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Microsoft YaHei" w:hAnsi="Microsoft YaHei" w:eastAsia="微软雅黑"/>
          <w:b/>
          <w:color w:val="C00000"/>
          <w:sz w:val="20"/>
        </w:rPr>
        <w:t>【模拟单证 · SIMULATED DOCUMENTS · 仅供流程测试，不具任何法律效力】</w:t>
      </w:r>
    </w:p>
    <w:p>
      <w:pPr>
        <w:spacing w:after="80" w:before="0" w:line="240" w:lineRule="auto"/>
        <w:jc w:val="center"/>
      </w:pPr>
      <w:r>
        <w:rPr>
          <w:rFonts w:ascii="Microsoft YaHei" w:hAnsi="Microsoft YaHei" w:eastAsia="微软雅黑"/>
          <w:b w:val="0"/>
          <w:color w:val="C00000"/>
          <w:sz w:val="15"/>
        </w:rPr>
        <w:t>SIMULATED / NOT A REAL SHIPPING DOCUMENT - FOR PROCESS TESTING ONLY</w:t>
      </w:r>
    </w:p>
    <w:p>
      <w:pPr>
        <w:spacing w:after="0" w:before="0" w:line="240" w:lineRule="auto"/>
        <w:jc w:val="center"/>
      </w:pPr>
      <w:r>
        <w:rPr>
          <w:rFonts w:ascii="Microsoft YaHei" w:hAnsi="Microsoft YaHei" w:eastAsia="微软雅黑"/>
          <w:b/>
          <w:color w:val="1F3864"/>
          <w:sz w:val="26"/>
        </w:rPr>
        <w:t>PURCHASE CONTRACT</w:t>
      </w:r>
    </w:p>
    <w:p>
      <w:pPr>
        <w:spacing w:after="60" w:before="0" w:line="240" w:lineRule="auto"/>
        <w:jc w:val="center"/>
      </w:pPr>
      <w:r>
        <w:rPr>
          <w:rFonts w:ascii="Microsoft YaHei" w:hAnsi="Microsoft YaHei" w:eastAsia="微软雅黑"/>
          <w:b/>
          <w:color w:val="1F3864"/>
          <w:sz w:val="23"/>
        </w:rPr>
        <w:t>采购合同</w:t>
      </w:r>
    </w:p>
    <w:p>
      <w:pPr>
        <w:spacing w:after="120" w:before="0" w:line="240" w:lineRule="auto"/>
        <w:jc w:val="center"/>
      </w:pPr>
      <w:r>
        <w:rPr>
          <w:rFonts w:ascii="Microsoft YaHei" w:hAnsi="Microsoft YaHei" w:eastAsia="微软雅黑"/>
          <w:b w:val="0"/>
          <w:color w:val="808080"/>
          <w:sz w:val="17"/>
        </w:rPr>
        <w:t>Contract No. 合同号：HYNM-2026-0518-MEG     Date 日期：2026-03-18     Place 签订地：Ningbo, China</w:t>
      </w:r>
    </w:p>
    <w:p>
      <w:pPr>
        <w:spacing w:after="60" w:before="0" w:line="240" w:lineRule="auto"/>
      </w:pPr>
      <w:r>
        <w:rPr>
          <w:rFonts w:ascii="Microsoft YaHei" w:hAnsi="Microsoft YaHei" w:eastAsia="微软雅黑"/>
          <w:b w:val="0"/>
          <w:sz w:val="17"/>
        </w:rPr>
        <w:t>This Purchase Contract (the "Contract") is made and entered into by and between the following parties / 本采购合同由以下双方签订：</w:t>
      </w:r>
    </w:p>
    <w:tbl>
      <w:tblPr>
        <w:tblStyle w:val="TableGrid"/>
        <w:tblW w:type="auto" w:w="0"/>
        <w:jc w:val="center"/>
        <w:tblLayout w:type="fixed"/>
        <w:tblLook w:firstColumn="1" w:firstRow="1" w:lastColumn="0" w:lastRow="0" w:noHBand="0" w:noVBand="1" w:val="04A0"/>
        <w:tblCellMar>
          <w:top w:w="10" w:type="dxa"/>
          <w:bottom w:w="10" w:type="dxa"/>
          <w:left w:w="40" w:type="dxa"/>
          <w:right w:w="40" w:type="dxa"/>
        </w:tblCellMar>
      </w:tblPr>
      <w:tblGrid>
        <w:gridCol w:w="1474"/>
        <w:gridCol w:w="3969"/>
        <w:gridCol w:w="4536"/>
      </w:tblGrid>
      <w:tr>
        <w:trPr>
          <w:trHeight w:val="283" w:hRule="atLeast"/>
        </w:trPr>
        <w:tc>
          <w:tcPr>
            <w:tcW w:type="dxa" w:w="1474"/>
            <w:shd w:val="clear" w:color="auto" w:fill="1F3864"/>
          </w:tcPr>
          <w:p>
            <w:pPr>
              <w:spacing w:after="0" w:before="0" w:line="240" w:lineRule="auto"/>
            </w:pPr>
            <w:r/>
            <w:r>
              <w:rPr>
                <w:rFonts w:ascii="Microsoft YaHei" w:hAnsi="Microsoft YaHei" w:eastAsia="微软雅黑"/>
                <w:b/>
                <w:color w:val="FFFFFF"/>
                <w:sz w:val="16"/>
              </w:rPr>
              <w:t>Item</w:t>
            </w:r>
          </w:p>
        </w:tc>
        <w:tc>
          <w:tcPr>
            <w:tcW w:type="dxa" w:w="3969"/>
            <w:shd w:val="clear" w:color="auto" w:fill="1F3864"/>
          </w:tcPr>
          <w:p>
            <w:pPr>
              <w:spacing w:after="0" w:before="0" w:line="240" w:lineRule="auto"/>
            </w:pPr>
            <w:r/>
            <w:r>
              <w:rPr>
                <w:rFonts w:ascii="Microsoft YaHei" w:hAnsi="Microsoft YaHei" w:eastAsia="微软雅黑"/>
                <w:b/>
                <w:color w:val="FFFFFF"/>
                <w:sz w:val="16"/>
              </w:rPr>
              <w:t>SELLER / 卖方</w:t>
            </w:r>
          </w:p>
        </w:tc>
        <w:tc>
          <w:tcPr>
            <w:tcW w:type="dxa" w:w="4535"/>
            <w:shd w:val="clear" w:color="auto" w:fill="1F3864"/>
          </w:tcPr>
          <w:p>
            <w:pPr>
              <w:spacing w:after="0" w:before="0" w:line="240" w:lineRule="auto"/>
            </w:pPr>
            <w:r/>
            <w:r>
              <w:rPr>
                <w:rFonts w:ascii="Microsoft YaHei" w:hAnsi="Microsoft YaHei" w:eastAsia="微软雅黑"/>
                <w:b/>
                <w:color w:val="FFFFFF"/>
                <w:sz w:val="16"/>
              </w:rPr>
              <w:t>BUYER / 买方</w:t>
            </w:r>
          </w:p>
        </w:tc>
      </w:tr>
      <w:tr>
        <w:trPr>
          <w:trHeight w:val="283" w:hRule="atLeast"/>
        </w:trPr>
        <w:tc>
          <w:tcPr>
            <w:tcW w:type="dxa" w:w="1474"/>
          </w:tcPr>
          <w:p>
            <w:pPr>
              <w:spacing w:after="0" w:before="0" w:line="240" w:lineRule="auto"/>
            </w:pPr>
            <w:r/>
            <w:r>
              <w:rPr>
                <w:rFonts w:ascii="Microsoft YaHei" w:hAnsi="Microsoft YaHei" w:eastAsia="微软雅黑"/>
                <w:b w:val="0"/>
                <w:sz w:val="16"/>
              </w:rPr>
              <w:t>Name 名称</w:t>
            </w:r>
          </w:p>
        </w:tc>
        <w:tc>
          <w:tcPr>
            <w:tcW w:type="dxa" w:w="3969"/>
          </w:tcPr>
          <w:p>
            <w:pPr>
              <w:spacing w:after="0" w:before="0" w:line="240" w:lineRule="auto"/>
            </w:pPr>
            <w:r/>
            <w:r>
              <w:rPr>
                <w:rFonts w:ascii="Microsoft YaHei" w:hAnsi="Microsoft YaHei" w:eastAsia="微软雅黑"/>
                <w:b w:val="0"/>
                <w:sz w:val="16"/>
              </w:rPr>
              <w:t>AL-NOOR PETROCHEMICAL TRADING COMPANY</w:t>
            </w:r>
          </w:p>
        </w:tc>
        <w:tc>
          <w:tcPr>
            <w:tcW w:type="dxa" w:w="4535"/>
          </w:tcPr>
          <w:p>
            <w:pPr>
              <w:spacing w:after="0" w:before="0" w:line="240" w:lineRule="auto"/>
            </w:pPr>
            <w:r/>
            <w:r>
              <w:rPr>
                <w:rFonts w:ascii="Microsoft YaHei" w:hAnsi="Microsoft YaHei" w:eastAsia="微软雅黑"/>
                <w:b w:val="0"/>
                <w:sz w:val="16"/>
              </w:rPr>
              <w:t>NINGBO HAIYUAN NEW MATERIAL TRADING CO., LTD.</w:t>
            </w:r>
          </w:p>
        </w:tc>
      </w:tr>
      <w:tr>
        <w:trPr>
          <w:trHeight w:val="283" w:hRule="atLeast"/>
        </w:trPr>
        <w:tc>
          <w:tcPr>
            <w:tcW w:type="dxa" w:w="1474"/>
            <w:shd w:val="clear" w:color="auto" w:fill="F2F5FA"/>
          </w:tcPr>
          <w:p>
            <w:pPr>
              <w:spacing w:after="0" w:before="0" w:line="240" w:lineRule="auto"/>
            </w:pPr>
            <w:r/>
            <w:r>
              <w:rPr>
                <w:rFonts w:ascii="Microsoft YaHei" w:hAnsi="Microsoft YaHei" w:eastAsia="微软雅黑"/>
                <w:b w:val="0"/>
                <w:sz w:val="16"/>
              </w:rPr>
              <w:t>中文名称</w:t>
            </w:r>
          </w:p>
        </w:tc>
        <w:tc>
          <w:tcPr>
            <w:tcW w:type="dxa" w:w="3969"/>
            <w:shd w:val="clear" w:color="auto" w:fill="F2F5FA"/>
          </w:tcPr>
          <w:p>
            <w:pPr>
              <w:spacing w:after="0" w:before="0" w:line="240" w:lineRule="auto"/>
            </w:pPr>
            <w:r/>
            <w:r>
              <w:rPr>
                <w:rFonts w:ascii="Microsoft YaHei" w:hAnsi="Microsoft YaHei" w:eastAsia="微软雅黑"/>
                <w:b w:val="0"/>
                <w:sz w:val="16"/>
              </w:rPr>
              <w:t>阿尔努尔石化贸易公司</w:t>
            </w:r>
          </w:p>
        </w:tc>
        <w:tc>
          <w:tcPr>
            <w:tcW w:type="dxa" w:w="4535"/>
            <w:shd w:val="clear" w:color="auto" w:fill="F2F5FA"/>
          </w:tcPr>
          <w:p>
            <w:pPr>
              <w:spacing w:after="0" w:before="0" w:line="240" w:lineRule="auto"/>
            </w:pPr>
            <w:r/>
            <w:r>
              <w:rPr>
                <w:rFonts w:ascii="Microsoft YaHei" w:hAnsi="Microsoft YaHei" w:eastAsia="微软雅黑"/>
                <w:b w:val="0"/>
                <w:sz w:val="16"/>
              </w:rPr>
              <w:t>宁波海源新材料贸易有限公司</w:t>
            </w:r>
          </w:p>
        </w:tc>
      </w:tr>
      <w:tr>
        <w:trPr>
          <w:trHeight w:val="283" w:hRule="atLeast"/>
        </w:trPr>
        <w:tc>
          <w:tcPr>
            <w:tcW w:type="dxa" w:w="1474"/>
          </w:tcPr>
          <w:p>
            <w:pPr>
              <w:spacing w:after="0" w:before="0" w:line="240" w:lineRule="auto"/>
            </w:pPr>
            <w:r/>
            <w:r>
              <w:rPr>
                <w:rFonts w:ascii="Microsoft YaHei" w:hAnsi="Microsoft YaHei" w:eastAsia="微软雅黑"/>
                <w:b w:val="0"/>
                <w:sz w:val="16"/>
              </w:rPr>
              <w:t>Address 地址</w:t>
            </w:r>
          </w:p>
        </w:tc>
        <w:tc>
          <w:tcPr>
            <w:tcW w:type="dxa" w:w="3969"/>
          </w:tcPr>
          <w:p>
            <w:pPr>
              <w:spacing w:after="0" w:before="0" w:line="240" w:lineRule="auto"/>
            </w:pPr>
            <w:r/>
            <w:r>
              <w:rPr>
                <w:rFonts w:ascii="Microsoft YaHei" w:hAnsi="Microsoft YaHei" w:eastAsia="微软雅黑"/>
                <w:b w:val="0"/>
                <w:sz w:val="16"/>
              </w:rPr>
              <w:t>P.O. Box 7431, Prince Sultan Road, Al Jubail 31951, Eastern Province, Kingdom of Saudi Arabia</w:t>
            </w:r>
          </w:p>
        </w:tc>
        <w:tc>
          <w:tcPr>
            <w:tcW w:type="dxa" w:w="4535"/>
          </w:tcPr>
          <w:p>
            <w:pPr>
              <w:spacing w:after="0" w:before="0" w:line="240" w:lineRule="auto"/>
            </w:pPr>
            <w:r/>
            <w:r>
              <w:rPr>
                <w:rFonts w:ascii="Microsoft YaHei" w:hAnsi="Microsoft YaHei" w:eastAsia="微软雅黑"/>
                <w:b w:val="0"/>
                <w:sz w:val="16"/>
              </w:rPr>
              <w:t>Room 1806, Building A, Yinzhou Trade Center, 1188 Tiantong South Road, Yinzhou District, Ningbo 315100, Zhejiang, China</w:t>
            </w:r>
          </w:p>
        </w:tc>
      </w:tr>
      <w:tr>
        <w:trPr>
          <w:trHeight w:val="283" w:hRule="atLeast"/>
        </w:trPr>
        <w:tc>
          <w:tcPr>
            <w:tcW w:type="dxa" w:w="1474"/>
            <w:shd w:val="clear" w:color="auto" w:fill="F2F5FA"/>
          </w:tcPr>
          <w:p>
            <w:pPr>
              <w:spacing w:after="0" w:before="0" w:line="240" w:lineRule="auto"/>
            </w:pPr>
            <w:r/>
            <w:r>
              <w:rPr>
                <w:rFonts w:ascii="Microsoft YaHei" w:hAnsi="Microsoft YaHei" w:eastAsia="微软雅黑"/>
                <w:b w:val="0"/>
                <w:sz w:val="16"/>
              </w:rPr>
              <w:t>Contact 联系</w:t>
            </w:r>
          </w:p>
        </w:tc>
        <w:tc>
          <w:tcPr>
            <w:tcW w:type="dxa" w:w="3969"/>
            <w:shd w:val="clear" w:color="auto" w:fill="F2F5FA"/>
          </w:tcPr>
          <w:p>
            <w:pPr>
              <w:spacing w:after="0" w:before="0" w:line="240" w:lineRule="auto"/>
            </w:pPr>
            <w:r/>
            <w:r>
              <w:rPr>
                <w:rFonts w:ascii="Microsoft YaHei" w:hAnsi="Microsoft YaHei" w:eastAsia="微软雅黑"/>
                <w:b w:val="0"/>
                <w:sz w:val="16"/>
              </w:rPr>
              <w:t>export@alnoor-petrochem.com.sa / +966 13 000 7431</w:t>
            </w:r>
          </w:p>
        </w:tc>
        <w:tc>
          <w:tcPr>
            <w:tcW w:type="dxa" w:w="4535"/>
            <w:shd w:val="clear" w:color="auto" w:fill="F2F5FA"/>
          </w:tcPr>
          <w:p>
            <w:pPr>
              <w:spacing w:after="0" w:before="0" w:line="240" w:lineRule="auto"/>
            </w:pPr>
            <w:r/>
            <w:r>
              <w:rPr>
                <w:rFonts w:ascii="Microsoft YaHei" w:hAnsi="Microsoft YaHei" w:eastAsia="微软雅黑"/>
                <w:b w:val="0"/>
                <w:sz w:val="16"/>
              </w:rPr>
              <w:t>Tel +86 574 8807 3320</w:t>
            </w:r>
          </w:p>
        </w:tc>
      </w:tr>
      <w:tr>
        <w:trPr>
          <w:trHeight w:val="283" w:hRule="atLeast"/>
        </w:trPr>
        <w:tc>
          <w:tcPr>
            <w:tcW w:type="dxa" w:w="1474"/>
          </w:tcPr>
          <w:p>
            <w:pPr>
              <w:spacing w:after="0" w:before="0" w:line="240" w:lineRule="auto"/>
            </w:pPr>
            <w:r/>
            <w:r>
              <w:rPr>
                <w:rFonts w:ascii="Microsoft YaHei" w:hAnsi="Microsoft YaHei" w:eastAsia="微软雅黑"/>
                <w:b w:val="0"/>
                <w:sz w:val="16"/>
              </w:rPr>
              <w:t>Tax ID 税号</w:t>
            </w:r>
          </w:p>
        </w:tc>
        <w:tc>
          <w:tcPr>
            <w:tcW w:type="dxa" w:w="3969"/>
          </w:tcPr>
          <w:p>
            <w:pPr>
              <w:spacing w:after="0" w:before="0" w:line="240" w:lineRule="auto"/>
            </w:pPr>
            <w:r/>
            <w:r>
              <w:rPr>
                <w:rFonts w:ascii="Microsoft YaHei" w:hAnsi="Microsoft YaHei" w:eastAsia="微软雅黑"/>
                <w:b w:val="0"/>
                <w:sz w:val="16"/>
              </w:rPr>
              <w:t>CR No. 2050017431</w:t>
            </w:r>
          </w:p>
        </w:tc>
        <w:tc>
          <w:tcPr>
            <w:tcW w:type="dxa" w:w="4535"/>
          </w:tcPr>
          <w:p>
            <w:pPr>
              <w:spacing w:after="0" w:before="0" w:line="240" w:lineRule="auto"/>
            </w:pPr>
            <w:r/>
            <w:r>
              <w:rPr>
                <w:rFonts w:ascii="Microsoft YaHei" w:hAnsi="Microsoft YaHei" w:eastAsia="微软雅黑"/>
                <w:b w:val="0"/>
                <w:sz w:val="16"/>
              </w:rPr>
              <w:t>USCC 91330212MA2HC8P47K</w:t>
            </w:r>
          </w:p>
        </w:tc>
      </w:tr>
    </w:tbl>
    <w:p>
      <w:pPr>
        <w:spacing w:after="40" w:before="80" w:line="240" w:lineRule="auto"/>
      </w:pPr>
      <w:r>
        <w:rPr>
          <w:rFonts w:ascii="Microsoft YaHei" w:hAnsi="Microsoft YaHei" w:eastAsia="微软雅黑"/>
          <w:b/>
          <w:sz w:val="19"/>
        </w:rPr>
        <w:t>1. GOODS / 商品</w:t>
      </w:r>
    </w:p>
    <w:tbl>
      <w:tblPr>
        <w:tblStyle w:val="TableGrid"/>
        <w:tblW w:type="auto" w:w="0"/>
        <w:jc w:val="center"/>
        <w:tblLayout w:type="fixed"/>
        <w:tblLook w:firstColumn="1" w:firstRow="1" w:lastColumn="0" w:lastRow="0" w:noHBand="0" w:noVBand="1" w:val="04A0"/>
        <w:tblCellMar>
          <w:top w:w="10" w:type="dxa"/>
          <w:bottom w:w="10" w:type="dxa"/>
          <w:left w:w="40" w:type="dxa"/>
          <w:right w:w="40" w:type="dxa"/>
        </w:tblCellMar>
      </w:tblPr>
      <w:tblGrid>
        <w:gridCol w:w="623"/>
        <w:gridCol w:w="3175"/>
        <w:gridCol w:w="1134"/>
        <w:gridCol w:w="1134"/>
        <w:gridCol w:w="907"/>
        <w:gridCol w:w="567"/>
        <w:gridCol w:w="1247"/>
        <w:gridCol w:w="1190"/>
      </w:tblGrid>
      <w:tr>
        <w:trPr>
          <w:trHeight w:val="283" w:hRule="atLeast"/>
        </w:trPr>
        <w:tc>
          <w:tcPr>
            <w:tcW w:type="dxa" w:w="624"/>
            <w:shd w:val="clear" w:color="auto" w:fill="1F3864"/>
          </w:tcPr>
          <w:p>
            <w:pPr>
              <w:spacing w:after="0" w:before="0" w:line="240" w:lineRule="auto"/>
            </w:pPr>
            <w:r/>
            <w:r>
              <w:rPr>
                <w:rFonts w:ascii="Microsoft YaHei" w:hAnsi="Microsoft YaHei" w:eastAsia="微软雅黑"/>
                <w:b/>
                <w:color w:val="FFFFFF"/>
                <w:sz w:val="16"/>
              </w:rPr>
              <w:t>Item</w:t>
            </w:r>
          </w:p>
        </w:tc>
        <w:tc>
          <w:tcPr>
            <w:tcW w:type="dxa" w:w="3175"/>
            <w:shd w:val="clear" w:color="auto" w:fill="1F3864"/>
          </w:tcPr>
          <w:p>
            <w:pPr>
              <w:spacing w:after="0" w:before="0" w:line="240" w:lineRule="auto"/>
            </w:pPr>
            <w:r/>
            <w:r>
              <w:rPr>
                <w:rFonts w:ascii="Microsoft YaHei" w:hAnsi="Microsoft YaHei" w:eastAsia="微软雅黑"/>
                <w:b/>
                <w:color w:val="FFFFFF"/>
                <w:sz w:val="16"/>
              </w:rPr>
              <w:t>Description of Goods / 商品描述</w:t>
            </w:r>
          </w:p>
        </w:tc>
        <w:tc>
          <w:tcPr>
            <w:tcW w:type="dxa" w:w="1134"/>
            <w:shd w:val="clear" w:color="auto" w:fill="1F3864"/>
          </w:tcPr>
          <w:p>
            <w:pPr>
              <w:spacing w:after="0" w:before="0" w:line="240" w:lineRule="auto"/>
            </w:pPr>
            <w:r/>
            <w:r>
              <w:rPr>
                <w:rFonts w:ascii="Microsoft YaHei" w:hAnsi="Microsoft YaHei" w:eastAsia="微软雅黑"/>
                <w:b/>
                <w:color w:val="FFFFFF"/>
                <w:sz w:val="16"/>
              </w:rPr>
              <w:t>CAS No.</w:t>
            </w:r>
          </w:p>
        </w:tc>
        <w:tc>
          <w:tcPr>
            <w:tcW w:type="dxa" w:w="1134"/>
            <w:shd w:val="clear" w:color="auto" w:fill="1F3864"/>
          </w:tcPr>
          <w:p>
            <w:pPr>
              <w:spacing w:after="0" w:before="0" w:line="240" w:lineRule="auto"/>
            </w:pPr>
            <w:r/>
            <w:r>
              <w:rPr>
                <w:rFonts w:ascii="Microsoft YaHei" w:hAnsi="Microsoft YaHei" w:eastAsia="微软雅黑"/>
                <w:b/>
                <w:color w:val="FFFFFF"/>
                <w:sz w:val="16"/>
              </w:rPr>
              <w:t>HS Code</w:t>
            </w:r>
          </w:p>
        </w:tc>
        <w:tc>
          <w:tcPr>
            <w:tcW w:type="dxa" w:w="907"/>
            <w:shd w:val="clear" w:color="auto" w:fill="1F3864"/>
          </w:tcPr>
          <w:p>
            <w:pPr>
              <w:spacing w:after="0" w:before="0" w:line="240" w:lineRule="auto"/>
            </w:pPr>
            <w:r/>
            <w:r>
              <w:rPr>
                <w:rFonts w:ascii="Microsoft YaHei" w:hAnsi="Microsoft YaHei" w:eastAsia="微软雅黑"/>
                <w:b/>
                <w:color w:val="FFFFFF"/>
                <w:sz w:val="16"/>
              </w:rPr>
              <w:t>Quantity</w:t>
            </w:r>
          </w:p>
        </w:tc>
        <w:tc>
          <w:tcPr>
            <w:tcW w:type="dxa" w:w="567"/>
            <w:shd w:val="clear" w:color="auto" w:fill="1F3864"/>
          </w:tcPr>
          <w:p>
            <w:pPr>
              <w:spacing w:after="0" w:before="0" w:line="240" w:lineRule="auto"/>
            </w:pPr>
            <w:r/>
            <w:r>
              <w:rPr>
                <w:rFonts w:ascii="Microsoft YaHei" w:hAnsi="Microsoft YaHei" w:eastAsia="微软雅黑"/>
                <w:b/>
                <w:color w:val="FFFFFF"/>
                <w:sz w:val="16"/>
              </w:rPr>
              <w:t>Unit</w:t>
            </w:r>
          </w:p>
        </w:tc>
        <w:tc>
          <w:tcPr>
            <w:tcW w:type="dxa" w:w="1247"/>
            <w:shd w:val="clear" w:color="auto" w:fill="1F3864"/>
          </w:tcPr>
          <w:p>
            <w:pPr>
              <w:spacing w:after="0" w:before="0" w:line="240" w:lineRule="auto"/>
            </w:pPr>
            <w:r/>
            <w:r>
              <w:rPr>
                <w:rFonts w:ascii="Microsoft YaHei" w:hAnsi="Microsoft YaHei" w:eastAsia="微软雅黑"/>
                <w:b/>
                <w:color w:val="FFFFFF"/>
                <w:sz w:val="16"/>
              </w:rPr>
              <w:t>Unit Price USD/MT</w:t>
            </w:r>
          </w:p>
        </w:tc>
        <w:tc>
          <w:tcPr>
            <w:tcW w:type="dxa" w:w="1191"/>
            <w:shd w:val="clear" w:color="auto" w:fill="1F3864"/>
          </w:tcPr>
          <w:p>
            <w:pPr>
              <w:spacing w:after="0" w:before="0" w:line="240" w:lineRule="auto"/>
            </w:pPr>
            <w:r/>
            <w:r>
              <w:rPr>
                <w:rFonts w:ascii="Microsoft YaHei" w:hAnsi="Microsoft YaHei" w:eastAsia="微软雅黑"/>
                <w:b/>
                <w:color w:val="FFFFFF"/>
                <w:sz w:val="16"/>
              </w:rPr>
              <w:t>Amount USD</w:t>
            </w:r>
          </w:p>
        </w:tc>
      </w:tr>
      <w:tr>
        <w:trPr>
          <w:trHeight w:val="283" w:hRule="atLeast"/>
        </w:trPr>
        <w:tc>
          <w:tcPr>
            <w:tcW w:type="dxa" w:w="624"/>
          </w:tcPr>
          <w:p>
            <w:pPr>
              <w:spacing w:after="0" w:before="0" w:line="240" w:lineRule="auto"/>
            </w:pPr>
            <w:r/>
            <w:r>
              <w:rPr>
                <w:rFonts w:ascii="Microsoft YaHei" w:hAnsi="Microsoft YaHei" w:eastAsia="微软雅黑"/>
                <w:b w:val="0"/>
                <w:sz w:val="16"/>
              </w:rPr>
              <w:t>1</w:t>
            </w:r>
          </w:p>
        </w:tc>
        <w:tc>
          <w:tcPr>
            <w:tcW w:type="dxa" w:w="3175"/>
          </w:tcPr>
          <w:p>
            <w:pPr>
              <w:spacing w:after="0" w:before="0" w:line="240" w:lineRule="auto"/>
            </w:pPr>
            <w:r/>
            <w:r>
              <w:rPr>
                <w:rFonts w:ascii="Microsoft YaHei" w:hAnsi="Microsoft YaHei" w:eastAsia="微软雅黑"/>
                <w:b w:val="0"/>
                <w:sz w:val="16"/>
              </w:rPr>
              <w:t>ETHYLENE GLYCOL (MEG), INDUSTRIAL GRADE；乙二醇（工业级）；含量 ≥99.9%</w:t>
            </w:r>
          </w:p>
        </w:tc>
        <w:tc>
          <w:tcPr>
            <w:tcW w:type="dxa" w:w="1134"/>
          </w:tcPr>
          <w:p>
            <w:pPr>
              <w:spacing w:after="0" w:before="0" w:line="240" w:lineRule="auto"/>
            </w:pPr>
            <w:r/>
            <w:r>
              <w:rPr>
                <w:rFonts w:ascii="Microsoft YaHei" w:hAnsi="Microsoft YaHei" w:eastAsia="微软雅黑"/>
                <w:b w:val="0"/>
                <w:sz w:val="16"/>
              </w:rPr>
              <w:t>107-21-1</w:t>
            </w:r>
          </w:p>
        </w:tc>
        <w:tc>
          <w:tcPr>
            <w:tcW w:type="dxa" w:w="1134"/>
          </w:tcPr>
          <w:p>
            <w:pPr>
              <w:spacing w:after="0" w:before="0" w:line="240" w:lineRule="auto"/>
            </w:pPr>
            <w:r/>
            <w:r>
              <w:rPr>
                <w:rFonts w:ascii="Microsoft YaHei" w:hAnsi="Microsoft YaHei" w:eastAsia="微软雅黑"/>
                <w:b w:val="0"/>
                <w:sz w:val="16"/>
              </w:rPr>
              <w:t>2905310000</w:t>
            </w:r>
          </w:p>
        </w:tc>
        <w:tc>
          <w:tcPr>
            <w:tcW w:type="dxa" w:w="907"/>
          </w:tcPr>
          <w:p>
            <w:pPr>
              <w:spacing w:after="0" w:before="0" w:line="240" w:lineRule="auto"/>
            </w:pPr>
            <w:r/>
            <w:r>
              <w:rPr>
                <w:rFonts w:ascii="Microsoft YaHei" w:hAnsi="Microsoft YaHei" w:eastAsia="微软雅黑"/>
                <w:b w:val="0"/>
                <w:sz w:val="16"/>
              </w:rPr>
              <w:t>200.000</w:t>
            </w:r>
          </w:p>
        </w:tc>
        <w:tc>
          <w:tcPr>
            <w:tcW w:type="dxa" w:w="567"/>
          </w:tcPr>
          <w:p>
            <w:pPr>
              <w:spacing w:after="0" w:before="0" w:line="240" w:lineRule="auto"/>
            </w:pPr>
            <w:r/>
            <w:r>
              <w:rPr>
                <w:rFonts w:ascii="Microsoft YaHei" w:hAnsi="Microsoft YaHei" w:eastAsia="微软雅黑"/>
                <w:b w:val="0"/>
                <w:sz w:val="16"/>
              </w:rPr>
              <w:t>MT</w:t>
            </w:r>
          </w:p>
        </w:tc>
        <w:tc>
          <w:tcPr>
            <w:tcW w:type="dxa" w:w="1247"/>
          </w:tcPr>
          <w:p>
            <w:pPr>
              <w:spacing w:after="0" w:before="0" w:line="240" w:lineRule="auto"/>
            </w:pPr>
            <w:r/>
            <w:r>
              <w:rPr>
                <w:rFonts w:ascii="Microsoft YaHei" w:hAnsi="Microsoft YaHei" w:eastAsia="微软雅黑"/>
                <w:b w:val="0"/>
                <w:sz w:val="16"/>
              </w:rPr>
              <w:t>612.00</w:t>
            </w:r>
          </w:p>
        </w:tc>
        <w:tc>
          <w:tcPr>
            <w:tcW w:type="dxa" w:w="1191"/>
          </w:tcPr>
          <w:p>
            <w:pPr>
              <w:spacing w:after="0" w:before="0" w:line="240" w:lineRule="auto"/>
            </w:pPr>
            <w:r/>
            <w:r>
              <w:rPr>
                <w:rFonts w:ascii="Microsoft YaHei" w:hAnsi="Microsoft YaHei" w:eastAsia="微软雅黑"/>
                <w:b w:val="0"/>
                <w:sz w:val="16"/>
              </w:rPr>
              <w:t>122,400.00</w:t>
            </w:r>
          </w:p>
        </w:tc>
      </w:tr>
      <w:tr>
        <w:trPr>
          <w:trHeight w:val="283" w:hRule="atLeast"/>
        </w:trPr>
        <w:tc>
          <w:tcPr>
            <w:tcW w:type="dxa" w:w="624"/>
            <w:shd w:val="clear" w:color="auto" w:fill="F2F5FA"/>
          </w:tcPr>
          <w:p>
            <w:pPr>
              <w:spacing w:after="0" w:before="0" w:line="240" w:lineRule="auto"/>
            </w:pPr>
            <w:r/>
            <w:r>
              <w:rPr>
                <w:rFonts w:ascii="Microsoft YaHei" w:hAnsi="Microsoft YaHei" w:eastAsia="微软雅黑"/>
                <w:b w:val="0"/>
                <w:sz w:val="16"/>
              </w:rPr>
            </w:r>
          </w:p>
        </w:tc>
        <w:tc>
          <w:tcPr>
            <w:tcW w:type="dxa" w:w="3175"/>
            <w:shd w:val="clear" w:color="auto" w:fill="F2F5FA"/>
          </w:tcPr>
          <w:p>
            <w:pPr>
              <w:spacing w:after="0" w:before="0" w:line="240" w:lineRule="auto"/>
            </w:pPr>
            <w:r/>
            <w:r>
              <w:rPr>
                <w:rFonts w:ascii="Microsoft YaHei" w:hAnsi="Microsoft YaHei" w:eastAsia="微软雅黑"/>
                <w:b w:val="0"/>
                <w:sz w:val="16"/>
              </w:rPr>
              <w:t>Total / 合计</w:t>
            </w:r>
          </w:p>
        </w:tc>
        <w:tc>
          <w:tcPr>
            <w:tcW w:type="dxa" w:w="1134"/>
            <w:shd w:val="clear" w:color="auto" w:fill="F2F5FA"/>
          </w:tcPr>
          <w:p>
            <w:pPr>
              <w:spacing w:after="0" w:before="0" w:line="240" w:lineRule="auto"/>
            </w:pPr>
            <w:r/>
            <w:r>
              <w:rPr>
                <w:rFonts w:ascii="Microsoft YaHei" w:hAnsi="Microsoft YaHei" w:eastAsia="微软雅黑"/>
                <w:b w:val="0"/>
                <w:sz w:val="16"/>
              </w:rPr>
            </w:r>
          </w:p>
        </w:tc>
        <w:tc>
          <w:tcPr>
            <w:tcW w:type="dxa" w:w="1134"/>
            <w:shd w:val="clear" w:color="auto" w:fill="F2F5FA"/>
          </w:tcPr>
          <w:p>
            <w:pPr>
              <w:spacing w:after="0" w:before="0" w:line="240" w:lineRule="auto"/>
            </w:pPr>
            <w:r/>
            <w:r>
              <w:rPr>
                <w:rFonts w:ascii="Microsoft YaHei" w:hAnsi="Microsoft YaHei" w:eastAsia="微软雅黑"/>
                <w:b w:val="0"/>
                <w:sz w:val="16"/>
              </w:rPr>
            </w:r>
          </w:p>
        </w:tc>
        <w:tc>
          <w:tcPr>
            <w:tcW w:type="dxa" w:w="907"/>
            <w:shd w:val="clear" w:color="auto" w:fill="F2F5FA"/>
          </w:tcPr>
          <w:p>
            <w:pPr>
              <w:spacing w:after="0" w:before="0" w:line="240" w:lineRule="auto"/>
            </w:pPr>
            <w:r/>
            <w:r>
              <w:rPr>
                <w:rFonts w:ascii="Microsoft YaHei" w:hAnsi="Microsoft YaHei" w:eastAsia="微软雅黑"/>
                <w:b w:val="0"/>
                <w:sz w:val="16"/>
              </w:rPr>
              <w:t>200.000 MT</w:t>
            </w:r>
          </w:p>
        </w:tc>
        <w:tc>
          <w:tcPr>
            <w:tcW w:type="dxa" w:w="567"/>
            <w:shd w:val="clear" w:color="auto" w:fill="F2F5FA"/>
          </w:tcPr>
          <w:p>
            <w:pPr>
              <w:spacing w:after="0" w:before="0" w:line="240" w:lineRule="auto"/>
            </w:pPr>
            <w:r/>
            <w:r>
              <w:rPr>
                <w:rFonts w:ascii="Microsoft YaHei" w:hAnsi="Microsoft YaHei" w:eastAsia="微软雅黑"/>
                <w:b w:val="0"/>
                <w:sz w:val="16"/>
              </w:rPr>
            </w:r>
          </w:p>
        </w:tc>
        <w:tc>
          <w:tcPr>
            <w:tcW w:type="dxa" w:w="1247"/>
            <w:shd w:val="clear" w:color="auto" w:fill="F2F5FA"/>
          </w:tcPr>
          <w:p>
            <w:pPr>
              <w:spacing w:after="0" w:before="0" w:line="240" w:lineRule="auto"/>
            </w:pPr>
            <w:r/>
            <w:r>
              <w:rPr>
                <w:rFonts w:ascii="Microsoft YaHei" w:hAnsi="Microsoft YaHei" w:eastAsia="微软雅黑"/>
                <w:b w:val="0"/>
                <w:sz w:val="16"/>
              </w:rPr>
            </w:r>
          </w:p>
        </w:tc>
        <w:tc>
          <w:tcPr>
            <w:tcW w:type="dxa" w:w="1191"/>
            <w:shd w:val="clear" w:color="auto" w:fill="F2F5FA"/>
          </w:tcPr>
          <w:p>
            <w:pPr>
              <w:spacing w:after="0" w:before="0" w:line="240" w:lineRule="auto"/>
            </w:pPr>
            <w:r/>
            <w:r>
              <w:rPr>
                <w:rFonts w:ascii="Microsoft YaHei" w:hAnsi="Microsoft YaHei" w:eastAsia="微软雅黑"/>
                <w:b w:val="0"/>
                <w:sz w:val="16"/>
              </w:rPr>
              <w:t>USD 122,400.00</w:t>
            </w:r>
          </w:p>
        </w:tc>
      </w:tr>
    </w:tbl>
    <w:p>
      <w:pPr>
        <w:spacing w:after="40" w:before="80" w:line="240" w:lineRule="auto"/>
      </w:pPr>
      <w:r>
        <w:rPr>
          <w:rFonts w:ascii="Microsoft YaHei" w:hAnsi="Microsoft YaHei" w:eastAsia="微软雅黑"/>
          <w:b/>
          <w:sz w:val="19"/>
        </w:rPr>
        <w:t>2. PACKING &amp; WEIGHT / 包装与重量</w:t>
      </w:r>
    </w:p>
    <w:tbl>
      <w:tblPr>
        <w:tblStyle w:val="TableGrid"/>
        <w:tblW w:type="auto" w:w="0"/>
        <w:jc w:val="center"/>
        <w:tblLayout w:type="fixed"/>
        <w:tblLook w:firstColumn="1" w:firstRow="1" w:lastColumn="0" w:lastRow="0" w:noHBand="0" w:noVBand="1" w:val="04A0"/>
        <w:tblCellMar>
          <w:top w:w="10" w:type="dxa"/>
          <w:bottom w:w="10" w:type="dxa"/>
          <w:left w:w="40" w:type="dxa"/>
          <w:right w:w="40" w:type="dxa"/>
        </w:tblCellMar>
      </w:tblPr>
      <w:tblGrid>
        <w:gridCol w:w="4195"/>
        <w:gridCol w:w="1927"/>
        <w:gridCol w:w="1927"/>
        <w:gridCol w:w="1927"/>
      </w:tblGrid>
      <w:tr>
        <w:trPr>
          <w:trHeight w:val="283" w:hRule="atLeast"/>
        </w:trPr>
        <w:tc>
          <w:tcPr>
            <w:tcW w:type="dxa" w:w="4195"/>
            <w:shd w:val="clear" w:color="auto" w:fill="1F3864"/>
          </w:tcPr>
          <w:p>
            <w:pPr>
              <w:spacing w:after="0" w:before="0" w:line="240" w:lineRule="auto"/>
            </w:pPr>
            <w:r/>
            <w:r>
              <w:rPr>
                <w:rFonts w:ascii="Microsoft YaHei" w:hAnsi="Microsoft YaHei" w:eastAsia="微软雅黑"/>
                <w:b/>
                <w:color w:val="FFFFFF"/>
                <w:sz w:val="16"/>
              </w:rPr>
              <w:t>Packing 包装</w:t>
            </w:r>
          </w:p>
        </w:tc>
        <w:tc>
          <w:tcPr>
            <w:tcW w:type="dxa" w:w="1928"/>
            <w:shd w:val="clear" w:color="auto" w:fill="1F3864"/>
          </w:tcPr>
          <w:p>
            <w:pPr>
              <w:spacing w:after="0" w:before="0" w:line="240" w:lineRule="auto"/>
            </w:pPr>
            <w:r/>
            <w:r>
              <w:rPr>
                <w:rFonts w:ascii="Microsoft YaHei" w:hAnsi="Microsoft YaHei" w:eastAsia="微软雅黑"/>
                <w:b/>
                <w:color w:val="FFFFFF"/>
                <w:sz w:val="16"/>
              </w:rPr>
              <w:t>Number of Packages 件数</w:t>
            </w:r>
          </w:p>
        </w:tc>
        <w:tc>
          <w:tcPr>
            <w:tcW w:type="dxa" w:w="1928"/>
            <w:shd w:val="clear" w:color="auto" w:fill="1F3864"/>
          </w:tcPr>
          <w:p>
            <w:pPr>
              <w:spacing w:after="0" w:before="0" w:line="240" w:lineRule="auto"/>
            </w:pPr>
            <w:r/>
            <w:r>
              <w:rPr>
                <w:rFonts w:ascii="Microsoft YaHei" w:hAnsi="Microsoft YaHei" w:eastAsia="微软雅黑"/>
                <w:b/>
                <w:color w:val="FFFFFF"/>
                <w:sz w:val="16"/>
              </w:rPr>
              <w:t>Net Weight 净重</w:t>
            </w:r>
          </w:p>
        </w:tc>
        <w:tc>
          <w:tcPr>
            <w:tcW w:type="dxa" w:w="1928"/>
            <w:shd w:val="clear" w:color="auto" w:fill="1F3864"/>
          </w:tcPr>
          <w:p>
            <w:pPr>
              <w:spacing w:after="0" w:before="0" w:line="240" w:lineRule="auto"/>
            </w:pPr>
            <w:r/>
            <w:r>
              <w:rPr>
                <w:rFonts w:ascii="Microsoft YaHei" w:hAnsi="Microsoft YaHei" w:eastAsia="微软雅黑"/>
                <w:b/>
                <w:color w:val="FFFFFF"/>
                <w:sz w:val="16"/>
              </w:rPr>
              <w:t>Gross Weight 毛重</w:t>
            </w:r>
          </w:p>
        </w:tc>
      </w:tr>
      <w:tr>
        <w:trPr>
          <w:trHeight w:val="283" w:hRule="atLeast"/>
        </w:trPr>
        <w:tc>
          <w:tcPr>
            <w:tcW w:type="dxa" w:w="4195"/>
          </w:tcPr>
          <w:p>
            <w:pPr>
              <w:spacing w:after="0" w:before="0" w:line="240" w:lineRule="auto"/>
            </w:pPr>
            <w:r/>
            <w:r>
              <w:rPr>
                <w:rFonts w:ascii="Microsoft YaHei" w:hAnsi="Microsoft YaHei" w:eastAsia="微软雅黑"/>
                <w:b w:val="0"/>
                <w:sz w:val="16"/>
              </w:rPr>
              <w:t>Bulk in ISO Tank Containers (ISOTANK) / 散装 ISO 罐</w:t>
            </w:r>
          </w:p>
        </w:tc>
        <w:tc>
          <w:tcPr>
            <w:tcW w:type="dxa" w:w="1928"/>
          </w:tcPr>
          <w:p>
            <w:pPr>
              <w:spacing w:after="0" w:before="0" w:line="240" w:lineRule="auto"/>
            </w:pPr>
            <w:r/>
            <w:r>
              <w:rPr>
                <w:rFonts w:ascii="Microsoft YaHei" w:hAnsi="Microsoft YaHei" w:eastAsia="微软雅黑"/>
                <w:b w:val="0"/>
                <w:sz w:val="16"/>
              </w:rPr>
              <w:t>9 ISO TANKS</w:t>
            </w:r>
          </w:p>
        </w:tc>
        <w:tc>
          <w:tcPr>
            <w:tcW w:type="dxa" w:w="1928"/>
          </w:tcPr>
          <w:p>
            <w:pPr>
              <w:spacing w:after="0" w:before="0" w:line="240" w:lineRule="auto"/>
            </w:pPr>
            <w:r/>
            <w:r>
              <w:rPr>
                <w:rFonts w:ascii="Microsoft YaHei" w:hAnsi="Microsoft YaHei" w:eastAsia="微软雅黑"/>
                <w:b w:val="0"/>
                <w:sz w:val="16"/>
              </w:rPr>
              <w:t>180,000 KGS</w:t>
            </w:r>
          </w:p>
        </w:tc>
        <w:tc>
          <w:tcPr>
            <w:tcW w:type="dxa" w:w="1928"/>
          </w:tcPr>
          <w:p>
            <w:pPr>
              <w:spacing w:after="0" w:before="0" w:line="240" w:lineRule="auto"/>
            </w:pPr>
            <w:r/>
            <w:r>
              <w:rPr>
                <w:rFonts w:ascii="Microsoft YaHei" w:hAnsi="Microsoft YaHei" w:eastAsia="微软雅黑"/>
                <w:b w:val="0"/>
                <w:sz w:val="16"/>
              </w:rPr>
              <w:t>180,180 KGS</w:t>
            </w:r>
          </w:p>
        </w:tc>
      </w:tr>
    </w:tbl>
    <w:p>
      <w:pPr>
        <w:spacing w:after="40" w:before="80" w:line="240" w:lineRule="auto"/>
      </w:pPr>
      <w:r>
        <w:rPr>
          <w:rFonts w:ascii="Microsoft YaHei" w:hAnsi="Microsoft YaHei" w:eastAsia="微软雅黑"/>
          <w:b/>
          <w:sz w:val="19"/>
        </w:rPr>
        <w:t>3. PRICE AND TERMS / 价格与交易条件</w:t>
      </w:r>
    </w:p>
    <w:tbl>
      <w:tblPr>
        <w:tblStyle w:val="TableGrid"/>
        <w:tblW w:type="auto" w:w="0"/>
        <w:jc w:val="center"/>
        <w:tblLayout w:type="fixed"/>
        <w:tblLook w:firstColumn="1" w:firstRow="1" w:lastColumn="0" w:lastRow="0" w:noHBand="0" w:noVBand="1" w:val="04A0"/>
        <w:tblCellMar>
          <w:top w:w="10" w:type="dxa"/>
          <w:bottom w:w="10" w:type="dxa"/>
          <w:left w:w="40" w:type="dxa"/>
          <w:right w:w="40" w:type="dxa"/>
        </w:tblCellMar>
      </w:tblPr>
      <w:tblGrid>
        <w:gridCol w:w="1474"/>
        <w:gridCol w:w="2268"/>
        <w:gridCol w:w="1927"/>
        <w:gridCol w:w="1927"/>
        <w:gridCol w:w="2381"/>
      </w:tblGrid>
      <w:tr>
        <w:trPr>
          <w:trHeight w:val="283" w:hRule="atLeast"/>
        </w:trPr>
        <w:tc>
          <w:tcPr>
            <w:tcW w:type="dxa" w:w="1474"/>
            <w:shd w:val="clear" w:color="auto" w:fill="1F3864"/>
          </w:tcPr>
          <w:p>
            <w:pPr>
              <w:spacing w:after="0" w:before="0" w:line="240" w:lineRule="auto"/>
            </w:pPr>
            <w:r/>
            <w:r>
              <w:rPr>
                <w:rFonts w:ascii="Microsoft YaHei" w:hAnsi="Microsoft YaHei" w:eastAsia="微软雅黑"/>
                <w:b/>
                <w:color w:val="FFFFFF"/>
                <w:sz w:val="16"/>
              </w:rPr>
              <w:t>Trade Term</w:t>
            </w:r>
          </w:p>
        </w:tc>
        <w:tc>
          <w:tcPr>
            <w:tcW w:type="dxa" w:w="2268"/>
            <w:shd w:val="clear" w:color="auto" w:fill="1F3864"/>
          </w:tcPr>
          <w:p>
            <w:pPr>
              <w:spacing w:after="0" w:before="0" w:line="240" w:lineRule="auto"/>
            </w:pPr>
            <w:r/>
            <w:r>
              <w:rPr>
                <w:rFonts w:ascii="Microsoft YaHei" w:hAnsi="Microsoft YaHei" w:eastAsia="微软雅黑"/>
                <w:b/>
                <w:color w:val="FFFFFF"/>
                <w:sz w:val="16"/>
              </w:rPr>
              <w:t>Price Basis</w:t>
            </w:r>
          </w:p>
        </w:tc>
        <w:tc>
          <w:tcPr>
            <w:tcW w:type="dxa" w:w="1928"/>
            <w:shd w:val="clear" w:color="auto" w:fill="1F3864"/>
          </w:tcPr>
          <w:p>
            <w:pPr>
              <w:spacing w:after="0" w:before="0" w:line="240" w:lineRule="auto"/>
            </w:pPr>
            <w:r/>
            <w:r>
              <w:rPr>
                <w:rFonts w:ascii="Microsoft YaHei" w:hAnsi="Microsoft YaHei" w:eastAsia="微软雅黑"/>
                <w:b/>
                <w:color w:val="FFFFFF"/>
                <w:sz w:val="16"/>
              </w:rPr>
              <w:t>Loading Port 起运港</w:t>
            </w:r>
          </w:p>
        </w:tc>
        <w:tc>
          <w:tcPr>
            <w:tcW w:type="dxa" w:w="1928"/>
            <w:shd w:val="clear" w:color="auto" w:fill="1F3864"/>
          </w:tcPr>
          <w:p>
            <w:pPr>
              <w:spacing w:after="0" w:before="0" w:line="240" w:lineRule="auto"/>
            </w:pPr>
            <w:r/>
            <w:r>
              <w:rPr>
                <w:rFonts w:ascii="Microsoft YaHei" w:hAnsi="Microsoft YaHei" w:eastAsia="微软雅黑"/>
                <w:b/>
                <w:color w:val="FFFFFF"/>
                <w:sz w:val="16"/>
              </w:rPr>
              <w:t>Destination 目的港</w:t>
            </w:r>
          </w:p>
        </w:tc>
        <w:tc>
          <w:tcPr>
            <w:tcW w:type="dxa" w:w="2381"/>
            <w:shd w:val="clear" w:color="auto" w:fill="1F3864"/>
          </w:tcPr>
          <w:p>
            <w:pPr>
              <w:spacing w:after="0" w:before="0" w:line="240" w:lineRule="auto"/>
            </w:pPr>
            <w:r/>
            <w:r>
              <w:rPr>
                <w:rFonts w:ascii="Microsoft YaHei" w:hAnsi="Microsoft YaHei" w:eastAsia="微软雅黑"/>
                <w:b/>
                <w:color w:val="FFFFFF"/>
                <w:sz w:val="16"/>
              </w:rPr>
              <w:t>Payment 付款方式</w:t>
            </w:r>
          </w:p>
        </w:tc>
      </w:tr>
      <w:tr>
        <w:trPr>
          <w:trHeight w:val="283" w:hRule="atLeast"/>
        </w:trPr>
        <w:tc>
          <w:tcPr>
            <w:tcW w:type="dxa" w:w="1474"/>
          </w:tcPr>
          <w:p>
            <w:pPr>
              <w:spacing w:after="0" w:before="0" w:line="240" w:lineRule="auto"/>
            </w:pPr>
            <w:r/>
            <w:r>
              <w:rPr>
                <w:rFonts w:ascii="Microsoft YaHei" w:hAnsi="Microsoft YaHei" w:eastAsia="微软雅黑"/>
                <w:b w:val="0"/>
                <w:sz w:val="16"/>
              </w:rPr>
              <w:t>CFR NINGBO</w:t>
            </w:r>
          </w:p>
        </w:tc>
        <w:tc>
          <w:tcPr>
            <w:tcW w:type="dxa" w:w="2268"/>
          </w:tcPr>
          <w:p>
            <w:pPr>
              <w:spacing w:after="0" w:before="0" w:line="240" w:lineRule="auto"/>
            </w:pPr>
            <w:r/>
            <w:r>
              <w:rPr>
                <w:rFonts w:ascii="Microsoft YaHei" w:hAnsi="Microsoft YaHei" w:eastAsia="微软雅黑"/>
                <w:b w:val="0"/>
                <w:sz w:val="16"/>
              </w:rPr>
              <w:t>Unit price per MT, CFR NINGBO (INCO 2020)</w:t>
            </w:r>
          </w:p>
        </w:tc>
        <w:tc>
          <w:tcPr>
            <w:tcW w:type="dxa" w:w="1928"/>
          </w:tcPr>
          <w:p>
            <w:pPr>
              <w:spacing w:after="0" w:before="0" w:line="240" w:lineRule="auto"/>
            </w:pPr>
            <w:r/>
            <w:r>
              <w:rPr>
                <w:rFonts w:ascii="Microsoft YaHei" w:hAnsi="Microsoft YaHei" w:eastAsia="微软雅黑"/>
                <w:b w:val="0"/>
                <w:sz w:val="16"/>
              </w:rPr>
              <w:t>KING ABDULLAH PORT, JUBAIL (SAJUB)</w:t>
            </w:r>
          </w:p>
        </w:tc>
        <w:tc>
          <w:tcPr>
            <w:tcW w:type="dxa" w:w="1928"/>
          </w:tcPr>
          <w:p>
            <w:pPr>
              <w:spacing w:after="0" w:before="0" w:line="240" w:lineRule="auto"/>
            </w:pPr>
            <w:r/>
            <w:r>
              <w:rPr>
                <w:rFonts w:ascii="Microsoft YaHei" w:hAnsi="Microsoft YaHei" w:eastAsia="微软雅黑"/>
                <w:b w:val="0"/>
                <w:sz w:val="16"/>
              </w:rPr>
              <w:t>NINGBO PORT, CHINA (CNNGB)</w:t>
            </w:r>
          </w:p>
        </w:tc>
        <w:tc>
          <w:tcPr>
            <w:tcW w:type="dxa" w:w="2381"/>
          </w:tcPr>
          <w:p>
            <w:pPr>
              <w:spacing w:after="0" w:before="0" w:line="240" w:lineRule="auto"/>
            </w:pPr>
            <w:r/>
            <w:r>
              <w:rPr>
                <w:rFonts w:ascii="Microsoft YaHei" w:hAnsi="Microsoft YaHei" w:eastAsia="微软雅黑"/>
                <w:b w:val="0"/>
                <w:sz w:val="16"/>
              </w:rPr>
              <w:t>T/T 30% advance + 70% against B/L copy</w:t>
            </w:r>
          </w:p>
        </w:tc>
      </w:tr>
    </w:tbl>
    <w:p>
      <w:pPr>
        <w:spacing w:after="40" w:before="80" w:line="240" w:lineRule="auto"/>
      </w:pPr>
      <w:r>
        <w:rPr>
          <w:rFonts w:ascii="Microsoft YaHei" w:hAnsi="Microsoft YaHei" w:eastAsia="微软雅黑"/>
          <w:b/>
          <w:sz w:val="19"/>
        </w:rPr>
        <w:t>4. QUALITY / 质量标准</w:t>
      </w:r>
    </w:p>
    <w:p>
      <w:pPr>
        <w:spacing w:after="40" w:before="0" w:line="240" w:lineRule="auto"/>
        <w:jc w:val="both"/>
      </w:pPr>
      <w:r>
        <w:rPr>
          <w:rFonts w:ascii="Microsoft YaHei" w:hAnsi="Microsoft YaHei" w:eastAsia="微软雅黑"/>
          <w:b w:val="0"/>
          <w:sz w:val="16"/>
        </w:rPr>
        <w:t>Quality shall conform to the Manufacturer's Product Specification Sheet No. PS-MEG-IND-24 (Ethylene Glycol Industrial Grade, minimum purity 99.9% wt). A Certificate of Analysis for each production batch shall be furnished with the shipping documents.</w:t>
      </w:r>
    </w:p>
    <w:p>
      <w:pPr>
        <w:spacing w:after="40" w:before="80" w:line="240" w:lineRule="auto"/>
      </w:pPr>
      <w:r>
        <w:rPr>
          <w:rFonts w:ascii="Microsoft YaHei" w:hAnsi="Microsoft YaHei" w:eastAsia="微软雅黑"/>
          <w:b/>
          <w:sz w:val="19"/>
        </w:rPr>
        <w:t>5. PACKING, MARKING AND DOCUMENTS / 包装、标识与单据</w:t>
      </w:r>
    </w:p>
    <w:p>
      <w:pPr>
        <w:spacing w:after="40" w:before="0" w:line="240" w:lineRule="auto"/>
        <w:jc w:val="both"/>
      </w:pPr>
      <w:r>
        <w:rPr>
          <w:rFonts w:ascii="Microsoft YaHei" w:hAnsi="Microsoft YaHei" w:eastAsia="微软雅黑"/>
          <w:b w:val="0"/>
          <w:sz w:val="16"/>
        </w:rPr>
        <w:t>5.1 The Seller shall ship the goods in ISO tank containers suitable for ocean transportation, cleaned and free of previous cargo. 5.2 Documents to be furnished with the shipment: Commercial Invoice (3 copies), Packing List (3 copies), full set of original clean on board Ocean Bill of Lading marked "FREIGHT PREPAID", Certificate of Origin, Certificate of Analysis and Safety Data Sheet (GHS, English). 5.3 All documents shall state the Contract No., Invoice No. and B/L No. consistently; any inconsistency shall be cured by the Seller at its own cost before the documents are presented to the Buyer's bank.</w:t>
      </w:r>
    </w:p>
    <w:p>
      <w:pPr>
        <w:keepNext/>
        <w:spacing w:after="40" w:before="80" w:line="240" w:lineRule="auto"/>
      </w:pPr>
      <w:r>
        <w:rPr>
          <w:rFonts w:ascii="Microsoft YaHei" w:hAnsi="Microsoft YaHei" w:eastAsia="微软雅黑"/>
          <w:b/>
          <w:sz w:val="19"/>
        </w:rPr>
        <w:t>6. DELIVERY / 交货</w:t>
      </w:r>
    </w:p>
    <w:p>
      <w:pPr>
        <w:spacing w:after="40" w:before="0" w:line="240" w:lineRule="auto"/>
        <w:jc w:val="both"/>
      </w:pPr>
      <w:r>
        <w:rPr>
          <w:rFonts w:ascii="Microsoft YaHei" w:hAnsi="Microsoft YaHei" w:eastAsia="微软雅黑"/>
          <w:b w:val="0"/>
          <w:sz w:val="16"/>
        </w:rPr>
        <w:t>Shipment during May 2026 from King Abdullah Port, Jubail to Ningbo, China; partial shipment not allowed, transhipment allowed. The Seller shall advise vessel, voyage, B/L date and ETA within one working day after loading.</w:t>
      </w:r>
    </w:p>
    <w:p>
      <w:r>
        <w:br w:type="page"/>
      </w:r>
    </w:p>
    <w:p>
      <w:pPr>
        <w:spacing w:after="40" w:before="40" w:line="240" w:lineRule="auto"/>
      </w:pPr>
      <w:r>
        <w:rPr>
          <w:rFonts w:ascii="Microsoft YaHei" w:hAnsi="Microsoft YaHei" w:eastAsia="微软雅黑"/>
          <w:b/>
          <w:sz w:val="19"/>
        </w:rPr>
        <w:t>7. INSPECTION / 检验</w:t>
      </w:r>
    </w:p>
    <w:p>
      <w:pPr>
        <w:spacing w:after="80" w:before="0" w:line="240" w:lineRule="auto"/>
        <w:jc w:val="both"/>
      </w:pPr>
      <w:r>
        <w:rPr>
          <w:rFonts w:ascii="Microsoft YaHei" w:hAnsi="Microsoft YaHei" w:eastAsia="微软雅黑"/>
          <w:b w:val="0"/>
          <w:sz w:val="17"/>
        </w:rPr>
        <w:t>The Buyer or its nominated inspection body may inspect the goods at the loading port. The Manufacturer's COA shall be verified against third-party analysis where applicable. Any deviation from the agreed specification shall be notified in writing within 3 working days after the B/L date.</w:t>
      </w:r>
    </w:p>
    <w:p>
      <w:pPr>
        <w:spacing w:after="40" w:before="40" w:line="240" w:lineRule="auto"/>
      </w:pPr>
      <w:r>
        <w:rPr>
          <w:rFonts w:ascii="Microsoft YaHei" w:hAnsi="Microsoft YaHei" w:eastAsia="微软雅黑"/>
          <w:b/>
          <w:sz w:val="19"/>
        </w:rPr>
        <w:t>8. DISPUTE RESOLUTION / 争议解决</w:t>
      </w:r>
    </w:p>
    <w:p>
      <w:pPr>
        <w:spacing w:after="280" w:before="0" w:line="240" w:lineRule="auto"/>
        <w:jc w:val="both"/>
      </w:pPr>
      <w:r>
        <w:rPr>
          <w:rFonts w:ascii="Microsoft YaHei" w:hAnsi="Microsoft YaHei" w:eastAsia="微软雅黑"/>
          <w:b w:val="0"/>
          <w:sz w:val="17"/>
        </w:rPr>
        <w:t>This Contract is governed by the laws of the People's Republic of China. Disputes shall be submitted to Ningbo International Arbitration Commission for arbitration.</w:t>
      </w:r>
    </w:p>
    <w:tbl>
      <w:tblPr>
        <w:tblStyle w:val="TableGrid"/>
        <w:tblW w:type="auto" w:w="0"/>
        <w:jc w:val="center"/>
        <w:tblLayout w:type="fixed"/>
        <w:tblLook w:firstColumn="1" w:firstRow="1" w:lastColumn="0" w:lastRow="0" w:noHBand="0" w:noVBand="1" w:val="04A0"/>
        <w:tblCellMar>
          <w:top w:w="10" w:type="dxa"/>
          <w:bottom w:w="10" w:type="dxa"/>
          <w:left w:w="40" w:type="dxa"/>
          <w:right w:w="40" w:type="dxa"/>
        </w:tblCellMar>
      </w:tblPr>
      <w:tblGrid>
        <w:gridCol w:w="4989"/>
        <w:gridCol w:w="4989"/>
      </w:tblGrid>
      <w:tr>
        <w:trPr>
          <w:trHeight w:val="425" w:hRule="atLeast"/>
        </w:trPr>
        <w:tc>
          <w:tcPr>
            <w:tcW w:type="dxa" w:w="4989"/>
            <w:shd w:val="clear" w:color="auto" w:fill="1F3864"/>
          </w:tcPr>
          <w:p>
            <w:pPr>
              <w:spacing w:after="0" w:before="0" w:line="240" w:lineRule="auto"/>
            </w:pPr>
            <w:r/>
            <w:r>
              <w:rPr>
                <w:rFonts w:ascii="Microsoft YaHei" w:hAnsi="Microsoft YaHei" w:eastAsia="微软雅黑"/>
                <w:b/>
                <w:color w:val="FFFFFF"/>
                <w:sz w:val="17"/>
              </w:rPr>
              <w:t>For and on behalf of SELLER 卖方（签章）</w:t>
            </w:r>
          </w:p>
        </w:tc>
        <w:tc>
          <w:tcPr>
            <w:tcW w:type="dxa" w:w="4989"/>
            <w:shd w:val="clear" w:color="auto" w:fill="1F3864"/>
          </w:tcPr>
          <w:p>
            <w:pPr>
              <w:spacing w:after="0" w:before="0" w:line="240" w:lineRule="auto"/>
            </w:pPr>
            <w:r/>
            <w:r>
              <w:rPr>
                <w:rFonts w:ascii="Microsoft YaHei" w:hAnsi="Microsoft YaHei" w:eastAsia="微软雅黑"/>
                <w:b/>
                <w:color w:val="FFFFFF"/>
                <w:sz w:val="17"/>
              </w:rPr>
              <w:t>For and on behalf of BUYER 买方（签章）</w:t>
            </w:r>
          </w:p>
        </w:tc>
      </w:tr>
      <w:tr>
        <w:trPr>
          <w:trHeight w:val="425" w:hRule="atLeast"/>
        </w:trPr>
        <w:tc>
          <w:tcPr>
            <w:tcW w:type="dxa" w:w="4989"/>
          </w:tcPr>
          <w:p>
            <w:pPr>
              <w:spacing w:after="0" w:before="0" w:line="240" w:lineRule="auto"/>
            </w:pPr>
            <w:r/>
            <w:r>
              <w:rPr>
                <w:rFonts w:ascii="Microsoft YaHei" w:hAnsi="Microsoft YaHei" w:eastAsia="微软雅黑"/>
                <w:b w:val="0"/>
                <w:sz w:val="17"/>
              </w:rPr>
              <w:t>AL-NOOR PETROCHEMICAL TRADING COMPANY</w:t>
            </w:r>
          </w:p>
        </w:tc>
        <w:tc>
          <w:tcPr>
            <w:tcW w:type="dxa" w:w="4989"/>
          </w:tcPr>
          <w:p>
            <w:pPr>
              <w:spacing w:after="0" w:before="0" w:line="240" w:lineRule="auto"/>
            </w:pPr>
            <w:r/>
            <w:r>
              <w:rPr>
                <w:rFonts w:ascii="Microsoft YaHei" w:hAnsi="Microsoft YaHei" w:eastAsia="微软雅黑"/>
                <w:b w:val="0"/>
                <w:sz w:val="17"/>
              </w:rPr>
              <w:t>NINGBO HAIYUAN NEW MATERIAL TRADING CO., LTD.</w:t>
            </w:r>
          </w:p>
        </w:tc>
      </w:tr>
      <w:tr>
        <w:trPr>
          <w:trHeight w:val="425" w:hRule="atLeast"/>
        </w:trPr>
        <w:tc>
          <w:tcPr>
            <w:tcW w:type="dxa" w:w="4989"/>
            <w:shd w:val="clear" w:color="auto" w:fill="F2F5FA"/>
          </w:tcPr>
          <w:p>
            <w:pPr>
              <w:spacing w:after="0" w:before="0" w:line="240" w:lineRule="auto"/>
            </w:pPr>
            <w:r/>
            <w:r>
              <w:rPr>
                <w:rFonts w:ascii="Microsoft YaHei" w:hAnsi="Microsoft YaHei" w:eastAsia="微软雅黑"/>
                <w:b w:val="0"/>
                <w:sz w:val="17"/>
              </w:rPr>
              <w:t>Signed: ____________________   Date: ______________</w:t>
            </w:r>
          </w:p>
        </w:tc>
        <w:tc>
          <w:tcPr>
            <w:tcW w:type="dxa" w:w="4989"/>
            <w:shd w:val="clear" w:color="auto" w:fill="F2F5FA"/>
          </w:tcPr>
          <w:p>
            <w:pPr>
              <w:spacing w:after="0" w:before="0" w:line="240" w:lineRule="auto"/>
            </w:pPr>
            <w:r/>
            <w:r>
              <w:rPr>
                <w:rFonts w:ascii="Microsoft YaHei" w:hAnsi="Microsoft YaHei" w:eastAsia="微软雅黑"/>
                <w:b w:val="0"/>
                <w:sz w:val="17"/>
              </w:rPr>
              <w:t>Signed: ____________________   Date: ______________</w:t>
            </w:r>
          </w:p>
        </w:tc>
      </w:tr>
    </w:tbl>
    <w:p>
      <w:pPr>
        <w:spacing w:after="40" w:before="0" w:line="240" w:lineRule="auto"/>
      </w:pPr>
      <w:r>
        <w:rPr>
          <w:rFonts w:ascii="Microsoft YaHei" w:hAnsi="Microsoft YaHei" w:eastAsia="微软雅黑"/>
          <w:b w:val="0"/>
          <w:sz w:val="8"/>
        </w:rPr>
      </w:r>
    </w:p>
    <w:p>
      <w:pPr>
        <w:spacing w:after="0" w:before="0" w:line="240" w:lineRule="auto"/>
        <w:jc w:val="center"/>
      </w:pPr>
      <w:r>
        <w:rPr>
          <w:rFonts w:ascii="Microsoft YaHei" w:hAnsi="Microsoft YaHei" w:eastAsia="微软雅黑"/>
          <w:b w:val="0"/>
          <w:color w:val="808080"/>
          <w:sz w:val="14"/>
        </w:rPr>
        <w:t>Simulated document prepared for import-document cross-checking test  |  Contract No. HYNM-2026-0518-MEG</w:t>
      </w:r>
    </w:p>
    <w:sectPr w:rsidR="00FC693F" w:rsidRPr="0006063C" w:rsidSect="00034616">
      <w:pgSz w:w="12240" w:h="15840"/>
      <w:pgMar w:top="567" w:right="794" w:bottom="51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Microsoft YaHei" w:hAnsi="Microsoft YaHei" w:eastAsia="微软雅黑"/>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