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120" w:type="dxa"/>
        </w:tblCellMar>
      </w:tblPr>
      <w:tblGrid>
        <w:gridCol w:w="1474"/>
        <w:gridCol w:w="5896"/>
        <w:gridCol w:w="2948"/>
      </w:tblGrid>
      <w:tr>
        <w:trPr>
          <w:cantSplit/>
        </w:trPr>
        <w:tc>
          <w:tcPr>
            <w:tcW w:type="dxa" w:w="1474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B58B3A"/>
                <w:sz w:val="18"/>
              </w:rPr>
              <w:t>SIMULATED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i w:val="0"/>
                <w:color w:val="6B7A90"/>
                <w:sz w:val="12"/>
              </w:rPr>
              <w:t>chemical export</w:t>
            </w:r>
          </w:p>
        </w:tc>
        <w:tc>
          <w:tcPr>
            <w:tcW w:type="dxa" w:w="5896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color w:val="1B3A5B"/>
                <w:sz w:val="23"/>
              </w:rPr>
              <w:t>Hua Bin Chemical Trading Co., Ltd.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Unit 2108, 21/F, Harbor Commerce Tower, Nanshan District, Shenzhen, Guangdong 518000, 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+86 000 0000 0000 (Simulated)   |   E-mail: export@example-demo.invalid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Tax ID / USCI: USCI SIMULATED-0000000000</w:t>
            </w:r>
          </w:p>
        </w:tc>
        <w:tc>
          <w:tcPr>
            <w:tcW w:type="dxa" w:w="2948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color w:val="1B3A5B"/>
                <w:sz w:val="29"/>
              </w:rPr>
              <w:t>PROFORMA INVOICE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Arial" w:hAnsi="Arial" w:eastAsia="Microsoft YaHei"/>
                <w:b w:val="0"/>
                <w:i w:val="0"/>
                <w:color w:val="6B7A90"/>
                <w:sz w:val="14"/>
              </w:rPr>
              <w:t>形式发票 / Proforma Invoice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Georgia" w:hAnsi="Georgia" w:eastAsia="Microsoft YaHei"/>
                <w:b/>
                <w:i w:val="0"/>
                <w:sz w:val="16"/>
              </w:rPr>
              <w:t>No. QT-SIM-2610-002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Date: 2026-10-19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318"/>
      </w:tblGrid>
      <w:tr>
        <w:trPr>
          <w:trHeight w:val="40"/>
          <w:cantSplit/>
        </w:trPr>
        <w:tc>
          <w:tcPr>
            <w:tcW w:type="dxa" w:w="10318"/>
            <w:shd w:val="clear" w:color="auto" w:fill="1B3A5B"/>
          </w:tcPr>
          <w:p>
            <w:pPr>
              <w:spacing w:before="0" w:after="0" w:line="264" w:lineRule="auto"/>
            </w:pPr>
            <w:r/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5159"/>
        <w:gridCol w:w="5159"/>
      </w:tblGrid>
      <w:tr>
        <w:trPr>
          <w:cantSplit/>
        </w:trPr>
        <w:tc>
          <w:tcPr>
            <w:tcW w:type="dxa" w:w="515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SELLER / EXPORTER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1B3A5B"/>
                <w:sz w:val="18"/>
              </w:rPr>
              <w:t>Hua Bin Chemical Trading Co., Ltd.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Unit 2108, 21/F, Harbor Commerce Tower, Nanshan District, Shenzhen, Guangdong 518000, 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Attn: [Simulated Contact Person]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+86 000 0000 0000 (Simulated)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E-mail: export@example-demo.invalid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Tax ID: USCI SIMULATED-0000000000</w:t>
            </w:r>
          </w:p>
        </w:tc>
        <w:tc>
          <w:tcPr>
            <w:tcW w:type="dxa" w:w="515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BUYER / APPLICANT / CONSIGNEE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1B3A5B"/>
                <w:sz w:val="18"/>
              </w:rPr>
              <w:t>Nam Viet Pipe Manufacturing JSC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Lot B-12, Hiep Phuoc Industrial Park, Nha Be District, Ho Chi Minh City 700000, Vietnam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Vietnam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Attn: [Simulated Buyer Contact] Purchasing Director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+84 00 0000 000 (Simulated)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E-mail: sourcing@example-demo.invalid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NPWP / Tax ID: Tax code SIMULATED-0000000000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608"/>
        <w:gridCol w:w="2608"/>
        <w:gridCol w:w="2608"/>
        <w:gridCol w:w="2494"/>
      </w:tblGrid>
      <w:tr>
        <w:trPr>
          <w:cantSplit/>
        </w:trPr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INCOTERMS 2020</w:t>
            </w:r>
          </w:p>
        </w:tc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CURRENCY</w:t>
            </w:r>
          </w:p>
        </w:tc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PROFORMA VALID UNTIL</w:t>
            </w:r>
          </w:p>
        </w:tc>
        <w:tc>
          <w:tcPr>
            <w:tcW w:type="dxa" w:w="2494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PAYMENT TERMS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sz w:val="14"/>
              </w:rPr>
              <w:t>DAP Delivered at Place Buyer's factory, Hiep Phuoc Industrial Park, Nha Be, Ho Chi Minh City, Incoterms® 2020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USD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2026-11-10</w:t>
            </w:r>
          </w:p>
        </w:tc>
        <w:tc>
          <w:tcPr>
            <w:tcW w:type="dxa" w:w="2494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Irrevocable L/C at sight, at sight payment, opened through a first-class bank acceptable to the Seller, covering 100% of the total value; L/C must reach the Seller within 10 days after PI confirmation.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510"/>
        <w:gridCol w:w="2438"/>
        <w:gridCol w:w="2778"/>
        <w:gridCol w:w="1474"/>
        <w:gridCol w:w="907"/>
        <w:gridCol w:w="1247"/>
        <w:gridCol w:w="1474"/>
      </w:tblGrid>
      <w:tr>
        <w:trPr>
          <w:cantSplit/>
        </w:trPr>
        <w:tc>
          <w:tcPr>
            <w:tcW w:type="dxa" w:w="510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No.</w:t>
            </w:r>
          </w:p>
        </w:tc>
        <w:tc>
          <w:tcPr>
            <w:tcW w:type="dxa" w:w="2438"/>
            <w:shd w:val="clear" w:color="auto" w:fill="1B3A5B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DESCRIPTION OF GOODS</w:t>
            </w:r>
          </w:p>
        </w:tc>
        <w:tc>
          <w:tcPr>
            <w:tcW w:type="dxa" w:w="2778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SPECIFICATION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QUANTITY</w:t>
            </w:r>
          </w:p>
        </w:tc>
        <w:tc>
          <w:tcPr>
            <w:tcW w:type="dxa" w:w="907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UNIT</w:t>
            </w:r>
          </w:p>
        </w:tc>
        <w:tc>
          <w:tcPr>
            <w:tcW w:type="dxa" w:w="1247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UNIT PRICE (USD)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AMOUNT (USD)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43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PVC Suspension Resin, Grade SG-5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CAS No.: 9002-86-2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6B7A90"/>
                <w:sz w:val="14"/>
              </w:rPr>
              <w:t>HS code: 390410   |   Origin: China</w:t>
            </w:r>
          </w:p>
        </w:tc>
        <w:tc>
          <w:tcPr>
            <w:tcW w:type="dxa" w:w="277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K-value 66-68; volatile matter 0.3% max.; apparent density 0.48-0.55 g/ml; sieve 250 um pass 2% min.</w:t>
            </w:r>
          </w:p>
        </w:tc>
        <w:tc>
          <w:tcPr>
            <w:tcW w:type="dxa" w:w="1474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200</w:t>
            </w:r>
          </w:p>
        </w:tc>
        <w:tc>
          <w:tcPr>
            <w:tcW w:type="dxa" w:w="90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MT</w:t>
            </w:r>
          </w:p>
        </w:tc>
        <w:tc>
          <w:tcPr>
            <w:tcW w:type="dxa" w:w="1247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690</w:t>
            </w:r>
          </w:p>
        </w:tc>
        <w:tc>
          <w:tcPr>
            <w:tcW w:type="dxa" w:w="1474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138,000.00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43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PVC Suspension Resin, Grade SG-8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CAS No.: 9002-86-2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6B7A90"/>
                <w:sz w:val="14"/>
              </w:rPr>
              <w:t>HS code: 390410   |   Origin: China</w:t>
            </w:r>
          </w:p>
        </w:tc>
        <w:tc>
          <w:tcPr>
            <w:tcW w:type="dxa" w:w="277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K-value 58-60; volatile matter 0.3% max.; for pipe extrusion</w:t>
            </w:r>
          </w:p>
        </w:tc>
        <w:tc>
          <w:tcPr>
            <w:tcW w:type="dxa" w:w="1474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200</w:t>
            </w:r>
          </w:p>
        </w:tc>
        <w:tc>
          <w:tcPr>
            <w:tcW w:type="dxa" w:w="90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MT</w:t>
            </w:r>
          </w:p>
        </w:tc>
        <w:tc>
          <w:tcPr>
            <w:tcW w:type="dxa" w:w="1247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710</w:t>
            </w:r>
          </w:p>
        </w:tc>
        <w:tc>
          <w:tcPr>
            <w:tcW w:type="dxa" w:w="1474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142,000.00</w:t>
            </w:r>
          </w:p>
        </w:tc>
      </w:tr>
      <w:tr>
        <w:trPr>
          <w:cantSplit/>
        </w:trPr>
        <w:tc>
          <w:tcPr>
            <w:tcW w:type="dxa" w:w="9354"/>
            <w:gridSpan w:val="6"/>
            <w:shd w:val="clear" w:color="auto" w:fill="F4F6F9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5"/>
              </w:rPr>
              <w:t>SUB-TOTAL OF GOODS (USD)</w:t>
            </w:r>
          </w:p>
        </w:tc>
        <w:tc>
          <w:tcPr>
            <w:tcW w:type="dxa" w:w="1474"/>
            <w:shd w:val="clear" w:color="auto" w:fill="F4F6F9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280,000.00</w:t>
            </w:r>
          </w:p>
        </w:tc>
      </w:tr>
      <w:tr>
        <w:trPr>
          <w:cantSplit/>
        </w:trPr>
        <w:tc>
          <w:tcPr>
            <w:tcW w:type="dxa" w:w="9354"/>
            <w:gridSpan w:val="6"/>
            <w:shd w:val="clear" w:color="auto" w:fill="1B3A5B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TOTAL (USD)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color w:val="FFFFFF"/>
                <w:sz w:val="18"/>
              </w:rPr>
              <w:t>280,000.00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58B3A"/>
          <w:left w:val="single" w:sz="6" w:color="B58B3A"/>
          <w:bottom w:val="single" w:sz="6" w:color="B58B3A"/>
          <w:right w:val="single" w:sz="6" w:color="B58B3A"/>
          <w:insideH w:val="single" w:sz="6" w:color="B58B3A"/>
          <w:insideV w:val="single" w:sz="6" w:color="B58B3A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0318"/>
      </w:tblGrid>
      <w:tr>
        <w:trPr>
          <w:cantSplit/>
        </w:trPr>
        <w:tc>
          <w:tcPr>
            <w:tcW w:type="dxa" w:w="10318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 xml:space="preserve">TOTAL AMOUNT IN WORDS:  </w:t>
            </w:r>
            <w:r>
              <w:rPr>
                <w:rFonts w:ascii="Georgia" w:hAnsi="Georgia" w:eastAsia="Microsoft YaHei"/>
                <w:b/>
                <w:i w:val="0"/>
                <w:sz w:val="17"/>
              </w:rPr>
              <w:t>US Dollars Two Hundred Eighty Thousand and Zero Cents Only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3402"/>
        <w:gridCol w:w="1814"/>
        <w:gridCol w:w="3288"/>
      </w:tblGrid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TRADE TERM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DAP Delivered at Place Buyer's factory, Hiep Phuoc Industrial Park, Nha Be, Ho Chi Minh City, Incoterms® 2020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PARTIAL SHIPMENT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Not allowed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PACKING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16,000 bags x 25 kg net in 25 kg paper sacks with PE liner, palletised; 8 x 40'HQ (approx.)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TRANSHIPMENT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Allowed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TOTAL PACKAGES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16,000   |   GROSS WEIGHT: 403,200 kg (403.20 MT)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LEAD TIME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25-35 calendar days after receipt of the confirmed purchase order; delivery to the named place per DAP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PAYMENT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Irrevocable L/C at sight, at sight payment, opened through a first-class bank acceptable to the Seller, covering 100% of the total value; L/C must reach the Seller within 10 days after PI confirmation.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ORIGIN / LOADING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Shekou, Shenzhen   |   DESTINATION: Cat Lai, Ho Chi Minh City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0318"/>
      </w:tblGrid>
      <w:tr>
        <w:trPr>
          <w:cantSplit/>
        </w:trPr>
        <w:tc>
          <w:tcPr>
            <w:tcW w:type="dxa" w:w="10318"/>
            <w:shd w:val="clear" w:color="auto" w:fill="FFF5F4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BENEFICIARY BANK DETAILS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B42318"/>
                <w:sz w:val="15"/>
              </w:rPr>
              <w:t>placeholders only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120" w:type="dxa"/>
        </w:tblCellMar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NOTES &amp; CONDITIONS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1.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Prices are firm until 2026-11-10 and subject to written confirmation by the Seller.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2.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Documents: Bill of Lading (3 originals + 3 copies); Commercial Invoice (1 original + 5 copies); Packing List (1 original + 3 copies); Certificate of Origin; Certificate of Analysis (per shipment); Manufacturer's SDS (current revision).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3.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Currency reference: 1 CNY = 6.6862 USD as of 2026-10-16 (reference only); prices are fixed in USD.</w:t>
            </w:r>
          </w:p>
        </w:tc>
        <w:tc>
          <w:tcPr>
            <w:tcW w:type="dxa" w:w="5046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DOCUMENTS &amp; COMPLIANCE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HS code shown is for reference; the exporter/broker confirms the final classification.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Import duties, VAT or destination charges are for the Buyer unless stated otherwise.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Quality: Certificate of Analysis per shipment; SDS accompanies the goods.</w:t>
            </w:r>
          </w:p>
          <w:p>
            <w:pPr>
              <w:spacing w:before="60"/>
            </w:pPr>
            <w:r>
              <w:rPr>
                <w:rFonts w:ascii="Arial" w:hAnsi="Arial" w:eastAsia="Microsoft YaHei"/>
                <w:b/>
                <w:i w:val="0"/>
                <w:color w:val="1B3A5B"/>
                <w:sz w:val="13"/>
              </w:rPr>
              <w:t xml:space="preserve">TRANSPORT: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Outside DG scope per current supplier SDS; standard export packing; SDS copy in shipment documents.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200" w:type="dxa"/>
        </w:tblCellMar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</w:tcPr>
          <w:p>
            <w:pPr>
              <w:spacing w:before="0" w:after="0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Signature: .......................................  Dated: ................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Name: ______________________   Position: ____________________</w:t>
            </w:r>
          </w:p>
          <w:p>
            <w:pPr>
              <w:spacing w:before="0"/>
            </w:pPr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CONFIRMED BY THE BUYER (AUTHORISED SIGNATURE)</w:t>
            </w:r>
          </w:p>
        </w:tc>
        <w:tc>
          <w:tcPr>
            <w:tcW w:type="dxa" w:w="5046"/>
          </w:tcPr>
          <w:p>
            <w:pPr>
              <w:spacing w:before="0" w:after="0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Signature: .......................................  Dated: ................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Name: ______________________   Position: Export Sales Manager</w:t>
            </w:r>
          </w:p>
          <w:p>
            <w:pPr>
              <w:spacing w:before="0"/>
            </w:pPr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FOR AND ON BEHALF OF THE SELLER (AUTHORISED SIGNATURE)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67" w:right="794" w:bottom="454" w:left="794" w:header="34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6B7A90"/>
        <w:sz w:val="13"/>
      </w:rPr>
      <w:t xml:space="preserve">Hua Bin Chemical Trading Co., Ltd. (SIMULATED DEMO)   |   QT-SIM-2610-002   |   </w:t>
    </w:r>
    <w:fldSimple w:instr="PAGE"/>
    <w:r>
      <w:rPr>
        <w:rFonts w:ascii="Arial" w:hAnsi="Arial" w:eastAsia="Microsoft YaHei"/>
        <w:b w:val="0"/>
        <w:i w:val="0"/>
        <w:color w:val="6B7A90"/>
        <w:sz w:val="13"/>
      </w:rPr>
      <w:t xml:space="preserve">   |   Draft - not a valid offer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jc w:val="center"/>
    </w:pPr>
    <w:r>
      <w:rPr>
        <w:rFonts w:ascii="Georgia" w:hAnsi="Georgia" w:eastAsia="Microsoft YaHei"/>
        <w:b w:val="0"/>
        <w:i w:val="0"/>
        <w:sz w:val="2"/>
      </w:rPr>
    </w:r>
  </w:p>
  <w:r xmlns:a="http://schemas.openxmlformats.org/drawingml/2006/main">
    <w:rPr>
      <w:noProof/>
    </w:rPr>
    <w:drawing>
      <wp:anchor distT="0" distB="0" distL="0" distR="0" simplePos="0" relativeHeight="1" behindDoc="1" locked="0" layoutInCell="1" allowOverlap="1">
        <wp:simplePos x="0" y="0"/>
        <wp:positionH relativeFrom="page">
          <wp:posOffset>1244600</wp:posOffset>
        </wp:positionH>
        <wp:positionV relativeFrom="page">
          <wp:posOffset>4000000</wp:posOffset>
        </wp:positionV>
        <wp:extent cx="4200000" cy="900000"/>
        <wp:effectExtent l="0" t="0" r="0" b="0"/>
        <wp:wrapNone/>
        <wp:docPr id="91001" name="Watermark"/>
        <a:graphic>
          <a:graphicData uri="http://schemas.microsoft.com/office/word/2010/wordprocessingShape">
            <wps:wsp>
              <wps:cNvSpPr txBox="1"/>
              <wps:spPr>
                <a:xfrm rot="1905000">
                  <a:off x="0" y="0"/>
                  <a:ext cx="4200000" cy="800000"/>
                </a:xfrm>
                <a:prstGeom prst="rect">
                  <a:avLst/>
                </a:prstGeom>
                <a:noFill/>
                <a:ln w="19050">
                  <a:solidFill>
                    <a:srgbClr val="D9DFE8"/>
                  </a:solidFill>
                </a:ln>
              </wps:spPr>
              <wps:txbx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b/>
                        <w:color w:val="CFD7E1"/>
                        <w:sz w:val="44"/>
                      </w:rPr>
                      <w:t xml:space="preserve">SIMULATED DEMO / NOT FOR TRADE USE</w:t>
                    </w:r>
                  </w:p>
                </w:txbxContent>
              </wps:txbx>
              <wps:bodyPr rot="0" vert="horz" wrap="square" lIns="0" tIns="0" rIns="0" bIns="0" anchor="ctr" anchorCtr="0">
                <a:noAutofit/>
              </wps:bodyPr>
            </wps:wsp>
          </a:graphicData>
        </a:graphic>
      </wp:anchor>
    </w:drawing>
  </w:r>
  <w:p>
    <w:pPr>
      <w:spacing w:after="0"/>
    </w:pPr>
    <w:r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