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0" w:type="dxa"/>
          <w:left w:w="0" w:type="dxa"/>
          <w:bottom w:w="0" w:type="dxa"/>
          <w:right w:w="120" w:type="dxa"/>
        </w:tblCellMar>
      </w:tblPr>
      <w:tblGrid>
        <w:gridCol w:w="1474"/>
        <w:gridCol w:w="5896"/>
        <w:gridCol w:w="2948"/>
      </w:tblGrid>
      <w:tr>
        <w:trPr>
          <w:cantSplit/>
        </w:trPr>
        <w:tc>
          <w:tcPr>
            <w:tcW w:type="dxa" w:w="1474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B58B3A"/>
                <w:sz w:val="18"/>
              </w:rPr>
              <w:t>SIMULATED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i w:val="0"/>
                <w:color w:val="6B7A90"/>
                <w:sz w:val="12"/>
              </w:rPr>
              <w:t>chemical export</w:t>
            </w:r>
          </w:p>
        </w:tc>
        <w:tc>
          <w:tcPr>
            <w:tcW w:type="dxa" w:w="5896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/>
                <w:i w:val="0"/>
                <w:color w:val="1B3A5B"/>
                <w:sz w:val="23"/>
              </w:rPr>
              <w:t>Hua Bin Chemical Trading Co., Ltd. (SIMULATED DEMO)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Unit 2108, 21/F, Harbor Commerce Tower, Nanshan District, Shenzhen, Guangdong 518000, China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Tel: +86 000 0000 0000 (Simulated)   |   E-mail: export@example-demo.invalid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Tax ID / USCI: USCI SIMULATED-0000000000</w:t>
            </w:r>
          </w:p>
        </w:tc>
        <w:tc>
          <w:tcPr>
            <w:tcW w:type="dxa" w:w="2948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color w:val="1B3A5B"/>
                <w:sz w:val="29"/>
              </w:rPr>
              <w:t>QUOTATION</w:t>
            </w:r>
          </w:p>
          <w:p>
            <w:pPr>
              <w:spacing w:before="0" w:after="0" w:line="264" w:lineRule="auto"/>
              <w:jc w:val="right"/>
            </w:pPr>
            <w:r>
              <w:rPr>
                <w:rFonts w:ascii="Arial" w:hAnsi="Arial" w:eastAsia="Microsoft YaHei"/>
                <w:b w:val="0"/>
                <w:i w:val="0"/>
                <w:color w:val="6B7A90"/>
                <w:sz w:val="14"/>
              </w:rPr>
              <w:t>报价单 / Commercial offer</w:t>
            </w:r>
          </w:p>
          <w:p>
            <w:pPr>
              <w:spacing w:before="0" w:after="0" w:line="264" w:lineRule="auto"/>
              <w:jc w:val="right"/>
            </w:pPr>
            <w:r>
              <w:rPr>
                <w:rFonts w:ascii="Georgia" w:hAnsi="Georgia" w:eastAsia="Microsoft YaHei"/>
                <w:b/>
                <w:i w:val="0"/>
                <w:sz w:val="16"/>
              </w:rPr>
              <w:t>No. PI-SIM-2610-004</w:t>
            </w:r>
          </w:p>
          <w:p>
            <w:pPr>
              <w:spacing w:before="0" w:after="0" w:line="264" w:lineRule="auto"/>
              <w:jc w:val="right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>Date: 2026-10-19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318"/>
      </w:tblGrid>
      <w:tr>
        <w:trPr>
          <w:trHeight w:val="40"/>
          <w:cantSplit/>
        </w:trPr>
        <w:tc>
          <w:tcPr>
            <w:tcW w:type="dxa" w:w="10318"/>
            <w:shd w:val="clear" w:color="auto" w:fill="1B3A5B"/>
          </w:tcPr>
          <w:p>
            <w:pPr>
              <w:spacing w:before="0" w:after="0" w:line="264" w:lineRule="auto"/>
            </w:pPr>
            <w:r/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5159"/>
        <w:gridCol w:w="5159"/>
      </w:tblGrid>
      <w:tr>
        <w:trPr>
          <w:cantSplit/>
        </w:trPr>
        <w:tc>
          <w:tcPr>
            <w:tcW w:type="dxa" w:w="515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SELLER / EXPORTER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/>
                <w:i w:val="0"/>
                <w:color w:val="1B3A5B"/>
                <w:sz w:val="18"/>
              </w:rPr>
              <w:t>Hua Bin Chemical Trading Co., Ltd. (SIMULATED DEMO)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Unit 2108, 21/F, Harbor Commerce Tower, Nanshan District, Shenzhen, Guangdong 518000, China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China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Attn: [Simulated Contact Person]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Tel: +86 000 0000 0000 (Simulated)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E-mail: export@example-demo.invalid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Tax ID: USCI SIMULATED-0000000000</w:t>
            </w:r>
          </w:p>
        </w:tc>
        <w:tc>
          <w:tcPr>
            <w:tcW w:type="dxa" w:w="515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BUYER / CONSIGNEE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/>
                <w:i w:val="0"/>
                <w:color w:val="1B3A5B"/>
                <w:sz w:val="18"/>
              </w:rPr>
              <w:t>Deccan Agri Inputs Pvt. Ltd. (SIMULATED DEMO)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Plot 21, SIPCOT Industrial Complex, Tuticorin 628 008, Tamil Nadu, India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India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Attn: [Simulated Buyer Contact] Head - Procurement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Tel: +91 00 0000 0000 (Simulated)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E-mail: imports@example-demo.invalid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NPWP / Tax ID: GSTIN SIMULATED00A00A0Z0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608"/>
        <w:gridCol w:w="2608"/>
        <w:gridCol w:w="2608"/>
        <w:gridCol w:w="2494"/>
      </w:tblGrid>
      <w:tr>
        <w:trPr>
          <w:cantSplit/>
        </w:trPr>
        <w:tc>
          <w:tcPr>
            <w:tcW w:type="dxa" w:w="2608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INCOTERMS 2020</w:t>
            </w:r>
          </w:p>
        </w:tc>
        <w:tc>
          <w:tcPr>
            <w:tcW w:type="dxa" w:w="2608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CURRENCY</w:t>
            </w:r>
          </w:p>
        </w:tc>
        <w:tc>
          <w:tcPr>
            <w:tcW w:type="dxa" w:w="2608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OFFER VALID UNTIL</w:t>
            </w:r>
          </w:p>
        </w:tc>
        <w:tc>
          <w:tcPr>
            <w:tcW w:type="dxa" w:w="2494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PAYMENT TERMS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/>
                <w:i w:val="0"/>
                <w:sz w:val="14"/>
              </w:rPr>
              <w:t>CFR Cost and Freight Tuticorin Port, Tamil Nadu, India, Incoterms® 2020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USD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2026-11-05</w:t>
            </w:r>
          </w:p>
        </w:tc>
        <w:tc>
          <w:tcPr>
            <w:tcW w:type="dxa" w:w="2494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10% T/T advance upon PI confirmation; 90% by irrevocable L/C at sight opened 15 days before the agreed shipment window.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510"/>
        <w:gridCol w:w="2438"/>
        <w:gridCol w:w="2778"/>
        <w:gridCol w:w="1474"/>
        <w:gridCol w:w="907"/>
        <w:gridCol w:w="1247"/>
        <w:gridCol w:w="1474"/>
      </w:tblGrid>
      <w:tr>
        <w:trPr>
          <w:cantSplit/>
        </w:trPr>
        <w:tc>
          <w:tcPr>
            <w:tcW w:type="dxa" w:w="510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No.</w:t>
            </w:r>
          </w:p>
        </w:tc>
        <w:tc>
          <w:tcPr>
            <w:tcW w:type="dxa" w:w="2438"/>
            <w:shd w:val="clear" w:color="auto" w:fill="1B3A5B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DESCRIPTION OF GOODS</w:t>
            </w:r>
          </w:p>
        </w:tc>
        <w:tc>
          <w:tcPr>
            <w:tcW w:type="dxa" w:w="2778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SPECIFICATION</w:t>
            </w:r>
          </w:p>
        </w:tc>
        <w:tc>
          <w:tcPr>
            <w:tcW w:type="dxa" w:w="1474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QUANTITY</w:t>
            </w:r>
          </w:p>
        </w:tc>
        <w:tc>
          <w:tcPr>
            <w:tcW w:type="dxa" w:w="907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UNIT</w:t>
            </w:r>
          </w:p>
        </w:tc>
        <w:tc>
          <w:tcPr>
            <w:tcW w:type="dxa" w:w="1247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UNIT PRICE (USD)</w:t>
            </w:r>
          </w:p>
        </w:tc>
        <w:tc>
          <w:tcPr>
            <w:tcW w:type="dxa" w:w="1474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AMOUNT (USD)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43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Urea, Granular (Nitrogen fertiliser, 46% N)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CAS No.: 57-13-6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6B7A90"/>
                <w:sz w:val="14"/>
              </w:rPr>
              <w:t>HS code: 310210   |   Origin: China</w:t>
            </w:r>
          </w:p>
        </w:tc>
        <w:tc>
          <w:tcPr>
            <w:tcW w:type="dxa" w:w="277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Total nitrogen 46.0% min. (dry basis); biuret 1.0% max.; moisture 0.5% max.; granular 2-4 mm 90% min.</w:t>
            </w:r>
          </w:p>
        </w:tc>
        <w:tc>
          <w:tcPr>
            <w:tcW w:type="dxa" w:w="1474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25</w:t>
            </w:r>
          </w:p>
        </w:tc>
        <w:tc>
          <w:tcPr>
            <w:tcW w:type="dxa" w:w="90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MT</w:t>
            </w:r>
          </w:p>
        </w:tc>
        <w:tc>
          <w:tcPr>
            <w:tcW w:type="dxa" w:w="1247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412</w:t>
            </w:r>
          </w:p>
        </w:tc>
        <w:tc>
          <w:tcPr>
            <w:tcW w:type="dxa" w:w="1474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10,300.00</w:t>
            </w:r>
          </w:p>
        </w:tc>
      </w:tr>
      <w:tr>
        <w:trPr>
          <w:cantSplit/>
        </w:trPr>
        <w:tc>
          <w:tcPr>
            <w:tcW w:type="dxa" w:w="9354"/>
            <w:gridSpan w:val="6"/>
            <w:shd w:val="clear" w:color="auto" w:fill="F4F6F9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5"/>
              </w:rPr>
              <w:t>SUB-TOTAL OF GOODS (USD)</w:t>
            </w:r>
          </w:p>
        </w:tc>
        <w:tc>
          <w:tcPr>
            <w:tcW w:type="dxa" w:w="1474"/>
            <w:shd w:val="clear" w:color="auto" w:fill="F4F6F9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10,300.00</w:t>
            </w:r>
          </w:p>
        </w:tc>
      </w:tr>
      <w:tr>
        <w:trPr>
          <w:cantSplit/>
        </w:trPr>
        <w:tc>
          <w:tcPr>
            <w:tcW w:type="dxa" w:w="9354"/>
            <w:gridSpan w:val="6"/>
            <w:shd w:val="clear" w:color="auto" w:fill="1B3A5B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TOTAL (USD)</w:t>
            </w:r>
          </w:p>
        </w:tc>
        <w:tc>
          <w:tcPr>
            <w:tcW w:type="dxa" w:w="1474"/>
            <w:shd w:val="clear" w:color="auto" w:fill="1B3A5B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color w:val="FFFFFF"/>
                <w:sz w:val="18"/>
              </w:rPr>
              <w:t>10,300.00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58B3A"/>
          <w:left w:val="single" w:sz="6" w:color="B58B3A"/>
          <w:bottom w:val="single" w:sz="6" w:color="B58B3A"/>
          <w:right w:val="single" w:sz="6" w:color="B58B3A"/>
          <w:insideH w:val="single" w:sz="6" w:color="B58B3A"/>
          <w:insideV w:val="single" w:sz="6" w:color="B58B3A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0318"/>
      </w:tblGrid>
      <w:tr>
        <w:trPr>
          <w:cantSplit/>
        </w:trPr>
        <w:tc>
          <w:tcPr>
            <w:tcW w:type="dxa" w:w="10318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 xml:space="preserve">TOTAL AMOUNT IN WORDS:  </w:t>
            </w:r>
            <w:r>
              <w:rPr>
                <w:rFonts w:ascii="Georgia" w:hAnsi="Georgia" w:eastAsia="Microsoft YaHei"/>
                <w:b/>
                <w:i w:val="0"/>
                <w:sz w:val="17"/>
              </w:rPr>
              <w:t>US Dollars Ten Thousand Three Hundred and Zero Cents Only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3402"/>
        <w:gridCol w:w="1814"/>
        <w:gridCol w:w="3288"/>
      </w:tblGrid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TRADE TERM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CFR Cost and Freight Tuticorin Port, Tamil Nadu, India, Incoterms® 2020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PARTIAL SHIPMENT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Not allowed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PACKING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500 bags x 50 kg net in PP/PE laminated bags, 1 x 20'FCL (approx. 25.2 MT gross)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TRANSHIPMENT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Allowed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TOTAL PACKAGES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500   |   GROSS WEIGHT: 25,200 kg (25.20 MT)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LEAD TIME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20-30 calendar days after receipt of the advance payment and confirmed order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PAYMENT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10% T/T advance upon PI confirmation; 90% by irrevocable L/C at sight opened 15 days before the agreed shipment window.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ORIGIN / LOADING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Zhanjiang, Guangdong   |   DESTINATION: Tuticorin, India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0318"/>
      </w:tblGrid>
      <w:tr>
        <w:trPr>
          <w:cantSplit/>
        </w:trPr>
        <w:tc>
          <w:tcPr>
            <w:tcW w:type="dxa" w:w="10318"/>
            <w:shd w:val="clear" w:color="auto" w:fill="FFF5F4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BENEFICIARY BANK DETAILS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/>
                <w:i w:val="0"/>
                <w:color w:val="B42318"/>
                <w:sz w:val="15"/>
              </w:rPr>
              <w:t>placeholders only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0" w:type="dxa"/>
          <w:left w:w="0" w:type="dxa"/>
          <w:bottom w:w="0" w:type="dxa"/>
          <w:right w:w="120" w:type="dxa"/>
        </w:tblCellMar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NOTES &amp; CONDITIONS</w:t>
            </w:r>
          </w:p>
          <w:p>
            <w:pPr>
              <w:spacing w:after="10" w:line="247" w:lineRule="auto"/>
              <w:ind w:left="238" w:hanging="238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 xml:space="preserve">1.  </w:t>
            </w:r>
            <w:r>
              <w:rPr>
                <w:rFonts w:ascii="Georgia" w:hAnsi="Georgia" w:eastAsia="Microsoft YaHei"/>
                <w:b w:val="0"/>
                <w:i w:val="0"/>
                <w:sz w:val="15"/>
              </w:rPr>
              <w:t>Prices are firm until 2026-11-05 and subject to written confirmation by the Seller.</w:t>
            </w:r>
          </w:p>
          <w:p>
            <w:pPr>
              <w:spacing w:after="10" w:line="247" w:lineRule="auto"/>
              <w:ind w:left="238" w:hanging="238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 xml:space="preserve">2.  </w:t>
            </w:r>
            <w:r>
              <w:rPr>
                <w:rFonts w:ascii="Georgia" w:hAnsi="Georgia" w:eastAsia="Microsoft YaHei"/>
                <w:b w:val="0"/>
                <w:i w:val="0"/>
                <w:sz w:val="15"/>
              </w:rPr>
              <w:t>Documents: Bill of Lading (3 originals + 3 copies); Commercial Invoice (1 original + 5 copies); Packing List (1 original + 3 copies); Certificate of Origin; Certificate of Analysis (per shipment); Manufacturer's SDS (current revision).</w:t>
            </w:r>
          </w:p>
        </w:tc>
        <w:tc>
          <w:tcPr>
            <w:tcW w:type="dxa" w:w="5046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DOCUMENTS &amp; COMPLIANCE</w:t>
            </w:r>
          </w:p>
          <w:p>
            <w:pPr>
              <w:spacing w:after="4" w:line="240" w:lineRule="auto"/>
              <w:ind w:left="170" w:hanging="170"/>
            </w:pPr>
            <w:r>
              <w:rPr>
                <w:rFonts w:ascii="Georgia" w:hAnsi="Georgia" w:eastAsia="Microsoft YaHei"/>
                <w:b w:val="0"/>
                <w:i w:val="0"/>
                <w:sz w:val="14"/>
              </w:rPr>
              <w:t xml:space="preserve">- 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HS code shown is for reference; the exporter/broker confirms the final classification.</w:t>
            </w:r>
          </w:p>
          <w:p>
            <w:pPr>
              <w:spacing w:after="4" w:line="240" w:lineRule="auto"/>
              <w:ind w:left="170" w:hanging="170"/>
            </w:pPr>
            <w:r>
              <w:rPr>
                <w:rFonts w:ascii="Georgia" w:hAnsi="Georgia" w:eastAsia="Microsoft YaHei"/>
                <w:b w:val="0"/>
                <w:i w:val="0"/>
                <w:sz w:val="14"/>
              </w:rPr>
              <w:t xml:space="preserve">- 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Import duties, VAT or destination charges are for the Buyer unless stated otherwise.</w:t>
            </w:r>
          </w:p>
          <w:p>
            <w:pPr>
              <w:spacing w:after="4" w:line="240" w:lineRule="auto"/>
              <w:ind w:left="170" w:hanging="170"/>
            </w:pPr>
            <w:r>
              <w:rPr>
                <w:rFonts w:ascii="Georgia" w:hAnsi="Georgia" w:eastAsia="Microsoft YaHei"/>
                <w:b w:val="0"/>
                <w:i w:val="0"/>
                <w:sz w:val="14"/>
              </w:rPr>
              <w:t xml:space="preserve">- 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Quality: Certificate of Analysis per shipment; SDS accompanies the goods.</w:t>
            </w:r>
          </w:p>
          <w:p>
            <w:pPr>
              <w:spacing w:before="60"/>
            </w:pPr>
            <w:r>
              <w:rPr>
                <w:rFonts w:ascii="Arial" w:hAnsi="Arial" w:eastAsia="Microsoft YaHei"/>
                <w:b/>
                <w:i w:val="0"/>
                <w:color w:val="1B3A5B"/>
                <w:sz w:val="13"/>
              </w:rPr>
              <w:t xml:space="preserve">TRANSPORT: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Outside DG scope per current supplier SDS; standard export packing; SDS copy in shipment documents.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0" w:type="dxa"/>
          <w:left w:w="0" w:type="dxa"/>
          <w:bottom w:w="0" w:type="dxa"/>
          <w:right w:w="200" w:type="dxa"/>
        </w:tblCellMar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</w:tcPr>
          <w:p>
            <w:pPr>
              <w:spacing w:before="0" w:after="0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Signature: .......................................  Dated: ................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>Name: ______________________   Position: ____________________</w:t>
            </w:r>
          </w:p>
          <w:p>
            <w:pPr>
              <w:spacing w:before="0"/>
            </w:pPr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ACCEPTED BY THE BUYER (AUTHORISED SIGNATURE)</w:t>
            </w:r>
          </w:p>
        </w:tc>
        <w:tc>
          <w:tcPr>
            <w:tcW w:type="dxa" w:w="5046"/>
          </w:tcPr>
          <w:p>
            <w:pPr>
              <w:spacing w:before="0" w:after="0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Signature: .......................................  Dated: ................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>Name: ______________________   Position: Export Sales Manager</w:t>
            </w:r>
          </w:p>
          <w:p>
            <w:pPr>
              <w:spacing w:before="0"/>
            </w:pPr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FOR AND ON BEHALF OF THE SELLER (AUTHORISED SIGNATURE)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567" w:right="794" w:bottom="454" w:left="794" w:header="34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6B7A90"/>
        <w:sz w:val="13"/>
      </w:rPr>
      <w:t xml:space="preserve">Hua Bin Chemical Trading Co., Ltd. (SIMULATED DEMO)   |   PI-SIM-2610-004   |   </w:t>
    </w:r>
    <w:fldSimple w:instr="PAGE"/>
    <w:r>
      <w:rPr>
        <w:rFonts w:ascii="Arial" w:hAnsi="Arial" w:eastAsia="Microsoft YaHei"/>
        <w:b w:val="0"/>
        <w:i w:val="0"/>
        <w:color w:val="6B7A90"/>
        <w:sz w:val="13"/>
      </w:rPr>
      <w:t xml:space="preserve">   |   Draft - not a valid offer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  <w:jc w:val="center"/>
    </w:pPr>
    <w:r>
      <w:rPr>
        <w:rFonts w:ascii="Georgia" w:hAnsi="Georgia" w:eastAsia="Microsoft YaHei"/>
        <w:b w:val="0"/>
        <w:i w:val="0"/>
        <w:sz w:val="2"/>
      </w:rPr>
    </w:r>
  </w:p>
  <w:r xmlns:a="http://schemas.openxmlformats.org/drawingml/2006/main">
    <w:rPr>
      <w:noProof/>
    </w:rPr>
    <w:drawing>
      <wp:anchor distT="0" distB="0" distL="0" distR="0" simplePos="0" relativeHeight="1" behindDoc="1" locked="0" layoutInCell="1" allowOverlap="1">
        <wp:simplePos x="0" y="0"/>
        <wp:positionH relativeFrom="page">
          <wp:posOffset>1244600</wp:posOffset>
        </wp:positionH>
        <wp:positionV relativeFrom="page">
          <wp:posOffset>4000000</wp:posOffset>
        </wp:positionV>
        <wp:extent cx="4200000" cy="900000"/>
        <wp:effectExtent l="0" t="0" r="0" b="0"/>
        <wp:wrapNone/>
        <wp:docPr id="91001" name="Watermark"/>
        <a:graphic>
          <a:graphicData uri="http://schemas.microsoft.com/office/word/2010/wordprocessingShape">
            <wps:wsp>
              <wps:cNvSpPr txBox="1"/>
              <wps:spPr>
                <a:xfrm rot="1905000">
                  <a:off x="0" y="0"/>
                  <a:ext cx="4200000" cy="800000"/>
                </a:xfrm>
                <a:prstGeom prst="rect">
                  <a:avLst/>
                </a:prstGeom>
                <a:noFill/>
                <a:ln w="19050">
                  <a:solidFill>
                    <a:srgbClr val="D9DFE8"/>
                  </a:solidFill>
                </a:ln>
              </wps:spPr>
              <wps:txbx>
                <w:txbxContent>
                  <w:p>
                    <w:pPr>
                      <w:jc w:val="center"/>
                    </w:pPr>
                    <w:r>
                      <w:rPr>
                        <w:rFonts w:ascii="Arial" w:hAnsi="Arial"/>
                        <w:b/>
                        <w:color w:val="CFD7E1"/>
                        <w:sz w:val="44"/>
                      </w:rPr>
                      <w:t xml:space="preserve">SIMULATED DEMO / NOT FOR TRADE USE</w:t>
                    </w:r>
                  </w:p>
                </w:txbxContent>
              </wps:txbx>
              <wps:bodyPr rot="0" vert="horz" wrap="square" lIns="0" tIns="0" rIns="0" bIns="0" anchor="ctr" anchorCtr="0">
                <a:noAutofit/>
              </wps:bodyPr>
            </wps:wsp>
          </a:graphicData>
        </a:graphic>
      </wp:anchor>
    </w:drawing>
  </w:r>
  <w:p>
    <w:pPr>
      <w:spacing w:after="0"/>
    </w:pPr>
    <w:r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 w:eastAsia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