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F4E79"/>
        </w:rPr>
        <w:t>SIMATS</w:t>
      </w:r>
      <w:r>
        <w:rPr>
          <w:color w:val="1F4E79"/>
          <w:spacing w:val="-12"/>
        </w:rPr>
        <w:t> </w:t>
      </w:r>
      <w:r>
        <w:rPr>
          <w:color w:val="1F4E79"/>
        </w:rPr>
        <w:t>ENGINEERING</w:t>
      </w:r>
      <w:r>
        <w:rPr>
          <w:color w:val="1F4E79"/>
          <w:spacing w:val="-12"/>
        </w:rPr>
        <w:t> </w:t>
      </w:r>
      <w:r>
        <w:rPr>
          <w:color w:val="1F4E79"/>
        </w:rPr>
        <w:t>(SAVEETHA</w:t>
      </w:r>
      <w:r>
        <w:rPr>
          <w:color w:val="1F4E79"/>
          <w:spacing w:val="-12"/>
        </w:rPr>
        <w:t> </w:t>
      </w:r>
      <w:r>
        <w:rPr>
          <w:color w:val="1F4E79"/>
        </w:rPr>
        <w:t>SCHOOL</w:t>
      </w:r>
      <w:r>
        <w:rPr>
          <w:color w:val="1F4E79"/>
          <w:spacing w:val="-10"/>
        </w:rPr>
        <w:t> </w:t>
      </w:r>
      <w:r>
        <w:rPr>
          <w:color w:val="1F4E79"/>
        </w:rPr>
        <w:t>OF</w:t>
      </w:r>
      <w:r>
        <w:rPr>
          <w:color w:val="1F4E79"/>
          <w:spacing w:val="-11"/>
        </w:rPr>
        <w:t> </w:t>
      </w:r>
      <w:r>
        <w:rPr>
          <w:color w:val="1F4E79"/>
          <w:spacing w:val="-2"/>
        </w:rPr>
        <w:t>ENGINEERING)</w:t>
      </w:r>
    </w:p>
    <w:p>
      <w:pPr>
        <w:spacing w:before="2"/>
        <w:ind w:left="4" w:right="361" w:firstLine="0"/>
        <w:jc w:val="center"/>
        <w:rPr>
          <w:rFonts w:ascii="Arial"/>
          <w:b/>
          <w:sz w:val="22"/>
        </w:rPr>
      </w:pPr>
      <w:r>
        <w:rPr>
          <w:rFonts w:ascii="Arial"/>
          <w:b/>
          <w:color w:val="2D75B6"/>
          <w:sz w:val="22"/>
        </w:rPr>
        <w:t>Department</w:t>
      </w:r>
      <w:r>
        <w:rPr>
          <w:rFonts w:ascii="Arial"/>
          <w:b/>
          <w:color w:val="2D75B6"/>
          <w:spacing w:val="-7"/>
          <w:sz w:val="22"/>
        </w:rPr>
        <w:t> </w:t>
      </w:r>
      <w:r>
        <w:rPr>
          <w:rFonts w:ascii="Arial"/>
          <w:b/>
          <w:color w:val="2D75B6"/>
          <w:sz w:val="22"/>
        </w:rPr>
        <w:t>of</w:t>
      </w:r>
      <w:r>
        <w:rPr>
          <w:rFonts w:ascii="Arial"/>
          <w:b/>
          <w:color w:val="2D75B6"/>
          <w:spacing w:val="-4"/>
          <w:sz w:val="22"/>
        </w:rPr>
        <w:t> </w:t>
      </w:r>
      <w:r>
        <w:rPr>
          <w:rFonts w:ascii="Arial"/>
          <w:b/>
          <w:color w:val="2D75B6"/>
          <w:sz w:val="22"/>
        </w:rPr>
        <w:t>Computer</w:t>
      </w:r>
      <w:r>
        <w:rPr>
          <w:rFonts w:ascii="Arial"/>
          <w:b/>
          <w:color w:val="2D75B6"/>
          <w:spacing w:val="-4"/>
          <w:sz w:val="22"/>
        </w:rPr>
        <w:t> </w:t>
      </w:r>
      <w:r>
        <w:rPr>
          <w:rFonts w:ascii="Arial"/>
          <w:b/>
          <w:color w:val="2D75B6"/>
          <w:sz w:val="22"/>
        </w:rPr>
        <w:t>Science</w:t>
      </w:r>
      <w:r>
        <w:rPr>
          <w:rFonts w:ascii="Arial"/>
          <w:b/>
          <w:color w:val="2D75B6"/>
          <w:spacing w:val="-7"/>
          <w:sz w:val="22"/>
        </w:rPr>
        <w:t> </w:t>
      </w:r>
      <w:r>
        <w:rPr>
          <w:rFonts w:ascii="Arial"/>
          <w:b/>
          <w:color w:val="2D75B6"/>
          <w:sz w:val="22"/>
        </w:rPr>
        <w:t>and</w:t>
      </w:r>
      <w:r>
        <w:rPr>
          <w:rFonts w:ascii="Arial"/>
          <w:b/>
          <w:color w:val="2D75B6"/>
          <w:spacing w:val="-5"/>
          <w:sz w:val="22"/>
        </w:rPr>
        <w:t> </w:t>
      </w:r>
      <w:r>
        <w:rPr>
          <w:rFonts w:ascii="Arial"/>
          <w:b/>
          <w:color w:val="2D75B6"/>
          <w:spacing w:val="-2"/>
          <w:sz w:val="22"/>
        </w:rPr>
        <w:t>Engineering</w:t>
      </w:r>
    </w:p>
    <w:p>
      <w:pPr>
        <w:pStyle w:val="Heading2"/>
        <w:spacing w:before="79"/>
        <w:ind w:right="361"/>
        <w:jc w:val="center"/>
      </w:pPr>
      <w:r>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rect style="position:absolute;margin-left:52.560001pt;margin-top:18.712343pt;width:506.98pt;height:.72pt;mso-position-horizontal-relative:page;mso-position-vertical-relative:paragraph;z-index:-15728640;mso-wrap-distance-left:0;mso-wrap-distance-right:0" id="docshape1" filled="true" fillcolor="#1f4e79" stroked="false">
                <v:fill type="solid"/>
                <w10:wrap type="topAndBottom"/>
              </v:rect>
            </w:pict>
          </mc:Fallback>
        </mc:AlternateContent>
      </w:r>
      <w:r>
        <w:rPr>
          <w:color w:val="C00000"/>
        </w:rPr>
        <w:t>ASSESSMENT</w:t>
      </w:r>
      <w:r>
        <w:rPr>
          <w:color w:val="C00000"/>
          <w:spacing w:val="-3"/>
        </w:rPr>
        <w:t> </w:t>
      </w:r>
      <w:r>
        <w:rPr>
          <w:color w:val="C00000"/>
        </w:rPr>
        <w:t>TOOL</w:t>
      </w:r>
      <w:r>
        <w:rPr>
          <w:color w:val="C00000"/>
          <w:spacing w:val="-4"/>
        </w:rPr>
        <w:t> </w:t>
      </w:r>
      <w:r>
        <w:rPr>
          <w:color w:val="C00000"/>
        </w:rPr>
        <w:t>3</w:t>
      </w:r>
      <w:r>
        <w:rPr>
          <w:color w:val="C00000"/>
          <w:spacing w:val="-1"/>
        </w:rPr>
        <w:t> </w:t>
      </w:r>
      <w:r>
        <w:rPr>
          <w:color w:val="C00000"/>
        </w:rPr>
        <w:t>–</w:t>
      </w:r>
      <w:r>
        <w:rPr>
          <w:color w:val="C00000"/>
          <w:spacing w:val="63"/>
        </w:rPr>
        <w:t> </w:t>
      </w:r>
      <w:r>
        <w:rPr>
          <w:color w:val="C00000"/>
        </w:rPr>
        <w:t>Comparative</w:t>
      </w:r>
      <w:r>
        <w:rPr>
          <w:color w:val="C00000"/>
          <w:spacing w:val="-2"/>
        </w:rPr>
        <w:t> Analysis</w:t>
      </w:r>
    </w:p>
    <w:p>
      <w:pPr>
        <w:pStyle w:val="BodyText"/>
        <w:spacing w:before="1"/>
        <w:rPr>
          <w:rFonts w:ascii="Arial"/>
          <w:b/>
          <w:sz w:val="7"/>
        </w:rPr>
      </w:pPr>
    </w:p>
    <w:tbl>
      <w:tblPr>
        <w:tblW w:w="0" w:type="auto"/>
        <w:jc w:val="left"/>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Look w:val="01E0"/>
      </w:tblPr>
      <w:tblGrid>
        <w:gridCol w:w="1800"/>
        <w:gridCol w:w="3240"/>
        <w:gridCol w:w="1800"/>
        <w:gridCol w:w="3240"/>
      </w:tblGrid>
      <w:tr>
        <w:trPr>
          <w:trHeight w:val="345" w:hRule="atLeast"/>
        </w:trPr>
        <w:tc>
          <w:tcPr>
            <w:tcW w:w="1800" w:type="dxa"/>
            <w:shd w:val="clear" w:color="auto" w:fill="D5E3EF"/>
          </w:tcPr>
          <w:p>
            <w:pPr>
              <w:pStyle w:val="TableParagraph"/>
              <w:spacing w:before="68"/>
              <w:ind w:left="119"/>
              <w:rPr>
                <w:rFonts w:ascii="Arial"/>
                <w:b/>
                <w:sz w:val="18"/>
              </w:rPr>
            </w:pPr>
            <w:r>
              <w:rPr>
                <w:rFonts w:ascii="Arial"/>
                <w:b/>
                <w:color w:val="1F4E79"/>
                <w:sz w:val="18"/>
              </w:rPr>
              <w:t>Course</w:t>
            </w:r>
            <w:r>
              <w:rPr>
                <w:rFonts w:ascii="Arial"/>
                <w:b/>
                <w:color w:val="1F4E79"/>
                <w:spacing w:val="-4"/>
                <w:sz w:val="18"/>
              </w:rPr>
              <w:t> </w:t>
            </w:r>
            <w:r>
              <w:rPr>
                <w:rFonts w:ascii="Arial"/>
                <w:b/>
                <w:color w:val="1F4E79"/>
                <w:spacing w:val="-2"/>
                <w:sz w:val="18"/>
              </w:rPr>
              <w:t>Code:</w:t>
            </w:r>
          </w:p>
        </w:tc>
        <w:tc>
          <w:tcPr>
            <w:tcW w:w="3240" w:type="dxa"/>
          </w:tcPr>
          <w:p>
            <w:pPr>
              <w:pStyle w:val="TableParagraph"/>
              <w:spacing w:before="68"/>
              <w:ind w:left="120"/>
              <w:rPr>
                <w:rFonts w:ascii="Arial MT"/>
                <w:sz w:val="18"/>
              </w:rPr>
            </w:pPr>
            <w:r>
              <w:rPr>
                <w:rFonts w:ascii="Arial MT"/>
                <w:spacing w:val="-4"/>
                <w:sz w:val="18"/>
              </w:rPr>
              <w:t>CSA06</w:t>
            </w:r>
          </w:p>
        </w:tc>
        <w:tc>
          <w:tcPr>
            <w:tcW w:w="1800" w:type="dxa"/>
            <w:shd w:val="clear" w:color="auto" w:fill="D5E3EF"/>
          </w:tcPr>
          <w:p>
            <w:pPr>
              <w:pStyle w:val="TableParagraph"/>
              <w:spacing w:before="68"/>
              <w:ind w:left="120"/>
              <w:rPr>
                <w:rFonts w:ascii="Arial"/>
                <w:b/>
                <w:sz w:val="18"/>
              </w:rPr>
            </w:pPr>
            <w:r>
              <w:rPr>
                <w:rFonts w:ascii="Arial"/>
                <w:b/>
                <w:color w:val="1F4E79"/>
                <w:sz w:val="18"/>
              </w:rPr>
              <w:t>Course</w:t>
            </w:r>
            <w:r>
              <w:rPr>
                <w:rFonts w:ascii="Arial"/>
                <w:b/>
                <w:color w:val="1F4E79"/>
                <w:spacing w:val="-4"/>
                <w:sz w:val="18"/>
              </w:rPr>
              <w:t> </w:t>
            </w:r>
            <w:r>
              <w:rPr>
                <w:rFonts w:ascii="Arial"/>
                <w:b/>
                <w:color w:val="1F4E79"/>
                <w:spacing w:val="-2"/>
                <w:sz w:val="18"/>
              </w:rPr>
              <w:t>Title:</w:t>
            </w:r>
          </w:p>
        </w:tc>
        <w:tc>
          <w:tcPr>
            <w:tcW w:w="3240" w:type="dxa"/>
          </w:tcPr>
          <w:p>
            <w:pPr>
              <w:pStyle w:val="TableParagraph"/>
              <w:spacing w:before="68"/>
              <w:ind w:left="121"/>
              <w:rPr>
                <w:rFonts w:ascii="Arial MT"/>
                <w:sz w:val="18"/>
              </w:rPr>
            </w:pPr>
            <w:r>
              <w:rPr>
                <w:rFonts w:ascii="Arial MT"/>
                <w:sz w:val="18"/>
              </w:rPr>
              <w:t>Design</w:t>
            </w:r>
            <w:r>
              <w:rPr>
                <w:rFonts w:ascii="Arial MT"/>
                <w:spacing w:val="-2"/>
                <w:sz w:val="18"/>
              </w:rPr>
              <w:t> </w:t>
            </w:r>
            <w:r>
              <w:rPr>
                <w:rFonts w:ascii="Arial MT"/>
                <w:sz w:val="18"/>
              </w:rPr>
              <w:t>and</w:t>
            </w:r>
            <w:r>
              <w:rPr>
                <w:rFonts w:ascii="Arial MT"/>
                <w:spacing w:val="-2"/>
                <w:sz w:val="18"/>
              </w:rPr>
              <w:t> </w:t>
            </w:r>
            <w:r>
              <w:rPr>
                <w:rFonts w:ascii="Arial MT"/>
                <w:sz w:val="18"/>
              </w:rPr>
              <w:t>Analysis</w:t>
            </w:r>
            <w:r>
              <w:rPr>
                <w:rFonts w:ascii="Arial MT"/>
                <w:spacing w:val="-4"/>
                <w:sz w:val="18"/>
              </w:rPr>
              <w:t> </w:t>
            </w:r>
            <w:r>
              <w:rPr>
                <w:rFonts w:ascii="Arial MT"/>
                <w:sz w:val="18"/>
              </w:rPr>
              <w:t>of</w:t>
            </w:r>
            <w:r>
              <w:rPr>
                <w:rFonts w:ascii="Arial MT"/>
                <w:spacing w:val="-1"/>
                <w:sz w:val="18"/>
              </w:rPr>
              <w:t> </w:t>
            </w:r>
            <w:r>
              <w:rPr>
                <w:rFonts w:ascii="Arial MT"/>
                <w:spacing w:val="-2"/>
                <w:sz w:val="18"/>
              </w:rPr>
              <w:t>Algorithms</w:t>
            </w:r>
          </w:p>
        </w:tc>
      </w:tr>
      <w:tr>
        <w:trPr>
          <w:trHeight w:val="611" w:hRule="atLeast"/>
        </w:trPr>
        <w:tc>
          <w:tcPr>
            <w:tcW w:w="1800" w:type="dxa"/>
            <w:shd w:val="clear" w:color="auto" w:fill="D5E3EF"/>
          </w:tcPr>
          <w:p>
            <w:pPr>
              <w:pStyle w:val="TableParagraph"/>
              <w:spacing w:before="203"/>
              <w:ind w:left="119"/>
              <w:rPr>
                <w:rFonts w:ascii="Arial"/>
                <w:b/>
                <w:sz w:val="18"/>
              </w:rPr>
            </w:pPr>
            <w:r>
              <w:rPr>
                <w:rFonts w:ascii="Arial"/>
                <w:b/>
                <w:color w:val="1F4E79"/>
                <w:sz w:val="18"/>
              </w:rPr>
              <w:t>CO</w:t>
            </w:r>
            <w:r>
              <w:rPr>
                <w:rFonts w:ascii="Arial"/>
                <w:b/>
                <w:color w:val="1F4E79"/>
                <w:spacing w:val="-2"/>
                <w:sz w:val="18"/>
              </w:rPr>
              <w:t> Assessed:</w:t>
            </w:r>
          </w:p>
        </w:tc>
        <w:tc>
          <w:tcPr>
            <w:tcW w:w="3240" w:type="dxa"/>
          </w:tcPr>
          <w:p>
            <w:pPr>
              <w:pStyle w:val="TableParagraph"/>
              <w:spacing w:before="167"/>
              <w:ind w:left="120"/>
              <w:rPr>
                <w:sz w:val="24"/>
              </w:rPr>
            </w:pPr>
            <w:r>
              <w:rPr>
                <w:b/>
                <w:sz w:val="24"/>
              </w:rPr>
              <w:t>CO4:</w:t>
            </w:r>
            <w:r>
              <w:rPr>
                <w:b/>
                <w:spacing w:val="-2"/>
                <w:sz w:val="24"/>
              </w:rPr>
              <w:t> </w:t>
            </w:r>
            <w:r>
              <w:rPr>
                <w:sz w:val="24"/>
              </w:rPr>
              <w:t>Articulation (BL4, </w:t>
            </w:r>
            <w:r>
              <w:rPr>
                <w:spacing w:val="-4"/>
                <w:sz w:val="24"/>
              </w:rPr>
              <w:t>BL5)</w:t>
            </w:r>
          </w:p>
        </w:tc>
        <w:tc>
          <w:tcPr>
            <w:tcW w:w="1800" w:type="dxa"/>
            <w:shd w:val="clear" w:color="auto" w:fill="D5E3EF"/>
          </w:tcPr>
          <w:p>
            <w:pPr>
              <w:pStyle w:val="TableParagraph"/>
              <w:spacing w:before="203"/>
              <w:ind w:left="120"/>
              <w:rPr>
                <w:rFonts w:ascii="Arial"/>
                <w:b/>
                <w:sz w:val="18"/>
              </w:rPr>
            </w:pPr>
            <w:r>
              <w:rPr>
                <w:rFonts w:ascii="Arial"/>
                <w:b/>
                <w:color w:val="1F4E79"/>
                <w:spacing w:val="-2"/>
                <w:sz w:val="18"/>
              </w:rPr>
              <w:t>Assessment:</w:t>
            </w:r>
          </w:p>
        </w:tc>
        <w:tc>
          <w:tcPr>
            <w:tcW w:w="3240" w:type="dxa"/>
          </w:tcPr>
          <w:p>
            <w:pPr>
              <w:pStyle w:val="TableParagraph"/>
              <w:spacing w:before="76"/>
              <w:ind w:left="121"/>
              <w:rPr>
                <w:rFonts w:ascii="Arial MT" w:hAnsi="Arial MT"/>
                <w:sz w:val="20"/>
              </w:rPr>
            </w:pPr>
            <w:r>
              <w:rPr>
                <w:rFonts w:ascii="Arial MT" w:hAnsi="Arial MT"/>
                <w:sz w:val="18"/>
              </w:rPr>
              <w:t>Assessment</w:t>
            </w:r>
            <w:r>
              <w:rPr>
                <w:rFonts w:ascii="Arial MT" w:hAnsi="Arial MT"/>
                <w:spacing w:val="-12"/>
                <w:sz w:val="18"/>
              </w:rPr>
              <w:t> </w:t>
            </w:r>
            <w:r>
              <w:rPr>
                <w:rFonts w:ascii="Arial MT" w:hAnsi="Arial MT"/>
                <w:sz w:val="18"/>
              </w:rPr>
              <w:t>Tool</w:t>
            </w:r>
            <w:r>
              <w:rPr>
                <w:rFonts w:ascii="Arial MT" w:hAnsi="Arial MT"/>
                <w:spacing w:val="-7"/>
                <w:sz w:val="18"/>
              </w:rPr>
              <w:t> </w:t>
            </w:r>
            <w:r>
              <w:rPr>
                <w:rFonts w:ascii="Arial MT" w:hAnsi="Arial MT"/>
                <w:sz w:val="18"/>
              </w:rPr>
              <w:t>3</w:t>
            </w:r>
            <w:r>
              <w:rPr>
                <w:rFonts w:ascii="Arial MT" w:hAnsi="Arial MT"/>
                <w:spacing w:val="-12"/>
                <w:sz w:val="18"/>
              </w:rPr>
              <w:t> </w:t>
            </w:r>
            <w:r>
              <w:rPr>
                <w:rFonts w:ascii="Arial MT" w:hAnsi="Arial MT"/>
                <w:sz w:val="18"/>
              </w:rPr>
              <w:t>–</w:t>
            </w:r>
            <w:r>
              <w:rPr>
                <w:rFonts w:ascii="Arial MT" w:hAnsi="Arial MT"/>
                <w:spacing w:val="-9"/>
                <w:sz w:val="18"/>
              </w:rPr>
              <w:t> </w:t>
            </w:r>
            <w:r>
              <w:rPr>
                <w:rFonts w:ascii="Arial MT" w:hAnsi="Arial MT"/>
                <w:sz w:val="20"/>
              </w:rPr>
              <w:t>Comparative </w:t>
            </w:r>
            <w:r>
              <w:rPr>
                <w:rFonts w:ascii="Arial MT" w:hAnsi="Arial MT"/>
                <w:spacing w:val="-2"/>
                <w:sz w:val="20"/>
              </w:rPr>
              <w:t>Analysis</w:t>
            </w:r>
          </w:p>
        </w:tc>
      </w:tr>
      <w:tr>
        <w:trPr>
          <w:trHeight w:val="345" w:hRule="atLeast"/>
        </w:trPr>
        <w:tc>
          <w:tcPr>
            <w:tcW w:w="1800" w:type="dxa"/>
            <w:shd w:val="clear" w:color="auto" w:fill="D5E3EF"/>
          </w:tcPr>
          <w:p>
            <w:pPr>
              <w:pStyle w:val="TableParagraph"/>
              <w:spacing w:before="68"/>
              <w:ind w:left="119"/>
              <w:rPr>
                <w:rFonts w:ascii="Arial"/>
                <w:b/>
                <w:sz w:val="18"/>
              </w:rPr>
            </w:pPr>
            <w:r>
              <w:rPr>
                <w:rFonts w:ascii="Arial"/>
                <w:b/>
                <w:color w:val="1F4E79"/>
                <w:spacing w:val="-2"/>
                <w:sz w:val="18"/>
              </w:rPr>
              <w:t>Weightage:</w:t>
            </w:r>
          </w:p>
        </w:tc>
        <w:tc>
          <w:tcPr>
            <w:tcW w:w="3240" w:type="dxa"/>
          </w:tcPr>
          <w:p>
            <w:pPr>
              <w:pStyle w:val="TableParagraph"/>
              <w:spacing w:before="68"/>
              <w:ind w:left="120"/>
              <w:rPr>
                <w:rFonts w:ascii="Arial MT"/>
                <w:sz w:val="18"/>
              </w:rPr>
            </w:pPr>
            <w:r>
              <w:rPr>
                <w:rFonts w:ascii="Arial MT"/>
                <w:sz w:val="18"/>
              </w:rPr>
              <w:t>10% of</w:t>
            </w:r>
            <w:r>
              <w:rPr>
                <w:rFonts w:ascii="Arial MT"/>
                <w:spacing w:val="-2"/>
                <w:sz w:val="18"/>
              </w:rPr>
              <w:t> </w:t>
            </w:r>
            <w:r>
              <w:rPr>
                <w:rFonts w:ascii="Arial MT"/>
                <w:spacing w:val="-5"/>
                <w:sz w:val="18"/>
              </w:rPr>
              <w:t>CIA</w:t>
            </w:r>
          </w:p>
        </w:tc>
        <w:tc>
          <w:tcPr>
            <w:tcW w:w="1800" w:type="dxa"/>
            <w:shd w:val="clear" w:color="auto" w:fill="D5E3EF"/>
          </w:tcPr>
          <w:p>
            <w:pPr>
              <w:pStyle w:val="TableParagraph"/>
              <w:spacing w:before="68"/>
              <w:ind w:left="120"/>
              <w:rPr>
                <w:rFonts w:ascii="Arial"/>
                <w:b/>
                <w:sz w:val="18"/>
              </w:rPr>
            </w:pPr>
            <w:r>
              <w:rPr>
                <w:rFonts w:ascii="Arial"/>
                <w:b/>
                <w:color w:val="1F4E79"/>
                <w:sz w:val="18"/>
              </w:rPr>
              <w:t>Total</w:t>
            </w:r>
            <w:r>
              <w:rPr>
                <w:rFonts w:ascii="Arial"/>
                <w:b/>
                <w:color w:val="1F4E79"/>
                <w:spacing w:val="-5"/>
                <w:sz w:val="18"/>
              </w:rPr>
              <w:t> </w:t>
            </w:r>
            <w:r>
              <w:rPr>
                <w:rFonts w:ascii="Arial"/>
                <w:b/>
                <w:color w:val="1F4E79"/>
                <w:spacing w:val="-2"/>
                <w:sz w:val="18"/>
              </w:rPr>
              <w:t>Marks:</w:t>
            </w:r>
          </w:p>
        </w:tc>
        <w:tc>
          <w:tcPr>
            <w:tcW w:w="3240" w:type="dxa"/>
          </w:tcPr>
          <w:p>
            <w:pPr>
              <w:pStyle w:val="TableParagraph"/>
              <w:spacing w:before="68"/>
              <w:ind w:left="121"/>
              <w:rPr>
                <w:rFonts w:ascii="Arial MT"/>
                <w:sz w:val="18"/>
              </w:rPr>
            </w:pPr>
            <w:r>
              <w:rPr>
                <w:rFonts w:ascii="Arial MT"/>
                <w:spacing w:val="-5"/>
                <w:sz w:val="18"/>
              </w:rPr>
              <w:t>100</w:t>
            </w:r>
          </w:p>
        </w:tc>
      </w:tr>
      <w:tr>
        <w:trPr>
          <w:trHeight w:val="417" w:hRule="atLeast"/>
        </w:trPr>
        <w:tc>
          <w:tcPr>
            <w:tcW w:w="1800" w:type="dxa"/>
            <w:shd w:val="clear" w:color="auto" w:fill="D5E3EF"/>
          </w:tcPr>
          <w:p>
            <w:pPr>
              <w:pStyle w:val="TableParagraph"/>
              <w:spacing w:before="104"/>
              <w:ind w:left="119"/>
              <w:rPr>
                <w:rFonts w:ascii="Arial"/>
                <w:b/>
                <w:sz w:val="18"/>
              </w:rPr>
            </w:pPr>
            <w:r>
              <w:rPr>
                <w:rFonts w:ascii="Arial"/>
                <w:b/>
                <w:color w:val="1F4E79"/>
                <w:sz w:val="18"/>
              </w:rPr>
              <w:t>CO4</w:t>
            </w:r>
            <w:r>
              <w:rPr>
                <w:rFonts w:ascii="Arial"/>
                <w:b/>
                <w:color w:val="1F4E79"/>
                <w:spacing w:val="-1"/>
                <w:sz w:val="18"/>
              </w:rPr>
              <w:t> </w:t>
            </w:r>
            <w:r>
              <w:rPr>
                <w:rFonts w:ascii="Arial"/>
                <w:b/>
                <w:color w:val="1F4E79"/>
                <w:spacing w:val="-2"/>
                <w:sz w:val="18"/>
              </w:rPr>
              <w:t>Statement:</w:t>
            </w:r>
          </w:p>
        </w:tc>
        <w:tc>
          <w:tcPr>
            <w:tcW w:w="8280" w:type="dxa"/>
            <w:gridSpan w:val="3"/>
            <w:shd w:val="clear" w:color="auto" w:fill="EBF3FA"/>
          </w:tcPr>
          <w:p>
            <w:pPr>
              <w:pStyle w:val="TableParagraph"/>
              <w:spacing w:before="71"/>
              <w:ind w:left="120"/>
              <w:rPr>
                <w:sz w:val="24"/>
              </w:rPr>
            </w:pPr>
            <w:r>
              <w:rPr>
                <w:sz w:val="24"/>
              </w:rPr>
              <w:t>Solve</w:t>
            </w:r>
            <w:r>
              <w:rPr>
                <w:spacing w:val="-4"/>
                <w:sz w:val="24"/>
              </w:rPr>
              <w:t> </w:t>
            </w:r>
            <w:r>
              <w:rPr>
                <w:sz w:val="24"/>
              </w:rPr>
              <w:t>optimization</w:t>
            </w:r>
            <w:r>
              <w:rPr>
                <w:spacing w:val="-2"/>
                <w:sz w:val="24"/>
              </w:rPr>
              <w:t> </w:t>
            </w:r>
            <w:r>
              <w:rPr>
                <w:sz w:val="24"/>
              </w:rPr>
              <w:t>problems</w:t>
            </w:r>
            <w:r>
              <w:rPr>
                <w:spacing w:val="-3"/>
                <w:sz w:val="24"/>
              </w:rPr>
              <w:t> </w:t>
            </w:r>
            <w:r>
              <w:rPr>
                <w:sz w:val="24"/>
              </w:rPr>
              <w:t>using</w:t>
            </w:r>
            <w:r>
              <w:rPr>
                <w:spacing w:val="-1"/>
                <w:sz w:val="24"/>
              </w:rPr>
              <w:t> </w:t>
            </w:r>
            <w:r>
              <w:rPr>
                <w:sz w:val="24"/>
              </w:rPr>
              <w:t>dynamic</w:t>
            </w:r>
            <w:r>
              <w:rPr>
                <w:spacing w:val="-2"/>
                <w:sz w:val="24"/>
              </w:rPr>
              <w:t> </w:t>
            </w:r>
            <w:r>
              <w:rPr>
                <w:sz w:val="24"/>
              </w:rPr>
              <w:t>programming</w:t>
            </w:r>
            <w:r>
              <w:rPr>
                <w:spacing w:val="-2"/>
                <w:sz w:val="24"/>
              </w:rPr>
              <w:t> </w:t>
            </w:r>
            <w:r>
              <w:rPr>
                <w:sz w:val="24"/>
              </w:rPr>
              <w:t>and</w:t>
            </w:r>
            <w:r>
              <w:rPr>
                <w:spacing w:val="-2"/>
                <w:sz w:val="24"/>
              </w:rPr>
              <w:t> </w:t>
            </w:r>
            <w:r>
              <w:rPr>
                <w:sz w:val="24"/>
              </w:rPr>
              <w:t>greedy</w:t>
            </w:r>
            <w:r>
              <w:rPr>
                <w:spacing w:val="-1"/>
                <w:sz w:val="24"/>
              </w:rPr>
              <w:t> </w:t>
            </w:r>
            <w:r>
              <w:rPr>
                <w:spacing w:val="-2"/>
                <w:sz w:val="24"/>
              </w:rPr>
              <w:t>strategies.</w:t>
            </w:r>
          </w:p>
        </w:tc>
      </w:tr>
      <w:tr>
        <w:trPr>
          <w:trHeight w:val="369" w:hRule="atLeast"/>
        </w:trPr>
        <w:tc>
          <w:tcPr>
            <w:tcW w:w="1800" w:type="dxa"/>
            <w:shd w:val="clear" w:color="auto" w:fill="D5E3EF"/>
          </w:tcPr>
          <w:p>
            <w:pPr>
              <w:pStyle w:val="TableParagraph"/>
              <w:spacing w:before="80"/>
              <w:ind w:left="119"/>
              <w:rPr>
                <w:rFonts w:ascii="Arial"/>
                <w:b/>
                <w:sz w:val="18"/>
              </w:rPr>
            </w:pPr>
            <w:r>
              <w:rPr>
                <w:rFonts w:ascii="Arial"/>
                <w:b/>
                <w:color w:val="1F4E79"/>
                <w:sz w:val="18"/>
              </w:rPr>
              <w:t>Student </w:t>
            </w:r>
            <w:r>
              <w:rPr>
                <w:rFonts w:ascii="Arial"/>
                <w:b/>
                <w:color w:val="1F4E79"/>
                <w:spacing w:val="-2"/>
                <w:sz w:val="18"/>
              </w:rPr>
              <w:t>Name:</w:t>
            </w:r>
          </w:p>
        </w:tc>
        <w:tc>
          <w:tcPr>
            <w:tcW w:w="3240" w:type="dxa"/>
          </w:tcPr>
          <w:p>
            <w:pPr>
              <w:pStyle w:val="TableParagraph"/>
              <w:spacing w:before="68"/>
              <w:ind w:left="120"/>
              <w:rPr>
                <w:rFonts w:ascii="Arial MT"/>
                <w:sz w:val="18"/>
              </w:rPr>
            </w:pPr>
            <w:r>
              <w:rPr>
                <w:rFonts w:ascii="Arial MT"/>
                <w:sz w:val="18"/>
              </w:rPr>
              <w:t xml:space="preserve">Dinesh Karthick R</w:t>
            </w:r>
          </w:p>
        </w:tc>
        <w:tc>
          <w:tcPr>
            <w:tcW w:w="1800" w:type="dxa"/>
            <w:shd w:val="clear" w:color="auto" w:fill="D5E3EF"/>
          </w:tcPr>
          <w:p>
            <w:pPr>
              <w:pStyle w:val="TableParagraph"/>
              <w:spacing w:before="80"/>
              <w:ind w:left="120"/>
              <w:rPr>
                <w:rFonts w:ascii="Arial"/>
                <w:b/>
                <w:sz w:val="18"/>
              </w:rPr>
            </w:pPr>
            <w:r>
              <w:rPr>
                <w:rFonts w:ascii="Arial"/>
                <w:b/>
                <w:color w:val="1F4E79"/>
                <w:sz w:val="18"/>
              </w:rPr>
              <w:t>Reg. </w:t>
            </w:r>
            <w:r>
              <w:rPr>
                <w:rFonts w:ascii="Arial"/>
                <w:b/>
                <w:color w:val="1F4E79"/>
                <w:spacing w:val="-4"/>
                <w:sz w:val="18"/>
              </w:rPr>
              <w:t>No.:</w:t>
            </w:r>
          </w:p>
        </w:tc>
        <w:tc>
          <w:tcPr>
            <w:tcW w:w="3240" w:type="dxa"/>
          </w:tcPr>
          <w:p>
            <w:pPr>
              <w:pStyle w:val="TableParagraph"/>
              <w:spacing w:before="68"/>
              <w:ind w:left="120"/>
              <w:rPr>
                <w:rFonts w:ascii="Arial MT"/>
                <w:sz w:val="18"/>
              </w:rPr>
            </w:pPr>
            <w:r>
              <w:rPr>
                <w:rFonts w:ascii="Arial MT"/>
                <w:sz w:val="18"/>
              </w:rPr>
              <w:t xml:space="preserve">192524121</w:t>
            </w:r>
          </w:p>
        </w:tc>
      </w:tr>
      <w:tr>
        <w:trPr>
          <w:trHeight w:val="371" w:hRule="atLeast"/>
        </w:trPr>
        <w:tc>
          <w:tcPr>
            <w:tcW w:w="1800" w:type="dxa"/>
            <w:shd w:val="clear" w:color="auto" w:fill="D5E3EF"/>
          </w:tcPr>
          <w:p>
            <w:pPr>
              <w:pStyle w:val="TableParagraph"/>
              <w:spacing w:before="80"/>
              <w:ind w:left="119"/>
              <w:rPr>
                <w:rFonts w:ascii="Arial"/>
                <w:b/>
                <w:sz w:val="18"/>
              </w:rPr>
            </w:pPr>
            <w:r>
              <w:rPr>
                <w:rFonts w:ascii="Arial"/>
                <w:b/>
                <w:color w:val="1F4E79"/>
                <w:sz w:val="18"/>
              </w:rPr>
              <w:t>Section</w:t>
            </w:r>
            <w:r>
              <w:rPr>
                <w:rFonts w:ascii="Arial"/>
                <w:b/>
                <w:color w:val="1F4E79"/>
                <w:spacing w:val="-1"/>
                <w:sz w:val="18"/>
              </w:rPr>
              <w:t> </w:t>
            </w:r>
            <w:r>
              <w:rPr>
                <w:rFonts w:ascii="Arial"/>
                <w:b/>
                <w:color w:val="1F4E79"/>
                <w:sz w:val="18"/>
              </w:rPr>
              <w:t>/</w:t>
            </w:r>
            <w:r>
              <w:rPr>
                <w:rFonts w:ascii="Arial"/>
                <w:b/>
                <w:color w:val="1F4E79"/>
                <w:spacing w:val="-2"/>
                <w:sz w:val="18"/>
              </w:rPr>
              <w:t> Batch:</w:t>
            </w:r>
          </w:p>
        </w:tc>
        <w:tc>
          <w:tcPr>
            <w:tcW w:w="3240" w:type="dxa"/>
          </w:tcPr>
          <w:p>
            <w:pPr>
              <w:pStyle w:val="TableParagraph"/>
              <w:spacing w:before="68"/>
              <w:ind w:left="120"/>
              <w:rPr>
                <w:rFonts w:ascii="Arial MT"/>
                <w:sz w:val="18"/>
              </w:rPr>
            </w:pPr>
            <w:r>
              <w:rPr>
                <w:rFonts w:ascii="Arial MT"/>
                <w:sz w:val="18"/>
              </w:rPr>
              <w:t xml:space="preserve">02</w:t>
            </w:r>
          </w:p>
        </w:tc>
        <w:tc>
          <w:tcPr>
            <w:tcW w:w="1800" w:type="dxa"/>
            <w:shd w:val="clear" w:color="auto" w:fill="D5E3EF"/>
          </w:tcPr>
          <w:p>
            <w:pPr>
              <w:pStyle w:val="TableParagraph"/>
              <w:spacing w:before="80"/>
              <w:ind w:left="120"/>
              <w:rPr>
                <w:rFonts w:ascii="Arial"/>
                <w:b/>
                <w:sz w:val="18"/>
              </w:rPr>
            </w:pPr>
            <w:r>
              <w:rPr>
                <w:rFonts w:ascii="Arial"/>
                <w:b/>
                <w:color w:val="1F4E79"/>
                <w:spacing w:val="-2"/>
                <w:sz w:val="18"/>
              </w:rPr>
              <w:t>Date:</w:t>
            </w:r>
          </w:p>
        </w:tc>
        <w:tc>
          <w:tcPr>
            <w:tcW w:w="3240" w:type="dxa"/>
          </w:tcPr>
          <w:p>
            <w:pPr>
              <w:pStyle w:val="TableParagraph"/>
              <w:spacing w:before="68"/>
              <w:ind w:left="120"/>
              <w:rPr>
                <w:rFonts w:ascii="Arial MT"/>
                <w:sz w:val="18"/>
              </w:rPr>
            </w:pPr>
            <w:r>
              <w:rPr>
                <w:rFonts w:ascii="Arial MT"/>
                <w:sz w:val="18"/>
              </w:rPr>
              <w:t xml:space="preserve">21-08-2026</w:t>
            </w:r>
          </w:p>
        </w:tc>
      </w:tr>
    </w:tbl>
    <w:p>
      <w:pPr>
        <w:pStyle w:val="BodyText"/>
        <w:spacing w:before="37"/>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688848</wp:posOffset>
                </wp:positionH>
                <wp:positionV relativeFrom="paragraph">
                  <wp:posOffset>188468</wp:posOffset>
                </wp:positionV>
                <wp:extent cx="6402070" cy="171640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402070" cy="1716405"/>
                        </a:xfrm>
                        <a:prstGeom prst="rect">
                          <a:avLst/>
                        </a:prstGeom>
                        <a:solidFill>
                          <a:srgbClr val="FFF3CD"/>
                        </a:solidFill>
                        <a:ln w="6095">
                          <a:solidFill>
                            <a:srgbClr val="1F4E79"/>
                          </a:solidFill>
                          <a:prstDash val="solid"/>
                        </a:ln>
                      </wps:spPr>
                      <wps:txbx>
                        <w:txbxContent>
                          <w:p>
                            <w:pPr>
                              <w:spacing w:before="97"/>
                              <w:ind w:left="194" w:right="0" w:firstLine="0"/>
                              <w:jc w:val="left"/>
                              <w:rPr>
                                <w:b/>
                                <w:color w:val="000000"/>
                                <w:sz w:val="24"/>
                              </w:rPr>
                            </w:pPr>
                            <w:r>
                              <w:rPr>
                                <w:b/>
                                <w:color w:val="C00000"/>
                                <w:sz w:val="24"/>
                              </w:rPr>
                              <w:t>Instructions</w:t>
                            </w:r>
                            <w:r>
                              <w:rPr>
                                <w:b/>
                                <w:color w:val="C00000"/>
                                <w:spacing w:val="-5"/>
                                <w:sz w:val="24"/>
                              </w:rPr>
                              <w:t> </w:t>
                            </w:r>
                            <w:r>
                              <w:rPr>
                                <w:b/>
                                <w:color w:val="C00000"/>
                                <w:sz w:val="24"/>
                              </w:rPr>
                              <w:t>to</w:t>
                            </w:r>
                            <w:r>
                              <w:rPr>
                                <w:b/>
                                <w:color w:val="C00000"/>
                                <w:spacing w:val="-3"/>
                                <w:sz w:val="24"/>
                              </w:rPr>
                              <w:t> </w:t>
                            </w:r>
                            <w:r>
                              <w:rPr>
                                <w:b/>
                                <w:color w:val="C00000"/>
                                <w:spacing w:val="-2"/>
                                <w:sz w:val="24"/>
                              </w:rPr>
                              <w:t>Students</w:t>
                            </w:r>
                          </w:p>
                          <w:p>
                            <w:pPr>
                              <w:pStyle w:val="BodyText"/>
                              <w:spacing w:before="5"/>
                              <w:rPr>
                                <w:b/>
                                <w:color w:val="000000"/>
                              </w:rPr>
                            </w:pPr>
                          </w:p>
                          <w:p>
                            <w:pPr>
                              <w:pStyle w:val="BodyText"/>
                              <w:numPr>
                                <w:ilvl w:val="0"/>
                                <w:numId w:val="1"/>
                              </w:numPr>
                              <w:tabs>
                                <w:tab w:pos="914" w:val="left" w:leader="none"/>
                              </w:tabs>
                              <w:spacing w:line="240" w:lineRule="auto" w:before="1" w:after="0"/>
                              <w:ind w:left="914" w:right="0" w:hanging="360"/>
                              <w:jc w:val="left"/>
                              <w:rPr>
                                <w:color w:val="000000"/>
                              </w:rPr>
                            </w:pPr>
                            <w:r>
                              <w:rPr>
                                <w:color w:val="000000"/>
                              </w:rPr>
                              <w:t>Answer</w:t>
                            </w:r>
                            <w:r>
                              <w:rPr>
                                <w:color w:val="000000"/>
                                <w:spacing w:val="-1"/>
                              </w:rPr>
                              <w:t> </w:t>
                            </w:r>
                            <w:r>
                              <w:rPr>
                                <w:color w:val="000000"/>
                              </w:rPr>
                              <w:t>the</w:t>
                            </w:r>
                            <w:r>
                              <w:rPr>
                                <w:color w:val="000000"/>
                                <w:spacing w:val="-1"/>
                              </w:rPr>
                              <w:t> </w:t>
                            </w:r>
                            <w:r>
                              <w:rPr>
                                <w:color w:val="000000"/>
                              </w:rPr>
                              <w:t>following question.</w:t>
                            </w:r>
                            <w:r>
                              <w:rPr>
                                <w:color w:val="000000"/>
                                <w:spacing w:val="-1"/>
                              </w:rPr>
                              <w:t> </w:t>
                            </w:r>
                            <w:r>
                              <w:rPr>
                                <w:color w:val="000000"/>
                              </w:rPr>
                              <w:t>Total</w:t>
                            </w:r>
                            <w:r>
                              <w:rPr>
                                <w:color w:val="000000"/>
                                <w:spacing w:val="-1"/>
                              </w:rPr>
                              <w:t> </w:t>
                            </w:r>
                            <w:r>
                              <w:rPr>
                                <w:color w:val="000000"/>
                              </w:rPr>
                              <w:t>Marks:</w:t>
                            </w:r>
                            <w:r>
                              <w:rPr>
                                <w:color w:val="000000"/>
                                <w:spacing w:val="-1"/>
                              </w:rPr>
                              <w:t> </w:t>
                            </w:r>
                            <w:r>
                              <w:rPr>
                                <w:color w:val="000000"/>
                                <w:spacing w:val="-4"/>
                              </w:rPr>
                              <w:t>100.</w:t>
                            </w:r>
                          </w:p>
                          <w:p>
                            <w:pPr>
                              <w:pStyle w:val="BodyText"/>
                              <w:numPr>
                                <w:ilvl w:val="0"/>
                                <w:numId w:val="1"/>
                              </w:numPr>
                              <w:tabs>
                                <w:tab w:pos="914" w:val="left" w:leader="none"/>
                              </w:tabs>
                              <w:spacing w:line="240" w:lineRule="auto" w:before="0" w:after="0"/>
                              <w:ind w:left="914" w:right="0" w:hanging="360"/>
                              <w:jc w:val="left"/>
                              <w:rPr>
                                <w:color w:val="000000"/>
                              </w:rPr>
                            </w:pPr>
                            <w:r>
                              <w:rPr>
                                <w:color w:val="000000"/>
                              </w:rPr>
                              <w:t>Analyze</w:t>
                            </w:r>
                            <w:r>
                              <w:rPr>
                                <w:color w:val="000000"/>
                                <w:spacing w:val="-3"/>
                              </w:rPr>
                              <w:t> </w:t>
                            </w:r>
                            <w:r>
                              <w:rPr>
                                <w:color w:val="000000"/>
                              </w:rPr>
                              <w:t>the</w:t>
                            </w:r>
                            <w:r>
                              <w:rPr>
                                <w:color w:val="000000"/>
                                <w:spacing w:val="-1"/>
                              </w:rPr>
                              <w:t> </w:t>
                            </w:r>
                            <w:r>
                              <w:rPr>
                                <w:color w:val="000000"/>
                              </w:rPr>
                              <w:t>given</w:t>
                            </w:r>
                            <w:r>
                              <w:rPr>
                                <w:color w:val="000000"/>
                                <w:spacing w:val="-1"/>
                              </w:rPr>
                              <w:t> </w:t>
                            </w:r>
                            <w:r>
                              <w:rPr>
                                <w:color w:val="000000"/>
                              </w:rPr>
                              <w:t>questions</w:t>
                            </w:r>
                            <w:r>
                              <w:rPr>
                                <w:color w:val="000000"/>
                                <w:spacing w:val="-2"/>
                              </w:rPr>
                              <w:t> </w:t>
                            </w:r>
                            <w:r>
                              <w:rPr>
                                <w:color w:val="000000"/>
                              </w:rPr>
                              <w:t>thoroughly</w:t>
                            </w:r>
                            <w:r>
                              <w:rPr>
                                <w:color w:val="000000"/>
                                <w:spacing w:val="-1"/>
                              </w:rPr>
                              <w:t> </w:t>
                            </w:r>
                            <w:r>
                              <w:rPr>
                                <w:color w:val="000000"/>
                              </w:rPr>
                              <w:t>before</w:t>
                            </w:r>
                            <w:r>
                              <w:rPr>
                                <w:color w:val="000000"/>
                                <w:spacing w:val="-1"/>
                              </w:rPr>
                              <w:t> </w:t>
                            </w:r>
                            <w:r>
                              <w:rPr>
                                <w:color w:val="000000"/>
                                <w:spacing w:val="-2"/>
                              </w:rPr>
                              <w:t>answering.</w:t>
                            </w:r>
                          </w:p>
                          <w:p>
                            <w:pPr>
                              <w:pStyle w:val="BodyText"/>
                              <w:numPr>
                                <w:ilvl w:val="0"/>
                                <w:numId w:val="1"/>
                              </w:numPr>
                              <w:tabs>
                                <w:tab w:pos="914" w:val="left" w:leader="none"/>
                              </w:tabs>
                              <w:spacing w:line="240" w:lineRule="auto" w:before="0" w:after="0"/>
                              <w:ind w:left="914" w:right="0" w:hanging="360"/>
                              <w:jc w:val="left"/>
                              <w:rPr>
                                <w:color w:val="000000"/>
                              </w:rPr>
                            </w:pPr>
                            <w:r>
                              <w:rPr>
                                <w:color w:val="000000"/>
                              </w:rPr>
                              <w:t>Compare</w:t>
                            </w:r>
                            <w:r>
                              <w:rPr>
                                <w:color w:val="000000"/>
                                <w:spacing w:val="-5"/>
                              </w:rPr>
                              <w:t> </w:t>
                            </w:r>
                            <w:r>
                              <w:rPr>
                                <w:color w:val="000000"/>
                              </w:rPr>
                              <w:t>multiple</w:t>
                            </w:r>
                            <w:r>
                              <w:rPr>
                                <w:color w:val="000000"/>
                                <w:spacing w:val="-2"/>
                              </w:rPr>
                              <w:t> </w:t>
                            </w:r>
                            <w:r>
                              <w:rPr>
                                <w:color w:val="000000"/>
                              </w:rPr>
                              <w:t>aspects</w:t>
                            </w:r>
                            <w:r>
                              <w:rPr>
                                <w:color w:val="000000"/>
                                <w:spacing w:val="-2"/>
                              </w:rPr>
                              <w:t> </w:t>
                            </w:r>
                            <w:r>
                              <w:rPr>
                                <w:color w:val="000000"/>
                              </w:rPr>
                              <w:t>such</w:t>
                            </w:r>
                            <w:r>
                              <w:rPr>
                                <w:color w:val="000000"/>
                                <w:spacing w:val="-2"/>
                              </w:rPr>
                              <w:t> </w:t>
                            </w:r>
                            <w:r>
                              <w:rPr>
                                <w:color w:val="000000"/>
                              </w:rPr>
                              <w:t>as</w:t>
                            </w:r>
                            <w:r>
                              <w:rPr>
                                <w:color w:val="000000"/>
                                <w:spacing w:val="-2"/>
                              </w:rPr>
                              <w:t> </w:t>
                            </w:r>
                            <w:r>
                              <w:rPr>
                                <w:color w:val="000000"/>
                              </w:rPr>
                              <w:t>methods,</w:t>
                            </w:r>
                            <w:r>
                              <w:rPr>
                                <w:color w:val="000000"/>
                                <w:spacing w:val="-2"/>
                              </w:rPr>
                              <w:t> </w:t>
                            </w:r>
                            <w:r>
                              <w:rPr>
                                <w:color w:val="000000"/>
                              </w:rPr>
                              <w:t>results,</w:t>
                            </w:r>
                            <w:r>
                              <w:rPr>
                                <w:color w:val="000000"/>
                                <w:spacing w:val="-2"/>
                              </w:rPr>
                              <w:t> </w:t>
                            </w:r>
                            <w:r>
                              <w:rPr>
                                <w:color w:val="000000"/>
                              </w:rPr>
                              <w:t>advantages,</w:t>
                            </w:r>
                            <w:r>
                              <w:rPr>
                                <w:color w:val="000000"/>
                                <w:spacing w:val="1"/>
                              </w:rPr>
                              <w:t> </w:t>
                            </w:r>
                            <w:r>
                              <w:rPr>
                                <w:color w:val="000000"/>
                              </w:rPr>
                              <w:t>and</w:t>
                            </w:r>
                            <w:r>
                              <w:rPr>
                                <w:color w:val="000000"/>
                                <w:spacing w:val="-2"/>
                              </w:rPr>
                              <w:t> </w:t>
                            </w:r>
                            <w:r>
                              <w:rPr>
                                <w:color w:val="000000"/>
                              </w:rPr>
                              <w:t>limitations</w:t>
                            </w:r>
                            <w:r>
                              <w:rPr>
                                <w:color w:val="000000"/>
                                <w:spacing w:val="-1"/>
                              </w:rPr>
                              <w:t> </w:t>
                            </w:r>
                            <w:r>
                              <w:rPr>
                                <w:color w:val="000000"/>
                                <w:spacing w:val="-2"/>
                              </w:rPr>
                              <w:t>clearly.</w:t>
                            </w:r>
                          </w:p>
                          <w:p>
                            <w:pPr>
                              <w:pStyle w:val="BodyText"/>
                              <w:numPr>
                                <w:ilvl w:val="0"/>
                                <w:numId w:val="1"/>
                              </w:numPr>
                              <w:tabs>
                                <w:tab w:pos="914" w:val="left" w:leader="none"/>
                              </w:tabs>
                              <w:spacing w:line="240" w:lineRule="auto" w:before="0" w:after="0"/>
                              <w:ind w:left="914" w:right="0" w:hanging="360"/>
                              <w:jc w:val="left"/>
                              <w:rPr>
                                <w:color w:val="000000"/>
                              </w:rPr>
                            </w:pPr>
                            <w:r>
                              <w:rPr>
                                <w:color w:val="000000"/>
                              </w:rPr>
                              <w:t>Critically</w:t>
                            </w:r>
                            <w:r>
                              <w:rPr>
                                <w:color w:val="000000"/>
                                <w:spacing w:val="-4"/>
                              </w:rPr>
                              <w:t> </w:t>
                            </w:r>
                            <w:r>
                              <w:rPr>
                                <w:color w:val="000000"/>
                              </w:rPr>
                              <w:t>evaluate</w:t>
                            </w:r>
                            <w:r>
                              <w:rPr>
                                <w:color w:val="000000"/>
                                <w:spacing w:val="-3"/>
                              </w:rPr>
                              <w:t> </w:t>
                            </w:r>
                            <w:r>
                              <w:rPr>
                                <w:color w:val="000000"/>
                              </w:rPr>
                              <w:t>the</w:t>
                            </w:r>
                            <w:r>
                              <w:rPr>
                                <w:color w:val="000000"/>
                                <w:spacing w:val="-2"/>
                              </w:rPr>
                              <w:t> </w:t>
                            </w:r>
                            <w:r>
                              <w:rPr>
                                <w:color w:val="000000"/>
                              </w:rPr>
                              <w:t>strengths,</w:t>
                            </w:r>
                            <w:r>
                              <w:rPr>
                                <w:color w:val="000000"/>
                                <w:spacing w:val="-2"/>
                              </w:rPr>
                              <w:t> </w:t>
                            </w:r>
                            <w:r>
                              <w:rPr>
                                <w:color w:val="000000"/>
                              </w:rPr>
                              <w:t>weaknesses,</w:t>
                            </w:r>
                            <w:r>
                              <w:rPr>
                                <w:color w:val="000000"/>
                                <w:spacing w:val="-2"/>
                              </w:rPr>
                              <w:t> </w:t>
                            </w:r>
                            <w:r>
                              <w:rPr>
                                <w:color w:val="000000"/>
                              </w:rPr>
                              <w:t>and</w:t>
                            </w:r>
                            <w:r>
                              <w:rPr>
                                <w:color w:val="000000"/>
                                <w:spacing w:val="-1"/>
                              </w:rPr>
                              <w:t> </w:t>
                            </w:r>
                            <w:r>
                              <w:rPr>
                                <w:color w:val="000000"/>
                              </w:rPr>
                              <w:t>implications</w:t>
                            </w:r>
                            <w:r>
                              <w:rPr>
                                <w:color w:val="000000"/>
                                <w:spacing w:val="-2"/>
                              </w:rPr>
                              <w:t> </w:t>
                            </w:r>
                            <w:r>
                              <w:rPr>
                                <w:color w:val="000000"/>
                              </w:rPr>
                              <w:t>with</w:t>
                            </w:r>
                            <w:r>
                              <w:rPr>
                                <w:color w:val="000000"/>
                                <w:spacing w:val="-2"/>
                              </w:rPr>
                              <w:t> </w:t>
                            </w:r>
                            <w:r>
                              <w:rPr>
                                <w:color w:val="000000"/>
                              </w:rPr>
                              <w:t>proper</w:t>
                            </w:r>
                            <w:r>
                              <w:rPr>
                                <w:color w:val="000000"/>
                                <w:spacing w:val="-2"/>
                              </w:rPr>
                              <w:t> justification.</w:t>
                            </w:r>
                          </w:p>
                          <w:p>
                            <w:pPr>
                              <w:pStyle w:val="BodyText"/>
                              <w:numPr>
                                <w:ilvl w:val="0"/>
                                <w:numId w:val="1"/>
                              </w:numPr>
                              <w:tabs>
                                <w:tab w:pos="914" w:val="left" w:leader="none"/>
                              </w:tabs>
                              <w:spacing w:line="240" w:lineRule="auto" w:before="0" w:after="0"/>
                              <w:ind w:left="914" w:right="943" w:hanging="360"/>
                              <w:jc w:val="left"/>
                              <w:rPr>
                                <w:color w:val="000000"/>
                              </w:rPr>
                            </w:pPr>
                            <w:r>
                              <w:rPr>
                                <w:color w:val="000000"/>
                              </w:rPr>
                              <w:t>Present</w:t>
                            </w:r>
                            <w:r>
                              <w:rPr>
                                <w:color w:val="000000"/>
                                <w:spacing w:val="-5"/>
                              </w:rPr>
                              <w:t> </w:t>
                            </w:r>
                            <w:r>
                              <w:rPr>
                                <w:color w:val="000000"/>
                              </w:rPr>
                              <w:t>meaningful</w:t>
                            </w:r>
                            <w:r>
                              <w:rPr>
                                <w:color w:val="000000"/>
                                <w:spacing w:val="-5"/>
                              </w:rPr>
                              <w:t> </w:t>
                            </w:r>
                            <w:r>
                              <w:rPr>
                                <w:color w:val="000000"/>
                              </w:rPr>
                              <w:t>insights,</w:t>
                            </w:r>
                            <w:r>
                              <w:rPr>
                                <w:color w:val="000000"/>
                                <w:spacing w:val="-5"/>
                              </w:rPr>
                              <w:t> </w:t>
                            </w:r>
                            <w:r>
                              <w:rPr>
                                <w:color w:val="000000"/>
                              </w:rPr>
                              <w:t>interpretations,</w:t>
                            </w:r>
                            <w:r>
                              <w:rPr>
                                <w:color w:val="000000"/>
                                <w:spacing w:val="-5"/>
                              </w:rPr>
                              <w:t> </w:t>
                            </w:r>
                            <w:r>
                              <w:rPr>
                                <w:color w:val="000000"/>
                              </w:rPr>
                              <w:t>and</w:t>
                            </w:r>
                            <w:r>
                              <w:rPr>
                                <w:color w:val="000000"/>
                                <w:spacing w:val="-3"/>
                              </w:rPr>
                              <w:t> </w:t>
                            </w:r>
                            <w:r>
                              <w:rPr>
                                <w:color w:val="000000"/>
                              </w:rPr>
                              <w:t>well-supported</w:t>
                            </w:r>
                            <w:r>
                              <w:rPr>
                                <w:color w:val="000000"/>
                                <w:spacing w:val="-5"/>
                              </w:rPr>
                              <w:t> </w:t>
                            </w:r>
                            <w:r>
                              <w:rPr>
                                <w:color w:val="000000"/>
                              </w:rPr>
                              <w:t>conclusions</w:t>
                            </w:r>
                            <w:r>
                              <w:rPr>
                                <w:color w:val="000000"/>
                                <w:spacing w:val="-6"/>
                              </w:rPr>
                              <w:t> </w:t>
                            </w:r>
                            <w:r>
                              <w:rPr>
                                <w:color w:val="000000"/>
                              </w:rPr>
                              <w:t>from</w:t>
                            </w:r>
                            <w:r>
                              <w:rPr>
                                <w:color w:val="000000"/>
                                <w:spacing w:val="-5"/>
                              </w:rPr>
                              <w:t> </w:t>
                            </w:r>
                            <w:r>
                              <w:rPr>
                                <w:color w:val="000000"/>
                              </w:rPr>
                              <w:t>the </w:t>
                            </w:r>
                            <w:r>
                              <w:rPr>
                                <w:color w:val="000000"/>
                                <w:spacing w:val="-2"/>
                              </w:rPr>
                              <w:t>comparisons.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240002pt;margin-top:14.84pt;width:504.1pt;height:135.15pt;mso-position-horizontal-relative:page;mso-position-vertical-relative:paragraph;z-index:-15728128;mso-wrap-distance-left:0;mso-wrap-distance-right:0" type="#_x0000_t202" id="docshape2" filled="true" fillcolor="#fff3cd" stroked="true" strokeweight=".47998pt" strokecolor="#1f4e79">
                <v:textbox inset="0,0,0,0">
                  <w:txbxContent>
                    <w:p>
                      <w:pPr>
                        <w:spacing w:before="97"/>
                        <w:ind w:left="194" w:right="0" w:firstLine="0"/>
                        <w:jc w:val="left"/>
                        <w:rPr>
                          <w:b/>
                          <w:color w:val="000000"/>
                          <w:sz w:val="24"/>
                        </w:rPr>
                      </w:pPr>
                      <w:r>
                        <w:rPr>
                          <w:b/>
                          <w:color w:val="C00000"/>
                          <w:sz w:val="24"/>
                        </w:rPr>
                        <w:t>Instructions</w:t>
                      </w:r>
                      <w:r>
                        <w:rPr>
                          <w:b/>
                          <w:color w:val="C00000"/>
                          <w:spacing w:val="-5"/>
                          <w:sz w:val="24"/>
                        </w:rPr>
                        <w:t> </w:t>
                      </w:r>
                      <w:r>
                        <w:rPr>
                          <w:b/>
                          <w:color w:val="C00000"/>
                          <w:sz w:val="24"/>
                        </w:rPr>
                        <w:t>to</w:t>
                      </w:r>
                      <w:r>
                        <w:rPr>
                          <w:b/>
                          <w:color w:val="C00000"/>
                          <w:spacing w:val="-3"/>
                          <w:sz w:val="24"/>
                        </w:rPr>
                        <w:t> </w:t>
                      </w:r>
                      <w:r>
                        <w:rPr>
                          <w:b/>
                          <w:color w:val="C00000"/>
                          <w:spacing w:val="-2"/>
                          <w:sz w:val="24"/>
                        </w:rPr>
                        <w:t>Students</w:t>
                      </w:r>
                    </w:p>
                    <w:p>
                      <w:pPr>
                        <w:pStyle w:val="BodyText"/>
                        <w:spacing w:before="5"/>
                        <w:rPr>
                          <w:b/>
                          <w:color w:val="000000"/>
                        </w:rPr>
                      </w:pPr>
                    </w:p>
                    <w:p>
                      <w:pPr>
                        <w:pStyle w:val="BodyText"/>
                        <w:numPr>
                          <w:ilvl w:val="0"/>
                          <w:numId w:val="1"/>
                        </w:numPr>
                        <w:tabs>
                          <w:tab w:pos="914" w:val="left" w:leader="none"/>
                        </w:tabs>
                        <w:spacing w:line="240" w:lineRule="auto" w:before="1" w:after="0"/>
                        <w:ind w:left="914" w:right="0" w:hanging="360"/>
                        <w:jc w:val="left"/>
                        <w:rPr>
                          <w:color w:val="000000"/>
                        </w:rPr>
                      </w:pPr>
                      <w:r>
                        <w:rPr>
                          <w:color w:val="000000"/>
                        </w:rPr>
                        <w:t>Answer</w:t>
                      </w:r>
                      <w:r>
                        <w:rPr>
                          <w:color w:val="000000"/>
                          <w:spacing w:val="-1"/>
                        </w:rPr>
                        <w:t> </w:t>
                      </w:r>
                      <w:r>
                        <w:rPr>
                          <w:color w:val="000000"/>
                        </w:rPr>
                        <w:t>the</w:t>
                      </w:r>
                      <w:r>
                        <w:rPr>
                          <w:color w:val="000000"/>
                          <w:spacing w:val="-1"/>
                        </w:rPr>
                        <w:t> </w:t>
                      </w:r>
                      <w:r>
                        <w:rPr>
                          <w:color w:val="000000"/>
                        </w:rPr>
                        <w:t>following question.</w:t>
                      </w:r>
                      <w:r>
                        <w:rPr>
                          <w:color w:val="000000"/>
                          <w:spacing w:val="-1"/>
                        </w:rPr>
                        <w:t> </w:t>
                      </w:r>
                      <w:r>
                        <w:rPr>
                          <w:color w:val="000000"/>
                        </w:rPr>
                        <w:t>Total</w:t>
                      </w:r>
                      <w:r>
                        <w:rPr>
                          <w:color w:val="000000"/>
                          <w:spacing w:val="-1"/>
                        </w:rPr>
                        <w:t> </w:t>
                      </w:r>
                      <w:r>
                        <w:rPr>
                          <w:color w:val="000000"/>
                        </w:rPr>
                        <w:t>Marks:</w:t>
                      </w:r>
                      <w:r>
                        <w:rPr>
                          <w:color w:val="000000"/>
                          <w:spacing w:val="-1"/>
                        </w:rPr>
                        <w:t> </w:t>
                      </w:r>
                      <w:r>
                        <w:rPr>
                          <w:color w:val="000000"/>
                          <w:spacing w:val="-4"/>
                        </w:rPr>
                        <w:t>100.</w:t>
                      </w:r>
                    </w:p>
                    <w:p>
                      <w:pPr>
                        <w:pStyle w:val="BodyText"/>
                        <w:numPr>
                          <w:ilvl w:val="0"/>
                          <w:numId w:val="1"/>
                        </w:numPr>
                        <w:tabs>
                          <w:tab w:pos="914" w:val="left" w:leader="none"/>
                        </w:tabs>
                        <w:spacing w:line="240" w:lineRule="auto" w:before="0" w:after="0"/>
                        <w:ind w:left="914" w:right="0" w:hanging="360"/>
                        <w:jc w:val="left"/>
                        <w:rPr>
                          <w:color w:val="000000"/>
                        </w:rPr>
                      </w:pPr>
                      <w:r>
                        <w:rPr>
                          <w:color w:val="000000"/>
                        </w:rPr>
                        <w:t>Analyze</w:t>
                      </w:r>
                      <w:r>
                        <w:rPr>
                          <w:color w:val="000000"/>
                          <w:spacing w:val="-3"/>
                        </w:rPr>
                        <w:t> </w:t>
                      </w:r>
                      <w:r>
                        <w:rPr>
                          <w:color w:val="000000"/>
                        </w:rPr>
                        <w:t>the</w:t>
                      </w:r>
                      <w:r>
                        <w:rPr>
                          <w:color w:val="000000"/>
                          <w:spacing w:val="-1"/>
                        </w:rPr>
                        <w:t> </w:t>
                      </w:r>
                      <w:r>
                        <w:rPr>
                          <w:color w:val="000000"/>
                        </w:rPr>
                        <w:t>given</w:t>
                      </w:r>
                      <w:r>
                        <w:rPr>
                          <w:color w:val="000000"/>
                          <w:spacing w:val="-1"/>
                        </w:rPr>
                        <w:t> </w:t>
                      </w:r>
                      <w:r>
                        <w:rPr>
                          <w:color w:val="000000"/>
                        </w:rPr>
                        <w:t>questions</w:t>
                      </w:r>
                      <w:r>
                        <w:rPr>
                          <w:color w:val="000000"/>
                          <w:spacing w:val="-2"/>
                        </w:rPr>
                        <w:t> </w:t>
                      </w:r>
                      <w:r>
                        <w:rPr>
                          <w:color w:val="000000"/>
                        </w:rPr>
                        <w:t>thoroughly</w:t>
                      </w:r>
                      <w:r>
                        <w:rPr>
                          <w:color w:val="000000"/>
                          <w:spacing w:val="-1"/>
                        </w:rPr>
                        <w:t> </w:t>
                      </w:r>
                      <w:r>
                        <w:rPr>
                          <w:color w:val="000000"/>
                        </w:rPr>
                        <w:t>before</w:t>
                      </w:r>
                      <w:r>
                        <w:rPr>
                          <w:color w:val="000000"/>
                          <w:spacing w:val="-1"/>
                        </w:rPr>
                        <w:t> </w:t>
                      </w:r>
                      <w:r>
                        <w:rPr>
                          <w:color w:val="000000"/>
                          <w:spacing w:val="-2"/>
                        </w:rPr>
                        <w:t>answering.</w:t>
                      </w:r>
                    </w:p>
                    <w:p>
                      <w:pPr>
                        <w:pStyle w:val="BodyText"/>
                        <w:numPr>
                          <w:ilvl w:val="0"/>
                          <w:numId w:val="1"/>
                        </w:numPr>
                        <w:tabs>
                          <w:tab w:pos="914" w:val="left" w:leader="none"/>
                        </w:tabs>
                        <w:spacing w:line="240" w:lineRule="auto" w:before="0" w:after="0"/>
                        <w:ind w:left="914" w:right="0" w:hanging="360"/>
                        <w:jc w:val="left"/>
                        <w:rPr>
                          <w:color w:val="000000"/>
                        </w:rPr>
                      </w:pPr>
                      <w:r>
                        <w:rPr>
                          <w:color w:val="000000"/>
                        </w:rPr>
                        <w:t>Compare</w:t>
                      </w:r>
                      <w:r>
                        <w:rPr>
                          <w:color w:val="000000"/>
                          <w:spacing w:val="-5"/>
                        </w:rPr>
                        <w:t> </w:t>
                      </w:r>
                      <w:r>
                        <w:rPr>
                          <w:color w:val="000000"/>
                        </w:rPr>
                        <w:t>multiple</w:t>
                      </w:r>
                      <w:r>
                        <w:rPr>
                          <w:color w:val="000000"/>
                          <w:spacing w:val="-2"/>
                        </w:rPr>
                        <w:t> </w:t>
                      </w:r>
                      <w:r>
                        <w:rPr>
                          <w:color w:val="000000"/>
                        </w:rPr>
                        <w:t>aspects</w:t>
                      </w:r>
                      <w:r>
                        <w:rPr>
                          <w:color w:val="000000"/>
                          <w:spacing w:val="-2"/>
                        </w:rPr>
                        <w:t> </w:t>
                      </w:r>
                      <w:r>
                        <w:rPr>
                          <w:color w:val="000000"/>
                        </w:rPr>
                        <w:t>such</w:t>
                      </w:r>
                      <w:r>
                        <w:rPr>
                          <w:color w:val="000000"/>
                          <w:spacing w:val="-2"/>
                        </w:rPr>
                        <w:t> </w:t>
                      </w:r>
                      <w:r>
                        <w:rPr>
                          <w:color w:val="000000"/>
                        </w:rPr>
                        <w:t>as</w:t>
                      </w:r>
                      <w:r>
                        <w:rPr>
                          <w:color w:val="000000"/>
                          <w:spacing w:val="-2"/>
                        </w:rPr>
                        <w:t> </w:t>
                      </w:r>
                      <w:r>
                        <w:rPr>
                          <w:color w:val="000000"/>
                        </w:rPr>
                        <w:t>methods,</w:t>
                      </w:r>
                      <w:r>
                        <w:rPr>
                          <w:color w:val="000000"/>
                          <w:spacing w:val="-2"/>
                        </w:rPr>
                        <w:t> </w:t>
                      </w:r>
                      <w:r>
                        <w:rPr>
                          <w:color w:val="000000"/>
                        </w:rPr>
                        <w:t>results,</w:t>
                      </w:r>
                      <w:r>
                        <w:rPr>
                          <w:color w:val="000000"/>
                          <w:spacing w:val="-2"/>
                        </w:rPr>
                        <w:t> </w:t>
                      </w:r>
                      <w:r>
                        <w:rPr>
                          <w:color w:val="000000"/>
                        </w:rPr>
                        <w:t>advantages,</w:t>
                      </w:r>
                      <w:r>
                        <w:rPr>
                          <w:color w:val="000000"/>
                          <w:spacing w:val="1"/>
                        </w:rPr>
                        <w:t> </w:t>
                      </w:r>
                      <w:r>
                        <w:rPr>
                          <w:color w:val="000000"/>
                        </w:rPr>
                        <w:t>and</w:t>
                      </w:r>
                      <w:r>
                        <w:rPr>
                          <w:color w:val="000000"/>
                          <w:spacing w:val="-2"/>
                        </w:rPr>
                        <w:t> </w:t>
                      </w:r>
                      <w:r>
                        <w:rPr>
                          <w:color w:val="000000"/>
                        </w:rPr>
                        <w:t>limitations</w:t>
                      </w:r>
                      <w:r>
                        <w:rPr>
                          <w:color w:val="000000"/>
                          <w:spacing w:val="-1"/>
                        </w:rPr>
                        <w:t> </w:t>
                      </w:r>
                      <w:r>
                        <w:rPr>
                          <w:color w:val="000000"/>
                          <w:spacing w:val="-2"/>
                        </w:rPr>
                        <w:t>clearly.</w:t>
                      </w:r>
                    </w:p>
                    <w:p>
                      <w:pPr>
                        <w:pStyle w:val="BodyText"/>
                        <w:numPr>
                          <w:ilvl w:val="0"/>
                          <w:numId w:val="1"/>
                        </w:numPr>
                        <w:tabs>
                          <w:tab w:pos="914" w:val="left" w:leader="none"/>
                        </w:tabs>
                        <w:spacing w:line="240" w:lineRule="auto" w:before="0" w:after="0"/>
                        <w:ind w:left="914" w:right="0" w:hanging="360"/>
                        <w:jc w:val="left"/>
                        <w:rPr>
                          <w:color w:val="000000"/>
                        </w:rPr>
                      </w:pPr>
                      <w:r>
                        <w:rPr>
                          <w:color w:val="000000"/>
                        </w:rPr>
                        <w:t>Critically</w:t>
                      </w:r>
                      <w:r>
                        <w:rPr>
                          <w:color w:val="000000"/>
                          <w:spacing w:val="-4"/>
                        </w:rPr>
                        <w:t> </w:t>
                      </w:r>
                      <w:r>
                        <w:rPr>
                          <w:color w:val="000000"/>
                        </w:rPr>
                        <w:t>evaluate</w:t>
                      </w:r>
                      <w:r>
                        <w:rPr>
                          <w:color w:val="000000"/>
                          <w:spacing w:val="-3"/>
                        </w:rPr>
                        <w:t> </w:t>
                      </w:r>
                      <w:r>
                        <w:rPr>
                          <w:color w:val="000000"/>
                        </w:rPr>
                        <w:t>the</w:t>
                      </w:r>
                      <w:r>
                        <w:rPr>
                          <w:color w:val="000000"/>
                          <w:spacing w:val="-2"/>
                        </w:rPr>
                        <w:t> </w:t>
                      </w:r>
                      <w:r>
                        <w:rPr>
                          <w:color w:val="000000"/>
                        </w:rPr>
                        <w:t>strengths,</w:t>
                      </w:r>
                      <w:r>
                        <w:rPr>
                          <w:color w:val="000000"/>
                          <w:spacing w:val="-2"/>
                        </w:rPr>
                        <w:t> </w:t>
                      </w:r>
                      <w:r>
                        <w:rPr>
                          <w:color w:val="000000"/>
                        </w:rPr>
                        <w:t>weaknesses,</w:t>
                      </w:r>
                      <w:r>
                        <w:rPr>
                          <w:color w:val="000000"/>
                          <w:spacing w:val="-2"/>
                        </w:rPr>
                        <w:t> </w:t>
                      </w:r>
                      <w:r>
                        <w:rPr>
                          <w:color w:val="000000"/>
                        </w:rPr>
                        <w:t>and</w:t>
                      </w:r>
                      <w:r>
                        <w:rPr>
                          <w:color w:val="000000"/>
                          <w:spacing w:val="-1"/>
                        </w:rPr>
                        <w:t> </w:t>
                      </w:r>
                      <w:r>
                        <w:rPr>
                          <w:color w:val="000000"/>
                        </w:rPr>
                        <w:t>implications</w:t>
                      </w:r>
                      <w:r>
                        <w:rPr>
                          <w:color w:val="000000"/>
                          <w:spacing w:val="-2"/>
                        </w:rPr>
                        <w:t> </w:t>
                      </w:r>
                      <w:r>
                        <w:rPr>
                          <w:color w:val="000000"/>
                        </w:rPr>
                        <w:t>with</w:t>
                      </w:r>
                      <w:r>
                        <w:rPr>
                          <w:color w:val="000000"/>
                          <w:spacing w:val="-2"/>
                        </w:rPr>
                        <w:t> </w:t>
                      </w:r>
                      <w:r>
                        <w:rPr>
                          <w:color w:val="000000"/>
                        </w:rPr>
                        <w:t>proper</w:t>
                      </w:r>
                      <w:r>
                        <w:rPr>
                          <w:color w:val="000000"/>
                          <w:spacing w:val="-2"/>
                        </w:rPr>
                        <w:t> justification.</w:t>
                      </w:r>
                    </w:p>
                    <w:p>
                      <w:pPr>
                        <w:pStyle w:val="BodyText"/>
                        <w:numPr>
                          <w:ilvl w:val="0"/>
                          <w:numId w:val="1"/>
                        </w:numPr>
                        <w:tabs>
                          <w:tab w:pos="914" w:val="left" w:leader="none"/>
                        </w:tabs>
                        <w:spacing w:line="240" w:lineRule="auto" w:before="0" w:after="0"/>
                        <w:ind w:left="914" w:right="943" w:hanging="360"/>
                        <w:jc w:val="left"/>
                        <w:rPr>
                          <w:color w:val="000000"/>
                        </w:rPr>
                      </w:pPr>
                      <w:r>
                        <w:rPr>
                          <w:color w:val="000000"/>
                        </w:rPr>
                        <w:t>Present</w:t>
                      </w:r>
                      <w:r>
                        <w:rPr>
                          <w:color w:val="000000"/>
                          <w:spacing w:val="-5"/>
                        </w:rPr>
                        <w:t> </w:t>
                      </w:r>
                      <w:r>
                        <w:rPr>
                          <w:color w:val="000000"/>
                        </w:rPr>
                        <w:t>meaningful</w:t>
                      </w:r>
                      <w:r>
                        <w:rPr>
                          <w:color w:val="000000"/>
                          <w:spacing w:val="-5"/>
                        </w:rPr>
                        <w:t> </w:t>
                      </w:r>
                      <w:r>
                        <w:rPr>
                          <w:color w:val="000000"/>
                        </w:rPr>
                        <w:t>insights,</w:t>
                      </w:r>
                      <w:r>
                        <w:rPr>
                          <w:color w:val="000000"/>
                          <w:spacing w:val="-5"/>
                        </w:rPr>
                        <w:t> </w:t>
                      </w:r>
                      <w:r>
                        <w:rPr>
                          <w:color w:val="000000"/>
                        </w:rPr>
                        <w:t>interpretations,</w:t>
                      </w:r>
                      <w:r>
                        <w:rPr>
                          <w:color w:val="000000"/>
                          <w:spacing w:val="-5"/>
                        </w:rPr>
                        <w:t> </w:t>
                      </w:r>
                      <w:r>
                        <w:rPr>
                          <w:color w:val="000000"/>
                        </w:rPr>
                        <w:t>and</w:t>
                      </w:r>
                      <w:r>
                        <w:rPr>
                          <w:color w:val="000000"/>
                          <w:spacing w:val="-3"/>
                        </w:rPr>
                        <w:t> </w:t>
                      </w:r>
                      <w:r>
                        <w:rPr>
                          <w:color w:val="000000"/>
                        </w:rPr>
                        <w:t>well-supported</w:t>
                      </w:r>
                      <w:r>
                        <w:rPr>
                          <w:color w:val="000000"/>
                          <w:spacing w:val="-5"/>
                        </w:rPr>
                        <w:t> </w:t>
                      </w:r>
                      <w:r>
                        <w:rPr>
                          <w:color w:val="000000"/>
                        </w:rPr>
                        <w:t>conclusions</w:t>
                      </w:r>
                      <w:r>
                        <w:rPr>
                          <w:color w:val="000000"/>
                          <w:spacing w:val="-6"/>
                        </w:rPr>
                        <w:t> </w:t>
                      </w:r>
                      <w:r>
                        <w:rPr>
                          <w:color w:val="000000"/>
                        </w:rPr>
                        <w:t>from</w:t>
                      </w:r>
                      <w:r>
                        <w:rPr>
                          <w:color w:val="000000"/>
                          <w:spacing w:val="-5"/>
                        </w:rPr>
                        <w:t> </w:t>
                      </w:r>
                      <w:r>
                        <w:rPr>
                          <w:color w:val="000000"/>
                        </w:rPr>
                        <w:t>the </w:t>
                      </w:r>
                      <w:r>
                        <w:rPr>
                          <w:color w:val="000000"/>
                          <w:spacing w:val="-2"/>
                        </w:rPr>
                        <w:t>comparisons.</w:t>
                      </w:r>
                    </w:p>
                  </w:txbxContent>
                </v:textbox>
                <v:fill type="solid"/>
                <v:stroke dashstyle="solid"/>
                <w10:wrap type="topAndBottom"/>
              </v:shape>
            </w:pict>
          </mc:Fallback>
        </mc:AlternateContent>
      </w:r>
    </w:p>
    <w:p>
      <w:pPr>
        <w:pStyle w:val="BodyText"/>
        <w:spacing w:before="58"/>
        <w:rPr>
          <w:rFonts w:ascii="Arial"/>
          <w:b/>
          <w:sz w:val="20"/>
        </w:rPr>
      </w:pPr>
    </w:p>
    <w:tbl>
      <w:tblPr>
        <w:tblW w:w="0" w:type="auto"/>
        <w:jc w:val="left"/>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top w:w="0" w:type="dxa"/>
          <w:left w:w="0" w:type="dxa"/>
          <w:bottom w:w="0" w:type="dxa"/>
          <w:right w:w="0" w:type="dxa"/>
        </w:tblCellMar>
        <w:tblLook w:val="01E0"/>
      </w:tblPr>
      <w:tblGrid>
        <w:gridCol w:w="2547"/>
        <w:gridCol w:w="6239"/>
        <w:gridCol w:w="1277"/>
      </w:tblGrid>
      <w:tr>
        <w:trPr>
          <w:trHeight w:val="393" w:hRule="atLeast"/>
        </w:trPr>
        <w:tc>
          <w:tcPr>
            <w:tcW w:w="2547" w:type="dxa"/>
            <w:tcBorders>
              <w:top w:val="nil"/>
              <w:bottom w:val="nil"/>
            </w:tcBorders>
            <w:shd w:val="clear" w:color="auto" w:fill="1F4E79"/>
          </w:tcPr>
          <w:p>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w:t>
            </w:r>
            <w:r>
              <w:rPr>
                <w:rFonts w:ascii="Arial"/>
                <w:b/>
                <w:color w:val="FFFFFF"/>
                <w:spacing w:val="-4"/>
                <w:sz w:val="19"/>
              </w:rPr>
              <w:t>Type</w:t>
            </w:r>
          </w:p>
        </w:tc>
        <w:tc>
          <w:tcPr>
            <w:tcW w:w="6239" w:type="dxa"/>
            <w:tcBorders>
              <w:top w:val="nil"/>
              <w:bottom w:val="nil"/>
            </w:tcBorders>
            <w:shd w:val="clear" w:color="auto" w:fill="1F4E79"/>
          </w:tcPr>
          <w:p>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w:t>
            </w:r>
            <w:r>
              <w:rPr>
                <w:rFonts w:ascii="Arial"/>
                <w:b/>
                <w:color w:val="FFFFFF"/>
                <w:spacing w:val="-4"/>
                <w:sz w:val="19"/>
              </w:rPr>
              <w:t>Area</w:t>
            </w:r>
          </w:p>
        </w:tc>
        <w:tc>
          <w:tcPr>
            <w:tcW w:w="1277" w:type="dxa"/>
            <w:tcBorders>
              <w:top w:val="nil"/>
              <w:bottom w:val="nil"/>
            </w:tcBorders>
            <w:shd w:val="clear" w:color="auto" w:fill="1F4E79"/>
          </w:tcPr>
          <w:p>
            <w:pPr>
              <w:pStyle w:val="TableParagraph"/>
              <w:spacing w:before="90"/>
              <w:ind w:left="7" w:right="3"/>
              <w:jc w:val="center"/>
              <w:rPr>
                <w:rFonts w:ascii="Arial"/>
                <w:b/>
                <w:sz w:val="19"/>
              </w:rPr>
            </w:pPr>
            <w:r>
              <w:rPr>
                <w:rFonts w:ascii="Arial"/>
                <w:b/>
                <w:color w:val="FFFFFF"/>
                <w:spacing w:val="-2"/>
                <w:sz w:val="19"/>
              </w:rPr>
              <w:t>Questions</w:t>
            </w:r>
          </w:p>
        </w:tc>
      </w:tr>
      <w:tr>
        <w:trPr>
          <w:trHeight w:val="688" w:hRule="atLeast"/>
        </w:trPr>
        <w:tc>
          <w:tcPr>
            <w:tcW w:w="2547" w:type="dxa"/>
            <w:tcBorders>
              <w:left w:val="single" w:sz="4" w:space="0" w:color="9DC3E6"/>
              <w:bottom w:val="single" w:sz="4" w:space="0" w:color="9DC3E6"/>
              <w:right w:val="single" w:sz="4" w:space="0" w:color="9DC3E6"/>
            </w:tcBorders>
            <w:shd w:val="clear" w:color="auto" w:fill="EBF3FA"/>
          </w:tcPr>
          <w:p>
            <w:pPr>
              <w:pStyle w:val="TableParagraph"/>
              <w:spacing w:before="225"/>
              <w:ind w:left="119"/>
              <w:rPr>
                <w:rFonts w:ascii="Arial"/>
                <w:b/>
                <w:sz w:val="20"/>
              </w:rPr>
            </w:pPr>
            <w:r>
              <w:rPr>
                <w:rFonts w:ascii="Arial"/>
                <w:b/>
                <w:spacing w:val="-2"/>
                <w:sz w:val="20"/>
              </w:rPr>
              <w:t>Comparative</w:t>
            </w:r>
            <w:r>
              <w:rPr>
                <w:rFonts w:ascii="Arial"/>
                <w:b/>
                <w:spacing w:val="5"/>
                <w:sz w:val="20"/>
              </w:rPr>
              <w:t> </w:t>
            </w:r>
            <w:r>
              <w:rPr>
                <w:rFonts w:ascii="Arial"/>
                <w:b/>
                <w:spacing w:val="-2"/>
                <w:sz w:val="20"/>
              </w:rPr>
              <w:t>Analysis</w:t>
            </w:r>
          </w:p>
        </w:tc>
        <w:tc>
          <w:tcPr>
            <w:tcW w:w="6239" w:type="dxa"/>
            <w:tcBorders>
              <w:left w:val="single" w:sz="4" w:space="0" w:color="9DC3E6"/>
              <w:bottom w:val="single" w:sz="4" w:space="0" w:color="9DC3E6"/>
              <w:right w:val="single" w:sz="4" w:space="0" w:color="9DC3E6"/>
            </w:tcBorders>
          </w:tcPr>
          <w:p>
            <w:pPr>
              <w:pStyle w:val="TableParagraph"/>
              <w:spacing w:before="66"/>
              <w:ind w:left="119"/>
              <w:rPr>
                <w:sz w:val="24"/>
              </w:rPr>
            </w:pPr>
            <w:r>
              <w:rPr>
                <w:sz w:val="24"/>
              </w:rPr>
              <w:t>Comparative</w:t>
            </w:r>
            <w:r>
              <w:rPr>
                <w:spacing w:val="-8"/>
                <w:sz w:val="24"/>
              </w:rPr>
              <w:t> </w:t>
            </w:r>
            <w:r>
              <w:rPr>
                <w:sz w:val="24"/>
              </w:rPr>
              <w:t>analysis</w:t>
            </w:r>
            <w:r>
              <w:rPr>
                <w:spacing w:val="-8"/>
                <w:sz w:val="24"/>
              </w:rPr>
              <w:t> </w:t>
            </w:r>
            <w:r>
              <w:rPr>
                <w:sz w:val="24"/>
              </w:rPr>
              <w:t>of</w:t>
            </w:r>
            <w:r>
              <w:rPr>
                <w:spacing w:val="-6"/>
                <w:sz w:val="24"/>
              </w:rPr>
              <w:t> </w:t>
            </w:r>
            <w:r>
              <w:rPr>
                <w:sz w:val="24"/>
              </w:rPr>
              <w:t>Dynamic</w:t>
            </w:r>
            <w:r>
              <w:rPr>
                <w:spacing w:val="-8"/>
                <w:sz w:val="24"/>
              </w:rPr>
              <w:t> </w:t>
            </w:r>
            <w:r>
              <w:rPr>
                <w:sz w:val="24"/>
              </w:rPr>
              <w:t>Programming</w:t>
            </w:r>
            <w:r>
              <w:rPr>
                <w:spacing w:val="-7"/>
                <w:sz w:val="24"/>
              </w:rPr>
              <w:t> </w:t>
            </w:r>
            <w:r>
              <w:rPr>
                <w:sz w:val="24"/>
              </w:rPr>
              <w:t>and</w:t>
            </w:r>
            <w:r>
              <w:rPr>
                <w:spacing w:val="-7"/>
                <w:sz w:val="24"/>
              </w:rPr>
              <w:t> </w:t>
            </w:r>
            <w:r>
              <w:rPr>
                <w:sz w:val="24"/>
              </w:rPr>
              <w:t>Greedy algorithms for optimization problems.</w:t>
            </w:r>
          </w:p>
        </w:tc>
        <w:tc>
          <w:tcPr>
            <w:tcW w:w="1277" w:type="dxa"/>
            <w:tcBorders>
              <w:left w:val="single" w:sz="4" w:space="0" w:color="9DC3E6"/>
              <w:bottom w:val="single" w:sz="4" w:space="0" w:color="9DC3E6"/>
              <w:right w:val="single" w:sz="4" w:space="0" w:color="9DC3E6"/>
            </w:tcBorders>
          </w:tcPr>
          <w:p>
            <w:pPr>
              <w:pStyle w:val="TableParagraph"/>
              <w:spacing w:before="225"/>
              <w:ind w:left="7"/>
              <w:jc w:val="center"/>
              <w:rPr>
                <w:rFonts w:ascii="Arial MT"/>
                <w:sz w:val="20"/>
              </w:rPr>
            </w:pPr>
            <w:r>
              <w:rPr>
                <w:rFonts w:ascii="Arial MT"/>
                <w:spacing w:val="-5"/>
                <w:sz w:val="20"/>
              </w:rPr>
              <w:t>Q1</w:t>
            </w:r>
          </w:p>
        </w:tc>
      </w:tr>
    </w:tbl>
    <w:p>
      <w:pPr>
        <w:pStyle w:val="BodyText"/>
        <w:spacing w:before="80"/>
        <w:rPr>
          <w:rFonts w:ascii="Arial"/>
          <w:b/>
        </w:rPr>
      </w:pPr>
    </w:p>
    <w:p>
      <w:pPr>
        <w:spacing w:before="0"/>
        <w:ind w:left="360" w:right="0" w:firstLine="0"/>
        <w:jc w:val="left"/>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7588864">
                <wp:simplePos x="0" y="0"/>
                <wp:positionH relativeFrom="page">
                  <wp:posOffset>667512</wp:posOffset>
                </wp:positionH>
                <wp:positionV relativeFrom="paragraph">
                  <wp:posOffset>172354</wp:posOffset>
                </wp:positionV>
                <wp:extent cx="643890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52.560001pt;margin-top:13.571192pt;width:506.98pt;height:.47998pt;mso-position-horizontal-relative:page;mso-position-vertical-relative:paragraph;z-index:-15727616;mso-wrap-distance-left:0;mso-wrap-distance-right:0" id="docshape3" filled="true" fillcolor="#2d75b6" stroked="false">
                <v:fill type="solid"/>
                <w10:wrap type="topAndBottom"/>
              </v:rect>
            </w:pict>
          </mc:Fallback>
        </mc:AlternateContent>
      </w:r>
      <w:r>
        <w:rPr>
          <w:rFonts w:ascii="Arial" w:hAnsi="Arial"/>
          <w:b/>
          <w:color w:val="1F4E79"/>
          <w:sz w:val="22"/>
        </w:rPr>
        <w:t>SECTION</w:t>
      </w:r>
      <w:r>
        <w:rPr>
          <w:rFonts w:ascii="Arial" w:hAnsi="Arial"/>
          <w:b/>
          <w:color w:val="1F4E79"/>
          <w:spacing w:val="-9"/>
          <w:sz w:val="22"/>
        </w:rPr>
        <w:t> </w:t>
      </w:r>
      <w:r>
        <w:rPr>
          <w:rFonts w:ascii="Arial" w:hAnsi="Arial"/>
          <w:b/>
          <w:color w:val="1F4E79"/>
          <w:sz w:val="22"/>
        </w:rPr>
        <w:t>A</w:t>
      </w:r>
      <w:r>
        <w:rPr>
          <w:rFonts w:ascii="Arial" w:hAnsi="Arial"/>
          <w:b/>
          <w:color w:val="1F4E79"/>
          <w:spacing w:val="-3"/>
          <w:sz w:val="22"/>
        </w:rPr>
        <w:t> </w:t>
      </w:r>
      <w:r>
        <w:rPr>
          <w:rFonts w:ascii="Arial" w:hAnsi="Arial"/>
          <w:b/>
          <w:color w:val="1F4E79"/>
          <w:sz w:val="22"/>
        </w:rPr>
        <w:t>–</w:t>
      </w:r>
      <w:r>
        <w:rPr>
          <w:rFonts w:ascii="Arial" w:hAnsi="Arial"/>
          <w:b/>
          <w:color w:val="1F4E79"/>
          <w:spacing w:val="-8"/>
          <w:sz w:val="22"/>
        </w:rPr>
        <w:t> </w:t>
      </w:r>
      <w:r>
        <w:rPr>
          <w:rFonts w:ascii="Arial" w:hAnsi="Arial"/>
          <w:b/>
          <w:sz w:val="20"/>
        </w:rPr>
        <w:t>Comparative</w:t>
      </w:r>
      <w:r>
        <w:rPr>
          <w:rFonts w:ascii="Arial" w:hAnsi="Arial"/>
          <w:b/>
          <w:spacing w:val="-7"/>
          <w:sz w:val="20"/>
        </w:rPr>
        <w:t> </w:t>
      </w:r>
      <w:r>
        <w:rPr>
          <w:rFonts w:ascii="Arial" w:hAnsi="Arial"/>
          <w:b/>
          <w:spacing w:val="-2"/>
          <w:sz w:val="20"/>
        </w:rPr>
        <w:t>Analysis</w:t>
      </w:r>
    </w:p>
    <w:p>
      <w:pPr>
        <w:pStyle w:val="BodyText"/>
        <w:spacing w:before="10"/>
        <w:rPr>
          <w:rFonts w:ascii="Arial"/>
          <w:b/>
          <w:sz w:val="20"/>
        </w:rPr>
      </w:pPr>
    </w:p>
    <w:p>
      <w:pPr>
        <w:pStyle w:val="BodyText"/>
        <w:ind w:left="119" w:right="200"/>
        <w:rPr>
          <w:rFonts w:ascii="Arial"/>
          <w:b/>
          <w:sz w:val="20"/>
        </w:rPr>
      </w:pPr>
      <w:r>
        <w:rPr>
          <w:rFonts w:ascii="Arial"/>
          <w:b/>
          <w:sz w:val="20"/>
        </w:rPr>
        <w:t xml:space="preserve">Q1. Advantages and Disadvantages of DP vs Greedy (Comparative Analysis)</w:t>
      </w:r>
    </w:p>
    <w:p>
      <w:pPr>
        <w:pStyle w:val="BodyText"/>
        <w:spacing w:before="8"/>
        <w:rPr>
          <w:rFonts w:ascii="Arial"/>
          <w:b/>
          <w:sz w:val="20"/>
        </w:rPr>
      </w:pPr>
    </w:p>
    <w:p>
      <w:pPr>
        <w:pStyle w:val="BodyText"/>
        <w:ind w:left="119" w:right="200"/>
        <w:rPr>
          <w:rFonts w:ascii="Arial"/>
          <w:sz w:val="20"/>
        </w:rPr>
      </w:pPr>
      <w:r>
        <w:rPr>
          <w:rFonts w:ascii="Arial"/>
          <w:sz w:val="20"/>
        </w:rPr>
        <w:t xml:space="preserve">Analyze a problem solved using both DP and Greedy techniques. Compare advantages such as optimality vs efficiency. Identify disadvantages like high memory usage in DP and suboptimal solutions in greedy. Evaluate computational complexity. Discuss scalability. Generate insights on selecting appropriate paradigms.</w:t>
      </w:r>
    </w:p>
    <w:p>
      <w:pPr>
        <w:pStyle w:val="BodyText"/>
        <w:spacing w:before="8"/>
        <w:rPr>
          <w:rFonts w:ascii="Arial"/>
          <w:b/>
          <w:sz w:val="20"/>
        </w:rPr>
      </w:pPr>
    </w:p>
    <w:p>
      <w:pPr>
        <w:pStyle w:val="BodyText"/>
        <w:ind w:left="119" w:right="200"/>
        <w:rPr>
          <w:rFonts w:ascii="Arial"/>
          <w:i/>
          <w:sz w:val="18"/>
        </w:rPr>
      </w:pPr>
      <w:r>
        <w:rPr>
          <w:rFonts w:ascii="Arial"/>
          <w:i/>
          <w:sz w:val="18"/>
        </w:rPr>
        <w:t xml:space="preserve">(Solution implemented and executed in the SIMATS Online Programming Lab – DAA Programming module – 0/1 Knapsack solved using Dynamic Programming and Greedy approach; screenshots of the code and output are attached below.)</w:t>
      </w:r>
    </w:p>
    <w:p>
      <w:pPr>
        <w:pStyle w:val="BodyText"/>
        <w:spacing w:before="128"/>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242684</wp:posOffset>
                </wp:positionV>
                <wp:extent cx="6408420" cy="101663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408420" cy="1016635"/>
                          <a:chExt cx="6408420" cy="1016635"/>
                        </a:xfrm>
                      </wpg:grpSpPr>
                      <wps:wsp>
                        <wps:cNvPr id="5" name="Graphic 5"/>
                        <wps:cNvSpPr/>
                        <wps:spPr>
                          <a:xfrm>
                            <a:off x="6095" y="7568"/>
                            <a:ext cx="6396355" cy="1003300"/>
                          </a:xfrm>
                          <a:custGeom>
                            <a:avLst/>
                            <a:gdLst/>
                            <a:ahLst/>
                            <a:cxnLst/>
                            <a:rect l="l" t="t" r="r" b="b"/>
                            <a:pathLst>
                              <a:path w="6396355" h="1003300">
                                <a:moveTo>
                                  <a:pt x="6395974" y="0"/>
                                </a:moveTo>
                                <a:lnTo>
                                  <a:pt x="0" y="0"/>
                                </a:lnTo>
                                <a:lnTo>
                                  <a:pt x="0" y="1002791"/>
                                </a:lnTo>
                                <a:lnTo>
                                  <a:pt x="6395974" y="1002791"/>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1010373"/>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047" y="3047"/>
                            <a:ext cx="6402070" cy="1010919"/>
                          </a:xfrm>
                          <a:prstGeom prst="rect">
                            <a:avLst/>
                          </a:prstGeom>
                          <a:ln w="6095">
                            <a:solidFill>
                              <a:srgbClr val="1F4E79"/>
                            </a:solidFill>
                            <a:prstDash val="solid"/>
                          </a:ln>
                        </wps:spPr>
                        <wps:txbx>
                          <w:txbxContent>
                            <w:p>
                              <w:pPr>
                                <w:spacing w:line="252" w:lineRule="exact" w:before="122"/>
                                <w:ind w:left="194" w:right="0" w:firstLine="0"/>
                                <w:jc w:val="left"/>
                                <w:rPr>
                                  <w:rFonts w:ascii="Arial"/>
                                  <w:b/>
                                  <w:sz w:val="22"/>
                                </w:rPr>
                              </w:pPr>
                              <w:r>
                                <w:rPr>
                                  <w:rFonts w:ascii="Arial"/>
                                  <w:b/>
                                  <w:color w:val="C00000"/>
                                  <w:sz w:val="22"/>
                                </w:rPr>
                                <w:t>Code</w:t>
                              </w:r>
                              <w:r>
                                <w:rPr>
                                  <w:rFonts w:ascii="Arial"/>
                                  <w:b/>
                                  <w:color w:val="C00000"/>
                                  <w:spacing w:val="-2"/>
                                  <w:sz w:val="22"/>
                                </w:rPr>
                                <w:t> </w:t>
                              </w:r>
                              <w:r>
                                <w:rPr>
                                  <w:rFonts w:ascii="Arial"/>
                                  <w:b/>
                                  <w:color w:val="C00000"/>
                                  <w:sz w:val="22"/>
                                </w:rPr>
                                <w:t>of </w:t>
                              </w:r>
                              <w:r>
                                <w:rPr>
                                  <w:rFonts w:ascii="Arial"/>
                                  <w:b/>
                                  <w:color w:val="C00000"/>
                                  <w:spacing w:val="-2"/>
                                  <w:sz w:val="22"/>
                                </w:rPr>
                                <w:t>Conduct</w:t>
                              </w:r>
                            </w:p>
                            <w:p>
                              <w:pPr>
                                <w:tabs>
                                  <w:tab w:pos="2940" w:val="left" w:leader="none"/>
                                </w:tabs>
                                <w:spacing w:line="242" w:lineRule="auto" w:before="0"/>
                                <w:ind w:left="194" w:right="557" w:firstLine="0"/>
                                <w:jc w:val="left"/>
                                <w:rPr>
                                  <w:rFonts w:ascii="Arial"/>
                                  <w:i/>
                                  <w:sz w:val="18"/>
                                </w:rPr>
                              </w:pPr>
                              <w:r>
                                <w:rPr>
                                  <w:rFonts w:ascii="Arial"/>
                                  <w:i/>
                                  <w:sz w:val="18"/>
                                </w:rPr>
                                <w:t xml:space="preserve">I </w:t>
                              </w:r>
                              <w:r>
                                <w:rPr>
                                  <w:rFonts w:ascii="Arial"/>
                                  <w:i/>
                                  <w:sz w:val="18"/>
                                  <w:u w:val="single"/>
                                </w:rPr>
                                <w:t xml:space="preserve"> Dinesh Karthick R / 192524121 </w:t>
                              </w:r>
                              <w:r>
                                <w:rPr>
                                  <w:rFonts w:ascii="Arial"/>
                                  <w:i/>
                                  <w:sz w:val="18"/>
                                </w:rPr>
                                <w:t>(Name / Reg No) certify that this submission is my original work and that I have adhered</w:t>
                              </w:r>
                              <w:r>
                                <w:rPr>
                                  <w:rFonts w:ascii="Arial"/>
                                  <w:i/>
                                  <w:spacing w:val="-3"/>
                                  <w:sz w:val="18"/>
                                </w:rPr>
                                <w:t> </w:t>
                              </w:r>
                              <w:r>
                                <w:rPr>
                                  <w:rFonts w:ascii="Arial"/>
                                  <w:i/>
                                  <w:sz w:val="18"/>
                                </w:rPr>
                                <w:t>to</w:t>
                              </w:r>
                              <w:r>
                                <w:rPr>
                                  <w:rFonts w:ascii="Arial"/>
                                  <w:i/>
                                  <w:spacing w:val="-4"/>
                                  <w:sz w:val="18"/>
                                </w:rPr>
                                <w:t> </w:t>
                              </w:r>
                              <w:r>
                                <w:rPr>
                                  <w:rFonts w:ascii="Arial"/>
                                  <w:i/>
                                  <w:sz w:val="18"/>
                                </w:rPr>
                                <w:t>the</w:t>
                              </w:r>
                              <w:r>
                                <w:rPr>
                                  <w:rFonts w:ascii="Arial"/>
                                  <w:i/>
                                  <w:spacing w:val="-4"/>
                                  <w:sz w:val="18"/>
                                </w:rPr>
                                <w:t> </w:t>
                              </w:r>
                              <w:r>
                                <w:rPr>
                                  <w:rFonts w:ascii="Arial"/>
                                  <w:i/>
                                  <w:sz w:val="18"/>
                                </w:rPr>
                                <w:t>guidelines</w:t>
                              </w:r>
                              <w:r>
                                <w:rPr>
                                  <w:rFonts w:ascii="Arial"/>
                                  <w:i/>
                                  <w:spacing w:val="-2"/>
                                  <w:sz w:val="18"/>
                                </w:rPr>
                                <w:t> </w:t>
                              </w:r>
                              <w:r>
                                <w:rPr>
                                  <w:rFonts w:ascii="Arial"/>
                                  <w:i/>
                                  <w:sz w:val="18"/>
                                </w:rPr>
                                <w:t>specified</w:t>
                              </w:r>
                              <w:r>
                                <w:rPr>
                                  <w:rFonts w:ascii="Arial"/>
                                  <w:i/>
                                  <w:spacing w:val="-4"/>
                                  <w:sz w:val="18"/>
                                </w:rPr>
                                <w:t> </w:t>
                              </w:r>
                              <w:r>
                                <w:rPr>
                                  <w:rFonts w:ascii="Arial"/>
                                  <w:i/>
                                  <w:sz w:val="18"/>
                                </w:rPr>
                                <w:t>for</w:t>
                              </w:r>
                              <w:r>
                                <w:rPr>
                                  <w:rFonts w:ascii="Arial"/>
                                  <w:i/>
                                  <w:spacing w:val="-3"/>
                                  <w:sz w:val="18"/>
                                </w:rPr>
                                <w:t> </w:t>
                              </w:r>
                              <w:r>
                                <w:rPr>
                                  <w:rFonts w:ascii="Arial"/>
                                  <w:i/>
                                  <w:sz w:val="18"/>
                                </w:rPr>
                                <w:t>this</w:t>
                              </w:r>
                              <w:r>
                                <w:rPr>
                                  <w:rFonts w:ascii="Arial"/>
                                  <w:i/>
                                  <w:spacing w:val="-4"/>
                                  <w:sz w:val="18"/>
                                </w:rPr>
                                <w:t> </w:t>
                              </w:r>
                              <w:r>
                                <w:rPr>
                                  <w:rFonts w:ascii="Arial"/>
                                  <w:i/>
                                  <w:sz w:val="18"/>
                                </w:rPr>
                                <w:t>assessment.</w:t>
                              </w:r>
                              <w:r>
                                <w:rPr>
                                  <w:rFonts w:ascii="Arial"/>
                                  <w:i/>
                                  <w:spacing w:val="-3"/>
                                  <w:sz w:val="18"/>
                                </w:rPr>
                                <w:t> </w:t>
                              </w:r>
                              <w:r>
                                <w:rPr>
                                  <w:rFonts w:ascii="Arial"/>
                                  <w:i/>
                                  <w:sz w:val="18"/>
                                </w:rPr>
                                <w:t>I</w:t>
                              </w:r>
                              <w:r>
                                <w:rPr>
                                  <w:rFonts w:ascii="Arial"/>
                                  <w:i/>
                                  <w:spacing w:val="-3"/>
                                  <w:sz w:val="18"/>
                                </w:rPr>
                                <w:t> </w:t>
                              </w:r>
                              <w:r>
                                <w:rPr>
                                  <w:rFonts w:ascii="Arial"/>
                                  <w:i/>
                                  <w:sz w:val="18"/>
                                </w:rPr>
                                <w:t>understand</w:t>
                              </w:r>
                              <w:r>
                                <w:rPr>
                                  <w:rFonts w:ascii="Arial"/>
                                  <w:i/>
                                  <w:spacing w:val="-3"/>
                                  <w:sz w:val="18"/>
                                </w:rPr>
                                <w:t> </w:t>
                              </w:r>
                              <w:r>
                                <w:rPr>
                                  <w:rFonts w:ascii="Arial"/>
                                  <w:i/>
                                  <w:sz w:val="18"/>
                                </w:rPr>
                                <w:t>that</w:t>
                              </w:r>
                              <w:r>
                                <w:rPr>
                                  <w:rFonts w:ascii="Arial"/>
                                  <w:i/>
                                  <w:spacing w:val="-3"/>
                                  <w:sz w:val="18"/>
                                </w:rPr>
                                <w:t> </w:t>
                              </w:r>
                              <w:r>
                                <w:rPr>
                                  <w:rFonts w:ascii="Arial"/>
                                  <w:i/>
                                  <w:sz w:val="18"/>
                                </w:rPr>
                                <w:t>any</w:t>
                              </w:r>
                              <w:r>
                                <w:rPr>
                                  <w:rFonts w:ascii="Arial"/>
                                  <w:i/>
                                  <w:spacing w:val="-4"/>
                                  <w:sz w:val="18"/>
                                </w:rPr>
                                <w:t> </w:t>
                              </w:r>
                              <w:r>
                                <w:rPr>
                                  <w:rFonts w:ascii="Arial"/>
                                  <w:i/>
                                  <w:sz w:val="18"/>
                                </w:rPr>
                                <w:t>violation</w:t>
                              </w:r>
                              <w:r>
                                <w:rPr>
                                  <w:rFonts w:ascii="Arial"/>
                                  <w:i/>
                                  <w:spacing w:val="-4"/>
                                  <w:sz w:val="18"/>
                                </w:rPr>
                                <w:t> </w:t>
                              </w:r>
                              <w:r>
                                <w:rPr>
                                  <w:rFonts w:ascii="Arial"/>
                                  <w:i/>
                                  <w:sz w:val="18"/>
                                </w:rPr>
                                <w:t>of</w:t>
                              </w:r>
                              <w:r>
                                <w:rPr>
                                  <w:rFonts w:ascii="Arial"/>
                                  <w:i/>
                                  <w:spacing w:val="-3"/>
                                  <w:sz w:val="18"/>
                                </w:rPr>
                                <w:t> </w:t>
                              </w:r>
                              <w:r>
                                <w:rPr>
                                  <w:rFonts w:ascii="Arial"/>
                                  <w:i/>
                                  <w:sz w:val="18"/>
                                </w:rPr>
                                <w:t>academic</w:t>
                              </w:r>
                              <w:r>
                                <w:rPr>
                                  <w:rFonts w:ascii="Arial"/>
                                  <w:i/>
                                  <w:spacing w:val="-4"/>
                                  <w:sz w:val="18"/>
                                </w:rPr>
                                <w:t> </w:t>
                              </w:r>
                              <w:r>
                                <w:rPr>
                                  <w:rFonts w:ascii="Arial"/>
                                  <w:i/>
                                  <w:sz w:val="18"/>
                                </w:rPr>
                                <w:t>integrity</w:t>
                              </w:r>
                              <w:r>
                                <w:rPr>
                                  <w:rFonts w:ascii="Arial"/>
                                  <w:i/>
                                  <w:spacing w:val="-2"/>
                                  <w:sz w:val="18"/>
                                </w:rPr>
                                <w:t> </w:t>
                              </w:r>
                              <w:r>
                                <w:rPr>
                                  <w:rFonts w:ascii="Arial"/>
                                  <w:i/>
                                  <w:sz w:val="18"/>
                                </w:rPr>
                                <w:t>rules</w:t>
                              </w:r>
                              <w:r>
                                <w:rPr>
                                  <w:rFonts w:ascii="Arial"/>
                                  <w:i/>
                                  <w:spacing w:val="-2"/>
                                  <w:sz w:val="18"/>
                                </w:rPr>
                                <w:t> </w:t>
                              </w:r>
                              <w:r>
                                <w:rPr>
                                  <w:rFonts w:ascii="Arial"/>
                                  <w:i/>
                                  <w:sz w:val="18"/>
                                </w:rPr>
                                <w:t>will result in disciplinary action.</w:t>
                              </w:r>
                            </w:p>
                            <w:p>
                              <w:pPr>
                                <w:tabs>
                                  <w:tab w:pos="4781" w:val="left" w:leader="none"/>
                                </w:tabs>
                                <w:spacing w:before="73"/>
                                <w:ind w:left="194" w:right="0" w:firstLine="0"/>
                                <w:jc w:val="left"/>
                                <w:rPr>
                                  <w:rFonts w:ascii="Arial MT"/>
                                  <w:sz w:val="18"/>
                                </w:rPr>
                              </w:pPr>
                              <w:r>
                                <w:rPr>
                                  <w:rFonts w:ascii="Arial MT"/>
                                  <w:sz w:val="18"/>
                                </w:rPr>
                                <w:t>Signature of the</w:t>
                              </w:r>
                              <w:r>
                                <w:rPr>
                                  <w:rFonts w:ascii="Arial MT"/>
                                  <w:spacing w:val="-2"/>
                                  <w:sz w:val="18"/>
                                </w:rPr>
                                <w:t> </w:t>
                              </w:r>
                              <w:r>
                                <w:rPr>
                                  <w:rFonts w:ascii="Arial MT"/>
                                  <w:sz w:val="18"/>
                                </w:rPr>
                                <w:t>Student:</w:t>
                              </w:r>
                              <w:r>
                                <w:rPr>
                                  <w:rFonts w:ascii="Arial MT"/>
                                  <w:spacing w:val="-2"/>
                                  <w:sz w:val="18"/>
                                </w:rPr>
                                <w:t> </w:t>
                              </w:r>
                              <w:r>
                                <w:rPr>
                                  <w:rFonts w:ascii="Arial MT"/>
                                  <w:sz w:val="18"/>
                                  <w:u w:val="single"/>
                                </w:rPr>
                                <w:tab/>
                              </w:r>
                            </w:p>
                          </w:txbxContent>
                        </wps:txbx>
                        <wps:bodyPr wrap="square" lIns="0" tIns="0" rIns="0" bIns="0" rtlCol="0">
                          <a:noAutofit/>
                        </wps:bodyPr>
                      </wps:wsp>
                    </wpg:wgp>
                  </a:graphicData>
                </a:graphic>
              </wp:anchor>
            </w:drawing>
          </mc:Choice>
          <mc:Fallback>
            <w:pict>
              <v:group style="position:absolute;margin-left:54pt;margin-top:19.109034pt;width:504.6pt;height:80.05pt;mso-position-horizontal-relative:page;mso-position-vertical-relative:paragraph;z-index:-15727104;mso-wrap-distance-left:0;mso-wrap-distance-right:0" id="docshapegroup4" coordorigin="1080,382" coordsize="10092,1601">
                <v:rect style="position:absolute;left:1089;top:394;width:10073;height:1580" id="docshape5" filled="true" fillcolor="#fff8e6" stroked="false">
                  <v:fill type="solid"/>
                </v:rect>
                <v:shape style="position:absolute;left:1080;top:1973;width:10092;height:10" id="docshape6" coordorigin="1080,1973" coordsize="10092,10" path="m1090,1973l1080,1973,1080,1983,1090,1983,1090,1973xm11172,1973l11162,1973,11162,1983,11172,1983,11172,1973xe" filled="true" fillcolor="#1f4e79" stroked="false">
                  <v:path arrowok="t"/>
                  <v:fill type="solid"/>
                </v:shape>
                <v:shape style="position:absolute;left:1084;top:386;width:10082;height:1592" type="#_x0000_t202" id="docshape7" filled="false" stroked="true" strokeweight=".47998pt" strokecolor="#1f4e79">
                  <v:textbox inset="0,0,0,0">
                    <w:txbxContent>
                      <w:p>
                        <w:pPr>
                          <w:spacing w:line="252" w:lineRule="exact" w:before="122"/>
                          <w:ind w:left="194" w:right="0" w:firstLine="0"/>
                          <w:jc w:val="left"/>
                          <w:rPr>
                            <w:rFonts w:ascii="Arial"/>
                            <w:b/>
                            <w:sz w:val="22"/>
                          </w:rPr>
                        </w:pPr>
                        <w:r>
                          <w:rPr>
                            <w:rFonts w:ascii="Arial"/>
                            <w:b/>
                            <w:color w:val="C00000"/>
                            <w:sz w:val="22"/>
                          </w:rPr>
                          <w:t>Code</w:t>
                        </w:r>
                        <w:r>
                          <w:rPr>
                            <w:rFonts w:ascii="Arial"/>
                            <w:b/>
                            <w:color w:val="C00000"/>
                            <w:spacing w:val="-2"/>
                            <w:sz w:val="22"/>
                          </w:rPr>
                          <w:t> </w:t>
                        </w:r>
                        <w:r>
                          <w:rPr>
                            <w:rFonts w:ascii="Arial"/>
                            <w:b/>
                            <w:color w:val="C00000"/>
                            <w:sz w:val="22"/>
                          </w:rPr>
                          <w:t>of </w:t>
                        </w:r>
                        <w:r>
                          <w:rPr>
                            <w:rFonts w:ascii="Arial"/>
                            <w:b/>
                            <w:color w:val="C00000"/>
                            <w:spacing w:val="-2"/>
                            <w:sz w:val="22"/>
                          </w:rPr>
                          <w:t>Conduct</w:t>
                        </w:r>
                      </w:p>
                      <w:p>
                        <w:pPr>
                          <w:tabs>
                            <w:tab w:pos="2940" w:val="left" w:leader="none"/>
                          </w:tabs>
                          <w:spacing w:line="242" w:lineRule="auto" w:before="0"/>
                          <w:ind w:left="194" w:right="557" w:firstLine="0"/>
                          <w:jc w:val="left"/>
                          <w:rPr>
                            <w:rFonts w:ascii="Arial"/>
                            <w:i/>
                            <w:sz w:val="18"/>
                          </w:rPr>
                        </w:pPr>
                        <w:r>
                          <w:rPr>
                            <w:rFonts w:ascii="Arial"/>
                            <w:i/>
                            <w:sz w:val="18"/>
                          </w:rPr>
                          <w:t xml:space="preserve">I </w:t>
                        </w:r>
                        <w:r>
                          <w:rPr>
                            <w:rFonts w:ascii="Arial"/>
                            <w:i/>
                            <w:sz w:val="18"/>
                            <w:u w:val="single"/>
                          </w:rPr>
                          <w:t xml:space="preserve"> Dinesh Karthick R / 192524121 </w:t>
                        </w:r>
                        <w:r>
                          <w:rPr>
                            <w:rFonts w:ascii="Arial"/>
                            <w:i/>
                            <w:sz w:val="18"/>
                          </w:rPr>
                          <w:t>(Name / Reg No) certify that this submission is my original work and that I have adhered</w:t>
                        </w:r>
                        <w:r>
                          <w:rPr>
                            <w:rFonts w:ascii="Arial"/>
                            <w:i/>
                            <w:spacing w:val="-3"/>
                            <w:sz w:val="18"/>
                          </w:rPr>
                          <w:t> </w:t>
                        </w:r>
                        <w:r>
                          <w:rPr>
                            <w:rFonts w:ascii="Arial"/>
                            <w:i/>
                            <w:sz w:val="18"/>
                          </w:rPr>
                          <w:t>to</w:t>
                        </w:r>
                        <w:r>
                          <w:rPr>
                            <w:rFonts w:ascii="Arial"/>
                            <w:i/>
                            <w:spacing w:val="-4"/>
                            <w:sz w:val="18"/>
                          </w:rPr>
                          <w:t> </w:t>
                        </w:r>
                        <w:r>
                          <w:rPr>
                            <w:rFonts w:ascii="Arial"/>
                            <w:i/>
                            <w:sz w:val="18"/>
                          </w:rPr>
                          <w:t>the</w:t>
                        </w:r>
                        <w:r>
                          <w:rPr>
                            <w:rFonts w:ascii="Arial"/>
                            <w:i/>
                            <w:spacing w:val="-4"/>
                            <w:sz w:val="18"/>
                          </w:rPr>
                          <w:t> </w:t>
                        </w:r>
                        <w:r>
                          <w:rPr>
                            <w:rFonts w:ascii="Arial"/>
                            <w:i/>
                            <w:sz w:val="18"/>
                          </w:rPr>
                          <w:t>guidelines</w:t>
                        </w:r>
                        <w:r>
                          <w:rPr>
                            <w:rFonts w:ascii="Arial"/>
                            <w:i/>
                            <w:spacing w:val="-2"/>
                            <w:sz w:val="18"/>
                          </w:rPr>
                          <w:t> </w:t>
                        </w:r>
                        <w:r>
                          <w:rPr>
                            <w:rFonts w:ascii="Arial"/>
                            <w:i/>
                            <w:sz w:val="18"/>
                          </w:rPr>
                          <w:t>specified</w:t>
                        </w:r>
                        <w:r>
                          <w:rPr>
                            <w:rFonts w:ascii="Arial"/>
                            <w:i/>
                            <w:spacing w:val="-4"/>
                            <w:sz w:val="18"/>
                          </w:rPr>
                          <w:t> </w:t>
                        </w:r>
                        <w:r>
                          <w:rPr>
                            <w:rFonts w:ascii="Arial"/>
                            <w:i/>
                            <w:sz w:val="18"/>
                          </w:rPr>
                          <w:t>for</w:t>
                        </w:r>
                        <w:r>
                          <w:rPr>
                            <w:rFonts w:ascii="Arial"/>
                            <w:i/>
                            <w:spacing w:val="-3"/>
                            <w:sz w:val="18"/>
                          </w:rPr>
                          <w:t> </w:t>
                        </w:r>
                        <w:r>
                          <w:rPr>
                            <w:rFonts w:ascii="Arial"/>
                            <w:i/>
                            <w:sz w:val="18"/>
                          </w:rPr>
                          <w:t>this</w:t>
                        </w:r>
                        <w:r>
                          <w:rPr>
                            <w:rFonts w:ascii="Arial"/>
                            <w:i/>
                            <w:spacing w:val="-4"/>
                            <w:sz w:val="18"/>
                          </w:rPr>
                          <w:t> </w:t>
                        </w:r>
                        <w:r>
                          <w:rPr>
                            <w:rFonts w:ascii="Arial"/>
                            <w:i/>
                            <w:sz w:val="18"/>
                          </w:rPr>
                          <w:t>assessment.</w:t>
                        </w:r>
                        <w:r>
                          <w:rPr>
                            <w:rFonts w:ascii="Arial"/>
                            <w:i/>
                            <w:spacing w:val="-3"/>
                            <w:sz w:val="18"/>
                          </w:rPr>
                          <w:t> </w:t>
                        </w:r>
                        <w:r>
                          <w:rPr>
                            <w:rFonts w:ascii="Arial"/>
                            <w:i/>
                            <w:sz w:val="18"/>
                          </w:rPr>
                          <w:t>I</w:t>
                        </w:r>
                        <w:r>
                          <w:rPr>
                            <w:rFonts w:ascii="Arial"/>
                            <w:i/>
                            <w:spacing w:val="-3"/>
                            <w:sz w:val="18"/>
                          </w:rPr>
                          <w:t> </w:t>
                        </w:r>
                        <w:r>
                          <w:rPr>
                            <w:rFonts w:ascii="Arial"/>
                            <w:i/>
                            <w:sz w:val="18"/>
                          </w:rPr>
                          <w:t>understand</w:t>
                        </w:r>
                        <w:r>
                          <w:rPr>
                            <w:rFonts w:ascii="Arial"/>
                            <w:i/>
                            <w:spacing w:val="-3"/>
                            <w:sz w:val="18"/>
                          </w:rPr>
                          <w:t> </w:t>
                        </w:r>
                        <w:r>
                          <w:rPr>
                            <w:rFonts w:ascii="Arial"/>
                            <w:i/>
                            <w:sz w:val="18"/>
                          </w:rPr>
                          <w:t>that</w:t>
                        </w:r>
                        <w:r>
                          <w:rPr>
                            <w:rFonts w:ascii="Arial"/>
                            <w:i/>
                            <w:spacing w:val="-3"/>
                            <w:sz w:val="18"/>
                          </w:rPr>
                          <w:t> </w:t>
                        </w:r>
                        <w:r>
                          <w:rPr>
                            <w:rFonts w:ascii="Arial"/>
                            <w:i/>
                            <w:sz w:val="18"/>
                          </w:rPr>
                          <w:t>any</w:t>
                        </w:r>
                        <w:r>
                          <w:rPr>
                            <w:rFonts w:ascii="Arial"/>
                            <w:i/>
                            <w:spacing w:val="-4"/>
                            <w:sz w:val="18"/>
                          </w:rPr>
                          <w:t> </w:t>
                        </w:r>
                        <w:r>
                          <w:rPr>
                            <w:rFonts w:ascii="Arial"/>
                            <w:i/>
                            <w:sz w:val="18"/>
                          </w:rPr>
                          <w:t>violation</w:t>
                        </w:r>
                        <w:r>
                          <w:rPr>
                            <w:rFonts w:ascii="Arial"/>
                            <w:i/>
                            <w:spacing w:val="-4"/>
                            <w:sz w:val="18"/>
                          </w:rPr>
                          <w:t> </w:t>
                        </w:r>
                        <w:r>
                          <w:rPr>
                            <w:rFonts w:ascii="Arial"/>
                            <w:i/>
                            <w:sz w:val="18"/>
                          </w:rPr>
                          <w:t>of</w:t>
                        </w:r>
                        <w:r>
                          <w:rPr>
                            <w:rFonts w:ascii="Arial"/>
                            <w:i/>
                            <w:spacing w:val="-3"/>
                            <w:sz w:val="18"/>
                          </w:rPr>
                          <w:t> </w:t>
                        </w:r>
                        <w:r>
                          <w:rPr>
                            <w:rFonts w:ascii="Arial"/>
                            <w:i/>
                            <w:sz w:val="18"/>
                          </w:rPr>
                          <w:t>academic</w:t>
                        </w:r>
                        <w:r>
                          <w:rPr>
                            <w:rFonts w:ascii="Arial"/>
                            <w:i/>
                            <w:spacing w:val="-4"/>
                            <w:sz w:val="18"/>
                          </w:rPr>
                          <w:t> </w:t>
                        </w:r>
                        <w:r>
                          <w:rPr>
                            <w:rFonts w:ascii="Arial"/>
                            <w:i/>
                            <w:sz w:val="18"/>
                          </w:rPr>
                          <w:t>integrity</w:t>
                        </w:r>
                        <w:r>
                          <w:rPr>
                            <w:rFonts w:ascii="Arial"/>
                            <w:i/>
                            <w:spacing w:val="-2"/>
                            <w:sz w:val="18"/>
                          </w:rPr>
                          <w:t> </w:t>
                        </w:r>
                        <w:r>
                          <w:rPr>
                            <w:rFonts w:ascii="Arial"/>
                            <w:i/>
                            <w:sz w:val="18"/>
                          </w:rPr>
                          <w:t>rules</w:t>
                        </w:r>
                        <w:r>
                          <w:rPr>
                            <w:rFonts w:ascii="Arial"/>
                            <w:i/>
                            <w:spacing w:val="-2"/>
                            <w:sz w:val="18"/>
                          </w:rPr>
                          <w:t> </w:t>
                        </w:r>
                        <w:r>
                          <w:rPr>
                            <w:rFonts w:ascii="Arial"/>
                            <w:i/>
                            <w:sz w:val="18"/>
                          </w:rPr>
                          <w:t>will result in disciplinary action.</w:t>
                        </w:r>
                      </w:p>
                      <w:p>
                        <w:pPr>
                          <w:tabs>
                            <w:tab w:pos="4781" w:val="left" w:leader="none"/>
                          </w:tabs>
                          <w:spacing w:before="73"/>
                          <w:ind w:left="194" w:right="0" w:firstLine="0"/>
                          <w:jc w:val="left"/>
                          <w:rPr>
                            <w:rFonts w:ascii="Arial MT"/>
                            <w:sz w:val="18"/>
                          </w:rPr>
                        </w:pPr>
                        <w:r>
                          <w:rPr>
                            <w:rFonts w:ascii="Arial MT"/>
                            <w:sz w:val="18"/>
                          </w:rPr>
                          <w:t>Signature of the</w:t>
                        </w:r>
                        <w:r>
                          <w:rPr>
                            <w:rFonts w:ascii="Arial MT"/>
                            <w:spacing w:val="-2"/>
                            <w:sz w:val="18"/>
                          </w:rPr>
                          <w:t> </w:t>
                        </w:r>
                        <w:r>
                          <w:rPr>
                            <w:rFonts w:ascii="Arial MT"/>
                            <w:sz w:val="18"/>
                          </w:rPr>
                          <w:t>Student:</w:t>
                        </w:r>
                        <w:r>
                          <w:rPr>
                            <w:rFonts w:ascii="Arial MT"/>
                            <w:spacing w:val="-2"/>
                            <w:sz w:val="18"/>
                          </w:rPr>
                          <w:t> </w:t>
                        </w:r>
                        <w:r>
                          <w:rPr>
                            <w:rFonts w:ascii="Arial MT"/>
                            <w:sz w:val="18"/>
                            <w:u w:val="single"/>
                          </w:rPr>
                          <w:tab/>
                        </w:r>
                      </w:p>
                    </w:txbxContent>
                  </v:textbox>
                  <v:stroke dashstyle="solid"/>
                  <w10:wrap type="none"/>
                </v:shape>
                <w10:wrap type="topAndBottom"/>
              </v:group>
            </w:pict>
          </mc:Fallback>
        </mc:AlternateContent>
      </w:r>
    </w:p>
    <w:p>
      <w:pPr>
        <w:pStyle w:val="BodyText"/>
        <w:spacing w:after="0"/>
        <w:rPr>
          <w:rFonts w:ascii="Arial"/>
          <w:b/>
          <w:sz w:val="20"/>
        </w:rPr>
        <w:sectPr>
          <w:type w:val="continuous"/>
          <w:pgSz w:w="12240" w:h="15840"/>
          <w:pgMar w:top="640" w:bottom="280" w:left="720" w:right="360"/>
        </w:sectPr>
      </w:pPr>
    </w:p>
    <w:p>
      <w:pPr>
        <w:spacing w:before="68"/>
        <w:ind w:left="360" w:right="0" w:firstLine="0"/>
        <w:jc w:val="left"/>
        <w:rPr>
          <w:rFonts w:ascii="Arial"/>
          <w:b/>
          <w:sz w:val="22"/>
        </w:rPr>
      </w:pPr>
      <w:r>
        <w:rPr>
          <w:rFonts w:ascii="Arial"/>
          <w:b/>
          <w:color w:val="1F4E79"/>
          <w:sz w:val="22"/>
        </w:rPr>
        <w:t>RUBRICS</w:t>
      </w:r>
      <w:r>
        <w:rPr>
          <w:rFonts w:ascii="Arial"/>
          <w:b/>
          <w:color w:val="1F4E79"/>
          <w:spacing w:val="-6"/>
          <w:sz w:val="22"/>
        </w:rPr>
        <w:t> </w:t>
      </w:r>
      <w:r>
        <w:rPr>
          <w:rFonts w:ascii="Arial"/>
          <w:b/>
          <w:color w:val="1F4E79"/>
          <w:sz w:val="22"/>
        </w:rPr>
        <w:t>FOR</w:t>
      </w:r>
      <w:r>
        <w:rPr>
          <w:rFonts w:ascii="Arial"/>
          <w:b/>
          <w:color w:val="1F4E79"/>
          <w:spacing w:val="-5"/>
          <w:sz w:val="22"/>
        </w:rPr>
        <w:t> </w:t>
      </w:r>
      <w:r>
        <w:rPr>
          <w:rFonts w:ascii="Arial"/>
          <w:b/>
          <w:color w:val="1F4E79"/>
          <w:spacing w:val="-2"/>
          <w:sz w:val="22"/>
        </w:rPr>
        <w:t>CALCULATION</w:t>
      </w:r>
    </w:p>
    <w:p>
      <w:pPr>
        <w:pStyle w:val="BodyText"/>
        <w:spacing w:before="1"/>
        <w:rPr>
          <w:rFonts w:ascii="Arial"/>
          <w:b/>
          <w:sz w:val="14"/>
        </w:rPr>
      </w:pPr>
      <w:r>
        <w:rPr>
          <w:rFonts w:ascii="Arial"/>
          <w:b/>
          <w:sz w:val="14"/>
        </w:rPr>
        <mc:AlternateContent>
          <mc:Choice Requires="wps">
            <w:drawing>
              <wp:anchor distT="0" distB="0" distL="0" distR="0" allowOverlap="1" layoutInCell="1" locked="0" behindDoc="1" simplePos="0" relativeHeight="487589888">
                <wp:simplePos x="0" y="0"/>
                <wp:positionH relativeFrom="page">
                  <wp:posOffset>667512</wp:posOffset>
                </wp:positionH>
                <wp:positionV relativeFrom="paragraph">
                  <wp:posOffset>118250</wp:posOffset>
                </wp:positionV>
                <wp:extent cx="643890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52.560001pt;margin-top:9.311074pt;width:506.98pt;height:.48pt;mso-position-horizontal-relative:page;mso-position-vertical-relative:paragraph;z-index:-15726592;mso-wrap-distance-left:0;mso-wrap-distance-right:0" id="docshape8" filled="true" fillcolor="#2d75b6" stroked="false">
                <v:fill type="solid"/>
                <w10:wrap type="topAndBottom"/>
              </v:rect>
            </w:pict>
          </mc:Fallback>
        </mc:AlternateContent>
      </w:r>
    </w:p>
    <w:p>
      <w:pPr>
        <w:pStyle w:val="BodyText"/>
        <w:spacing w:before="2"/>
        <w:rPr>
          <w:rFonts w:ascii="Arial"/>
          <w:b/>
          <w:sz w:val="5"/>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0"/>
        <w:gridCol w:w="1127"/>
        <w:gridCol w:w="2202"/>
        <w:gridCol w:w="1718"/>
        <w:gridCol w:w="1550"/>
        <w:gridCol w:w="1602"/>
      </w:tblGrid>
      <w:tr>
        <w:trPr>
          <w:trHeight w:val="350" w:hRule="atLeast"/>
        </w:trPr>
        <w:tc>
          <w:tcPr>
            <w:tcW w:w="10079" w:type="dxa"/>
            <w:gridSpan w:val="6"/>
          </w:tcPr>
          <w:p>
            <w:pPr>
              <w:pStyle w:val="TableParagraph"/>
              <w:jc w:val="center"/>
              <w:rPr>
                <w:b/>
                <w:sz w:val="20"/>
              </w:rPr>
            </w:pPr>
            <w:r>
              <w:rPr>
                <w:b/>
                <w:sz w:val="20"/>
              </w:rPr>
              <w:t>Comparative</w:t>
            </w:r>
            <w:r>
              <w:rPr>
                <w:b/>
                <w:spacing w:val="-11"/>
                <w:sz w:val="20"/>
              </w:rPr>
              <w:t> </w:t>
            </w:r>
            <w:r>
              <w:rPr>
                <w:b/>
                <w:spacing w:val="-2"/>
                <w:sz w:val="20"/>
              </w:rPr>
              <w:t>Analysis</w:t>
            </w:r>
          </w:p>
        </w:tc>
      </w:tr>
      <w:tr>
        <w:trPr>
          <w:trHeight w:val="580" w:hRule="atLeast"/>
        </w:trPr>
        <w:tc>
          <w:tcPr>
            <w:tcW w:w="1880" w:type="dxa"/>
          </w:tcPr>
          <w:p>
            <w:pPr>
              <w:pStyle w:val="TableParagraph"/>
              <w:ind w:left="8"/>
              <w:jc w:val="center"/>
              <w:rPr>
                <w:b/>
                <w:sz w:val="20"/>
              </w:rPr>
            </w:pPr>
            <w:r>
              <w:rPr>
                <w:b/>
                <w:spacing w:val="-2"/>
                <w:sz w:val="20"/>
              </w:rPr>
              <w:t>Criteria</w:t>
            </w:r>
          </w:p>
        </w:tc>
        <w:tc>
          <w:tcPr>
            <w:tcW w:w="1127" w:type="dxa"/>
          </w:tcPr>
          <w:p>
            <w:pPr>
              <w:pStyle w:val="TableParagraph"/>
              <w:ind w:left="8"/>
              <w:jc w:val="center"/>
              <w:rPr>
                <w:b/>
                <w:sz w:val="20"/>
              </w:rPr>
            </w:pPr>
            <w:r>
              <w:rPr>
                <w:b/>
                <w:spacing w:val="-2"/>
                <w:sz w:val="20"/>
              </w:rPr>
              <w:t>Weightage</w:t>
            </w:r>
          </w:p>
        </w:tc>
        <w:tc>
          <w:tcPr>
            <w:tcW w:w="2202" w:type="dxa"/>
          </w:tcPr>
          <w:p>
            <w:pPr>
              <w:pStyle w:val="TableParagraph"/>
              <w:spacing w:before="176"/>
              <w:ind w:left="226"/>
              <w:rPr>
                <w:b/>
                <w:sz w:val="20"/>
              </w:rPr>
            </w:pPr>
            <w:r>
              <w:rPr>
                <w:b/>
                <w:sz w:val="20"/>
              </w:rPr>
              <w:t>Level</w:t>
            </w:r>
            <w:r>
              <w:rPr>
                <w:b/>
                <w:spacing w:val="-3"/>
                <w:sz w:val="20"/>
              </w:rPr>
              <w:t> </w:t>
            </w:r>
            <w:r>
              <w:rPr>
                <w:b/>
                <w:sz w:val="20"/>
              </w:rPr>
              <w:t>4</w:t>
            </w:r>
            <w:r>
              <w:rPr>
                <w:b/>
                <w:spacing w:val="-2"/>
                <w:sz w:val="20"/>
              </w:rPr>
              <w:t> (Exemplary)</w:t>
            </w:r>
          </w:p>
        </w:tc>
        <w:tc>
          <w:tcPr>
            <w:tcW w:w="1718" w:type="dxa"/>
          </w:tcPr>
          <w:p>
            <w:pPr>
              <w:pStyle w:val="TableParagraph"/>
              <w:spacing w:before="60"/>
              <w:ind w:left="367" w:firstLine="180"/>
              <w:rPr>
                <w:b/>
                <w:sz w:val="20"/>
              </w:rPr>
            </w:pPr>
            <w:r>
              <w:rPr>
                <w:b/>
                <w:sz w:val="20"/>
              </w:rPr>
              <w:t>Level 3 </w:t>
            </w:r>
            <w:r>
              <w:rPr>
                <w:b/>
                <w:spacing w:val="-2"/>
                <w:sz w:val="20"/>
              </w:rPr>
              <w:t>(Proficient)</w:t>
            </w:r>
          </w:p>
        </w:tc>
        <w:tc>
          <w:tcPr>
            <w:tcW w:w="1550" w:type="dxa"/>
          </w:tcPr>
          <w:p>
            <w:pPr>
              <w:pStyle w:val="TableParagraph"/>
              <w:spacing w:before="60"/>
              <w:ind w:left="223" w:right="169" w:firstLine="237"/>
              <w:rPr>
                <w:b/>
                <w:sz w:val="20"/>
              </w:rPr>
            </w:pPr>
            <w:r>
              <w:rPr>
                <w:b/>
                <w:sz w:val="20"/>
              </w:rPr>
              <w:t>Level 2 </w:t>
            </w:r>
            <w:r>
              <w:rPr>
                <w:b/>
                <w:spacing w:val="-2"/>
                <w:sz w:val="20"/>
              </w:rPr>
              <w:t>(Developing)</w:t>
            </w:r>
          </w:p>
        </w:tc>
        <w:tc>
          <w:tcPr>
            <w:tcW w:w="1602" w:type="dxa"/>
          </w:tcPr>
          <w:p>
            <w:pPr>
              <w:pStyle w:val="TableParagraph"/>
              <w:spacing w:before="60"/>
              <w:ind w:left="294" w:right="166" w:firstLine="192"/>
              <w:rPr>
                <w:b/>
                <w:sz w:val="20"/>
              </w:rPr>
            </w:pPr>
            <w:r>
              <w:rPr>
                <w:b/>
                <w:sz w:val="20"/>
              </w:rPr>
              <w:t>Level 1 </w:t>
            </w:r>
            <w:r>
              <w:rPr>
                <w:b/>
                <w:spacing w:val="-2"/>
                <w:sz w:val="20"/>
              </w:rPr>
              <w:t>(Beginning)</w:t>
            </w:r>
          </w:p>
        </w:tc>
      </w:tr>
      <w:tr>
        <w:trPr>
          <w:trHeight w:val="1105" w:hRule="atLeast"/>
        </w:trPr>
        <w:tc>
          <w:tcPr>
            <w:tcW w:w="1880" w:type="dxa"/>
          </w:tcPr>
          <w:p>
            <w:pPr>
              <w:pStyle w:val="TableParagraph"/>
              <w:spacing w:before="91"/>
              <w:rPr>
                <w:rFonts w:ascii="Arial"/>
                <w:b/>
                <w:sz w:val="20"/>
              </w:rPr>
            </w:pPr>
          </w:p>
          <w:p>
            <w:pPr>
              <w:pStyle w:val="TableParagraph"/>
              <w:spacing w:before="1"/>
              <w:ind w:left="173" w:firstLine="285"/>
              <w:rPr>
                <w:sz w:val="20"/>
              </w:rPr>
            </w:pPr>
            <w:r>
              <w:rPr>
                <w:sz w:val="20"/>
              </w:rPr>
              <w:t>Selection of </w:t>
            </w:r>
            <w:r>
              <w:rPr>
                <w:spacing w:val="-2"/>
                <w:sz w:val="20"/>
              </w:rPr>
              <w:t>Studies/Parameters</w:t>
            </w:r>
          </w:p>
        </w:tc>
        <w:tc>
          <w:tcPr>
            <w:tcW w:w="1127" w:type="dxa"/>
          </w:tcPr>
          <w:p>
            <w:pPr>
              <w:pStyle w:val="TableParagraph"/>
              <w:spacing w:before="207"/>
              <w:rPr>
                <w:rFonts w:ascii="Arial"/>
                <w:b/>
                <w:sz w:val="20"/>
              </w:rPr>
            </w:pPr>
          </w:p>
          <w:p>
            <w:pPr>
              <w:pStyle w:val="TableParagraph"/>
              <w:ind w:left="8"/>
              <w:jc w:val="center"/>
              <w:rPr>
                <w:sz w:val="20"/>
              </w:rPr>
            </w:pPr>
            <w:r>
              <w:rPr>
                <w:spacing w:val="-5"/>
                <w:sz w:val="20"/>
              </w:rPr>
              <w:t>20%</w:t>
            </w:r>
          </w:p>
        </w:tc>
        <w:tc>
          <w:tcPr>
            <w:tcW w:w="2202" w:type="dxa"/>
          </w:tcPr>
          <w:p>
            <w:pPr>
              <w:pStyle w:val="TableParagraph"/>
              <w:spacing w:line="230" w:lineRule="atLeast" w:before="166"/>
              <w:ind w:left="106" w:right="159"/>
              <w:rPr>
                <w:sz w:val="20"/>
              </w:rPr>
            </w:pPr>
            <w:r>
              <w:rPr>
                <w:sz w:val="20"/>
              </w:rPr>
              <w:t>Selects highly relevant and</w:t>
            </w:r>
            <w:r>
              <w:rPr>
                <w:spacing w:val="-13"/>
                <w:sz w:val="20"/>
              </w:rPr>
              <w:t> </w:t>
            </w:r>
            <w:r>
              <w:rPr>
                <w:sz w:val="20"/>
              </w:rPr>
              <w:t>diverse</w:t>
            </w:r>
            <w:r>
              <w:rPr>
                <w:spacing w:val="-12"/>
                <w:sz w:val="20"/>
              </w:rPr>
              <w:t> </w:t>
            </w:r>
            <w:r>
              <w:rPr>
                <w:sz w:val="20"/>
              </w:rPr>
              <w:t>studies</w:t>
            </w:r>
            <w:r>
              <w:rPr>
                <w:spacing w:val="-13"/>
                <w:sz w:val="20"/>
              </w:rPr>
              <w:t> </w:t>
            </w:r>
            <w:r>
              <w:rPr>
                <w:sz w:val="20"/>
              </w:rPr>
              <w:t>with </w:t>
            </w:r>
            <w:r>
              <w:rPr>
                <w:spacing w:val="-2"/>
                <w:sz w:val="20"/>
              </w:rPr>
              <w:t>well-defined </w:t>
            </w:r>
            <w:r>
              <w:rPr>
                <w:sz w:val="20"/>
              </w:rPr>
              <w:t>comparison parameters</w:t>
            </w:r>
          </w:p>
        </w:tc>
        <w:tc>
          <w:tcPr>
            <w:tcW w:w="1718" w:type="dxa"/>
          </w:tcPr>
          <w:p>
            <w:pPr>
              <w:pStyle w:val="TableParagraph"/>
              <w:spacing w:line="230" w:lineRule="atLeast" w:before="166"/>
              <w:ind w:left="105"/>
              <w:rPr>
                <w:sz w:val="20"/>
              </w:rPr>
            </w:pPr>
            <w:r>
              <w:rPr>
                <w:sz w:val="20"/>
              </w:rPr>
              <w:t>Selects relevant studies</w:t>
            </w:r>
            <w:r>
              <w:rPr>
                <w:spacing w:val="-13"/>
                <w:sz w:val="20"/>
              </w:rPr>
              <w:t> </w:t>
            </w:r>
            <w:r>
              <w:rPr>
                <w:sz w:val="20"/>
              </w:rPr>
              <w:t>with</w:t>
            </w:r>
            <w:r>
              <w:rPr>
                <w:spacing w:val="-12"/>
                <w:sz w:val="20"/>
              </w:rPr>
              <w:t> </w:t>
            </w:r>
            <w:r>
              <w:rPr>
                <w:sz w:val="20"/>
              </w:rPr>
              <w:t>minor gaps in parameter </w:t>
            </w:r>
            <w:r>
              <w:rPr>
                <w:spacing w:val="-2"/>
                <w:sz w:val="20"/>
              </w:rPr>
              <w:t>definition</w:t>
            </w:r>
          </w:p>
        </w:tc>
        <w:tc>
          <w:tcPr>
            <w:tcW w:w="1550" w:type="dxa"/>
          </w:tcPr>
          <w:p>
            <w:pPr>
              <w:pStyle w:val="TableParagraph"/>
              <w:spacing w:line="230" w:lineRule="atLeast" w:before="166"/>
              <w:ind w:left="103" w:right="580"/>
              <w:rPr>
                <w:sz w:val="20"/>
              </w:rPr>
            </w:pPr>
            <w:r>
              <w:rPr>
                <w:sz w:val="20"/>
              </w:rPr>
              <w:t>Limited</w:t>
            </w:r>
            <w:r>
              <w:rPr>
                <w:spacing w:val="-13"/>
                <w:sz w:val="20"/>
              </w:rPr>
              <w:t> </w:t>
            </w:r>
            <w:r>
              <w:rPr>
                <w:sz w:val="20"/>
              </w:rPr>
              <w:t>or </w:t>
            </w:r>
            <w:r>
              <w:rPr>
                <w:spacing w:val="-2"/>
                <w:sz w:val="20"/>
              </w:rPr>
              <w:t>partially relevant selection</w:t>
            </w:r>
          </w:p>
        </w:tc>
        <w:tc>
          <w:tcPr>
            <w:tcW w:w="1602" w:type="dxa"/>
          </w:tcPr>
          <w:p>
            <w:pPr>
              <w:pStyle w:val="TableParagraph"/>
              <w:spacing w:line="230" w:lineRule="atLeast" w:before="166"/>
              <w:ind w:left="102" w:right="166"/>
              <w:rPr>
                <w:sz w:val="20"/>
              </w:rPr>
            </w:pPr>
            <w:r>
              <w:rPr>
                <w:sz w:val="20"/>
              </w:rPr>
              <w:t>Poor or </w:t>
            </w:r>
            <w:r>
              <w:rPr>
                <w:spacing w:val="-2"/>
                <w:sz w:val="20"/>
              </w:rPr>
              <w:t>inappropriate </w:t>
            </w:r>
            <w:r>
              <w:rPr>
                <w:sz w:val="20"/>
              </w:rPr>
              <w:t>selection of </w:t>
            </w:r>
            <w:r>
              <w:rPr>
                <w:spacing w:val="-2"/>
                <w:sz w:val="20"/>
              </w:rPr>
              <w:t>studies</w:t>
            </w:r>
          </w:p>
        </w:tc>
      </w:tr>
      <w:tr>
        <w:trPr>
          <w:trHeight w:val="1149" w:hRule="atLeast"/>
        </w:trPr>
        <w:tc>
          <w:tcPr>
            <w:tcW w:w="1880" w:type="dxa"/>
          </w:tcPr>
          <w:p>
            <w:pPr>
              <w:pStyle w:val="TableParagraph"/>
              <w:spacing w:before="115"/>
              <w:rPr>
                <w:rFonts w:ascii="Arial"/>
                <w:b/>
                <w:sz w:val="20"/>
              </w:rPr>
            </w:pPr>
          </w:p>
          <w:p>
            <w:pPr>
              <w:pStyle w:val="TableParagraph"/>
              <w:spacing w:before="1"/>
              <w:ind w:left="345"/>
              <w:rPr>
                <w:sz w:val="20"/>
              </w:rPr>
            </w:pPr>
            <w:r>
              <w:rPr>
                <w:sz w:val="20"/>
              </w:rPr>
              <w:t>Comparison</w:t>
            </w:r>
            <w:r>
              <w:rPr>
                <w:spacing w:val="-13"/>
                <w:sz w:val="20"/>
              </w:rPr>
              <w:t> </w:t>
            </w:r>
            <w:r>
              <w:rPr>
                <w:sz w:val="20"/>
              </w:rPr>
              <w:t>&amp; </w:t>
            </w:r>
            <w:r>
              <w:rPr>
                <w:spacing w:val="-2"/>
                <w:sz w:val="20"/>
              </w:rPr>
              <w:t>Differentiation</w:t>
            </w:r>
          </w:p>
        </w:tc>
        <w:tc>
          <w:tcPr>
            <w:tcW w:w="1127" w:type="dxa"/>
          </w:tcPr>
          <w:p>
            <w:pPr>
              <w:pStyle w:val="TableParagraph"/>
              <w:rPr>
                <w:rFonts w:ascii="Arial"/>
                <w:b/>
                <w:sz w:val="20"/>
              </w:rPr>
            </w:pPr>
          </w:p>
          <w:p>
            <w:pPr>
              <w:pStyle w:val="TableParagraph"/>
              <w:spacing w:before="1"/>
              <w:rPr>
                <w:rFonts w:ascii="Arial"/>
                <w:b/>
                <w:sz w:val="20"/>
              </w:rPr>
            </w:pPr>
          </w:p>
          <w:p>
            <w:pPr>
              <w:pStyle w:val="TableParagraph"/>
              <w:ind w:left="8"/>
              <w:jc w:val="center"/>
              <w:rPr>
                <w:sz w:val="20"/>
              </w:rPr>
            </w:pPr>
            <w:r>
              <w:rPr>
                <w:spacing w:val="-5"/>
                <w:sz w:val="20"/>
              </w:rPr>
              <w:t>25%</w:t>
            </w:r>
          </w:p>
        </w:tc>
        <w:tc>
          <w:tcPr>
            <w:tcW w:w="2202" w:type="dxa"/>
          </w:tcPr>
          <w:p>
            <w:pPr>
              <w:pStyle w:val="TableParagraph"/>
              <w:ind w:left="106" w:right="159"/>
              <w:rPr>
                <w:sz w:val="20"/>
              </w:rPr>
            </w:pPr>
            <w:r>
              <w:rPr>
                <w:sz w:val="20"/>
              </w:rPr>
              <w:t>Clearly compares multiple aspects (methods, results, limitations)</w:t>
            </w:r>
            <w:r>
              <w:rPr>
                <w:spacing w:val="-13"/>
                <w:sz w:val="20"/>
              </w:rPr>
              <w:t> </w:t>
            </w:r>
            <w:r>
              <w:rPr>
                <w:sz w:val="20"/>
              </w:rPr>
              <w:t>with</w:t>
            </w:r>
            <w:r>
              <w:rPr>
                <w:spacing w:val="-12"/>
                <w:sz w:val="20"/>
              </w:rPr>
              <w:t> </w:t>
            </w:r>
            <w:r>
              <w:rPr>
                <w:sz w:val="20"/>
              </w:rPr>
              <w:t>strong</w:t>
            </w:r>
          </w:p>
          <w:p>
            <w:pPr>
              <w:pStyle w:val="TableParagraph"/>
              <w:spacing w:line="209" w:lineRule="exact"/>
              <w:ind w:left="106"/>
              <w:rPr>
                <w:sz w:val="20"/>
              </w:rPr>
            </w:pPr>
            <w:r>
              <w:rPr>
                <w:spacing w:val="-2"/>
                <w:sz w:val="20"/>
              </w:rPr>
              <w:t>differentiation</w:t>
            </w:r>
          </w:p>
        </w:tc>
        <w:tc>
          <w:tcPr>
            <w:tcW w:w="1718" w:type="dxa"/>
          </w:tcPr>
          <w:p>
            <w:pPr>
              <w:pStyle w:val="TableParagraph"/>
              <w:rPr>
                <w:rFonts w:ascii="Arial"/>
                <w:b/>
                <w:sz w:val="20"/>
              </w:rPr>
            </w:pPr>
          </w:p>
          <w:p>
            <w:pPr>
              <w:pStyle w:val="TableParagraph"/>
              <w:spacing w:before="209"/>
              <w:rPr>
                <w:rFonts w:ascii="Arial"/>
                <w:b/>
                <w:sz w:val="20"/>
              </w:rPr>
            </w:pPr>
          </w:p>
          <w:p>
            <w:pPr>
              <w:pStyle w:val="TableParagraph"/>
              <w:spacing w:line="230" w:lineRule="atLeast"/>
              <w:ind w:left="105" w:right="168"/>
              <w:rPr>
                <w:sz w:val="20"/>
              </w:rPr>
            </w:pPr>
            <w:r>
              <w:rPr>
                <w:sz w:val="20"/>
              </w:rPr>
              <w:t>Good</w:t>
            </w:r>
            <w:r>
              <w:rPr>
                <w:spacing w:val="-13"/>
                <w:sz w:val="20"/>
              </w:rPr>
              <w:t> </w:t>
            </w:r>
            <w:r>
              <w:rPr>
                <w:sz w:val="20"/>
              </w:rPr>
              <w:t>comparison with minor gaps</w:t>
            </w:r>
          </w:p>
        </w:tc>
        <w:tc>
          <w:tcPr>
            <w:tcW w:w="1550" w:type="dxa"/>
          </w:tcPr>
          <w:p>
            <w:pPr>
              <w:pStyle w:val="TableParagraph"/>
              <w:rPr>
                <w:rFonts w:ascii="Arial"/>
                <w:b/>
                <w:sz w:val="20"/>
              </w:rPr>
            </w:pPr>
          </w:p>
          <w:p>
            <w:pPr>
              <w:pStyle w:val="TableParagraph"/>
              <w:ind w:left="103" w:right="169"/>
              <w:rPr>
                <w:sz w:val="20"/>
              </w:rPr>
            </w:pPr>
            <w:r>
              <w:rPr>
                <w:spacing w:val="-2"/>
                <w:sz w:val="20"/>
              </w:rPr>
              <w:t>Basic comparison</w:t>
            </w:r>
          </w:p>
          <w:p>
            <w:pPr>
              <w:pStyle w:val="TableParagraph"/>
              <w:spacing w:line="230" w:lineRule="exact"/>
              <w:ind w:left="103" w:right="457"/>
              <w:rPr>
                <w:sz w:val="20"/>
              </w:rPr>
            </w:pPr>
            <w:r>
              <w:rPr>
                <w:sz w:val="20"/>
              </w:rPr>
              <w:t>with</w:t>
            </w:r>
            <w:r>
              <w:rPr>
                <w:spacing w:val="-13"/>
                <w:sz w:val="20"/>
              </w:rPr>
              <w:t> </w:t>
            </w:r>
            <w:r>
              <w:rPr>
                <w:sz w:val="20"/>
              </w:rPr>
              <w:t>limited </w:t>
            </w:r>
            <w:r>
              <w:rPr>
                <w:spacing w:val="-2"/>
                <w:sz w:val="20"/>
              </w:rPr>
              <w:t>depth</w:t>
            </w:r>
          </w:p>
        </w:tc>
        <w:tc>
          <w:tcPr>
            <w:tcW w:w="1602" w:type="dxa"/>
          </w:tcPr>
          <w:p>
            <w:pPr>
              <w:pStyle w:val="TableParagraph"/>
              <w:rPr>
                <w:rFonts w:ascii="Arial"/>
                <w:b/>
                <w:sz w:val="20"/>
              </w:rPr>
            </w:pPr>
          </w:p>
          <w:p>
            <w:pPr>
              <w:pStyle w:val="TableParagraph"/>
              <w:ind w:left="102" w:right="166"/>
              <w:rPr>
                <w:sz w:val="20"/>
              </w:rPr>
            </w:pPr>
            <w:r>
              <w:rPr>
                <w:sz w:val="20"/>
              </w:rPr>
              <w:t>No clear </w:t>
            </w:r>
            <w:r>
              <w:rPr>
                <w:spacing w:val="-2"/>
                <w:sz w:val="20"/>
              </w:rPr>
              <w:t>comparison;</w:t>
            </w:r>
          </w:p>
          <w:p>
            <w:pPr>
              <w:pStyle w:val="TableParagraph"/>
              <w:spacing w:line="230" w:lineRule="exact"/>
              <w:ind w:left="102" w:right="166"/>
              <w:rPr>
                <w:sz w:val="20"/>
              </w:rPr>
            </w:pPr>
            <w:r>
              <w:rPr>
                <w:spacing w:val="-2"/>
                <w:sz w:val="20"/>
              </w:rPr>
              <w:t>mostly descriptive</w:t>
            </w:r>
          </w:p>
        </w:tc>
      </w:tr>
      <w:tr>
        <w:trPr>
          <w:trHeight w:val="1105" w:hRule="atLeast"/>
        </w:trPr>
        <w:tc>
          <w:tcPr>
            <w:tcW w:w="1880" w:type="dxa"/>
          </w:tcPr>
          <w:p>
            <w:pPr>
              <w:pStyle w:val="TableParagraph"/>
              <w:spacing w:before="208"/>
              <w:rPr>
                <w:rFonts w:ascii="Arial"/>
                <w:b/>
                <w:sz w:val="20"/>
              </w:rPr>
            </w:pPr>
          </w:p>
          <w:p>
            <w:pPr>
              <w:pStyle w:val="TableParagraph"/>
              <w:ind w:left="8" w:right="4"/>
              <w:jc w:val="center"/>
              <w:rPr>
                <w:sz w:val="20"/>
              </w:rPr>
            </w:pPr>
            <w:r>
              <w:rPr>
                <w:sz w:val="20"/>
              </w:rPr>
              <w:t>Critical</w:t>
            </w:r>
            <w:r>
              <w:rPr>
                <w:spacing w:val="-7"/>
                <w:sz w:val="20"/>
              </w:rPr>
              <w:t> </w:t>
            </w:r>
            <w:r>
              <w:rPr>
                <w:spacing w:val="-2"/>
                <w:sz w:val="20"/>
              </w:rPr>
              <w:t>Evaluation</w:t>
            </w:r>
          </w:p>
        </w:tc>
        <w:tc>
          <w:tcPr>
            <w:tcW w:w="1127" w:type="dxa"/>
          </w:tcPr>
          <w:p>
            <w:pPr>
              <w:pStyle w:val="TableParagraph"/>
              <w:spacing w:before="208"/>
              <w:rPr>
                <w:rFonts w:ascii="Arial"/>
                <w:b/>
                <w:sz w:val="20"/>
              </w:rPr>
            </w:pPr>
          </w:p>
          <w:p>
            <w:pPr>
              <w:pStyle w:val="TableParagraph"/>
              <w:ind w:left="8"/>
              <w:jc w:val="center"/>
              <w:rPr>
                <w:sz w:val="20"/>
              </w:rPr>
            </w:pPr>
            <w:r>
              <w:rPr>
                <w:spacing w:val="-5"/>
                <w:sz w:val="20"/>
              </w:rPr>
              <w:t>25%</w:t>
            </w:r>
          </w:p>
        </w:tc>
        <w:tc>
          <w:tcPr>
            <w:tcW w:w="2202" w:type="dxa"/>
          </w:tcPr>
          <w:p>
            <w:pPr>
              <w:pStyle w:val="TableParagraph"/>
              <w:spacing w:before="186"/>
              <w:ind w:left="106" w:right="273"/>
              <w:rPr>
                <w:sz w:val="20"/>
              </w:rPr>
            </w:pPr>
            <w:r>
              <w:rPr>
                <w:sz w:val="20"/>
              </w:rPr>
              <w:t>Critically evaluates strengths,</w:t>
            </w:r>
            <w:r>
              <w:rPr>
                <w:spacing w:val="-13"/>
                <w:sz w:val="20"/>
              </w:rPr>
              <w:t> </w:t>
            </w:r>
            <w:r>
              <w:rPr>
                <w:sz w:val="20"/>
              </w:rPr>
              <w:t>weaknesses, and implications with</w:t>
            </w:r>
          </w:p>
          <w:p>
            <w:pPr>
              <w:pStyle w:val="TableParagraph"/>
              <w:spacing w:line="209" w:lineRule="exact"/>
              <w:ind w:left="106"/>
              <w:rPr>
                <w:sz w:val="20"/>
              </w:rPr>
            </w:pPr>
            <w:r>
              <w:rPr>
                <w:sz w:val="20"/>
              </w:rPr>
              <w:t>strong</w:t>
            </w:r>
            <w:r>
              <w:rPr>
                <w:spacing w:val="-3"/>
                <w:sz w:val="20"/>
              </w:rPr>
              <w:t> </w:t>
            </w:r>
            <w:r>
              <w:rPr>
                <w:spacing w:val="-2"/>
                <w:sz w:val="20"/>
              </w:rPr>
              <w:t>justification</w:t>
            </w:r>
          </w:p>
        </w:tc>
        <w:tc>
          <w:tcPr>
            <w:tcW w:w="1718" w:type="dxa"/>
          </w:tcPr>
          <w:p>
            <w:pPr>
              <w:pStyle w:val="TableParagraph"/>
              <w:spacing w:before="187"/>
              <w:rPr>
                <w:rFonts w:ascii="Arial"/>
                <w:b/>
                <w:sz w:val="20"/>
              </w:rPr>
            </w:pPr>
          </w:p>
          <w:p>
            <w:pPr>
              <w:pStyle w:val="TableParagraph"/>
              <w:ind w:left="105" w:right="357"/>
              <w:rPr>
                <w:sz w:val="20"/>
              </w:rPr>
            </w:pPr>
            <w:r>
              <w:rPr>
                <w:spacing w:val="-2"/>
                <w:sz w:val="20"/>
              </w:rPr>
              <w:t>Provides </w:t>
            </w:r>
            <w:r>
              <w:rPr>
                <w:sz w:val="20"/>
              </w:rPr>
              <w:t>evaluation</w:t>
            </w:r>
            <w:r>
              <w:rPr>
                <w:spacing w:val="-13"/>
                <w:sz w:val="20"/>
              </w:rPr>
              <w:t> </w:t>
            </w:r>
            <w:r>
              <w:rPr>
                <w:sz w:val="20"/>
              </w:rPr>
              <w:t>with</w:t>
            </w:r>
          </w:p>
          <w:p>
            <w:pPr>
              <w:pStyle w:val="TableParagraph"/>
              <w:spacing w:line="209" w:lineRule="exact"/>
              <w:ind w:left="105"/>
              <w:rPr>
                <w:sz w:val="20"/>
              </w:rPr>
            </w:pPr>
            <w:r>
              <w:rPr>
                <w:sz w:val="20"/>
              </w:rPr>
              <w:t>some</w:t>
            </w:r>
            <w:r>
              <w:rPr>
                <w:spacing w:val="-5"/>
                <w:sz w:val="20"/>
              </w:rPr>
              <w:t> </w:t>
            </w:r>
            <w:r>
              <w:rPr>
                <w:spacing w:val="-2"/>
                <w:sz w:val="20"/>
              </w:rPr>
              <w:t>justification</w:t>
            </w:r>
          </w:p>
        </w:tc>
        <w:tc>
          <w:tcPr>
            <w:tcW w:w="1550" w:type="dxa"/>
          </w:tcPr>
          <w:p>
            <w:pPr>
              <w:pStyle w:val="TableParagraph"/>
              <w:spacing w:before="187"/>
              <w:rPr>
                <w:rFonts w:ascii="Arial"/>
                <w:b/>
                <w:sz w:val="20"/>
              </w:rPr>
            </w:pPr>
          </w:p>
          <w:p>
            <w:pPr>
              <w:pStyle w:val="TableParagraph"/>
              <w:ind w:left="103" w:right="169"/>
              <w:rPr>
                <w:sz w:val="20"/>
              </w:rPr>
            </w:pPr>
            <w:r>
              <w:rPr>
                <w:spacing w:val="-2"/>
                <w:sz w:val="20"/>
              </w:rPr>
              <w:t>Limited evaluation;</w:t>
            </w:r>
          </w:p>
          <w:p>
            <w:pPr>
              <w:pStyle w:val="TableParagraph"/>
              <w:spacing w:line="209" w:lineRule="exact"/>
              <w:ind w:left="103"/>
              <w:rPr>
                <w:sz w:val="20"/>
              </w:rPr>
            </w:pPr>
            <w:r>
              <w:rPr>
                <w:sz w:val="20"/>
              </w:rPr>
              <w:t>lacks</w:t>
            </w:r>
            <w:r>
              <w:rPr>
                <w:spacing w:val="-5"/>
                <w:sz w:val="20"/>
              </w:rPr>
              <w:t> </w:t>
            </w:r>
            <w:r>
              <w:rPr>
                <w:spacing w:val="-2"/>
                <w:sz w:val="20"/>
              </w:rPr>
              <w:t>depth</w:t>
            </w:r>
          </w:p>
        </w:tc>
        <w:tc>
          <w:tcPr>
            <w:tcW w:w="1602" w:type="dxa"/>
          </w:tcPr>
          <w:p>
            <w:pPr>
              <w:pStyle w:val="TableParagraph"/>
              <w:spacing w:before="187"/>
              <w:rPr>
                <w:rFonts w:ascii="Arial"/>
                <w:b/>
                <w:sz w:val="20"/>
              </w:rPr>
            </w:pPr>
          </w:p>
          <w:p>
            <w:pPr>
              <w:pStyle w:val="TableParagraph"/>
              <w:ind w:left="102" w:right="633"/>
              <w:rPr>
                <w:sz w:val="20"/>
              </w:rPr>
            </w:pPr>
            <w:r>
              <w:rPr>
                <w:sz w:val="20"/>
              </w:rPr>
              <w:t>No</w:t>
            </w:r>
            <w:r>
              <w:rPr>
                <w:spacing w:val="-13"/>
                <w:sz w:val="20"/>
              </w:rPr>
              <w:t> </w:t>
            </w:r>
            <w:r>
              <w:rPr>
                <w:sz w:val="20"/>
              </w:rPr>
              <w:t>critical </w:t>
            </w:r>
            <w:r>
              <w:rPr>
                <w:spacing w:val="-2"/>
                <w:sz w:val="20"/>
              </w:rPr>
              <w:t>evaluation</w:t>
            </w:r>
          </w:p>
          <w:p>
            <w:pPr>
              <w:pStyle w:val="TableParagraph"/>
              <w:spacing w:line="209" w:lineRule="exact"/>
              <w:ind w:left="102"/>
              <w:rPr>
                <w:sz w:val="20"/>
              </w:rPr>
            </w:pPr>
            <w:r>
              <w:rPr>
                <w:spacing w:val="-2"/>
                <w:sz w:val="20"/>
              </w:rPr>
              <w:t>provided</w:t>
            </w:r>
          </w:p>
        </w:tc>
      </w:tr>
      <w:tr>
        <w:trPr>
          <w:trHeight w:val="1105" w:hRule="atLeast"/>
        </w:trPr>
        <w:tc>
          <w:tcPr>
            <w:tcW w:w="1880" w:type="dxa"/>
          </w:tcPr>
          <w:p>
            <w:pPr>
              <w:pStyle w:val="TableParagraph"/>
              <w:spacing w:before="94"/>
              <w:rPr>
                <w:rFonts w:ascii="Arial"/>
                <w:b/>
                <w:sz w:val="20"/>
              </w:rPr>
            </w:pPr>
          </w:p>
          <w:p>
            <w:pPr>
              <w:pStyle w:val="TableParagraph"/>
              <w:ind w:left="494" w:hanging="347"/>
              <w:rPr>
                <w:sz w:val="20"/>
              </w:rPr>
            </w:pPr>
            <w:r>
              <w:rPr>
                <w:sz w:val="20"/>
              </w:rPr>
              <w:t>Synthesis</w:t>
            </w:r>
            <w:r>
              <w:rPr>
                <w:spacing w:val="-13"/>
                <w:sz w:val="20"/>
              </w:rPr>
              <w:t> </w:t>
            </w:r>
            <w:r>
              <w:rPr>
                <w:sz w:val="20"/>
              </w:rPr>
              <w:t>&amp;</w:t>
            </w:r>
            <w:r>
              <w:rPr>
                <w:spacing w:val="-12"/>
                <w:sz w:val="20"/>
              </w:rPr>
              <w:t> </w:t>
            </w:r>
            <w:r>
              <w:rPr>
                <w:sz w:val="20"/>
              </w:rPr>
              <w:t>Insight </w:t>
            </w:r>
            <w:r>
              <w:rPr>
                <w:spacing w:val="-2"/>
                <w:sz w:val="20"/>
              </w:rPr>
              <w:t>Generation</w:t>
            </w:r>
          </w:p>
        </w:tc>
        <w:tc>
          <w:tcPr>
            <w:tcW w:w="1127" w:type="dxa"/>
          </w:tcPr>
          <w:p>
            <w:pPr>
              <w:pStyle w:val="TableParagraph"/>
              <w:spacing w:before="209"/>
              <w:rPr>
                <w:rFonts w:ascii="Arial"/>
                <w:b/>
                <w:sz w:val="20"/>
              </w:rPr>
            </w:pPr>
          </w:p>
          <w:p>
            <w:pPr>
              <w:pStyle w:val="TableParagraph"/>
              <w:ind w:left="8"/>
              <w:jc w:val="center"/>
              <w:rPr>
                <w:sz w:val="20"/>
              </w:rPr>
            </w:pPr>
            <w:r>
              <w:rPr>
                <w:spacing w:val="-5"/>
                <w:sz w:val="20"/>
              </w:rPr>
              <w:t>20%</w:t>
            </w:r>
          </w:p>
        </w:tc>
        <w:tc>
          <w:tcPr>
            <w:tcW w:w="2202" w:type="dxa"/>
          </w:tcPr>
          <w:p>
            <w:pPr>
              <w:pStyle w:val="TableParagraph"/>
              <w:spacing w:before="187"/>
              <w:rPr>
                <w:rFonts w:ascii="Arial"/>
                <w:b/>
                <w:sz w:val="20"/>
              </w:rPr>
            </w:pPr>
          </w:p>
          <w:p>
            <w:pPr>
              <w:pStyle w:val="TableParagraph"/>
              <w:spacing w:before="1"/>
              <w:ind w:left="106"/>
              <w:rPr>
                <w:sz w:val="20"/>
              </w:rPr>
            </w:pPr>
            <w:r>
              <w:rPr>
                <w:sz w:val="20"/>
              </w:rPr>
              <w:t>Generates meaningful insights</w:t>
            </w:r>
            <w:r>
              <w:rPr>
                <w:spacing w:val="-13"/>
                <w:sz w:val="20"/>
              </w:rPr>
              <w:t> </w:t>
            </w:r>
            <w:r>
              <w:rPr>
                <w:sz w:val="20"/>
              </w:rPr>
              <w:t>and</w:t>
            </w:r>
            <w:r>
              <w:rPr>
                <w:spacing w:val="-12"/>
                <w:sz w:val="20"/>
              </w:rPr>
              <w:t> </w:t>
            </w:r>
            <w:r>
              <w:rPr>
                <w:sz w:val="20"/>
              </w:rPr>
              <w:t>conclusions</w:t>
            </w:r>
          </w:p>
          <w:p>
            <w:pPr>
              <w:pStyle w:val="TableParagraph"/>
              <w:spacing w:line="208" w:lineRule="exact"/>
              <w:ind w:left="106"/>
              <w:rPr>
                <w:sz w:val="20"/>
              </w:rPr>
            </w:pPr>
            <w:r>
              <w:rPr>
                <w:sz w:val="20"/>
              </w:rPr>
              <w:t>from</w:t>
            </w:r>
            <w:r>
              <w:rPr>
                <w:spacing w:val="-2"/>
                <w:sz w:val="20"/>
              </w:rPr>
              <w:t> comparisons</w:t>
            </w:r>
          </w:p>
        </w:tc>
        <w:tc>
          <w:tcPr>
            <w:tcW w:w="1718" w:type="dxa"/>
          </w:tcPr>
          <w:p>
            <w:pPr>
              <w:pStyle w:val="TableParagraph"/>
              <w:spacing w:before="187"/>
              <w:rPr>
                <w:rFonts w:ascii="Arial"/>
                <w:b/>
                <w:sz w:val="20"/>
              </w:rPr>
            </w:pPr>
          </w:p>
          <w:p>
            <w:pPr>
              <w:pStyle w:val="TableParagraph"/>
              <w:spacing w:before="1"/>
              <w:ind w:left="105" w:right="468"/>
              <w:rPr>
                <w:sz w:val="20"/>
              </w:rPr>
            </w:pPr>
            <w:r>
              <w:rPr>
                <w:sz w:val="20"/>
              </w:rPr>
              <w:t>Some</w:t>
            </w:r>
            <w:r>
              <w:rPr>
                <w:spacing w:val="-13"/>
                <w:sz w:val="20"/>
              </w:rPr>
              <w:t> </w:t>
            </w:r>
            <w:r>
              <w:rPr>
                <w:sz w:val="20"/>
              </w:rPr>
              <w:t>insights derived from</w:t>
            </w:r>
          </w:p>
          <w:p>
            <w:pPr>
              <w:pStyle w:val="TableParagraph"/>
              <w:spacing w:line="208" w:lineRule="exact"/>
              <w:ind w:left="105"/>
              <w:rPr>
                <w:sz w:val="20"/>
              </w:rPr>
            </w:pPr>
            <w:r>
              <w:rPr>
                <w:spacing w:val="-2"/>
                <w:sz w:val="20"/>
              </w:rPr>
              <w:t>comparison</w:t>
            </w:r>
          </w:p>
        </w:tc>
        <w:tc>
          <w:tcPr>
            <w:tcW w:w="1550" w:type="dxa"/>
          </w:tcPr>
          <w:p>
            <w:pPr>
              <w:pStyle w:val="TableParagraph"/>
              <w:rPr>
                <w:rFonts w:ascii="Arial"/>
                <w:b/>
                <w:sz w:val="20"/>
              </w:rPr>
            </w:pPr>
          </w:p>
          <w:p>
            <w:pPr>
              <w:pStyle w:val="TableParagraph"/>
              <w:spacing w:before="166"/>
              <w:rPr>
                <w:rFonts w:ascii="Arial"/>
                <w:b/>
                <w:sz w:val="20"/>
              </w:rPr>
            </w:pPr>
          </w:p>
          <w:p>
            <w:pPr>
              <w:pStyle w:val="TableParagraph"/>
              <w:spacing w:line="230" w:lineRule="atLeast"/>
              <w:ind w:left="103" w:right="169"/>
              <w:rPr>
                <w:sz w:val="20"/>
              </w:rPr>
            </w:pPr>
            <w:r>
              <w:rPr>
                <w:sz w:val="20"/>
              </w:rPr>
              <w:t>Limited or unclear</w:t>
            </w:r>
            <w:r>
              <w:rPr>
                <w:spacing w:val="-13"/>
                <w:sz w:val="20"/>
              </w:rPr>
              <w:t> </w:t>
            </w:r>
            <w:r>
              <w:rPr>
                <w:sz w:val="20"/>
              </w:rPr>
              <w:t>insights</w:t>
            </w:r>
          </w:p>
        </w:tc>
        <w:tc>
          <w:tcPr>
            <w:tcW w:w="1602" w:type="dxa"/>
          </w:tcPr>
          <w:p>
            <w:pPr>
              <w:pStyle w:val="TableParagraph"/>
              <w:rPr>
                <w:rFonts w:ascii="Arial"/>
                <w:b/>
                <w:sz w:val="20"/>
              </w:rPr>
            </w:pPr>
          </w:p>
          <w:p>
            <w:pPr>
              <w:pStyle w:val="TableParagraph"/>
              <w:spacing w:before="166"/>
              <w:rPr>
                <w:rFonts w:ascii="Arial"/>
                <w:b/>
                <w:sz w:val="20"/>
              </w:rPr>
            </w:pPr>
          </w:p>
          <w:p>
            <w:pPr>
              <w:pStyle w:val="TableParagraph"/>
              <w:spacing w:line="230" w:lineRule="atLeast"/>
              <w:ind w:left="102" w:right="566"/>
              <w:rPr>
                <w:sz w:val="20"/>
              </w:rPr>
            </w:pPr>
            <w:r>
              <w:rPr>
                <w:sz w:val="20"/>
              </w:rPr>
              <w:t>No</w:t>
            </w:r>
            <w:r>
              <w:rPr>
                <w:spacing w:val="-13"/>
                <w:sz w:val="20"/>
              </w:rPr>
              <w:t> </w:t>
            </w:r>
            <w:r>
              <w:rPr>
                <w:sz w:val="20"/>
              </w:rPr>
              <w:t>insights </w:t>
            </w:r>
            <w:r>
              <w:rPr>
                <w:spacing w:val="-2"/>
                <w:sz w:val="20"/>
              </w:rPr>
              <w:t>generated</w:t>
            </w:r>
          </w:p>
        </w:tc>
      </w:tr>
      <w:tr>
        <w:trPr>
          <w:trHeight w:val="1106" w:hRule="atLeast"/>
        </w:trPr>
        <w:tc>
          <w:tcPr>
            <w:tcW w:w="1880" w:type="dxa"/>
          </w:tcPr>
          <w:p>
            <w:pPr>
              <w:pStyle w:val="TableParagraph"/>
              <w:spacing w:before="209"/>
              <w:rPr>
                <w:rFonts w:ascii="Arial"/>
                <w:b/>
                <w:sz w:val="20"/>
              </w:rPr>
            </w:pPr>
          </w:p>
          <w:p>
            <w:pPr>
              <w:pStyle w:val="TableParagraph"/>
              <w:ind w:left="8"/>
              <w:jc w:val="center"/>
              <w:rPr>
                <w:sz w:val="20"/>
              </w:rPr>
            </w:pPr>
            <w:r>
              <w:rPr>
                <w:spacing w:val="-2"/>
                <w:sz w:val="20"/>
              </w:rPr>
              <w:t>Clarity</w:t>
            </w:r>
          </w:p>
        </w:tc>
        <w:tc>
          <w:tcPr>
            <w:tcW w:w="1127" w:type="dxa"/>
          </w:tcPr>
          <w:p>
            <w:pPr>
              <w:pStyle w:val="TableParagraph"/>
              <w:spacing w:before="209"/>
              <w:rPr>
                <w:rFonts w:ascii="Arial"/>
                <w:b/>
                <w:sz w:val="20"/>
              </w:rPr>
            </w:pPr>
          </w:p>
          <w:p>
            <w:pPr>
              <w:pStyle w:val="TableParagraph"/>
              <w:ind w:left="8"/>
              <w:jc w:val="center"/>
              <w:rPr>
                <w:sz w:val="20"/>
              </w:rPr>
            </w:pPr>
            <w:r>
              <w:rPr>
                <w:spacing w:val="-5"/>
                <w:sz w:val="20"/>
              </w:rPr>
              <w:t>10%</w:t>
            </w:r>
          </w:p>
        </w:tc>
        <w:tc>
          <w:tcPr>
            <w:tcW w:w="2202" w:type="dxa"/>
          </w:tcPr>
          <w:p>
            <w:pPr>
              <w:pStyle w:val="TableParagraph"/>
              <w:spacing w:before="187"/>
              <w:ind w:left="106" w:right="159"/>
              <w:rPr>
                <w:sz w:val="20"/>
              </w:rPr>
            </w:pPr>
            <w:r>
              <w:rPr>
                <w:sz w:val="20"/>
              </w:rPr>
              <w:t>Information</w:t>
            </w:r>
            <w:r>
              <w:rPr>
                <w:spacing w:val="-13"/>
                <w:sz w:val="20"/>
              </w:rPr>
              <w:t> </w:t>
            </w:r>
            <w:r>
              <w:rPr>
                <w:sz w:val="20"/>
              </w:rPr>
              <w:t>is</w:t>
            </w:r>
            <w:r>
              <w:rPr>
                <w:spacing w:val="-12"/>
                <w:sz w:val="20"/>
              </w:rPr>
              <w:t> </w:t>
            </w:r>
            <w:r>
              <w:rPr>
                <w:sz w:val="20"/>
              </w:rPr>
              <w:t>clearly </w:t>
            </w:r>
            <w:r>
              <w:rPr>
                <w:spacing w:val="-2"/>
                <w:sz w:val="20"/>
              </w:rPr>
              <w:t>presented </w:t>
            </w:r>
            <w:r>
              <w:rPr>
                <w:sz w:val="20"/>
              </w:rPr>
              <w:t>(tables/figures) with</w:t>
            </w:r>
          </w:p>
          <w:p>
            <w:pPr>
              <w:pStyle w:val="TableParagraph"/>
              <w:spacing w:line="209" w:lineRule="exact"/>
              <w:ind w:left="106"/>
              <w:rPr>
                <w:sz w:val="20"/>
              </w:rPr>
            </w:pPr>
            <w:r>
              <w:rPr>
                <w:sz w:val="20"/>
              </w:rPr>
              <w:t>logical</w:t>
            </w:r>
            <w:r>
              <w:rPr>
                <w:spacing w:val="-5"/>
                <w:sz w:val="20"/>
              </w:rPr>
              <w:t> </w:t>
            </w:r>
            <w:r>
              <w:rPr>
                <w:spacing w:val="-2"/>
                <w:sz w:val="20"/>
              </w:rPr>
              <w:t>structure</w:t>
            </w:r>
          </w:p>
        </w:tc>
        <w:tc>
          <w:tcPr>
            <w:tcW w:w="1718" w:type="dxa"/>
          </w:tcPr>
          <w:p>
            <w:pPr>
              <w:pStyle w:val="TableParagraph"/>
              <w:rPr>
                <w:rFonts w:ascii="Arial"/>
                <w:b/>
                <w:sz w:val="20"/>
              </w:rPr>
            </w:pPr>
          </w:p>
          <w:p>
            <w:pPr>
              <w:pStyle w:val="TableParagraph"/>
              <w:spacing w:before="166"/>
              <w:rPr>
                <w:rFonts w:ascii="Arial"/>
                <w:b/>
                <w:sz w:val="20"/>
              </w:rPr>
            </w:pPr>
          </w:p>
          <w:p>
            <w:pPr>
              <w:pStyle w:val="TableParagraph"/>
              <w:spacing w:line="230" w:lineRule="atLeast"/>
              <w:ind w:left="105" w:right="168"/>
              <w:rPr>
                <w:sz w:val="20"/>
              </w:rPr>
            </w:pPr>
            <w:r>
              <w:rPr>
                <w:sz w:val="20"/>
              </w:rPr>
              <w:t>Generally clear with</w:t>
            </w:r>
            <w:r>
              <w:rPr>
                <w:spacing w:val="-13"/>
                <w:sz w:val="20"/>
              </w:rPr>
              <w:t> </w:t>
            </w:r>
            <w:r>
              <w:rPr>
                <w:sz w:val="20"/>
              </w:rPr>
              <w:t>minor</w:t>
            </w:r>
            <w:r>
              <w:rPr>
                <w:spacing w:val="-12"/>
                <w:sz w:val="20"/>
              </w:rPr>
              <w:t> </w:t>
            </w:r>
            <w:r>
              <w:rPr>
                <w:sz w:val="20"/>
              </w:rPr>
              <w:t>issues</w:t>
            </w:r>
          </w:p>
        </w:tc>
        <w:tc>
          <w:tcPr>
            <w:tcW w:w="1550" w:type="dxa"/>
          </w:tcPr>
          <w:p>
            <w:pPr>
              <w:pStyle w:val="TableParagraph"/>
              <w:spacing w:before="187"/>
              <w:rPr>
                <w:rFonts w:ascii="Arial"/>
                <w:b/>
                <w:sz w:val="20"/>
              </w:rPr>
            </w:pPr>
          </w:p>
          <w:p>
            <w:pPr>
              <w:pStyle w:val="TableParagraph"/>
              <w:spacing w:before="1"/>
              <w:ind w:left="103" w:right="169"/>
              <w:rPr>
                <w:sz w:val="20"/>
              </w:rPr>
            </w:pPr>
            <w:r>
              <w:rPr>
                <w:spacing w:val="-2"/>
                <w:sz w:val="20"/>
              </w:rPr>
              <w:t>Presentation </w:t>
            </w:r>
            <w:r>
              <w:rPr>
                <w:sz w:val="20"/>
              </w:rPr>
              <w:t>lacks</w:t>
            </w:r>
            <w:r>
              <w:rPr>
                <w:spacing w:val="-13"/>
                <w:sz w:val="20"/>
              </w:rPr>
              <w:t> </w:t>
            </w:r>
            <w:r>
              <w:rPr>
                <w:sz w:val="20"/>
              </w:rPr>
              <w:t>clarity</w:t>
            </w:r>
            <w:r>
              <w:rPr>
                <w:spacing w:val="-12"/>
                <w:sz w:val="20"/>
              </w:rPr>
              <w:t> </w:t>
            </w:r>
            <w:r>
              <w:rPr>
                <w:sz w:val="20"/>
              </w:rPr>
              <w:t>or</w:t>
            </w:r>
          </w:p>
          <w:p>
            <w:pPr>
              <w:pStyle w:val="TableParagraph"/>
              <w:spacing w:line="208" w:lineRule="exact"/>
              <w:ind w:left="103"/>
              <w:rPr>
                <w:sz w:val="20"/>
              </w:rPr>
            </w:pPr>
            <w:r>
              <w:rPr>
                <w:spacing w:val="-2"/>
                <w:sz w:val="20"/>
              </w:rPr>
              <w:t>structure</w:t>
            </w:r>
          </w:p>
        </w:tc>
        <w:tc>
          <w:tcPr>
            <w:tcW w:w="1602" w:type="dxa"/>
          </w:tcPr>
          <w:p>
            <w:pPr>
              <w:pStyle w:val="TableParagraph"/>
              <w:spacing w:before="187"/>
              <w:ind w:left="102" w:right="166"/>
              <w:rPr>
                <w:sz w:val="20"/>
              </w:rPr>
            </w:pPr>
            <w:r>
              <w:rPr>
                <w:spacing w:val="-4"/>
                <w:sz w:val="20"/>
              </w:rPr>
              <w:t>Poor </w:t>
            </w:r>
            <w:r>
              <w:rPr>
                <w:sz w:val="20"/>
              </w:rPr>
              <w:t>presentation</w:t>
            </w:r>
            <w:r>
              <w:rPr>
                <w:spacing w:val="-13"/>
                <w:sz w:val="20"/>
              </w:rPr>
              <w:t> </w:t>
            </w:r>
            <w:r>
              <w:rPr>
                <w:sz w:val="20"/>
              </w:rPr>
              <w:t>and difficult to</w:t>
            </w:r>
          </w:p>
          <w:p>
            <w:pPr>
              <w:pStyle w:val="TableParagraph"/>
              <w:spacing w:line="209" w:lineRule="exact"/>
              <w:ind w:left="102"/>
              <w:rPr>
                <w:sz w:val="20"/>
              </w:rPr>
            </w:pPr>
            <w:r>
              <w:rPr>
                <w:spacing w:val="-2"/>
                <w:sz w:val="20"/>
              </w:rPr>
              <w:t>understand</w:t>
            </w:r>
          </w:p>
        </w:tc>
      </w:tr>
    </w:tbl>
    <w:p>
      <w:pPr>
        <w:pStyle w:val="BodyText"/>
        <w:spacing w:before="27"/>
        <w:rPr>
          <w:rFonts w:ascii="Arial"/>
          <w:b/>
          <w:sz w:val="22"/>
        </w:rPr>
      </w:pPr>
    </w:p>
    <w:p>
      <w:pPr>
        <w:pStyle w:val="Heading2"/>
        <w:ind w:left="360"/>
      </w:pPr>
      <w:r>
        <w:rPr/>
        <w:t>Marks</w:t>
      </w:r>
      <w:r>
        <w:rPr>
          <w:spacing w:val="-2"/>
        </w:rPr>
        <w:t> Evaluation:</w:t>
      </w:r>
    </w:p>
    <w:tbl>
      <w:tblPr>
        <w:tblW w:w="0" w:type="auto"/>
        <w:jc w:val="left"/>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top w:w="0" w:type="dxa"/>
          <w:left w:w="0" w:type="dxa"/>
          <w:bottom w:w="0" w:type="dxa"/>
          <w:right w:w="0" w:type="dxa"/>
        </w:tblCellMar>
        <w:tblLook w:val="01E0"/>
      </w:tblPr>
      <w:tblGrid>
        <w:gridCol w:w="3546"/>
        <w:gridCol w:w="991"/>
        <w:gridCol w:w="1419"/>
        <w:gridCol w:w="1416"/>
        <w:gridCol w:w="1561"/>
        <w:gridCol w:w="1702"/>
      </w:tblGrid>
      <w:tr>
        <w:trPr>
          <w:trHeight w:val="617" w:hRule="atLeast"/>
        </w:trPr>
        <w:tc>
          <w:tcPr>
            <w:tcW w:w="3546" w:type="dxa"/>
            <w:tcBorders>
              <w:top w:val="nil"/>
              <w:bottom w:val="nil"/>
            </w:tcBorders>
            <w:shd w:val="clear" w:color="auto" w:fill="1F4E79"/>
          </w:tcPr>
          <w:p>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pPr>
              <w:pStyle w:val="TableParagraph"/>
              <w:spacing w:before="194"/>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pPr>
              <w:pStyle w:val="TableParagraph"/>
              <w:spacing w:before="86"/>
              <w:ind w:left="227" w:right="219" w:firstLine="79"/>
              <w:rPr>
                <w:rFonts w:ascii="Arial" w:hAnsi="Arial"/>
                <w:b/>
                <w:sz w:val="19"/>
              </w:rPr>
            </w:pPr>
            <w:r>
              <w:rPr>
                <w:rFonts w:ascii="Arial" w:hAnsi="Arial"/>
                <w:b/>
                <w:color w:val="FFFFFF"/>
                <w:sz w:val="19"/>
              </w:rPr>
              <w:t>Level 4 – </w:t>
            </w:r>
            <w:r>
              <w:rPr>
                <w:rFonts w:ascii="Arial" w:hAnsi="Arial"/>
                <w:b/>
                <w:color w:val="FFFFFF"/>
                <w:spacing w:val="-2"/>
                <w:sz w:val="19"/>
              </w:rPr>
              <w:t>Exemplary</w:t>
            </w:r>
          </w:p>
        </w:tc>
        <w:tc>
          <w:tcPr>
            <w:tcW w:w="1416" w:type="dxa"/>
            <w:tcBorders>
              <w:top w:val="nil"/>
              <w:bottom w:val="nil"/>
            </w:tcBorders>
            <w:shd w:val="clear" w:color="auto" w:fill="1F4E79"/>
          </w:tcPr>
          <w:p>
            <w:pPr>
              <w:pStyle w:val="TableParagraph"/>
              <w:spacing w:before="86"/>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w:t>
            </w:r>
            <w:r>
              <w:rPr>
                <w:rFonts w:ascii="Arial" w:hAnsi="Arial"/>
                <w:b/>
                <w:color w:val="FFFFFF"/>
                <w:sz w:val="19"/>
              </w:rPr>
              <w:t>3</w:t>
            </w:r>
            <w:r>
              <w:rPr>
                <w:rFonts w:ascii="Arial" w:hAnsi="Arial"/>
                <w:b/>
                <w:color w:val="FFFFFF"/>
                <w:spacing w:val="-2"/>
                <w:sz w:val="19"/>
              </w:rPr>
              <w:t> </w:t>
            </w:r>
            <w:r>
              <w:rPr>
                <w:rFonts w:ascii="Arial" w:hAnsi="Arial"/>
                <w:b/>
                <w:color w:val="FFFFFF"/>
                <w:sz w:val="19"/>
              </w:rPr>
              <w:t>– </w:t>
            </w:r>
            <w:r>
              <w:rPr>
                <w:rFonts w:ascii="Arial" w:hAnsi="Arial"/>
                <w:b/>
                <w:color w:val="FFFFFF"/>
                <w:spacing w:val="-2"/>
                <w:sz w:val="19"/>
              </w:rPr>
              <w:t>Proficient</w:t>
            </w:r>
          </w:p>
        </w:tc>
        <w:tc>
          <w:tcPr>
            <w:tcW w:w="1561" w:type="dxa"/>
            <w:tcBorders>
              <w:top w:val="nil"/>
              <w:bottom w:val="nil"/>
            </w:tcBorders>
            <w:shd w:val="clear" w:color="auto" w:fill="1F4E79"/>
          </w:tcPr>
          <w:p>
            <w:pPr>
              <w:pStyle w:val="TableParagraph"/>
              <w:spacing w:before="86"/>
              <w:ind w:left="268" w:right="257" w:firstLine="110"/>
              <w:rPr>
                <w:rFonts w:ascii="Arial" w:hAnsi="Arial"/>
                <w:b/>
                <w:sz w:val="19"/>
              </w:rPr>
            </w:pPr>
            <w:r>
              <w:rPr>
                <w:rFonts w:ascii="Arial" w:hAnsi="Arial"/>
                <w:b/>
                <w:color w:val="FFFFFF"/>
                <w:sz w:val="19"/>
              </w:rPr>
              <w:t>Level 2 – </w:t>
            </w:r>
            <w:r>
              <w:rPr>
                <w:rFonts w:ascii="Arial" w:hAnsi="Arial"/>
                <w:b/>
                <w:color w:val="FFFFFF"/>
                <w:spacing w:val="-2"/>
                <w:sz w:val="19"/>
              </w:rPr>
              <w:t>Developing</w:t>
            </w:r>
          </w:p>
        </w:tc>
        <w:tc>
          <w:tcPr>
            <w:tcW w:w="1702" w:type="dxa"/>
            <w:tcBorders>
              <w:top w:val="nil"/>
              <w:bottom w:val="nil"/>
            </w:tcBorders>
            <w:shd w:val="clear" w:color="auto" w:fill="1F4E79"/>
          </w:tcPr>
          <w:p>
            <w:pPr>
              <w:pStyle w:val="TableParagraph"/>
              <w:spacing w:before="86"/>
              <w:ind w:left="385" w:right="377" w:firstLine="62"/>
              <w:rPr>
                <w:rFonts w:ascii="Arial" w:hAnsi="Arial"/>
                <w:b/>
                <w:sz w:val="19"/>
              </w:rPr>
            </w:pPr>
            <w:r>
              <w:rPr>
                <w:rFonts w:ascii="Arial" w:hAnsi="Arial"/>
                <w:b/>
                <w:color w:val="FFFFFF"/>
                <w:sz w:val="19"/>
              </w:rPr>
              <w:t>Level 1 – </w:t>
            </w:r>
            <w:r>
              <w:rPr>
                <w:rFonts w:ascii="Arial" w:hAnsi="Arial"/>
                <w:b/>
                <w:color w:val="FFFFFF"/>
                <w:spacing w:val="-2"/>
                <w:sz w:val="19"/>
              </w:rPr>
              <w:t>Beginning</w:t>
            </w:r>
          </w:p>
        </w:tc>
      </w:tr>
      <w:tr>
        <w:trPr>
          <w:trHeight w:val="477" w:hRule="atLeast"/>
        </w:trPr>
        <w:tc>
          <w:tcPr>
            <w:tcW w:w="3546" w:type="dxa"/>
            <w:tcBorders>
              <w:top w:val="nil"/>
              <w:left w:val="single" w:sz="4" w:space="0" w:color="9DC3E6"/>
              <w:bottom w:val="single" w:sz="4" w:space="0" w:color="9DC3E6"/>
              <w:right w:val="single" w:sz="4" w:space="0" w:color="9DC3E6"/>
            </w:tcBorders>
            <w:shd w:val="clear" w:color="auto" w:fill="D5E3EF"/>
          </w:tcPr>
          <w:p>
            <w:pPr>
              <w:pStyle w:val="TableParagraph"/>
              <w:spacing w:before="118"/>
              <w:ind w:left="119"/>
              <w:rPr>
                <w:sz w:val="20"/>
              </w:rPr>
            </w:pPr>
            <w:r>
              <w:rPr>
                <w:sz w:val="20"/>
              </w:rPr>
              <w:t>Selection</w:t>
            </w:r>
            <w:r>
              <w:rPr>
                <w:spacing w:val="-3"/>
                <w:sz w:val="20"/>
              </w:rPr>
              <w:t> </w:t>
            </w:r>
            <w:r>
              <w:rPr>
                <w:sz w:val="20"/>
              </w:rPr>
              <w:t>of</w:t>
            </w:r>
            <w:r>
              <w:rPr>
                <w:spacing w:val="-4"/>
                <w:sz w:val="20"/>
              </w:rPr>
              <w:t> </w:t>
            </w:r>
            <w:r>
              <w:rPr>
                <w:spacing w:val="-2"/>
                <w:sz w:val="20"/>
              </w:rPr>
              <w:t>Studies/Parameters</w:t>
            </w:r>
          </w:p>
        </w:tc>
        <w:tc>
          <w:tcPr>
            <w:tcW w:w="991" w:type="dxa"/>
            <w:tcBorders>
              <w:top w:val="nil"/>
              <w:left w:val="single" w:sz="4" w:space="0" w:color="9DC3E6"/>
              <w:bottom w:val="single" w:sz="4" w:space="0" w:color="9DC3E6"/>
              <w:right w:val="single" w:sz="4" w:space="0" w:color="9DC3E6"/>
            </w:tcBorders>
            <w:shd w:val="clear" w:color="auto" w:fill="EBF3FA"/>
          </w:tcPr>
          <w:p>
            <w:pPr>
              <w:pStyle w:val="TableParagraph"/>
              <w:spacing w:before="118"/>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pPr>
              <w:pStyle w:val="TableParagraph"/>
              <w:rPr>
                <w:sz w:val="18"/>
              </w:rPr>
            </w:pPr>
          </w:p>
        </w:tc>
      </w:tr>
      <w:tr>
        <w:trPr>
          <w:trHeight w:val="422" w:hRule="atLeast"/>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pPr>
              <w:pStyle w:val="TableParagraph"/>
              <w:spacing w:before="91"/>
              <w:ind w:left="119"/>
              <w:rPr>
                <w:sz w:val="20"/>
              </w:rPr>
            </w:pPr>
            <w:r>
              <w:rPr>
                <w:sz w:val="20"/>
              </w:rPr>
              <w:t>Comparison</w:t>
            </w:r>
            <w:r>
              <w:rPr>
                <w:spacing w:val="-5"/>
                <w:sz w:val="20"/>
              </w:rPr>
              <w:t> </w:t>
            </w:r>
            <w:r>
              <w:rPr>
                <w:sz w:val="20"/>
              </w:rPr>
              <w:t>&amp;</w:t>
            </w:r>
            <w:r>
              <w:rPr>
                <w:spacing w:val="-4"/>
                <w:sz w:val="20"/>
              </w:rPr>
              <w:t> </w:t>
            </w:r>
            <w:r>
              <w:rPr>
                <w:spacing w:val="-2"/>
                <w:sz w:val="20"/>
              </w:rPr>
              <w:t>Differentiation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pPr>
              <w:pStyle w:val="TableParagraph"/>
              <w:rPr>
                <w:sz w:val="18"/>
              </w:rPr>
            </w:pPr>
          </w:p>
        </w:tc>
      </w:tr>
      <w:tr>
        <w:trPr>
          <w:trHeight w:val="369" w:hRule="atLeast"/>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pPr>
              <w:pStyle w:val="TableParagraph"/>
              <w:spacing w:before="65"/>
              <w:ind w:left="119"/>
              <w:rPr>
                <w:sz w:val="20"/>
              </w:rPr>
            </w:pPr>
            <w:r>
              <w:rPr>
                <w:sz w:val="20"/>
              </w:rPr>
              <w:t>Critical</w:t>
            </w:r>
            <w:r>
              <w:rPr>
                <w:spacing w:val="-7"/>
                <w:sz w:val="20"/>
              </w:rPr>
              <w:t> </w:t>
            </w:r>
            <w:r>
              <w:rPr>
                <w:spacing w:val="-2"/>
                <w:sz w:val="20"/>
              </w:rPr>
              <w:t>Evaluation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pPr>
              <w:pStyle w:val="TableParagraph"/>
              <w:spacing w:before="65"/>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pPr>
              <w:pStyle w:val="TableParagraph"/>
              <w:rPr>
                <w:sz w:val="18"/>
              </w:rPr>
            </w:pPr>
          </w:p>
        </w:tc>
      </w:tr>
      <w:tr>
        <w:trPr>
          <w:trHeight w:val="419" w:hRule="atLeast"/>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pPr>
              <w:pStyle w:val="TableParagraph"/>
              <w:spacing w:before="89"/>
              <w:ind w:left="119"/>
              <w:rPr>
                <w:sz w:val="20"/>
              </w:rPr>
            </w:pPr>
            <w:r>
              <w:rPr>
                <w:sz w:val="20"/>
              </w:rPr>
              <w:t>Synthesis</w:t>
            </w:r>
            <w:r>
              <w:rPr>
                <w:spacing w:val="-8"/>
                <w:sz w:val="20"/>
              </w:rPr>
              <w:t> </w:t>
            </w:r>
            <w:r>
              <w:rPr>
                <w:sz w:val="20"/>
              </w:rPr>
              <w:t>&amp;</w:t>
            </w:r>
            <w:r>
              <w:rPr>
                <w:spacing w:val="-4"/>
                <w:sz w:val="20"/>
              </w:rPr>
              <w:t> </w:t>
            </w:r>
            <w:r>
              <w:rPr>
                <w:sz w:val="20"/>
              </w:rPr>
              <w:t>Insight</w:t>
            </w:r>
            <w:r>
              <w:rPr>
                <w:spacing w:val="-6"/>
                <w:sz w:val="20"/>
              </w:rPr>
              <w:t> </w:t>
            </w:r>
            <w:r>
              <w:rPr>
                <w:spacing w:val="-2"/>
                <w:sz w:val="20"/>
              </w:rPr>
              <w:t>Generation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pPr>
              <w:pStyle w:val="TableParagraph"/>
              <w:spacing w:before="89"/>
              <w:ind w:left="10"/>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pPr>
              <w:pStyle w:val="TableParagraph"/>
              <w:rPr>
                <w:sz w:val="18"/>
              </w:rPr>
            </w:pPr>
          </w:p>
        </w:tc>
      </w:tr>
      <w:tr>
        <w:trPr>
          <w:trHeight w:val="369" w:hRule="atLeast"/>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pPr>
              <w:pStyle w:val="TableParagraph"/>
              <w:spacing w:before="65"/>
              <w:ind w:left="119"/>
              <w:rPr>
                <w:sz w:val="20"/>
              </w:rPr>
            </w:pPr>
            <w:r>
              <w:rPr>
                <w:spacing w:val="-2"/>
                <w:sz w:val="20"/>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pPr>
              <w:pStyle w:val="TableParagraph"/>
              <w:spacing w:before="65"/>
              <w:ind w:left="10"/>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pPr>
              <w:pStyle w:val="TableParagraph"/>
              <w:rPr>
                <w:sz w:val="18"/>
              </w:rPr>
            </w:pPr>
          </w:p>
        </w:tc>
      </w:tr>
      <w:tr>
        <w:trPr>
          <w:trHeight w:val="513" w:hRule="atLeast"/>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pPr>
              <w:pStyle w:val="TableParagraph"/>
              <w:spacing w:before="115"/>
              <w:ind w:left="1248"/>
              <w:rPr>
                <w:rFonts w:ascii="Arial"/>
                <w:b/>
                <w:sz w:val="24"/>
              </w:rPr>
            </w:pPr>
            <w:r>
              <w:rPr>
                <w:rFonts w:ascii="Arial"/>
                <w:b/>
                <w:sz w:val="24"/>
              </w:rPr>
              <w:t>Total</w:t>
            </w:r>
            <w:r>
              <w:rPr>
                <w:rFonts w:ascii="Arial"/>
                <w:b/>
                <w:spacing w:val="-3"/>
                <w:sz w:val="24"/>
              </w:rPr>
              <w:t> </w:t>
            </w:r>
            <w:r>
              <w:rPr>
                <w:rFonts w:ascii="Arial"/>
                <w:b/>
                <w:sz w:val="24"/>
              </w:rPr>
              <w:t>Marks</w:t>
            </w:r>
            <w:r>
              <w:rPr>
                <w:rFonts w:ascii="Arial"/>
                <w:b/>
                <w:spacing w:val="-1"/>
                <w:sz w:val="24"/>
              </w:rPr>
              <w:t>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pPr>
              <w:pStyle w:val="TableParagraph"/>
              <w:rPr>
                <w:sz w:val="18"/>
              </w:rPr>
            </w:pPr>
          </w:p>
        </w:tc>
      </w:tr>
    </w:tbl>
    <w:p>
      <w:pPr>
        <w:pStyle w:val="BodyText"/>
        <w:spacing w:before="61"/>
        <w:rPr>
          <w:rFonts w:ascii="Arial"/>
          <w:b/>
          <w:sz w:val="20"/>
        </w:rPr>
      </w:pPr>
    </w:p>
    <w:tbl>
      <w:tblPr>
        <w:tblW w:w="0" w:type="auto"/>
        <w:jc w:val="left"/>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0" w:type="dxa"/>
          <w:left w:w="0" w:type="dxa"/>
          <w:bottom w:w="0" w:type="dxa"/>
          <w:right w:w="0" w:type="dxa"/>
        </w:tblCellMar>
        <w:tblLook w:val="01E0"/>
      </w:tblPr>
      <w:tblGrid>
        <w:gridCol w:w="3361"/>
        <w:gridCol w:w="3360"/>
        <w:gridCol w:w="3360"/>
      </w:tblGrid>
      <w:tr>
        <w:trPr>
          <w:trHeight w:val="348" w:hRule="atLeast"/>
        </w:trPr>
        <w:tc>
          <w:tcPr>
            <w:tcW w:w="3361" w:type="dxa"/>
            <w:shd w:val="clear" w:color="auto" w:fill="D5E3EF"/>
          </w:tcPr>
          <w:p>
            <w:pPr>
              <w:pStyle w:val="TableParagraph"/>
              <w:spacing w:before="69"/>
              <w:ind w:left="933"/>
              <w:rPr>
                <w:rFonts w:ascii="Arial"/>
                <w:b/>
                <w:sz w:val="18"/>
              </w:rPr>
            </w:pPr>
            <w:r>
              <w:rPr>
                <w:rFonts w:ascii="Arial"/>
                <w:b/>
                <w:color w:val="1F4E79"/>
                <w:sz w:val="18"/>
              </w:rPr>
              <w:t>Faculty</w:t>
            </w:r>
            <w:r>
              <w:rPr>
                <w:rFonts w:ascii="Arial"/>
                <w:b/>
                <w:color w:val="1F4E79"/>
                <w:spacing w:val="-5"/>
                <w:sz w:val="18"/>
              </w:rPr>
              <w:t> </w:t>
            </w:r>
            <w:r>
              <w:rPr>
                <w:rFonts w:ascii="Arial"/>
                <w:b/>
                <w:color w:val="1F4E79"/>
                <w:sz w:val="18"/>
              </w:rPr>
              <w:t>In-</w:t>
            </w:r>
            <w:r>
              <w:rPr>
                <w:rFonts w:ascii="Arial"/>
                <w:b/>
                <w:color w:val="1F4E79"/>
                <w:spacing w:val="-2"/>
                <w:sz w:val="18"/>
              </w:rPr>
              <w:t>charge</w:t>
            </w:r>
          </w:p>
        </w:tc>
        <w:tc>
          <w:tcPr>
            <w:tcW w:w="3360" w:type="dxa"/>
            <w:shd w:val="clear" w:color="auto" w:fill="D5E3EF"/>
          </w:tcPr>
          <w:p>
            <w:pPr>
              <w:pStyle w:val="TableParagraph"/>
              <w:spacing w:before="69"/>
              <w:ind w:left="830"/>
              <w:rPr>
                <w:rFonts w:ascii="Arial"/>
                <w:b/>
                <w:sz w:val="18"/>
              </w:rPr>
            </w:pPr>
            <w:r>
              <w:rPr>
                <w:rFonts w:ascii="Arial"/>
                <w:b/>
                <w:color w:val="1F4E79"/>
                <w:sz w:val="18"/>
              </w:rPr>
              <w:t>Course</w:t>
            </w:r>
            <w:r>
              <w:rPr>
                <w:rFonts w:ascii="Arial"/>
                <w:b/>
                <w:color w:val="1F4E79"/>
                <w:spacing w:val="-4"/>
                <w:sz w:val="18"/>
              </w:rPr>
              <w:t> </w:t>
            </w:r>
            <w:r>
              <w:rPr>
                <w:rFonts w:ascii="Arial"/>
                <w:b/>
                <w:color w:val="1F4E79"/>
                <w:spacing w:val="-2"/>
                <w:sz w:val="18"/>
              </w:rPr>
              <w:t>Coordinator</w:t>
            </w:r>
          </w:p>
        </w:tc>
        <w:tc>
          <w:tcPr>
            <w:tcW w:w="3360" w:type="dxa"/>
            <w:shd w:val="clear" w:color="auto" w:fill="D5E3EF"/>
          </w:tcPr>
          <w:p>
            <w:pPr>
              <w:pStyle w:val="TableParagraph"/>
              <w:spacing w:before="69"/>
              <w:ind w:left="823"/>
              <w:rPr>
                <w:rFonts w:ascii="Arial"/>
                <w:b/>
                <w:sz w:val="18"/>
              </w:rPr>
            </w:pPr>
            <w:r>
              <w:rPr>
                <w:rFonts w:ascii="Arial"/>
                <w:b/>
                <w:color w:val="1F4E79"/>
                <w:sz w:val="18"/>
              </w:rPr>
              <w:t>Head</w:t>
            </w:r>
            <w:r>
              <w:rPr>
                <w:rFonts w:ascii="Arial"/>
                <w:b/>
                <w:color w:val="1F4E79"/>
                <w:spacing w:val="-1"/>
                <w:sz w:val="18"/>
              </w:rPr>
              <w:t> </w:t>
            </w:r>
            <w:r>
              <w:rPr>
                <w:rFonts w:ascii="Arial"/>
                <w:b/>
                <w:color w:val="1F4E79"/>
                <w:sz w:val="18"/>
              </w:rPr>
              <w:t>of</w:t>
            </w:r>
            <w:r>
              <w:rPr>
                <w:rFonts w:ascii="Arial"/>
                <w:b/>
                <w:color w:val="1F4E79"/>
                <w:spacing w:val="-1"/>
                <w:sz w:val="18"/>
              </w:rPr>
              <w:t> </w:t>
            </w:r>
            <w:r>
              <w:rPr>
                <w:rFonts w:ascii="Arial"/>
                <w:b/>
                <w:color w:val="1F4E79"/>
                <w:spacing w:val="-2"/>
                <w:sz w:val="18"/>
              </w:rPr>
              <w:t>Department</w:t>
            </w:r>
          </w:p>
        </w:tc>
      </w:tr>
      <w:tr>
        <w:trPr>
          <w:trHeight w:val="472" w:hRule="atLeast"/>
        </w:trPr>
        <w:tc>
          <w:tcPr>
            <w:tcW w:w="3361" w:type="dxa"/>
          </w:tcPr>
          <w:p>
            <w:pPr>
              <w:pStyle w:val="TableParagraph"/>
              <w:spacing w:before="122"/>
              <w:ind w:left="119"/>
              <w:rPr>
                <w:rFonts w:ascii="Arial MT"/>
                <w:sz w:val="20"/>
              </w:rPr>
            </w:pPr>
            <w:r>
              <w:rPr>
                <w:rFonts w:ascii="Arial MT"/>
                <w:spacing w:val="-2"/>
                <w:sz w:val="20"/>
              </w:rPr>
              <w:t>Name:</w:t>
            </w:r>
          </w:p>
        </w:tc>
        <w:tc>
          <w:tcPr>
            <w:tcW w:w="3360" w:type="dxa"/>
          </w:tcPr>
          <w:p>
            <w:pPr>
              <w:pStyle w:val="TableParagraph"/>
              <w:spacing w:before="122"/>
              <w:ind w:left="119"/>
              <w:rPr>
                <w:rFonts w:ascii="Arial MT"/>
                <w:sz w:val="20"/>
              </w:rPr>
            </w:pPr>
            <w:r>
              <w:rPr>
                <w:rFonts w:ascii="Arial MT"/>
                <w:spacing w:val="-2"/>
                <w:sz w:val="20"/>
              </w:rPr>
              <w:t>Name:</w:t>
            </w:r>
          </w:p>
        </w:tc>
        <w:tc>
          <w:tcPr>
            <w:tcW w:w="3360" w:type="dxa"/>
          </w:tcPr>
          <w:p>
            <w:pPr>
              <w:pStyle w:val="TableParagraph"/>
              <w:spacing w:before="122"/>
              <w:ind w:left="120"/>
              <w:rPr>
                <w:rFonts w:ascii="Arial MT"/>
                <w:sz w:val="20"/>
              </w:rPr>
            </w:pPr>
            <w:r>
              <w:rPr>
                <w:rFonts w:ascii="Arial MT"/>
                <w:spacing w:val="-2"/>
                <w:sz w:val="20"/>
              </w:rPr>
              <w:t>Name:</w:t>
            </w:r>
          </w:p>
        </w:tc>
      </w:tr>
      <w:tr>
        <w:trPr>
          <w:trHeight w:val="347" w:hRule="atLeast"/>
        </w:trPr>
        <w:tc>
          <w:tcPr>
            <w:tcW w:w="3361" w:type="dxa"/>
          </w:tcPr>
          <w:p>
            <w:pPr>
              <w:pStyle w:val="TableParagraph"/>
              <w:tabs>
                <w:tab w:pos="2534" w:val="left" w:leader="none"/>
              </w:tabs>
              <w:spacing w:before="71"/>
              <w:ind w:left="119"/>
              <w:rPr>
                <w:rFonts w:ascii="Arial MT"/>
                <w:sz w:val="18"/>
              </w:rPr>
            </w:pPr>
            <w:r>
              <w:rPr>
                <w:rFonts w:ascii="Arial MT"/>
                <w:sz w:val="18"/>
              </w:rPr>
              <w:t>Signature: </w:t>
            </w:r>
            <w:r>
              <w:rPr>
                <w:rFonts w:ascii="Arial MT"/>
                <w:sz w:val="18"/>
                <w:u w:val="single"/>
              </w:rPr>
              <w:tab/>
            </w:r>
          </w:p>
        </w:tc>
        <w:tc>
          <w:tcPr>
            <w:tcW w:w="3360" w:type="dxa"/>
          </w:tcPr>
          <w:p>
            <w:pPr>
              <w:pStyle w:val="TableParagraph"/>
              <w:tabs>
                <w:tab w:pos="2534" w:val="left" w:leader="none"/>
              </w:tabs>
              <w:spacing w:before="71"/>
              <w:ind w:left="119"/>
              <w:rPr>
                <w:rFonts w:ascii="Arial MT"/>
                <w:sz w:val="18"/>
              </w:rPr>
            </w:pPr>
            <w:r>
              <w:rPr>
                <w:rFonts w:ascii="Arial MT"/>
                <w:sz w:val="18"/>
              </w:rPr>
              <w:t>Signature: </w:t>
            </w:r>
            <w:r>
              <w:rPr>
                <w:rFonts w:ascii="Arial MT"/>
                <w:sz w:val="18"/>
                <w:u w:val="single"/>
              </w:rPr>
              <w:tab/>
            </w:r>
          </w:p>
        </w:tc>
        <w:tc>
          <w:tcPr>
            <w:tcW w:w="3360" w:type="dxa"/>
          </w:tcPr>
          <w:p>
            <w:pPr>
              <w:pStyle w:val="TableParagraph"/>
              <w:tabs>
                <w:tab w:pos="2534" w:val="left" w:leader="none"/>
              </w:tabs>
              <w:spacing w:before="71"/>
              <w:ind w:left="120"/>
              <w:rPr>
                <w:rFonts w:ascii="Arial MT"/>
                <w:sz w:val="18"/>
              </w:rPr>
            </w:pPr>
            <w:r>
              <w:rPr>
                <w:rFonts w:ascii="Arial MT"/>
                <w:sz w:val="18"/>
              </w:rPr>
              <w:t>Signature: </w:t>
            </w:r>
            <w:r>
              <w:rPr>
                <w:rFonts w:ascii="Arial MT"/>
                <w:sz w:val="18"/>
                <w:u w:val="single"/>
              </w:rPr>
              <w:tab/>
            </w:r>
          </w:p>
        </w:tc>
      </w:tr>
      <w:tr>
        <w:trPr>
          <w:trHeight w:val="347" w:hRule="atLeast"/>
        </w:trPr>
        <w:tc>
          <w:tcPr>
            <w:tcW w:w="3361" w:type="dxa"/>
          </w:tcPr>
          <w:p>
            <w:pPr>
              <w:pStyle w:val="TableParagraph"/>
              <w:tabs>
                <w:tab w:pos="2546" w:val="left" w:leader="none"/>
              </w:tabs>
              <w:spacing w:before="71"/>
              <w:ind w:left="119"/>
              <w:rPr>
                <w:rFonts w:ascii="Arial MT"/>
                <w:sz w:val="18"/>
              </w:rPr>
            </w:pPr>
            <w:r>
              <w:rPr>
                <w:rFonts w:ascii="Arial MT"/>
                <w:sz w:val="18"/>
              </w:rPr>
              <w:t>Date: </w:t>
            </w:r>
            <w:r>
              <w:rPr>
                <w:rFonts w:ascii="Arial MT"/>
                <w:sz w:val="18"/>
                <w:u w:val="single"/>
              </w:rPr>
              <w:tab/>
            </w:r>
          </w:p>
        </w:tc>
        <w:tc>
          <w:tcPr>
            <w:tcW w:w="3360" w:type="dxa"/>
          </w:tcPr>
          <w:p>
            <w:pPr>
              <w:pStyle w:val="TableParagraph"/>
              <w:tabs>
                <w:tab w:pos="2546" w:val="left" w:leader="none"/>
              </w:tabs>
              <w:spacing w:before="71"/>
              <w:ind w:left="119"/>
              <w:rPr>
                <w:rFonts w:ascii="Arial MT"/>
                <w:sz w:val="18"/>
              </w:rPr>
            </w:pPr>
            <w:r>
              <w:rPr>
                <w:rFonts w:ascii="Arial MT"/>
                <w:sz w:val="18"/>
              </w:rPr>
              <w:t>Date: </w:t>
            </w:r>
            <w:r>
              <w:rPr>
                <w:rFonts w:ascii="Arial MT"/>
                <w:sz w:val="18"/>
                <w:u w:val="single"/>
              </w:rPr>
              <w:tab/>
            </w:r>
          </w:p>
        </w:tc>
        <w:tc>
          <w:tcPr>
            <w:tcW w:w="3360" w:type="dxa"/>
          </w:tcPr>
          <w:p>
            <w:pPr>
              <w:pStyle w:val="TableParagraph"/>
              <w:tabs>
                <w:tab w:pos="2547" w:val="left" w:leader="none"/>
              </w:tabs>
              <w:spacing w:before="71"/>
              <w:ind w:left="120"/>
              <w:rPr>
                <w:rFonts w:ascii="Arial MT"/>
                <w:sz w:val="18"/>
              </w:rPr>
            </w:pPr>
            <w:r>
              <w:rPr>
                <w:rFonts w:ascii="Arial MT"/>
                <w:sz w:val="18"/>
              </w:rPr>
              <w:t>Date: </w:t>
            </w:r>
            <w:r>
              <w:rPr>
                <w:rFonts w:ascii="Arial MT"/>
                <w:sz w:val="18"/>
                <w:u w:val="single"/>
              </w:rPr>
              <w:tab/>
            </w:r>
          </w:p>
        </w:tc>
      </w:tr>
    </w:tbl>
    <w:p>
      <w:pPr>
        <w:pStyle w:val="BodyText"/>
        <w:spacing w:before="280"/>
        <w:ind w:left="119"/>
        <w:rPr>
          <w:rFonts w:ascii="Arial"/>
          <w:b/>
          <w:sz w:val="20"/>
        </w:rPr>
      </w:pPr>
      <w:r>
        <w:rPr>
          <w:rFonts w:ascii="Arial"/>
          <w:b/>
          <w:color w:val="1F4E79"/>
          <w:sz w:val="20"/>
        </w:rPr>
        <w:t xml:space="preserve">Screenshots – Code Execution Proof (SIMATS Online Programming Lab)</w:t>
      </w:r>
    </w:p>
    <w:p>
      <w:pPr>
        <w:pStyle w:val="BodyText"/>
        <w:spacing w:before="120"/>
        <w:ind w:left="119"/>
        <w:rPr>
          <w:rFonts w:ascii="Arial"/>
          <w:b/>
          <w:sz w:val="16"/>
        </w:rPr>
      </w:pPr>
      <w:r>
        <w:rPr>
          <w:rFonts w:ascii="Arial"/>
          <w:b/>
          <w:color w:val="000000"/>
          <w:sz w:val="16"/>
        </w:rPr>
        <w:t xml:space="preserve">Screenshot 1: Problem statement and C code (DP setup) for the DP vs Greedy comparative analysis</w:t>
      </w:r>
    </w:p>
    <w:p>
      <w:pPr>
        <w:pStyle w:val="BodyText"/>
        <w:spacing w:before="120"/>
        <w:ind w:left="119"/>
        <w:jc w:val="left"/>
      </w:pPr>
      <w:r>
        <w:rPr>
          <w:noProof/>
        </w:rPr>
        <w:drawing>
          <wp:inline distT="0" distB="0" distL="0" distR="0">
            <wp:extent cx="6400800" cy="3319212"/>
            <wp:effectExtent l="0" t="0" r="0" b="0"/>
            <wp:docPr id="500" name="Screensh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Screenshot1"/>
                    <pic:cNvPicPr/>
                  </pic:nvPicPr>
                  <pic:blipFill>
                    <a:blip r:embed="rId100"/>
                    <a:stretch>
                      <a:fillRect/>
                    </a:stretch>
                  </pic:blipFill>
                  <pic:spPr>
                    <a:xfrm>
                      <a:off x="0" y="0"/>
                      <a:ext cx="6400800" cy="3319212"/>
                    </a:xfrm>
                    <a:prstGeom prst="rect">
                      <a:avLst/>
                    </a:prstGeom>
                  </pic:spPr>
                </pic:pic>
              </a:graphicData>
            </a:graphic>
          </wp:inline>
        </w:drawing>
      </w:r>
    </w:p>
    <w:p>
      <w:pPr>
        <w:pStyle w:val="BodyText"/>
        <w:spacing w:before="200"/>
        <w:ind w:left="119"/>
        <w:rPr>
          <w:rFonts w:ascii="Arial"/>
          <w:b/>
          <w:sz w:val="16"/>
        </w:rPr>
      </w:pPr>
      <w:r>
        <w:rPr>
          <w:rFonts w:ascii="Arial"/>
          <w:b/>
          <w:color w:val="000000"/>
          <w:sz w:val="16"/>
        </w:rPr>
        <w:t xml:space="preserve">Screenshot 2: Dynamic Programming (0/1 Knapsack) implementation</w:t>
      </w:r>
    </w:p>
    <w:p>
      <w:pPr>
        <w:pStyle w:val="BodyText"/>
        <w:spacing w:before="120"/>
        <w:ind w:left="119"/>
        <w:jc w:val="left"/>
      </w:pPr>
      <w:r>
        <w:rPr>
          <w:noProof/>
        </w:rPr>
        <w:drawing>
          <wp:inline distT="0" distB="0" distL="0" distR="0">
            <wp:extent cx="6400800" cy="3216554"/>
            <wp:effectExtent l="0" t="0" r="0" b="0"/>
            <wp:docPr id="501" name="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creenshot2"/>
                    <pic:cNvPicPr/>
                  </pic:nvPicPr>
                  <pic:blipFill>
                    <a:blip r:embed="rId101"/>
                    <a:stretch>
                      <a:fillRect/>
                    </a:stretch>
                  </pic:blipFill>
                  <pic:spPr>
                    <a:xfrm>
                      <a:off x="0" y="0"/>
                      <a:ext cx="6400800" cy="3216554"/>
                    </a:xfrm>
                    <a:prstGeom prst="rect">
                      <a:avLst/>
                    </a:prstGeom>
                  </pic:spPr>
                </pic:pic>
              </a:graphicData>
            </a:graphic>
          </wp:inline>
        </w:drawing>
      </w:r>
    </w:p>
    <w:p>
      <w:pPr>
        <w:pStyle w:val="BodyText"/>
        <w:spacing w:before="200"/>
        <w:ind w:left="119"/>
        <w:rPr>
          <w:rFonts w:ascii="Arial"/>
          <w:b/>
          <w:sz w:val="16"/>
        </w:rPr>
      </w:pPr>
      <w:r>
        <w:rPr>
          <w:rFonts w:ascii="Arial"/>
          <w:b/>
          <w:color w:val="000000"/>
          <w:sz w:val="16"/>
        </w:rPr>
        <w:t xml:space="preserve">Screenshot 3: Greedy approach implementation</w:t>
      </w:r>
    </w:p>
    <w:p>
      <w:pPr>
        <w:pStyle w:val="BodyText"/>
        <w:spacing w:before="120"/>
        <w:ind w:left="119"/>
        <w:jc w:val="left"/>
      </w:pPr>
      <w:r>
        <w:rPr>
          <w:noProof/>
        </w:rPr>
        <w:drawing>
          <wp:inline distT="0" distB="0" distL="0" distR="0">
            <wp:extent cx="6400800" cy="2998603"/>
            <wp:effectExtent l="0" t="0" r="0" b="0"/>
            <wp:docPr id="502" name="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creenshot3"/>
                    <pic:cNvPicPr/>
                  </pic:nvPicPr>
                  <pic:blipFill>
                    <a:blip r:embed="rId102"/>
                    <a:stretch>
                      <a:fillRect/>
                    </a:stretch>
                  </pic:blipFill>
                  <pic:spPr>
                    <a:xfrm>
                      <a:off x="0" y="0"/>
                      <a:ext cx="6400800" cy="2998603"/>
                    </a:xfrm>
                    <a:prstGeom prst="rect">
                      <a:avLst/>
                    </a:prstGeom>
                  </pic:spPr>
                </pic:pic>
              </a:graphicData>
            </a:graphic>
          </wp:inline>
        </w:drawing>
      </w:r>
    </w:p>
    <w:p>
      <w:pPr>
        <w:pStyle w:val="BodyText"/>
        <w:spacing w:before="200"/>
        <w:ind w:left="119"/>
        <w:rPr>
          <w:rFonts w:ascii="Arial"/>
          <w:b/>
          <w:sz w:val="16"/>
        </w:rPr>
      </w:pPr>
      <w:r>
        <w:rPr>
          <w:rFonts w:ascii="Arial"/>
          <w:b/>
          <w:color w:val="000000"/>
          <w:sz w:val="16"/>
        </w:rPr>
        <w:t xml:space="preserve">Screenshot 4: Comparison, scalability analysis, and final insights output</w:t>
      </w:r>
    </w:p>
    <w:p>
      <w:pPr>
        <w:pStyle w:val="BodyText"/>
        <w:spacing w:before="120"/>
        <w:ind w:left="119"/>
        <w:jc w:val="left"/>
      </w:pPr>
      <w:r>
        <w:rPr>
          <w:noProof/>
        </w:rPr>
        <w:drawing>
          <wp:inline distT="0" distB="0" distL="0" distR="0">
            <wp:extent cx="6400800" cy="3153861"/>
            <wp:effectExtent l="0" t="0" r="0" b="0"/>
            <wp:docPr id="503" name="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Screenshot4"/>
                    <pic:cNvPicPr/>
                  </pic:nvPicPr>
                  <pic:blipFill>
                    <a:blip r:embed="rId103"/>
                    <a:stretch>
                      <a:fillRect/>
                    </a:stretch>
                  </pic:blipFill>
                  <pic:spPr>
                    <a:xfrm>
                      <a:off x="0" y="0"/>
                      <a:ext cx="6400800" cy="3153861"/>
                    </a:xfrm>
                    <a:prstGeom prst="rect">
                      <a:avLst/>
                    </a:prstGeom>
                  </pic:spPr>
                </pic:pic>
              </a:graphicData>
            </a:graphic>
          </wp:inline>
        </w:drawing>
      </w:r>
    </w:p>
    <w:sectPr>
      <w:pgSz w:w="12240" w:h="15840"/>
      <w:pgMar w:top="64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1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35" w:hanging="360"/>
      </w:pPr>
      <w:rPr>
        <w:rFonts w:hint="default"/>
        <w:lang w:val="en-US" w:eastAsia="en-US" w:bidi="ar-SA"/>
      </w:rPr>
    </w:lvl>
    <w:lvl w:ilvl="2">
      <w:start w:val="0"/>
      <w:numFmt w:val="bullet"/>
      <w:lvlText w:val="•"/>
      <w:lvlJc w:val="left"/>
      <w:pPr>
        <w:ind w:left="2750" w:hanging="360"/>
      </w:pPr>
      <w:rPr>
        <w:rFonts w:hint="default"/>
        <w:lang w:val="en-US" w:eastAsia="en-US" w:bidi="ar-SA"/>
      </w:rPr>
    </w:lvl>
    <w:lvl w:ilvl="3">
      <w:start w:val="0"/>
      <w:numFmt w:val="bullet"/>
      <w:lvlText w:val="•"/>
      <w:lvlJc w:val="left"/>
      <w:pPr>
        <w:ind w:left="3665" w:hanging="360"/>
      </w:pPr>
      <w:rPr>
        <w:rFonts w:hint="default"/>
        <w:lang w:val="en-US" w:eastAsia="en-US" w:bidi="ar-SA"/>
      </w:rPr>
    </w:lvl>
    <w:lvl w:ilvl="4">
      <w:start w:val="0"/>
      <w:numFmt w:val="bullet"/>
      <w:lvlText w:val="•"/>
      <w:lvlJc w:val="left"/>
      <w:pPr>
        <w:ind w:left="4580" w:hanging="360"/>
      </w:pPr>
      <w:rPr>
        <w:rFonts w:hint="default"/>
        <w:lang w:val="en-US" w:eastAsia="en-US" w:bidi="ar-SA"/>
      </w:rPr>
    </w:lvl>
    <w:lvl w:ilvl="5">
      <w:start w:val="0"/>
      <w:numFmt w:val="bullet"/>
      <w:lvlText w:val="•"/>
      <w:lvlJc w:val="left"/>
      <w:pPr>
        <w:ind w:left="5496" w:hanging="360"/>
      </w:pPr>
      <w:rPr>
        <w:rFonts w:hint="default"/>
        <w:lang w:val="en-US" w:eastAsia="en-US" w:bidi="ar-SA"/>
      </w:rPr>
    </w:lvl>
    <w:lvl w:ilvl="6">
      <w:start w:val="0"/>
      <w:numFmt w:val="bullet"/>
      <w:lvlText w:val="•"/>
      <w:lvlJc w:val="left"/>
      <w:pPr>
        <w:ind w:left="6411" w:hanging="360"/>
      </w:pPr>
      <w:rPr>
        <w:rFonts w:hint="default"/>
        <w:lang w:val="en-US" w:eastAsia="en-US" w:bidi="ar-SA"/>
      </w:rPr>
    </w:lvl>
    <w:lvl w:ilvl="7">
      <w:start w:val="0"/>
      <w:numFmt w:val="bullet"/>
      <w:lvlText w:val="•"/>
      <w:lvlJc w:val="left"/>
      <w:pPr>
        <w:ind w:left="7326" w:hanging="360"/>
      </w:pPr>
      <w:rPr>
        <w:rFonts w:hint="default"/>
        <w:lang w:val="en-US" w:eastAsia="en-US" w:bidi="ar-SA"/>
      </w:rPr>
    </w:lvl>
    <w:lvl w:ilvl="8">
      <w:start w:val="0"/>
      <w:numFmt w:val="bullet"/>
      <w:lvlText w:val="•"/>
      <w:lvlJc w:val="left"/>
      <w:pPr>
        <w:ind w:left="8241"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ind w:right="361"/>
      <w:jc w:val="center"/>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ind w:left="3"/>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dcterms:created xsi:type="dcterms:W3CDTF">2026-08-21T06:23:13Z</dcterms:created>
  <dcterms:modified xsi:type="dcterms:W3CDTF">2026-08-21T06:23:13Z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2026-08-21T00:00:00Z</vt:filetime>
  </property>
  <property fmtid="{D5CDD505-2E9C-101B-9397-08002B2CF9AE}" pid="6" name="Producer">
    <vt:lpwstr>Microsoft® Word 2024</vt:lpwstr>
  </property>
</Properties>
</file>