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pfngate: interview notes</w:t>
      </w:r>
    </w:p>
    <w:p>
      <w:pPr>
        <w:pStyle w:val="Heading1"/>
      </w:pPr>
      <w:r>
        <w:t>Demo story: opening lines</w:t>
      </w:r>
    </w:p>
    <w:p>
      <w:r>
        <w:t>The classic variance-and-autocorrelation warning was weaker than I expected, at 0.58 AUROC in-prior against 0.81 for TabPFN with only 200 context rows, and that lead nearly disappears on systems outside the prior (0.60 against 0.52, with overlapping confidence intervals).</w:t>
      </w:r>
    </w:p>
    <w:p>
      <w:r>
        <w:t>The best-looking row, the family-matched oracle at 0.94, is the one I trust least, because its 0.000 false-alarm rate on controls is an artefact (the context target was constant, so TabPFN just returned a constant) and not a result.</w:t>
      </w:r>
    </w:p>
    <w:p>
      <w:r>
        <w:rPr>
          <w:i/>
          <w:sz w:val="18"/>
        </w:rPr>
        <w:t>Numbers are read from results/baseline_ews.json and results/pfn_*.json by code. Scores are p_critical. Runs used max_context 200 and the first 3 seeds per scenario.</w:t>
      </w:r>
    </w:p>
    <w:p>
      <w:pPr>
        <w:pStyle w:val="Heading1"/>
      </w:pPr>
      <w:r>
        <w:t>Why gate thresholds are tuned on validation only</w:t>
      </w:r>
    </w:p>
    <w:p>
      <w:r>
        <w:t>The data has three parts, and no trajectory is in two of them: a context pool the model may read, a validation set, and held-out test sets. The in-prior parts use different seeds of the same systems. The out-of-prior test set holds system families that appear nowhere else. Gate thresholds are chosen on the validation set only: 162 runs from 81 trajectories, with the random and knn contexts.</w:t>
      </w:r>
    </w:p>
    <w:p>
      <w:r>
        <w:t>The reason is simple. If I picked thresholds while looking at the test set, the test score would measure how well I fitted the test set, not how the gate behaves on data it has never seen. Validation is the one place where I may look at the answers and adjust. The test sets are scored once, after the thresholds are fixed.</w:t>
      </w:r>
    </w:p>
    <w:p>
      <w:r>
        <w:t>This is enforced by code, not by discipline. The tuner only opens validation files and refuses any run with a trajectory outside validation. After tuning, configs/gate.yaml is frozen by its SHA-256 (6e93455997a2...), and the hash file must be committed. Every test, out-of-prior or control run checks that hash and the git state before it reads any data. Change one byte of gate.yaml and the evaluation refuses to run. Every held-out result file carries the hash it ran with.</w:t>
      </w:r>
    </w:p>
    <w:p>
      <w:r>
        <w:t>The honest consequence: validation is in-prior only, so the gate was tuned where it matters least. For the knn context it blocked BAD runs with recall 0.91 on validation (in-sample) and 0.64 on the in-prior test set, but only 0.11 out of prior, where 19 of 36 runs were BAD. The gate does not carry over to systems outside the prior. That is a finding, not a bug, and it is exactly what tuning on in-prior data predicts.</w:t>
      </w:r>
    </w:p>
    <w:p>
      <w:r>
        <w:t>One caveat I state up front: I revised the gate design four times on the same validation seeds, and I removed the minimum-precision rule after seeing that no threshold met it. So the validation numbers are optimistic. The held-out numbers are the honest ones, because the thresholds were frozen before they were computed.</w:t>
      </w:r>
    </w:p>
    <w:p>
      <w:pPr>
        <w:pStyle w:val="Heading1"/>
      </w:pPr>
      <w:r>
        <w:t>What a "bad run" means</w:t>
      </w:r>
    </w:p>
    <w:p>
      <w:r>
        <w:t>A run is one forecast for one trajectory: the PFN gets a context and predicts five quantiles of the distance to tipping for every window. Its 90% interval runs from the 5% to the 95% quantile.</w:t>
      </w:r>
    </w:p>
    <w:p>
      <w:r>
        <w:t>A run is BAD if that 90% interval contains fewer than 80% of the true values of its windows. In plain words: the model said "I am 90% sure the answer is in this range", and it was right much less often than that.</w:t>
      </w:r>
    </w:p>
    <w:p>
      <w:r>
        <w:t>Why coverage: the gate's job is to decide whether a run's uncertainty can be trusted. A run that claims 90% and delivers less than 80% misleads whoever acts on its alarm. The bar is 80%, not 90%, because one run has few independent windows, so some shortfall is just noise.</w:t>
      </w:r>
    </w:p>
    <w:p>
      <w:r>
        <w:t>The gate never sees this label. BAD is computed afterwards from the true values of the query trajectory, and the gate's input has no field for them. The label is only used to choose thresholds on validation and to score the gate on the test sets. On validation, 23 of 162 runs were BAD.</w:t>
      </w:r>
    </w:p>
    <w:p>
      <w:r>
        <w:t>Where BAD runs fail: near tipping, the windows an early-warning model exists for. In BAD validation runs, the median share of near-tipping windows inside the interval was 10%. One limit of the definition: a very wide interval always covers, so interval width is reported next to it, as a separate usefulness signal.</w:t>
      </w:r>
    </w:p>
    <w:p>
      <w:r>
        <w:rPr>
          <w:i/>
          <w:sz w:val="18"/>
        </w:rPr>
        <w:t>Gate numbers are read from results/gate_tuning.json, results/pfn_knn_{val,test,ood}.json, results/pfn_{random,knn}_val.json, configs/gate.yaml and configs/gate.frozen.sha256 by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