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Calibri" w:hAnsi="Calibri"/>
          <w:b/>
          <w:i w:val="0"/>
          <w:color w:val="2E74B5"/>
          <w:sz w:val="22"/>
        </w:rPr>
        <w:t>ENGINEERING WORKLOG</w:t>
      </w:r>
    </w:p>
    <w:p>
      <w:pPr>
        <w:spacing w:after="160"/>
        <w:jc w:val="center"/>
      </w:pPr>
      <w:r>
        <w:rPr>
          <w:rFonts w:ascii="Calibri" w:hAnsi="Calibri"/>
          <w:b/>
          <w:i w:val="0"/>
          <w:color w:val="1F4D78"/>
          <w:sz w:val="56"/>
        </w:rPr>
        <w:t>Open Cluster Management</w:t>
        <w:br/>
        <w:t>UBI9 Image Migration</w:t>
      </w:r>
    </w:p>
    <w:p>
      <w:pPr>
        <w:spacing w:after="600"/>
        <w:jc w:val="center"/>
      </w:pPr>
      <w:r>
        <w:rPr>
          <w:rFonts w:ascii="Calibri" w:hAnsi="Calibri"/>
          <w:b w:val="0"/>
          <w:i w:val="0"/>
          <w:color w:val="555555"/>
          <w:sz w:val="28"/>
        </w:rPr>
        <w:t>Build, pipeline, Helm, validation, and standup reference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Document state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Value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Status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Local build, test, packaging, and deployment validated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Last updated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July 21, 2026 (America/New_York)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Repository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zoislam-p/ocm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Source revision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0ab9a37d1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Target platform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linux/amd64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i w:val="0"/>
          <w:sz w:val="22"/>
        </w:rPr>
        <w:t>Purpose: maintain one accurate account of what is changing, why it is changing, the evidence produced, what remains unproven, and what to report during daily standup.</w:t>
      </w:r>
    </w:p>
    <w:p>
      <w:r>
        <w:br w:type="page"/>
      </w:r>
    </w:p>
    <w:p>
      <w:pPr>
        <w:pStyle w:val="Heading1"/>
        <w:keepNext/>
      </w:pPr>
      <w:r>
        <w:t>1. Executive status</w:t>
      </w:r>
    </w:p>
    <w:p>
      <w:r>
        <w:rPr>
          <w:rFonts w:ascii="Calibri" w:hAnsi="Calibri"/>
          <w:b w:val="0"/>
          <w:i w:val="0"/>
          <w:sz w:val="22"/>
        </w:rPr>
        <w:t>Current outcome: all five images built successfully for linux/amd64 with the requested UBI9 runtime. Architecture, UBI release, non-root execution, permissions, and safe startup checks passed for every image and all six binaries.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400"/>
        <w:gridCol w:w="5860"/>
      </w:tblGrid>
      <w:tr>
        <w:trPr>
          <w:tblHeader w:val="true"/>
          <w:cantSplit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Area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Status</w:t>
            </w:r>
          </w:p>
        </w:tc>
        <w:tc>
          <w:tcPr>
            <w:tcW w:type="dxa" w:w="5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Summary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Dockerfiles</w:t>
            </w:r>
          </w:p>
        </w:tc>
        <w:tc>
          <w:tcPr>
            <w:tcW w:type="dxa" w:w="14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sz w:val="19"/>
              </w:rPr>
              <w:t>Complete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Five runtime bases changed to UBI9 full image; ENV syntax cleaned up.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Image build</w:t>
            </w:r>
          </w:p>
        </w:tc>
        <w:tc>
          <w:tcPr>
            <w:tcW w:type="dxa" w:w="14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sz w:val="19"/>
              </w:rPr>
              <w:t>Complete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All five linux/amd64 images built successfully.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Runtime smoke test</w:t>
            </w:r>
          </w:p>
        </w:tc>
        <w:tc>
          <w:tcPr>
            <w:tcW w:type="dxa" w:w="14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sz w:val="19"/>
              </w:rPr>
              <w:t>Complete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All six binaries returned non-empty --help output as UID 10001.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Original backups</w:t>
            </w:r>
          </w:p>
        </w:tc>
        <w:tc>
          <w:tcPr>
            <w:tcW w:type="dxa" w:w="14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sz w:val="19"/>
              </w:rPr>
              <w:t>Complete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Makefile.org and five Dockerfile.*.org files exactly match upstream HEAD.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Makefile</w:t>
            </w:r>
          </w:p>
        </w:tc>
        <w:tc>
          <w:tcPr>
            <w:tcW w:type="dxa" w:w="14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Complete locally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SPS wrapper targets added; upstream build logic preserved in Makefile.org.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Pipeline</w:t>
            </w:r>
          </w:p>
        </w:tc>
        <w:tc>
          <w:tcPr>
            <w:tcW w:type="dxa" w:w="14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Local contract complete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Credential-free Makefile sequence documented; IBM execution remains external.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Helm</w:t>
            </w:r>
          </w:p>
        </w:tc>
        <w:tc>
          <w:tcPr>
            <w:tcW w:type="dxa" w:w="14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sz w:val="19"/>
              </w:rPr>
              <w:t>Complete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Charts linted, rendered, packaged at 0.3.0, installed, and healthy locally.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What OCM is</w:t>
      </w:r>
    </w:p>
    <w:p>
      <w:r>
        <w:rPr>
          <w:rFonts w:ascii="Calibri" w:hAnsi="Calibri"/>
          <w:b w:val="0"/>
          <w:i w:val="0"/>
          <w:sz w:val="22"/>
        </w:rPr>
        <w:t>Open Cluster Management (OCM) is a CNCF sandbox project for vendor-neutral Kubernetes multicluster management. It uses a hub-and-spoke model: the Cluster Manager runs on the hub, while a Klusterlet runs on each managed cluster. The repository builds controllers and agents that register clusters, distribute work, make placement decisions, and manage add-ons.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Registration: establishes and maintains the managed-cluster relationship with the hub, including certificates and permissions.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Work: pulls ManifestWork from the hub and applies declared Kubernetes resources on managed clusters.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Placement: selects appropriate managed clusters and publishes placement decisions.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Add-on manager: provides lifecycle and configuration support for multicluster extensions.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Registration operator: installs and reconciles Cluster Manager and Klusterlet components.</w:t>
      </w:r>
    </w:p>
    <w:p>
      <w:pPr>
        <w:pStyle w:val="Heading1"/>
        <w:keepNext/>
      </w:pPr>
      <w:r>
        <w:t>3. Migration goals and constraints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Use Red Hat UBI9 for every runtime stage.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Build binaries and container images for amd64.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Add SPS-compatible Makefile targets while preserving upstream targets.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Make the pipeline call Makefile targets and avoid embedded credentials.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Update Helm deployments to consume the new image references.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Validate with local Kubernetes and Helm where the local environment supports it.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Keep changes minimal, modular, and upstream-compatible.</w:t>
      </w:r>
    </w:p>
    <w:p>
      <w:pPr>
        <w:pStyle w:val="Heading2"/>
        <w:keepNext/>
      </w:pPr>
      <w:r>
        <w:t>3.1 ACM-to-OCM replacement context</w:t>
      </w:r>
    </w:p>
    <w:p>
      <w:r>
        <w:rPr>
          <w:rFonts w:ascii="Calibri" w:hAnsi="Calibri"/>
          <w:b w:val="0"/>
          <w:i w:val="0"/>
          <w:sz w:val="22"/>
        </w:rPr>
        <w:t>ACM is a supported Red Hat multicluster product, while OCM is the upstream CNCF project that provides core open multicluster APIs and controllers. Replacing ACM with OCM is therefore a capability migration, not a one-for-one product rename.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000"/>
        <w:gridCol w:w="4260"/>
      </w:tblGrid>
      <w:tr>
        <w:trPr>
          <w:tblHeader w:val="true"/>
          <w:cantSplit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Capability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OCM foundation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Migration consideration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Cluster registration/inventory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Cluster Manager, Klusterlet, ManagedCluster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Strong direct foundation; import and lifecycle workflows still need operational tooling.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Work distribution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ManifestWork and work agent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Direct foundation for applying resources to managed clusters.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Placement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Placement and PlacementDecision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Direct scheduling foundation for higher-level consumers.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Extensibility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ManagedClusterAddOn framework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Direct foundation; required add-ons must be selected and operated separately.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Cluster provisioning/lifecycle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Integrates with projects such as Cluster API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ACM provisioning, upgrade, and provider workflows require explicit replacements.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Applications/GitOps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OCM placement/work plus external GitOps add-ons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Map current ACM application and GitOps usage to Argo CD or another selected workflow.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Governance/compliance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Separate OCM governance projects/add-ons exist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Not delivered by this core repository; inventory policies and dashboards before migration.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Observability/search/console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Not part of this core image set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Select and integrate monitoring, search/topology, and UI alternatives.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Enterprise support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Community upstream delivery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Define ownership, upgrades, security response, support model, and compatibility testing.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i w:val="0"/>
          <w:sz w:val="22"/>
        </w:rPr>
        <w:t>Discovery requirement: inventory which ACM features are actually used today—cluster providers, import, policies, observability, search, application/GitOps, add-ons, credentials, upgrades, and console workflows—then assign an OCM or external replacement and acceptance test to each.</w:t>
      </w:r>
    </w:p>
    <w:p>
      <w:pPr>
        <w:pStyle w:val="Heading1"/>
        <w:keepNext/>
      </w:pPr>
      <w:r>
        <w:t>4. Phase 1 — Dockerfile changes</w:t>
      </w:r>
    </w:p>
    <w:p>
      <w:r>
        <w:rPr>
          <w:rFonts w:ascii="Calibri" w:hAnsi="Calibri"/>
          <w:b w:val="0"/>
          <w:i w:val="0"/>
          <w:sz w:val="22"/>
        </w:rPr>
        <w:t>Five multi-stage Dockerfiles were reviewed. Builders remain on golang:1.26-bookworm and run on Docker's native build platform while cross-compiling amd64. Runtime stages now use the requested full UBI9 image.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5860"/>
      </w:tblGrid>
      <w:tr>
        <w:trPr>
          <w:tblHeader w:val="true"/>
          <w:cantSplit/>
        </w:trPr>
        <w:tc>
          <w:tcPr>
            <w:tcW w:type="dxa" w:w="3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File</w:t>
            </w:r>
          </w:p>
        </w:tc>
        <w:tc>
          <w:tcPr>
            <w:tcW w:type="dxa" w:w="5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Runtime change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build/Dockerfile.addon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ubi9/ubi-micro:latest → ubi9/ubi:latest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build/Dockerfile.placement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ubi9/ubi-micro:latest → ubi9/ubi:latest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build/Dockerfile.registration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ubi9/ubi-micro:latest → ubi9/ubi:latest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build/Dockerfile.registration-operator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ubi9/ubi-micro:latest → ubi9/ubi:latest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build/Dockerfile.work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ubi9/ubi-micro:latest → ubi9/ubi:latest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Review findings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No apt-get, apk, dnf, microdnf, or yum commands exist in the runtime stages; no package translation was required.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UID 10001 is preserved and satisfies Kubernetes runAsNonRoot settings.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Binaries are copied to / and retain executable permissions.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No Dockerfile ENTRYPOINT or CMD was added. Existing Kubernetes manifests supply arguments and upstream behavior remains intact.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The builder ENV declaration was changed to key=value syntax to remove Docker's legacy-format warning.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Builder stages use --platform=$BUILDPLATFORM, reducing cross-build time while final images remain linux/amd64.</w:t>
      </w:r>
    </w:p>
    <w:p>
      <w:pPr>
        <w:pStyle w:val="Heading1"/>
        <w:keepNext/>
      </w:pPr>
      <w:r>
        <w:t>5. Build evidence</w:t>
      </w:r>
    </w:p>
    <w:p>
      <w:r>
        <w:rPr>
          <w:rFonts w:ascii="Calibri" w:hAnsi="Calibri"/>
          <w:b w:val="0"/>
          <w:i w:val="0"/>
          <w:sz w:val="22"/>
        </w:rPr>
        <w:t>The following evidence was captured directly from Docker after the full-suite build.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600"/>
        <w:gridCol w:w="1800"/>
        <w:gridCol w:w="2760"/>
      </w:tblGrid>
      <w:tr>
        <w:trPr>
          <w:tblHeader w:val="true"/>
          <w:cantSplit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Image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Image ID (short)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Size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Result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addon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dfe0f8420d7d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337.7 MB</w:t>
            </w:r>
          </w:p>
        </w:tc>
        <w:tc>
          <w:tcPr>
            <w:tcW w:type="dxa" w:w="27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placement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5df6e5472f6a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329.4 MB</w:t>
            </w:r>
          </w:p>
        </w:tc>
        <w:tc>
          <w:tcPr>
            <w:tcW w:type="dxa" w:w="27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registration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6f1b9f268fde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472.2 MB</w:t>
            </w:r>
          </w:p>
        </w:tc>
        <w:tc>
          <w:tcPr>
            <w:tcW w:type="dxa" w:w="27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registration-operator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89e58ca2d5f6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345.0 MB</w:t>
            </w:r>
          </w:p>
        </w:tc>
        <w:tc>
          <w:tcPr>
            <w:tcW w:type="dxa" w:w="27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work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150d08bd8a9c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342.4 MB</w:t>
            </w:r>
          </w:p>
        </w:tc>
        <w:tc>
          <w:tcPr>
            <w:tcW w:type="dxa" w:w="27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sz w:val="19"/>
              </w:rPr>
              <w:t>Passed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i w:val="0"/>
          <w:sz w:val="22"/>
        </w:rPr>
        <w:t>Common verified properties: linux/amd64, UID 10001, RHEL 9.8, executable binaries, and successful --help output.</w:t>
      </w:r>
    </w:p>
    <w:p>
      <w:pPr>
        <w:pStyle w:val="Heading2"/>
        <w:keepNext/>
      </w:pPr>
      <w:r>
        <w:t>Reproduction commands</w:t>
      </w:r>
    </w:p>
    <w:p>
      <w:pPr>
        <w:pStyle w:val="CodeBlock"/>
      </w:pPr>
      <w:r>
        <w:rPr>
          <w:rFonts w:ascii="Calibri" w:hAnsi="Calibri"/>
          <w:b w:val="0"/>
          <w:i w:val="0"/>
          <w:color w:val="333333"/>
          <w:sz w:val="18"/>
        </w:rPr>
        <w:t>docker build --platform linux/amd64 -f build/Dockerfile.addon -t ocm-ubi9/addon:phase1 .</w:t>
      </w:r>
    </w:p>
    <w:p>
      <w:pPr>
        <w:pStyle w:val="CodeBlock"/>
      </w:pPr>
      <w:r>
        <w:rPr>
          <w:rFonts w:ascii="Calibri" w:hAnsi="Calibri"/>
          <w:b w:val="0"/>
          <w:i w:val="0"/>
          <w:color w:val="333333"/>
          <w:sz w:val="18"/>
        </w:rPr>
        <w:t>docker image inspect ocm-ubi9/addon:phase1 --format 'id={{.Id}} size={{.Size}} os={{.Os}} arch={{.Architecture}} user={{.Config.User}}'</w:t>
      </w:r>
    </w:p>
    <w:p>
      <w:pPr>
        <w:pStyle w:val="CodeBlock"/>
      </w:pPr>
      <w:r>
        <w:rPr>
          <w:rFonts w:ascii="Calibri" w:hAnsi="Calibri"/>
          <w:b w:val="0"/>
          <w:i w:val="0"/>
          <w:color w:val="333333"/>
          <w:sz w:val="18"/>
        </w:rPr>
        <w:t>docker run --rm --platform linux/amd64 ocm-ubi9/addon:phase1 /bin/bash -c 'cat /etc/redhat-release; id; stat -c "%A %U:%G %n" /addon'</w:t>
      </w:r>
    </w:p>
    <w:p>
      <w:pPr>
        <w:pStyle w:val="Heading2"/>
        <w:keepNext/>
      </w:pPr>
      <w:r>
        <w:t>Interpretation</w:t>
      </w:r>
    </w:p>
    <w:p>
      <w:r>
        <w:rPr>
          <w:rFonts w:ascii="Calibri" w:hAnsi="Calibri"/>
          <w:b w:val="0"/>
          <w:i w:val="0"/>
          <w:sz w:val="22"/>
        </w:rPr>
        <w:t>This proves every Phase 1 image builds for amd64, contains UBI9, runs under the intended non-root UID, includes its expected executables, and starts safely. Kubernetes readiness remains a later Helm deployment test.</w:t>
      </w:r>
    </w:p>
    <w:p>
      <w:pPr>
        <w:pStyle w:val="Heading1"/>
        <w:keepNext/>
      </w:pPr>
      <w:r>
        <w:t>6. Test plan and acceptance criteria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150"/>
        <w:gridCol w:w="4000"/>
        <w:gridCol w:w="1710"/>
      </w:tblGrid>
      <w:tr>
        <w:trPr>
          <w:tblHeader w:val="true"/>
          <w:cantSplit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Test layer</w:t>
            </w:r>
          </w:p>
        </w:tc>
        <w:tc>
          <w:tcPr>
            <w:tcW w:type="dxa" w:w="21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Method</w:t>
            </w:r>
          </w:p>
        </w:tc>
        <w:tc>
          <w:tcPr>
            <w:tcW w:type="dxa" w:w="4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Acceptance criterion</w:t>
            </w:r>
          </w:p>
        </w:tc>
        <w:tc>
          <w:tcPr>
            <w:tcW w:type="dxa" w:w="1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Static Dockerfile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Search + git diff --check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All runtime FROM lines use ubi9/ubi; no whitespace errors</w:t>
            </w:r>
          </w:p>
        </w:tc>
        <w:tc>
          <w:tcPr>
            <w:tcW w:type="dxa" w:w="171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All image builds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Explicit Docker builds; Makefile wrapper follows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All five linux/amd64 images build</w:t>
            </w:r>
          </w:p>
        </w:tc>
        <w:tc>
          <w:tcPr>
            <w:tcW w:type="dxa" w:w="171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Image metadata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docker image inspect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OS linux, arch amd64, user 10001</w:t>
            </w:r>
          </w:p>
        </w:tc>
        <w:tc>
          <w:tcPr>
            <w:tcW w:type="dxa" w:w="171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sz w:val="19"/>
              </w:rPr>
              <w:t>Passed: all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UBI identity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Read /etc/redhat-release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Reports RHEL/UBI major version 9</w:t>
            </w:r>
          </w:p>
        </w:tc>
        <w:tc>
          <w:tcPr>
            <w:tcW w:type="dxa" w:w="171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sz w:val="19"/>
              </w:rPr>
              <w:t>Passed: all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Permissions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id + executable checks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Non-root UID; expected binaries executable</w:t>
            </w:r>
          </w:p>
        </w:tc>
        <w:tc>
          <w:tcPr>
            <w:tcW w:type="dxa" w:w="171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sz w:val="19"/>
              </w:rPr>
              <w:t>Passed: all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Binary smoke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Run all six binaries with --help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Starts and returns non-empty help</w:t>
            </w:r>
          </w:p>
        </w:tc>
        <w:tc>
          <w:tcPr>
            <w:tcW w:type="dxa" w:w="171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sz w:val="19"/>
              </w:rPr>
              <w:t>Passed: all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Helm static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helm lint + helm template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Both charts lint and render intended local images</w:t>
            </w:r>
          </w:p>
        </w:tc>
        <w:tc>
          <w:tcPr>
            <w:tcW w:type="dxa" w:w="171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Kubernetes smoke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Minikube Jobs for all six binaries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Exit 0, zero restarts, hardened security context</w:t>
            </w:r>
          </w:p>
        </w:tc>
        <w:tc>
          <w:tcPr>
            <w:tcW w:type="dxa" w:w="171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sz w:val="19"/>
              </w:rPr>
              <w:t>Passed: all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Full OCM deploy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Install hub and same-cluster Klusterlet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Hub healthy; managed cluster Joined and Available</w:t>
            </w:r>
          </w:p>
        </w:tc>
        <w:tc>
          <w:tcPr>
            <w:tcW w:type="dxa" w:w="171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Regression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Relevant unit/integration tests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Selected upstream tests pass</w:t>
            </w:r>
          </w:p>
        </w:tc>
        <w:tc>
          <w:tcPr>
            <w:tcW w:type="dxa" w:w="171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sz w:val="19"/>
              </w:rPr>
              <w:t>Pending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Evidence to retain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Build logs showing each successful tag and image digest/ID.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docker image inspect output for platform and configured user.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Runtime release, UID, and stat output.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helm lint and helm template output with final image references.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kubectl get pods, rollout status, describe output, and relevant logs.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Final git diff and commit/PR link.</w:t>
      </w:r>
    </w:p>
    <w:p>
      <w:pPr>
        <w:pStyle w:val="Heading1"/>
        <w:keepNext/>
      </w:pPr>
      <w:r>
        <w:t>7. UI options</w:t>
      </w:r>
    </w:p>
    <w:p>
      <w:r>
        <w:rPr>
          <w:rFonts w:ascii="Calibri" w:hAnsi="Calibri"/>
          <w:b w:val="0"/>
          <w:i w:val="0"/>
          <w:sz w:val="22"/>
        </w:rPr>
        <w:t>Docker Desktop is the immediate local UI. Open Images and search for ocm-ubi9 to see all five images; open Builds for BuildKit logs. The running Minikube node appears as the Docker container named ocm-ubi9. Kubernetes evidence is available with kubectl --context ocm-ubi9 -n ocm-ubi9-smoke get jobs,pods. A registry UI becomes available only after images are pushed.</w:t>
      </w:r>
    </w:p>
    <w:p>
      <w:pPr>
        <w:pStyle w:val="Heading1"/>
        <w:keepNext/>
      </w:pPr>
      <w:r>
        <w:t>8. Current blockers and risks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100"/>
        <w:gridCol w:w="3860"/>
      </w:tblGrid>
      <w:tr>
        <w:trPr>
          <w:tblHeader w:val="true"/>
          <w:cantSplit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Item</w:t>
            </w:r>
          </w:p>
        </w:tc>
        <w:tc>
          <w:tcPr>
            <w:tcW w:type="dxa" w:w="3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Impact</w:t>
            </w:r>
          </w:p>
        </w:tc>
        <w:tc>
          <w:tcPr>
            <w:tcW w:type="dxa" w:w="3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Response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Host Docker engine is aarch64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Final images must still be amd64.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Native builder cross-compiles; final image architecture is validated as amd64.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Go is not installed on the host PATH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Direct host make invocation fails before target evaluation.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Build inside Docker for now; Phase 2 should provide pipeline-safe targets. Install/use a managed Go toolchain only if needed.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Bootstrap CA mismatch (resolved)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Initial Klusterlet kubeconfig trusted the external client CA, not the in-cluster API CA.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Used kube-root-ca.crt with kubernetes.default.svc; registration then succeeded.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ACM scope not inventoried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Cannot claim OCM replaces every ACM product capability.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Inventory production ACM use cases and build a capability-by-capability replacement matrix.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Decisions and rationale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Decision</w:t>
            </w:r>
          </w:p>
        </w:tc>
        <w:tc>
          <w:tcPr>
            <w:tcW w:type="dxa" w:w="6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Rationale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Use full ubi9/ubi runtime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Matches the supplied Phase 1 base-image requirement.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Leave builder stages unchanged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Explicitly allowed and minimizes upstream divergence.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Preserve UID 10001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Compatible with current non-root Kubernetes security contexts.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Do not add ENTRYPOINT/CMD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Avoids changing established invocation behavior.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Use native builder platform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Speeds cross-compilation on arm64 while preserving amd64 runtime output.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Daily standup updates</w:t>
      </w:r>
    </w:p>
    <w:p>
      <w:pPr>
        <w:pStyle w:val="Heading2"/>
        <w:keepNext/>
      </w:pPr>
      <w:r>
        <w:t>Ready-to-use update — July 16, 2026</w:t>
      </w:r>
    </w:p>
    <w:p>
      <w:r>
        <w:rPr>
          <w:rFonts w:ascii="Calibri" w:hAnsi="Calibri"/>
          <w:b w:val="0"/>
          <w:i w:val="0"/>
          <w:sz w:val="22"/>
        </w:rPr>
        <w:t>Completed: I updated all five runtime stages to the requested full UBI9 image, enabled native builders for efficient amd64 cross-compilation, and cleaned up Docker ENV syntax. All five linux/amd64 images built. Checks confirmed RHEL 9.8, UID 10001, executable permissions, and successful --help startup for all six binaries.</w:t>
      </w:r>
    </w:p>
    <w:p>
      <w:r>
        <w:rPr>
          <w:rFonts w:ascii="Calibri" w:hAnsi="Calibri"/>
          <w:b w:val="0"/>
          <w:i w:val="0"/>
          <w:sz w:val="22"/>
        </w:rPr>
        <w:t>I also created exact upstream .org backups and deployed both existing Helm charts locally. The hub is healthy and the same-cluster managed cluster is accepted, Joined, and Available using the local UBI9 images.</w:t>
      </w:r>
    </w:p>
    <w:p>
      <w:r>
        <w:rPr>
          <w:rFonts w:ascii="Calibri" w:hAnsi="Calibri"/>
          <w:b w:val="0"/>
          <w:i w:val="0"/>
          <w:sz w:val="22"/>
        </w:rPr>
        <w:t>Today / next: I will add SPS-compatible Makefile wrapper targets, validate them, and implement the pipeline. I will also begin the ACM feature inventory and map each used capability to OCM or an external replacement.</w:t>
      </w:r>
    </w:p>
    <w:p>
      <w:r>
        <w:rPr>
          <w:rFonts w:ascii="Calibri" w:hAnsi="Calibri"/>
          <w:b w:val="0"/>
          <w:i w:val="0"/>
          <w:sz w:val="22"/>
        </w:rPr>
        <w:t>Blockers / risks: No image or local Helm blocker remains. The missing host Go executable is a Phase 2 consideration. The main migration risk is unknown ACM feature scope; OCM core does not automatically replace every ACM product capability.</w:t>
      </w:r>
    </w:p>
    <w:p>
      <w:pPr>
        <w:pStyle w:val="Heading2"/>
        <w:keepNext/>
      </w:pPr>
      <w:r>
        <w:t>Reusable standup template</w:t>
      </w:r>
    </w:p>
    <w:p>
      <w:r>
        <w:rPr>
          <w:rFonts w:ascii="Calibri" w:hAnsi="Calibri"/>
          <w:b/>
          <w:i w:val="0"/>
          <w:sz w:val="22"/>
        </w:rPr>
        <w:t>Completed:</w:t>
      </w:r>
      <w:r>
        <w:rPr>
          <w:rFonts w:ascii="Calibri" w:hAnsi="Calibri"/>
          <w:b w:val="0"/>
          <w:i w:val="0"/>
          <w:sz w:val="22"/>
        </w:rPr>
        <w:t xml:space="preserve"> [Specific changes made, files affected, and evidence produced.]</w:t>
      </w:r>
    </w:p>
    <w:p>
      <w:r>
        <w:rPr>
          <w:rFonts w:ascii="Calibri" w:hAnsi="Calibri"/>
          <w:b/>
          <w:i w:val="0"/>
          <w:sz w:val="22"/>
        </w:rPr>
        <w:t>Today:</w:t>
      </w:r>
      <w:r>
        <w:rPr>
          <w:rFonts w:ascii="Calibri" w:hAnsi="Calibri"/>
          <w:b w:val="0"/>
          <w:i w:val="0"/>
          <w:sz w:val="22"/>
        </w:rPr>
        <w:t xml:space="preserve"> [Next phase and concrete validation goal.]</w:t>
      </w:r>
    </w:p>
    <w:p>
      <w:r>
        <w:rPr>
          <w:rFonts w:ascii="Calibri" w:hAnsi="Calibri"/>
          <w:b/>
          <w:i w:val="0"/>
          <w:sz w:val="22"/>
        </w:rPr>
        <w:t>Blockers:</w:t>
      </w:r>
      <w:r>
        <w:rPr>
          <w:rFonts w:ascii="Calibri" w:hAnsi="Calibri"/>
          <w:b w:val="0"/>
          <w:i w:val="0"/>
          <w:sz w:val="22"/>
        </w:rPr>
        <w:t xml:space="preserve"> [Environment, access, dependency, or decision blockers; say 'None' if none.]</w:t>
      </w:r>
    </w:p>
    <w:p>
      <w:r>
        <w:rPr>
          <w:rFonts w:ascii="Calibri" w:hAnsi="Calibri"/>
          <w:b/>
          <w:i w:val="0"/>
          <w:sz w:val="22"/>
        </w:rPr>
        <w:t>Risks:</w:t>
      </w:r>
      <w:r>
        <w:rPr>
          <w:rFonts w:ascii="Calibri" w:hAnsi="Calibri"/>
          <w:b w:val="0"/>
          <w:i w:val="0"/>
          <w:sz w:val="22"/>
        </w:rPr>
        <w:t xml:space="preserve"> [Unproven behavior, timing risk, or compatibility concern.]</w:t>
      </w:r>
    </w:p>
    <w:p>
      <w:r>
        <w:rPr>
          <w:rFonts w:ascii="Calibri" w:hAnsi="Calibri"/>
          <w:b/>
          <w:i w:val="0"/>
          <w:sz w:val="22"/>
        </w:rPr>
        <w:t>Evidence:</w:t>
      </w:r>
      <w:r>
        <w:rPr>
          <w:rFonts w:ascii="Calibri" w:hAnsi="Calibri"/>
          <w:b w:val="0"/>
          <w:i w:val="0"/>
          <w:sz w:val="22"/>
        </w:rPr>
        <w:t xml:space="preserve"> [Image IDs, test results, logs, PR/commit, Helm/Kubernetes status.]</w:t>
      </w:r>
    </w:p>
    <w:p>
      <w:pPr>
        <w:pStyle w:val="Heading1"/>
        <w:keepNext/>
      </w:pPr>
      <w:r>
        <w:t>11. Remaining implementation checklist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Create or switch to the agreed feature branch.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Add SPS-compatible Makefile targets without breaking upstream targets.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Re-run image builds through the standardized Makefile interface.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Add pipeline definition that calls Makefile targets and uses credential-free placeholders.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Inventory the ACM features currently used and assign replacement owners/acceptance tests.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Run relevant regression tests.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Update this worklog with final results, blockers, commit, and PR link.</w:t>
      </w:r>
    </w:p>
    <w:p>
      <w:pPr>
        <w:pStyle w:val="Heading1"/>
        <w:keepNext/>
      </w:pPr>
      <w:r>
        <w:t>12. Change log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500"/>
        <w:gridCol w:w="6360"/>
      </w:tblGrid>
      <w:tr>
        <w:trPr>
          <w:tblHeader w:val="true"/>
          <w:cantSplit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Date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Phase</w:t>
            </w:r>
          </w:p>
        </w:tc>
        <w:tc>
          <w:tcPr>
            <w:tcW w:type="dxa" w:w="6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Update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2026-07-16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Phase 1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Changed five runtime bases; built all five amd64 images; validated Docker and hardened Jobs.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2026-07-16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Backups/Helm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Created exact .org backups; linted and installed both charts; hub healthy and local managed cluster Joined/Available.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2026-07-16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Migration context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Documented why ACM-to-OCM requires capability mapping beyond the core OCM components.</w:t>
            </w:r>
          </w:p>
        </w:tc>
      </w:tr>
    </w:tbl>
    <w:p>
      <w:pPr>
        <w:pStyle w:val="Heading1"/>
      </w:pPr>
      <w:r>
        <w:t>13. Sovereign Core framework alignment</w:t>
      </w:r>
    </w:p>
    <w:p>
      <w:r>
        <w:t>The internal Sovereign Core OSS assumptions document is now the governing delivery framework for this migration. OCM is the planned Bucket 1 replacement for Red Hat ACM. Local UBI9 and Minikube results prove engineering feasibility; they do not yet prove completion of the IBM packaging and release process.</w:t>
      </w:r>
    </w:p>
    <w:p>
      <w:pPr>
        <w:pStyle w:val="Heading2"/>
      </w:pPr>
      <w:r>
        <w:t>13.1 Requirements adopted</w:t>
      </w:r>
    </w:p>
    <w:p>
      <w:pPr>
        <w:pStyle w:val="ListBullet"/>
      </w:pPr>
      <w:r>
        <w:rPr>
          <w:b/>
        </w:rPr>
        <w:t xml:space="preserve">Upstream integrity. </w:t>
      </w:r>
      <w:r>
        <w:t>Preserve the OSS API and isolate IBM-specific packaging so future upstream release upgrades can cherry-pick a small commit set.</w:t>
      </w:r>
    </w:p>
    <w:p>
      <w:pPr>
        <w:pStyle w:val="ListBullet"/>
      </w:pPr>
      <w:r>
        <w:rPr>
          <w:b/>
        </w:rPr>
        <w:t xml:space="preserve">Release lineage. </w:t>
      </w:r>
      <w:r>
        <w:t>Select and document the upstream release tag, mirror all refs to IBM GitHub, and work on internal/&lt;release-tag&gt;.</w:t>
      </w:r>
    </w:p>
    <w:p>
      <w:pPr>
        <w:pStyle w:val="ListBullet"/>
      </w:pPr>
      <w:r>
        <w:rPr>
          <w:b/>
        </w:rPr>
        <w:t xml:space="preserve">Build contract. </w:t>
      </w:r>
      <w:r>
        <w:t>Keep upstream build logic in Makefile.org and expose SPS targets from a new wrapper Makefile, including docker-build, pre-build, docker-test, and deploy.</w:t>
      </w:r>
    </w:p>
    <w:p>
      <w:pPr>
        <w:pStyle w:val="ListBullet"/>
      </w:pPr>
      <w:r>
        <w:rPr>
          <w:b/>
        </w:rPr>
        <w:t xml:space="preserve">Runtime and architecture. </w:t>
      </w:r>
      <w:r>
        <w:t>Build all runtime images and repository-produced CLIs/binaries on an approved Dreadnought-equivalent or UBI9 base for linux/amd64.</w:t>
      </w:r>
    </w:p>
    <w:p>
      <w:pPr>
        <w:pStyle w:val="ListBullet"/>
      </w:pPr>
      <w:r>
        <w:rPr>
          <w:b/>
        </w:rPr>
        <w:t xml:space="preserve">Distribution. </w:t>
      </w:r>
      <w:r>
        <w:t>Push images to IBM Container Registry, let CI/CD apply GaraSign signatures, and use MCSP-style REPLACEMENTS rather than embedded credentials or fixed internal registry values.</w:t>
      </w:r>
    </w:p>
    <w:p>
      <w:pPr>
        <w:pStyle w:val="ListBullet"/>
      </w:pPr>
      <w:r>
        <w:rPr>
          <w:b/>
        </w:rPr>
        <w:t xml:space="preserve">Helm delivery. </w:t>
      </w:r>
      <w:r>
        <w:t>Install with Helm rather than OLM; publish charts from the Sovereign Core deployment monorepo as OCI artifacts with chart version 0.3.0.</w:t>
      </w:r>
    </w:p>
    <w:p>
      <w:pPr>
        <w:pStyle w:val="ListBullet"/>
      </w:pPr>
      <w:r>
        <w:rPr>
          <w:b/>
        </w:rPr>
        <w:t xml:space="preserve">Release validation. </w:t>
      </w:r>
      <w:r>
        <w:t>Pass security scanning, image and OCI-chart mirroring with oc-mirror, RKE2 deployment, and Linux amd64 CLI execution on the Landing Zone.</w:t>
      </w:r>
    </w:p>
    <w:p>
      <w:pPr>
        <w:pStyle w:val="Heading2"/>
      </w:pPr>
      <w:r>
        <w:t>13.2 Compliance snapshot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1800"/>
        <w:gridCol w:w="5328"/>
      </w:tblGrid>
      <w:tr>
        <w:trPr>
          <w:tblHeader w:val="true"/>
          <w:cantSplit/>
        </w:trPr>
        <w:tc>
          <w:tcPr>
            <w:tcW w:type="dxa" w:w="2232"/>
            <w:shd w:fill="244D61"/>
            <w:vAlign w:val="center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800"/>
            <w:shd w:fill="244D61"/>
            <w:vAlign w:val="center"/>
          </w:tcPr>
          <w:p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type="dxa" w:w="5328"/>
            <w:shd w:fill="244D61"/>
            <w:vAlign w:val="center"/>
          </w:tcPr>
          <w:p>
            <w:r>
              <w:rPr>
                <w:b/>
                <w:color w:val="FFFFFF"/>
                <w:sz w:val="18"/>
              </w:rPr>
              <w:t>Evidence / next action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UBI9 runtime images</w:t>
            </w:r>
          </w:p>
        </w:tc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Locally complete</w:t>
            </w:r>
          </w:p>
        </w:tc>
        <w:tc>
          <w:tcPr>
            <w:tcW w:type="dxa" w:w="5328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Five images built and inspected as linux/amd64; six binaries passed smoke tests.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EAF1F4"/>
          </w:tcPr>
          <w:p>
            <w:pPr>
              <w:spacing w:after="0" w:line="240" w:lineRule="auto"/>
            </w:pPr>
            <w:r>
              <w:rPr>
                <w:sz w:val="17"/>
              </w:rPr>
              <w:t>Approved IBM base</w:t>
            </w:r>
          </w:p>
        </w:tc>
        <w:tc>
          <w:tcPr>
            <w:tcW w:type="dxa" w:w="1800"/>
            <w:vAlign w:val="center"/>
            <w:shd w:fill="EAF1F4"/>
          </w:tcPr>
          <w:p>
            <w:pPr>
              <w:spacing w:after="0" w:line="240" w:lineRule="auto"/>
            </w:pPr>
            <w:r>
              <w:rPr>
                <w:sz w:val="17"/>
              </w:rPr>
              <w:t>Decision pending</w:t>
            </w:r>
          </w:p>
        </w:tc>
        <w:tc>
          <w:tcPr>
            <w:tcW w:type="dxa" w:w="5328"/>
            <w:vAlign w:val="center"/>
            <w:shd w:fill="EAF1F4"/>
          </w:tcPr>
          <w:p>
            <w:pPr>
              <w:spacing w:after="0" w:line="240" w:lineRule="auto"/>
            </w:pPr>
            <w:r>
              <w:rPr>
                <w:sz w:val="17"/>
              </w:rPr>
              <w:t>Confirm whether public UBI9 is accepted as the Dreadnought-equivalent production base.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Upstream API preserved</w:t>
            </w:r>
          </w:p>
        </w:tc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No divergence found</w:t>
            </w:r>
          </w:p>
        </w:tc>
        <w:tc>
          <w:tcPr>
            <w:tcW w:type="dxa" w:w="5328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Docker changes affect packaging only; no OCM API changes were introduced.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EAF1F4"/>
          </w:tcPr>
          <w:p>
            <w:pPr>
              <w:spacing w:after="0" w:line="240" w:lineRule="auto"/>
            </w:pPr>
            <w:r>
              <w:rPr>
                <w:sz w:val="17"/>
              </w:rPr>
              <w:t>Repository mirror/tag/branch</w:t>
            </w:r>
          </w:p>
        </w:tc>
        <w:tc>
          <w:tcPr>
            <w:tcW w:type="dxa" w:w="1800"/>
            <w:vAlign w:val="center"/>
            <w:shd w:fill="EAF1F4"/>
          </w:tcPr>
          <w:p>
            <w:pPr>
              <w:spacing w:after="0" w:line="240" w:lineRule="auto"/>
            </w:pPr>
            <w:r>
              <w:rPr>
                <w:sz w:val="17"/>
              </w:rPr>
              <w:t>Pending</w:t>
            </w:r>
          </w:p>
        </w:tc>
        <w:tc>
          <w:tcPr>
            <w:tcW w:type="dxa" w:w="5328"/>
            <w:vAlign w:val="center"/>
            <w:shd w:fill="EAF1F4"/>
          </w:tcPr>
          <w:p>
            <w:pPr>
              <w:spacing w:after="0" w:line="240" w:lineRule="auto"/>
            </w:pPr>
            <w:r>
              <w:rPr>
                <w:sz w:val="17"/>
              </w:rPr>
              <w:t>Choose upstream release tag, configure IBM GitHub remotes, and create internal/&lt;release-tag&gt;.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SPS wrapper Makefile</w:t>
            </w:r>
          </w:p>
        </w:tc>
        <w:tc>
          <w:tcPr>
            <w:tcW w:type="dxa" w:w="1800"/>
            <w:vAlign w:val="center"/>
          </w:tcPr>
          <w:p>
            <w:r>
              <w:t>Complete locally</w:t>
            </w:r>
          </w:p>
        </w:tc>
        <w:tc>
          <w:tcPr>
            <w:tcW w:type="dxa" w:w="5328"/>
            <w:vAlign w:val="center"/>
          </w:tcPr>
          <w:p>
            <w:r>
              <w:t>Required targets build/test/package locally and delegate upstream build entry points.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EAF1F4"/>
          </w:tcPr>
          <w:p>
            <w:pPr>
              <w:spacing w:after="0" w:line="240" w:lineRule="auto"/>
            </w:pPr>
            <w:r>
              <w:rPr>
                <w:sz w:val="17"/>
              </w:rPr>
              <w:t>Rebuilt CLIs/binaries</w:t>
            </w:r>
          </w:p>
        </w:tc>
        <w:tc>
          <w:tcPr>
            <w:tcW w:type="dxa" w:w="1800"/>
            <w:vAlign w:val="center"/>
            <w:shd w:fill="EAF1F4"/>
          </w:tcPr>
          <w:p>
            <w:pPr>
              <w:spacing w:after="0" w:line="240" w:lineRule="auto"/>
            </w:pPr>
            <w:r>
              <w:rPr>
                <w:sz w:val="17"/>
              </w:rPr>
              <w:t>Partially proven</w:t>
            </w:r>
          </w:p>
        </w:tc>
        <w:tc>
          <w:tcPr>
            <w:tcW w:type="dxa" w:w="5328"/>
            <w:vAlign w:val="center"/>
            <w:shd w:fill="EAF1F4"/>
          </w:tcPr>
          <w:p>
            <w:pPr>
              <w:spacing w:after="0" w:line="240" w:lineRule="auto"/>
            </w:pPr>
            <w:r>
              <w:rPr>
                <w:sz w:val="17"/>
              </w:rPr>
              <w:t>Container binaries were rebuilt and exercised; identify any separately distributed OCM CLI artifacts.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Helm installation</w:t>
            </w:r>
          </w:p>
        </w:tc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Locally complete</w:t>
            </w:r>
          </w:p>
        </w:tc>
        <w:tc>
          <w:tcPr>
            <w:tcW w:type="dxa" w:w="5328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Existing upstream charts linted and deployed successfully on Minikube.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EAF1F4"/>
          </w:tcPr>
          <w:p>
            <w:pPr>
              <w:spacing w:after="0" w:line="240" w:lineRule="auto"/>
            </w:pPr>
            <w:r>
              <w:rPr>
                <w:sz w:val="17"/>
              </w:rPr>
              <w:t>Chart v0.3.0 / monorepo</w:t>
            </w:r>
          </w:p>
        </w:tc>
        <w:tc>
          <w:tcPr>
            <w:tcW w:type="dxa" w:w="1800"/>
            <w:vAlign w:val="center"/>
            <w:shd w:fill="EAF1F4"/>
          </w:tcPr>
          <w:p>
            <w:r>
              <w:t>Packaging complete locally</w:t>
            </w:r>
          </w:p>
        </w:tc>
        <w:tc>
          <w:tcPr>
            <w:tcW w:type="dxa" w:w="5328"/>
            <w:vAlign w:val="center"/>
            <w:shd w:fill="EAF1F4"/>
          </w:tcPr>
          <w:p>
            <w:r>
              <w:t>Both charts package as 0.3.0; copying to the IBM deployment monorepo remains external.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ICR, signing, security scan</w:t>
            </w:r>
          </w:p>
        </w:tc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Externally pending</w:t>
            </w:r>
          </w:p>
        </w:tc>
        <w:tc>
          <w:tcPr>
            <w:tcW w:type="dxa" w:w="5328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Requires IBM namespace, credentials, SPS pipeline, GaraSign, and scanner access.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EAF1F4"/>
          </w:tcPr>
          <w:p>
            <w:pPr>
              <w:spacing w:after="0" w:line="240" w:lineRule="auto"/>
            </w:pPr>
            <w:r>
              <w:rPr>
                <w:sz w:val="17"/>
              </w:rPr>
              <w:t>REPLACEMENTS/mirroring</w:t>
            </w:r>
          </w:p>
        </w:tc>
        <w:tc>
          <w:tcPr>
            <w:tcW w:type="dxa" w:w="1800"/>
            <w:vAlign w:val="center"/>
            <w:shd w:fill="EAF1F4"/>
          </w:tcPr>
          <w:p>
            <w:pPr>
              <w:spacing w:after="0" w:line="240" w:lineRule="auto"/>
            </w:pPr>
            <w:r>
              <w:rPr>
                <w:sz w:val="17"/>
              </w:rPr>
              <w:t>Externally pending</w:t>
            </w:r>
          </w:p>
        </w:tc>
        <w:tc>
          <w:tcPr>
            <w:tcW w:type="dxa" w:w="5328"/>
            <w:vAlign w:val="center"/>
            <w:shd w:fill="EAF1F4"/>
          </w:tcPr>
          <w:p>
            <w:pPr>
              <w:spacing w:after="0" w:line="240" w:lineRule="auto"/>
            </w:pPr>
            <w:r>
              <w:rPr>
                <w:sz w:val="17"/>
              </w:rPr>
              <w:t>Requires the approved naming convention, generated manifest, and local registry test environment.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RKE2 deployment</w:t>
            </w:r>
          </w:p>
        </w:tc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Pending</w:t>
            </w:r>
          </w:p>
        </w:tc>
        <w:tc>
          <w:tcPr>
            <w:tcW w:type="dxa" w:w="5328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Minikube is useful pre-validation; final acceptance must use CNCF Kubernetes, initially RKE2.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EAF1F4"/>
          </w:tcPr>
          <w:p>
            <w:pPr>
              <w:spacing w:after="0" w:line="240" w:lineRule="auto"/>
            </w:pPr>
            <w:r>
              <w:rPr>
                <w:sz w:val="17"/>
              </w:rPr>
              <w:t>ACM capability replacement</w:t>
            </w:r>
          </w:p>
        </w:tc>
        <w:tc>
          <w:tcPr>
            <w:tcW w:type="dxa" w:w="1800"/>
            <w:vAlign w:val="center"/>
            <w:shd w:fill="EAF1F4"/>
          </w:tcPr>
          <w:p>
            <w:pPr>
              <w:spacing w:after="0" w:line="240" w:lineRule="auto"/>
            </w:pPr>
            <w:r>
              <w:rPr>
                <w:sz w:val="17"/>
              </w:rPr>
              <w:t>Discovery pending</w:t>
            </w:r>
          </w:p>
        </w:tc>
        <w:tc>
          <w:tcPr>
            <w:tcW w:type="dxa" w:w="5328"/>
            <w:vAlign w:val="center"/>
            <w:shd w:fill="EAF1F4"/>
          </w:tcPr>
          <w:p>
            <w:pPr>
              <w:spacing w:after="0" w:line="240" w:lineRule="auto"/>
            </w:pPr>
            <w:r>
              <w:rPr>
                <w:sz w:val="17"/>
              </w:rPr>
              <w:t>Inventory used ACM functions and assign an OCM or external replacement and acceptance test to each.</w:t>
            </w:r>
          </w:p>
        </w:tc>
      </w:tr>
    </w:tbl>
    <w:p/>
    <w:p>
      <w:pPr>
        <w:pStyle w:val="Heading2"/>
      </w:pPr>
      <w:r>
        <w:t>13.3 Definition of done under this framework</w:t>
      </w:r>
    </w:p>
    <w:p>
      <w:r>
        <w:t>The component is release-ready only when the IBM pipeline builds the images and required CLI artifacts through the SPS Makefile interface; security scanning and signing pass; images and OCI Helm charts are published and mirrored successfully; chart version 0.3.0 deploys on RKE2; Linux amd64 CLI execution passes on the Landing Zone; and the selected ACM use cases have documented OCM replacement tests.</w:t>
      </w:r>
    </w:p>
    <w:p>
      <w:pPr>
        <w:pStyle w:val="Heading2"/>
      </w:pPr>
      <w:r>
        <w:t>13.4 Updated standup wording</w:t>
      </w:r>
    </w:p>
    <w:p>
      <w:r>
        <w:t>Completed: I aligned our OCM work with the Sovereign Core OSS packaging framework. The five UBI9 amd64 images and local Helm deployment are validated, and the upstream Makefile and Dockerfiles are preserved.</w:t>
      </w:r>
    </w:p>
    <w:p>
      <w:r>
        <w:t>Today: I am converting the top-level Makefile into the required SPS wrapper, confirming the upstream release tag and internal branch strategy, and preparing the IBM Helm packaging requirements.</w:t>
      </w:r>
    </w:p>
    <w:p>
      <w:r>
        <w:t>Blockers / dependencies: I need confirmation that public UBI9 is the approved Dreadnought-equivalent base, plus access or details for IBM GitHub, the ICR namespace, SPS target conventions, MCSP REPLACEMENTS, the deployment monorepo, scanning/signing, and an RKE2 validation environment.</w:t>
      </w:r>
    </w:p>
    <w:p>
      <w:pPr>
        <w:pStyle w:val="Heading1"/>
      </w:pPr>
      <w:r>
        <w:t>14. Local SPS wrapper and packaging progress</w:t>
      </w:r>
    </w:p>
    <w:p>
      <w:r>
        <w:t>The locally actionable Makefile, pipeline-interface, and Helm packaging work is complete. IBM services remain intentionally parameterized and are not represented as locally validated.</w:t>
      </w:r>
    </w:p>
    <w:p>
      <w:pPr>
        <w:pStyle w:val="Heading2"/>
      </w:pPr>
      <w:r>
        <w:t>14.1 Changes completed</w:t>
      </w:r>
    </w:p>
    <w:p>
      <w:pPr>
        <w:pStyle w:val="ListBullet"/>
      </w:pPr>
      <w:r>
        <w:rPr>
          <w:b/>
        </w:rPr>
        <w:t xml:space="preserve">SPS wrapper Makefile. </w:t>
      </w:r>
      <w:r>
        <w:t>The new top-level Makefile exposes pre-build, docker-build, docker-test, deploy, publishing, and Helm targets while Makefile.org remains an exact copy of upstream HEAD.</w:t>
      </w:r>
    </w:p>
    <w:p>
      <w:pPr>
        <w:pStyle w:val="ListBullet"/>
      </w:pPr>
      <w:r>
        <w:rPr>
          <w:b/>
        </w:rPr>
        <w:t xml:space="preserve">Upstream compatibility. </w:t>
      </w:r>
      <w:r>
        <w:t>The wrapper delegates make build, test-unit, verify, update, and lint to Makefile.org. This also preserves the Docker builder-stage invocation.</w:t>
      </w:r>
    </w:p>
    <w:p>
      <w:pPr>
        <w:pStyle w:val="ListBullet"/>
      </w:pPr>
      <w:r>
        <w:rPr>
          <w:b/>
        </w:rPr>
        <w:t xml:space="preserve">Automated image checks. </w:t>
      </w:r>
      <w:r>
        <w:t>New verification scripts enforce the UBI9 runtime, UID 10001, Linux AMD64 metadata, executable binaries, and successful help startup.</w:t>
      </w:r>
    </w:p>
    <w:p>
      <w:pPr>
        <w:pStyle w:val="ListBullet"/>
      </w:pPr>
      <w:r>
        <w:rPr>
          <w:b/>
        </w:rPr>
        <w:t xml:space="preserve">Pipeline contract. </w:t>
      </w:r>
      <w:r>
        <w:t>A credential-free sequence is documented under pipeline/README.md. Registry, tag, engine, chart version, Kubernetes context, and bootstrap inputs are parameters.</w:t>
      </w:r>
    </w:p>
    <w:p>
      <w:pPr>
        <w:pStyle w:val="ListBullet"/>
      </w:pPr>
      <w:r>
        <w:rPr>
          <w:b/>
        </w:rPr>
        <w:t xml:space="preserve">Helm packaging. </w:t>
      </w:r>
      <w:r>
        <w:t>Both existing charts lint and template successfully and package as cluster-manager-0.3.0.tgz and klusterlet-0.3.0.tgz.</w:t>
      </w:r>
    </w:p>
    <w:p>
      <w:pPr>
        <w:pStyle w:val="ListBullet"/>
      </w:pPr>
      <w:r>
        <w:rPr>
          <w:b/>
        </w:rPr>
        <w:t xml:space="preserve">Local deployment. </w:t>
      </w:r>
      <w:r>
        <w:t>The wrapper provides separate hub and managed-cluster deployment targets. The existing Minikube releases remain deployed and healthy.</w:t>
      </w:r>
    </w:p>
    <w:p>
      <w:pPr>
        <w:pStyle w:val="Heading2"/>
      </w:pPr>
      <w:r>
        <w:t>14.2 Validation evidence</w:t>
      </w:r>
    </w:p>
    <w:p>
      <w:pPr>
        <w:pStyle w:val="ListBullet"/>
      </w:pPr>
      <w:r>
        <w:t>make pre-build passed Dockerfile verification and Helm lint for both charts.</w:t>
      </w:r>
    </w:p>
    <w:p>
      <w:pPr>
        <w:pStyle w:val="ListBullet"/>
      </w:pPr>
      <w:r>
        <w:t>make helm-template rendered the ClusterManager and Klusterlet resources with local UBI9 image values.</w:t>
      </w:r>
    </w:p>
    <w:p>
      <w:pPr>
        <w:pStyle w:val="ListBullet"/>
      </w:pPr>
      <w:r>
        <w:t>make helm-package produced both chart artifacts with version 0.3.0.</w:t>
      </w:r>
    </w:p>
    <w:p>
      <w:pPr>
        <w:pStyle w:val="ListBullet"/>
      </w:pPr>
      <w:r>
        <w:t>make docker-test passed all five images and all six binaries as UBI/RHEL 9, linux/amd64, and UID 10001.</w:t>
      </w:r>
    </w:p>
    <w:p>
      <w:pPr>
        <w:pStyle w:val="ListBullet"/>
      </w:pPr>
      <w:r>
        <w:t>make local-status showed both Helm releases deployed; every OCM Deployment Ready; managed cluster accepted, Joined=True, and Available=True.</w:t>
      </w:r>
    </w:p>
    <w:p>
      <w:pPr>
        <w:pStyle w:val="ListBullet"/>
      </w:pPr>
      <w:r>
        <w:t>The original EKS kubectl context was restored after the isolated Minikube validation.</w:t>
      </w:r>
    </w:p>
    <w:p>
      <w:pPr>
        <w:pStyle w:val="Heading2"/>
      </w:pPr>
      <w:r>
        <w:t>14.3 Remaining external gates</w:t>
      </w:r>
    </w:p>
    <w:p>
      <w:r>
        <w:t>Pending IBM access or decisions: approved Dreadnought-equivalent base confirmation, IBM GitHub mirror/release branch, exact SPS contract review, ICR namespace, security scanning, GaraSign signing, MCSP REPLACEMENTS, OCI publication and oc-mirror validation, deployment-monorepo delivery, RKE2 deployment, and Landing Zone Linux AMD64 CLI testing.</w:t>
      </w:r>
    </w:p>
    <w:p>
      <w:pPr>
        <w:pStyle w:val="Heading2"/>
        <w:pageBreakBefore/>
      </w:pPr>
      <w:r>
        <w:t>14.4 Standup update</w:t>
      </w:r>
    </w:p>
    <w:p>
      <w:r>
        <w:t>Completed: I created and validated the local SPS-style Makefile workflow. It builds and tests all UBI9 AMD64 images, preserves the upstream Makefile, lints and renders both Helm charts, and packages them at the required 0.3.0 version. I also rechecked the Minikube deployment: both Helm releases are deployed, all OCM workloads are Ready, and the managed cluster is Joined and Available.</w:t>
      </w:r>
    </w:p>
    <w:p>
      <w:r>
        <w:t>Next: review the wrapper against the official SPS reference when access is available, then connect the same targets to ICR publishing, scanning, signing, mirroring, the deployment monorepo, and RKE2 validation.</w:t>
      </w:r>
    </w:p>
    <w:p>
      <w:r>
        <w:t>Blockers: no local engineering blocker. IBM-only release gates are blocked on access, environment details, and confirmation of the approved production base and replacement conventions.</w:t>
      </w:r>
    </w:p>
    <w:p>
      <w:pPr>
        <w:pStyle w:val="Heading1"/>
      </w:pPr>
      <w:r>
        <w:t>15. OCM functional validation and local UI</w:t>
      </w:r>
    </w:p>
    <w:p>
      <w:r>
        <w:t>Core OCM behavior is now validated beyond component health. Reusable manifests under deploy/local/tests prove that the hub can select a managed cluster and deliver Kubernetes resources through the OCM work channel.</w:t>
      </w:r>
    </w:p>
    <w:p>
      <w:pPr>
        <w:pStyle w:val="Heading2"/>
      </w:pPr>
      <w:r>
        <w:t>15.1 Placement result</w:t>
      </w:r>
    </w:p>
    <w:p>
      <w:r>
        <w:t>The local managed cluster was assigned to the ocm-local-test ManagedClusterSet and bound into the test namespace. Placement local-cluster-selection evaluated its environment label and produced a PlacementDecision selecting ocm-ubi9-local.</w:t>
      </w:r>
    </w:p>
    <w:p>
      <w:pPr>
        <w:pStyle w:val="ListBullet"/>
      </w:pPr>
      <w:r>
        <w:rPr>
          <w:b/>
        </w:rPr>
        <w:t xml:space="preserve">Evidence: </w:t>
      </w:r>
      <w:r>
        <w:t>PlacementSatisfied=True; selected-cluster=ocm-ubi9-local.</w:t>
      </w:r>
    </w:p>
    <w:p>
      <w:pPr>
        <w:pStyle w:val="Heading2"/>
      </w:pPr>
      <w:r>
        <w:t>15.2 ManifestWork result</w:t>
      </w:r>
    </w:p>
    <w:p>
      <w:r>
        <w:t>ManifestWork ocm-configmap-delivery was created on the hub in the managed-cluster namespace. The work agent applied a namespace and ConfigMap to the managed cluster and returned status to the hub.</w:t>
      </w:r>
    </w:p>
    <w:p>
      <w:pPr>
        <w:pStyle w:val="ListBullet"/>
      </w:pPr>
      <w:r>
        <w:rPr>
          <w:b/>
        </w:rPr>
        <w:t xml:space="preserve">Evidence: </w:t>
      </w:r>
      <w:r>
        <w:t>Applied=True; Available=True; delivered ConfigMap value was ‘OCM ManifestWork delivery succeeded’.</w:t>
      </w:r>
    </w:p>
    <w:p>
      <w:pPr>
        <w:pStyle w:val="Heading2"/>
        <w:pageBreakBefore/>
      </w:pPr>
      <w:r>
        <w:t>15.3 What this proves</w:t>
      </w:r>
    </w:p>
    <w:p>
      <w:pPr>
        <w:pStyle w:val="ListBullet"/>
      </w:pPr>
      <w:r>
        <w:t>The Placement controller is scheduling against registered clusters.</w:t>
      </w:r>
    </w:p>
    <w:p>
      <w:pPr>
        <w:pStyle w:val="ListBullet"/>
      </w:pPr>
      <w:r>
        <w:t>The hub work controller and managed-cluster work agent communicate successfully.</w:t>
      </w:r>
    </w:p>
    <w:p>
      <w:pPr>
        <w:pStyle w:val="ListBullet"/>
      </w:pPr>
      <w:r>
        <w:t>The managed cluster applies resources received through OCM rather than through a direct test command.</w:t>
      </w:r>
    </w:p>
    <w:p>
      <w:pPr>
        <w:pStyle w:val="ListBullet"/>
      </w:pPr>
      <w:r>
        <w:t>The managed cluster reports application status back to the hub.</w:t>
      </w:r>
    </w:p>
    <w:p>
      <w:pPr>
        <w:pStyle w:val="Heading2"/>
      </w:pPr>
      <w:r>
        <w:t>15.4 Local UI</w:t>
      </w:r>
    </w:p>
    <w:p>
      <w:r>
        <w:t>OCM core does not ship the Red Hat ACM web console. The Kubernetes Dashboard and metrics-server add-ons were enabled in the isolated ocm-ubi9 Minikube profile. This UI exposes the operators, OCM application Deployments, Pods, namespaces, resource status, and logs. It is an infrastructure view, not a purpose-built multicluster OCM console.</w:t>
      </w:r>
    </w:p>
    <w:p>
      <w:pPr>
        <w:pStyle w:val="Heading2"/>
      </w:pPr>
      <w:r>
        <w:t>15.5 Standup wording</w:t>
      </w:r>
    </w:p>
    <w:p>
      <w:r>
        <w:t>I completed functional OCM testing in addition to the image and deployment checks. Placement successfully selected the registered managed cluster, and ManifestWork successfully delivered a ConfigMap through the OCM work agent with Applied and Available status reported back to the hub. Both operators and all application workloads remain healthy. I also enabled the local Kubernetes Dashboard so the hub operators, pods, namespaces, and logs can be inspected visually. OCM core does not include an ACM-style product console.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777777"/>
        <w:sz w:val="18"/>
      </w:rPr>
      <w:t>Living document • update after each phase and validation run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777777"/>
        <w:sz w:val="18"/>
      </w:rPr>
      <w:t>OCM UBI9 Migration | Engineering Worklog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288" w:right="288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 Cluster Management UBI9 Migration Worklog</dc:title>
  <dc:subject>Engineering implementation, validation evidence, blockers, and standup updates</dc:subject>
  <dc:creator>OCM UBI9 Migration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