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FF785E" w:rsidRDefault="00FF785E" w:rsidP="007A1E95">
      <w:r>
        <w:lastRenderedPageBreak/>
        <w:t>Zahvala</w:t>
      </w:r>
    </w:p>
    <w:p w:rsidR="00FF785E" w:rsidRDefault="00FF785E" w:rsidP="007A1E95">
      <w:r>
        <w:br w:type="page"/>
      </w:r>
      <w:r>
        <w:lastRenderedPageBreak/>
        <w:t>Sadržaj</w:t>
      </w:r>
    </w:p>
    <w:p w:rsidR="00A54006" w:rsidRDefault="00A54006" w:rsidP="007A1E95">
      <w:pPr>
        <w:pStyle w:val="Heading1"/>
        <w:sectPr w:rsidR="00A54006" w:rsidSect="00A54006">
          <w:footerReference w:type="default" r:id="rId7"/>
          <w:pgSz w:w="11906" w:h="16838"/>
          <w:pgMar w:top="1701" w:right="1701" w:bottom="1701" w:left="1985" w:header="709" w:footer="709" w:gutter="0"/>
          <w:pgNumType w:start="1"/>
          <w:cols w:space="708"/>
          <w:docGrid w:linePitch="360"/>
        </w:sectPr>
      </w:pPr>
    </w:p>
    <w:p w:rsidR="00FF785E" w:rsidRDefault="00FF785E" w:rsidP="007A1E95">
      <w:pPr>
        <w:pStyle w:val="Heading1"/>
      </w:pPr>
      <w:r>
        <w:lastRenderedPageBreak/>
        <w:t>Uvod</w:t>
      </w:r>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w:t>
      </w:r>
      <w:r w:rsidR="003F6A2B">
        <w:rPr>
          <w:noProof/>
        </w:rPr>
        <w:t>-</w:t>
      </w:r>
      <w:r w:rsidRPr="00EF27C4">
        <w:rPr>
          <w:noProof/>
        </w:rPr>
        <w:t>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Početkom ovoga stoljeća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w:t>
      </w:r>
      <w:r w:rsidR="003F6A2B" w:rsidRPr="00EF27C4">
        <w:rPr>
          <w:i/>
          <w:noProof/>
        </w:rPr>
        <w:lastRenderedPageBreak/>
        <w:t>processing 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r w:rsidR="00516E44">
        <w:lastRenderedPageBreak/>
        <w:t>Opći pregled n</w:t>
      </w:r>
      <w:r w:rsidR="006A05F3">
        <w:t>orm</w:t>
      </w:r>
      <w:r w:rsidR="00516E44">
        <w:t>e</w:t>
      </w:r>
      <w:r w:rsidR="006A05F3">
        <w:t xml:space="preserve"> H.264</w:t>
      </w:r>
    </w:p>
    <w:p w:rsidR="00D973FC" w:rsidRDefault="00D973FC" w:rsidP="00D973FC">
      <w:pPr>
        <w:ind w:firstLine="284"/>
      </w:pPr>
      <w:r>
        <w:t xml:space="preserve">Kao što </w:t>
      </w:r>
      <w:r w:rsidR="00E1099B">
        <w:t>i njeno puno ime govori</w:t>
      </w:r>
      <w:r>
        <w:t xml:space="preserve">, norma H.264 je proširenje norme MPEG-4 (zapravo ona jest deseti dio norme MPEG-4), no pruža znatna poboljšanja u vidu većeg sažimanja (kompresije) ili veće kakvoće za isti broj obrađenih bitova u sekundi R (engl. </w:t>
      </w:r>
      <w:r>
        <w:rPr>
          <w:i/>
        </w:rPr>
        <w:t>bit rate</w:t>
      </w:r>
      <w:r>
        <w:t>).</w:t>
      </w:r>
    </w:p>
    <w:p w:rsidR="00D973FC" w:rsidRDefault="00D973FC" w:rsidP="00D973FC">
      <w:pPr>
        <w:ind w:firstLine="284"/>
      </w:pPr>
      <w:r>
        <w:t xml:space="preserve">Prije nego što se upustimo u detalje 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0" w:name="_Toc230347372"/>
      <w:r w:rsidRPr="00607815">
        <w:t xml:space="preserve">Koder H.264 </w:t>
      </w:r>
      <w:bookmarkEnd w:id="0"/>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1" w:name="_Ref263207356"/>
      <w:r>
        <w:t xml:space="preserve">Dijagram </w:t>
      </w:r>
      <w:fldSimple w:instr=" STYLEREF 1 \s ">
        <w:r w:rsidR="00B60E02">
          <w:rPr>
            <w:noProof/>
          </w:rPr>
          <w:t>2</w:t>
        </w:r>
      </w:fldSimple>
      <w:r w:rsidR="00317B67">
        <w:t>.</w:t>
      </w:r>
      <w:fldSimple w:instr=" SEQ Dijagram \* ARABIC \s 1 ">
        <w:r w:rsidR="00B60E02">
          <w:rPr>
            <w:noProof/>
          </w:rPr>
          <w:t>1</w:t>
        </w:r>
      </w:fldSimple>
      <w:bookmarkEnd w:id="1"/>
      <w:r>
        <w:t>: Koder H.264</w:t>
      </w:r>
    </w:p>
    <w:p w:rsidR="00D973FC" w:rsidRPr="00927E9B" w:rsidRDefault="00D973FC" w:rsidP="00D973FC">
      <w:r>
        <w:lastRenderedPageBreak/>
        <w:t>Kodiranje se vrši sliku po sliku, pri čemu se svaka slika dijeli na takozvane makroblokove dimenzija 16×16 piksela. Svaki se blok kodira unutarslikovnim (</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2"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r w:rsidRPr="00607815">
        <w:lastRenderedPageBreak/>
        <w:t xml:space="preserve">Dekoder </w:t>
      </w:r>
      <w:r w:rsidR="00D973FC" w:rsidRPr="00607815">
        <w:t>H.264</w:t>
      </w:r>
      <w:bookmarkEnd w:id="2"/>
    </w:p>
    <w:p w:rsidR="00D973FC" w:rsidRPr="000A7D16" w:rsidRDefault="00D973FC" w:rsidP="00D973FC"/>
    <w:p w:rsidR="00DF7954" w:rsidRDefault="0071218C" w:rsidP="00DF7954">
      <w:pPr>
        <w:keepNext/>
        <w:jc w:val="center"/>
      </w:pPr>
      <w:r>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B60E02">
          <w:rPr>
            <w:noProof/>
          </w:rPr>
          <w:t>2</w:t>
        </w:r>
      </w:fldSimple>
      <w:r w:rsidR="00317B67">
        <w:t>.</w:t>
      </w:r>
      <w:fldSimple w:instr=" SEQ Dijagram \* ARABIC \s 1 ">
        <w:r w:rsidR="00B60E02">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r w:rsidR="00732F78">
        <w:lastRenderedPageBreak/>
        <w:t>Izvedeni kodek</w:t>
      </w:r>
    </w:p>
    <w:p w:rsidR="00732F78" w:rsidRPr="00607815" w:rsidRDefault="00732F78" w:rsidP="00607815">
      <w:pPr>
        <w:pStyle w:val="Heading2"/>
      </w:pPr>
      <w:r w:rsidRPr="00607815">
        <w:t>Početne napomene</w:t>
      </w:r>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r w:rsidRPr="00607815">
        <w:t>Postupci i ograničenja profila baseline</w:t>
      </w:r>
    </w:p>
    <w:p w:rsidR="005B6DC3" w:rsidRDefault="003A2F11" w:rsidP="003A2F11">
      <w:pPr>
        <w:pStyle w:val="Heading3"/>
        <w:spacing w:before="0"/>
      </w:pPr>
      <w:r>
        <w:t>Entropijsko kodiranje</w:t>
      </w:r>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r>
        <w:t>Format uzorkovanja slike</w:t>
      </w:r>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r>
        <w:t>Tipovi slika</w:t>
      </w:r>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r>
        <w:t xml:space="preserve">Način </w:t>
      </w:r>
      <w:r w:rsidR="00EB60DE">
        <w:t>zapisa</w:t>
      </w:r>
      <w:r>
        <w:t xml:space="preserve"> slike</w:t>
      </w:r>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r>
        <w:t>Bitovna dubina uzoraka</w:t>
      </w:r>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r>
        <w:t>Težinsko predviđanje</w:t>
      </w:r>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r>
        <w:t xml:space="preserve">Podjela makroblokova u </w:t>
      </w:r>
      <w:r w:rsidR="00AD7472">
        <w:t>unutarslikovnom</w:t>
      </w:r>
      <w:r>
        <w:t xml:space="preserve"> predviđanju</w:t>
      </w:r>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r w:rsidR="00C0683E" w:rsidRPr="00607815">
        <w:lastRenderedPageBreak/>
        <w:t xml:space="preserve">Detaljan </w:t>
      </w:r>
      <w:r w:rsidR="00C0683E" w:rsidRPr="00F47698">
        <w:t>pregled</w:t>
      </w:r>
      <w:r w:rsidR="00C0683E" w:rsidRPr="00607815">
        <w:t xml:space="preserve"> strukture sintakse H.264</w:t>
      </w:r>
    </w:p>
    <w:p w:rsidR="00FF0FAB" w:rsidRPr="00FF0FAB" w:rsidRDefault="00F47698"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mso-position-horizontal-relative:text;mso-position-vertical-relative:text" stroked="f">
            <v:textbox style="mso-fit-shape-to-text:t" inset="0,0,0,0">
              <w:txbxContent>
                <w:p w:rsidR="009D1644" w:rsidRPr="00FE2809" w:rsidRDefault="009D1644" w:rsidP="00F47698">
                  <w:pPr>
                    <w:pStyle w:val="Caption"/>
                    <w:rPr>
                      <w:rFonts w:ascii="Cambria" w:eastAsia="Calibri" w:hAnsi="Cambria"/>
                      <w:sz w:val="24"/>
                      <w:lang w:eastAsia="en-US"/>
                    </w:rPr>
                  </w:pPr>
                  <w:r>
                    <w:t xml:space="preserve">Dijagram </w:t>
                  </w:r>
                  <w:fldSimple w:instr=" STYLEREF 1 \s ">
                    <w:r w:rsidR="00B60E02">
                      <w:rPr>
                        <w:noProof/>
                      </w:rPr>
                      <w:t>3</w:t>
                    </w:r>
                  </w:fldSimple>
                  <w:r w:rsidR="00317B67">
                    <w:t>.</w:t>
                  </w:r>
                  <w:fldSimple w:instr=" SEQ Dijagram \* ARABIC \s 1 ">
                    <w:r w:rsidR="00B60E02">
                      <w:rPr>
                        <w:noProof/>
                      </w:rPr>
                      <w:t>1</w:t>
                    </w:r>
                  </w:fldSimple>
                  <w:r>
                    <w:t xml:space="preserve">: </w:t>
                  </w:r>
                  <w:r w:rsidRPr="00041B70">
                    <w:t>Hijerarhija struktura podataka</w:t>
                  </w:r>
                </w:p>
              </w:txbxContent>
            </v:textbox>
          </v:shape>
        </w:pict>
      </w:r>
      <w:r w:rsidR="00FF0FAB">
        <w:rPr>
          <w:noProof/>
          <w:lang w:eastAsia="hr-HR"/>
        </w:rPr>
      </w:r>
      <w:r w:rsidR="00855FC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pt;height:603.2pt">
            <v:imagedata croptop="-65520f" cropbottom="65520f"/>
          </v:shape>
        </w:pict>
      </w:r>
    </w:p>
    <w:p w:rsidR="00C0683E" w:rsidRDefault="00C0683E" w:rsidP="00C0683E">
      <w:pPr>
        <w:pStyle w:val="Heading3"/>
      </w:pPr>
      <w:r>
        <w:lastRenderedPageBreak/>
        <w:t>NAL jedinice</w:t>
      </w:r>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B60E02">
          <w:rPr>
            <w:noProof/>
          </w:rPr>
          <w:t>3</w:t>
        </w:r>
      </w:fldSimple>
      <w:r w:rsidR="00317B67">
        <w:t>.</w:t>
      </w:r>
      <w:fldSimple w:instr=" SEQ Dijagram \* ARABIC \s 1 ">
        <w:r w:rsidR="00B60E02">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A2346A">
          <w:rPr>
            <w:noProof/>
          </w:rPr>
          <w:t>3</w:t>
        </w:r>
      </w:fldSimple>
      <w:r w:rsidR="00A2346A">
        <w:t>.</w:t>
      </w:r>
      <w:fldSimple w:instr=" SEQ Tablica \* ARABIC \s 1 ">
        <w:r w:rsidR="00A2346A">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r>
        <w:t>RBSP</w:t>
      </w:r>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r>
        <w:t>Skupovi parametara</w:t>
      </w:r>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r>
        <w:t>Odsječ</w:t>
      </w:r>
      <w:r w:rsidR="008A2879">
        <w:t>ak</w:t>
      </w:r>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r>
        <w:t>Makroblok</w:t>
      </w:r>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p>
    <w:p w:rsidR="00FD5004" w:rsidRDefault="00FD5004" w:rsidP="00F12E7B">
      <w:pPr>
        <w:pStyle w:val="Heading3"/>
      </w:pPr>
      <w:r>
        <w:t>CAVLC</w:t>
      </w:r>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r>
        <w:t>Unutarslikovno predviđanje (intra</w:t>
      </w:r>
      <w:r w:rsidR="0023032B">
        <w:t>-</w:t>
      </w:r>
      <w:r>
        <w:t>predikcija)</w:t>
      </w:r>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F672EE">
        <w:fldChar w:fldCharType="begin"/>
      </w:r>
      <w:r w:rsidR="00F672EE">
        <w:instrText xml:space="preserve"> REF _Ref263207356 \h </w:instrText>
      </w:r>
      <w:r w:rsidR="00F672EE">
        <w:fldChar w:fldCharType="separate"/>
      </w:r>
      <w:r w:rsidR="00B60E02">
        <w:t xml:space="preserve">Dijagram </w:t>
      </w:r>
      <w:r w:rsidR="00B60E02">
        <w:rPr>
          <w:noProof/>
        </w:rPr>
        <w:t>2</w:t>
      </w:r>
      <w:r w:rsidR="00B60E02">
        <w:t>.</w:t>
      </w:r>
      <w:r w:rsidR="00B60E02">
        <w:rPr>
          <w:noProof/>
        </w:rPr>
        <w:t>1</w:t>
      </w:r>
      <w:r w:rsidR="00F672EE">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r>
        <w:t>Međuslikovno predviđanje (inter-predikcija)</w:t>
      </w:r>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r>
        <w:t>Transformacija i kvantizacija</w:t>
      </w:r>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6" type="#_x0000_t75" style="width:212.95pt;height:1in" o:ole="">
            <v:imagedata r:id="rId10" o:title=""/>
          </v:shape>
          <o:OLEObject Type="Embed" ProgID="Equation.DSMT4" ShapeID="_x0000_i1026" DrawAspect="Content" ObjectID="_1336954616" r:id="rId11"/>
        </w:object>
      </w:r>
    </w:p>
    <w:p w:rsidR="00151EC8" w:rsidRDefault="00D67E69" w:rsidP="00D67E69">
      <w:pPr>
        <w:pStyle w:val="Caption"/>
      </w:pPr>
      <w:bookmarkStart w:id="3" w:name="_Ref263208337"/>
      <w:bookmarkStart w:id="4" w:name="_Ref263208344"/>
      <w:r>
        <w:t xml:space="preserve">Primjer </w:t>
      </w:r>
      <w:fldSimple w:instr=" STYLEREF 1 \s ">
        <w:r w:rsidR="00B60E02">
          <w:rPr>
            <w:noProof/>
          </w:rPr>
          <w:t>3</w:t>
        </w:r>
      </w:fldSimple>
      <w:r w:rsidR="00C30026">
        <w:t>.</w:t>
      </w:r>
      <w:fldSimple w:instr=" SEQ Primjer \* ARABIC \s 1 ">
        <w:r w:rsidR="00B60E02">
          <w:rPr>
            <w:noProof/>
          </w:rPr>
          <w:t>1</w:t>
        </w:r>
      </w:fldSimple>
      <w:bookmarkEnd w:id="4"/>
      <w:r>
        <w:t>: Transformacija i kvantizacija ostataka</w:t>
      </w:r>
      <w:bookmarkEnd w:id="3"/>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r>
        <w:t>Način zapisa ostataka u Sintaksu</w:t>
      </w:r>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DD7A48">
        <w:fldChar w:fldCharType="begin"/>
      </w:r>
      <w:r w:rsidR="00DD7A48">
        <w:instrText xml:space="preserve"> REF _Ref263208344 \h </w:instrText>
      </w:r>
      <w:r w:rsidR="00DD7A48">
        <w:fldChar w:fldCharType="separate"/>
      </w:r>
      <w:r w:rsidR="00B60E02">
        <w:t xml:space="preserve">Primjer </w:t>
      </w:r>
      <w:r w:rsidR="00B60E02">
        <w:rPr>
          <w:noProof/>
        </w:rPr>
        <w:t>3</w:t>
      </w:r>
      <w:r w:rsidR="00B60E02">
        <w:t>.</w:t>
      </w:r>
      <w:r w:rsidR="00B60E02">
        <w:rPr>
          <w:noProof/>
        </w:rPr>
        <w:t>1</w:t>
      </w:r>
      <w:r w:rsidR="00DD7A48">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r>
        <w:lastRenderedPageBreak/>
        <w:t>Detaljan pregled izvedbe kode</w:t>
      </w:r>
      <w:r w:rsidR="00F00C47">
        <w:t>k</w:t>
      </w:r>
      <w:r>
        <w:t>a za unutarslikovno predviđanje</w:t>
      </w:r>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r w:rsidRPr="00607815">
        <w:t>Dekoder</w:t>
      </w:r>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r>
        <w:t>Predviđanje intra luma 16×16</w:t>
      </w:r>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9D1644" w:rsidP="000E784A">
      <w:r>
        <w:rPr>
          <w:noProof/>
        </w:rPr>
        <w:pict>
          <v:shape id="_x0000_s1279" type="#_x0000_t202" style="position:absolute;left:0;text-align:left;margin-left:-1.15pt;margin-top:390.15pt;width:417.9pt;height:29.3pt;z-index:251662336" stroked="f">
            <v:textbox style="mso-fit-shape-to-text:t" inset="0,0,0,0">
              <w:txbxContent>
                <w:p w:rsidR="009D1644" w:rsidRPr="0076165B" w:rsidRDefault="009D1644" w:rsidP="009D1644">
                  <w:pPr>
                    <w:pStyle w:val="Caption"/>
                    <w:rPr>
                      <w:rFonts w:ascii="Cambria" w:eastAsia="Calibri" w:hAnsi="Cambria"/>
                      <w:sz w:val="24"/>
                      <w:lang w:eastAsia="en-US"/>
                    </w:rPr>
                  </w:pPr>
                  <w:bookmarkStart w:id="5" w:name="_Ref263208929"/>
                  <w:r>
                    <w:t xml:space="preserve">Dijagram </w:t>
                  </w:r>
                  <w:fldSimple w:instr=" STYLEREF 1 \s ">
                    <w:r w:rsidR="00B60E02">
                      <w:rPr>
                        <w:noProof/>
                      </w:rPr>
                      <w:t>4</w:t>
                    </w:r>
                  </w:fldSimple>
                  <w:r w:rsidR="00317B67">
                    <w:t>.</w:t>
                  </w:r>
                  <w:fldSimple w:instr=" SEQ Dijagram \* ARABIC \s 1 ">
                    <w:r w:rsidR="00B60E02">
                      <w:rPr>
                        <w:noProof/>
                      </w:rPr>
                      <w:t>1</w:t>
                    </w:r>
                  </w:fldSimple>
                  <w:bookmarkEnd w:id="5"/>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2"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3" o:title="makroblok-oznacen"/>
            </v:shape>
            <v:shapetype id="_x0000_t32" coordsize="21600,21600" o:spt="32" o:oned="t" path="m,l21600,21600e" filled="f">
              <v:path arrowok="t" fillok="f" o:connecttype="none"/>
              <o:lock v:ext="edit" shapetype="t"/>
            </v:shapety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fit-shape-to-text:t">
                <w:txbxContent>
                  <w:p w:rsidR="009D1644" w:rsidRPr="004E0BEA" w:rsidRDefault="009D1644"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fit-shape-to-text:t">
                <w:txbxContent>
                  <w:p w:rsidR="009D1644" w:rsidRPr="005B7B6A" w:rsidRDefault="009D1644"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rsidR="008C2606">
        <w:pict>
          <v:shape id="_x0000_i1027" type="#_x0000_t75" style="width:417.85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9D1644">
        <w:fldChar w:fldCharType="begin"/>
      </w:r>
      <w:r w:rsidR="009D1644">
        <w:instrText xml:space="preserve"> REF _Ref263208929 \h </w:instrText>
      </w:r>
      <w:r w:rsidR="009D1644">
        <w:fldChar w:fldCharType="separate"/>
      </w:r>
      <w:r w:rsidR="00B60E02">
        <w:t xml:space="preserve">Dijagram </w:t>
      </w:r>
      <w:r w:rsidR="00B60E02">
        <w:rPr>
          <w:noProof/>
        </w:rPr>
        <w:t>4</w:t>
      </w:r>
      <w:r w:rsidR="00B60E02">
        <w:t>.</w:t>
      </w:r>
      <w:r w:rsidR="00B60E02">
        <w:rPr>
          <w:noProof/>
        </w:rPr>
        <w:t>1</w:t>
      </w:r>
      <w:r w:rsidR="009D1644">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8" type="#_x0000_t75" style="width:330.15pt;height:37.9pt" o:ole="">
            <v:imagedata r:id="rId14" o:title=""/>
          </v:shape>
          <o:OLEObject Type="Embed" ProgID="Equation.DSMT4" ShapeID="_x0000_i1028" DrawAspect="Content" ObjectID="_1336954617" r:id="rId15"/>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9" type="#_x0000_t75" style="width:257pt;height:37.9pt" o:ole="">
            <v:imagedata r:id="rId16" o:title=""/>
          </v:shape>
          <o:OLEObject Type="Embed" ProgID="Equation.DSMT4" ShapeID="_x0000_i1029" DrawAspect="Content" ObjectID="_1336954618" r:id="rId17"/>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30" type="#_x0000_t75" style="width:255.85pt;height:36pt" o:ole="">
            <v:imagedata r:id="rId18" o:title=""/>
          </v:shape>
          <o:OLEObject Type="Embed" ProgID="Equation.DSMT4" ShapeID="_x0000_i1030" DrawAspect="Content" ObjectID="_1336954619" r:id="rId19"/>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1" type="#_x0000_t75" style="width:250.85pt;height:19.9pt" o:ole="">
            <v:imagedata r:id="rId20" o:title=""/>
          </v:shape>
          <o:OLEObject Type="Embed" ProgID="Equation.DSMT4" ShapeID="_x0000_i1031" DrawAspect="Content" ObjectID="_1336954620" r:id="rId21"/>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2" type="#_x0000_t75" style="width:363.85pt;height:24.15pt" o:ole="">
            <v:imagedata r:id="rId22" o:title=""/>
          </v:shape>
          <o:OLEObject Type="Embed" ProgID="Equation.DSMT4" ShapeID="_x0000_i1032" DrawAspect="Content" ObjectID="_1336954621" r:id="rId23"/>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3" type="#_x0000_t75" style="width:147.85pt;height:62.05pt" o:ole="">
            <v:imagedata r:id="rId24" o:title=""/>
          </v:shape>
          <o:OLEObject Type="Embed" ProgID="Equation.DSMT4" ShapeID="_x0000_i1033" DrawAspect="Content" ObjectID="_1336954622" r:id="rId25"/>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4" type="#_x0000_t75" style="width:217.9pt;height:70.1pt" o:ole="">
            <v:imagedata r:id="rId26" o:title=""/>
          </v:shape>
          <o:OLEObject Type="Embed" ProgID="Equation.DSMT4" ShapeID="_x0000_i1034" DrawAspect="Content" ObjectID="_1336954623" r:id="rId27"/>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r>
        <w:t>Predviđanje intra luma 4×4</w:t>
      </w:r>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9D1644" w:rsidP="00C340BE">
      <w:pPr>
        <w:rPr>
          <w:color w:val="5F497A"/>
        </w:rPr>
      </w:pPr>
      <w:r>
        <w:rPr>
          <w:noProof/>
        </w:rPr>
        <w:pict>
          <v:shape id="_x0000_s1280" type="#_x0000_t202" style="position:absolute;left:0;text-align:left;margin-left:0;margin-top:348.35pt;width:416.3pt;height:.05pt;z-index:251664384;mso-position-horizontal-relative:text;mso-position-vertical-relative:text" stroked="f">
            <v:textbox style="mso-fit-shape-to-text:t" inset="0,0,0,0">
              <w:txbxContent>
                <w:p w:rsidR="009D1644" w:rsidRPr="009A6DDE" w:rsidRDefault="009D1644" w:rsidP="009D1644">
                  <w:pPr>
                    <w:pStyle w:val="Caption"/>
                    <w:rPr>
                      <w:rFonts w:ascii="Cambria" w:eastAsia="Calibri" w:hAnsi="Cambria"/>
                      <w:color w:val="5F497A"/>
                      <w:sz w:val="24"/>
                      <w:lang w:eastAsia="en-US"/>
                    </w:rPr>
                  </w:pPr>
                  <w:bookmarkStart w:id="6" w:name="_Ref263209193"/>
                  <w:r>
                    <w:t xml:space="preserve">Dijagram </w:t>
                  </w:r>
                  <w:fldSimple w:instr=" STYLEREF 1 \s ">
                    <w:r w:rsidR="00B60E02">
                      <w:rPr>
                        <w:noProof/>
                      </w:rPr>
                      <w:t>4</w:t>
                    </w:r>
                  </w:fldSimple>
                  <w:r w:rsidR="00317B67">
                    <w:t>.</w:t>
                  </w:r>
                  <w:fldSimple w:instr=" SEQ Dijagram \* ARABIC \s 1 ">
                    <w:r w:rsidR="00B60E02">
                      <w:rPr>
                        <w:noProof/>
                      </w:rPr>
                      <w:t>2</w:t>
                    </w:r>
                  </w:fldSimple>
                  <w:bookmarkEnd w:id="6"/>
                  <w:r>
                    <w:t>: Makroblok tipa 4×4, jedan podmakroblok i pripadaju</w:t>
                  </w:r>
                  <w:r>
                    <w:rPr>
                      <w:rFonts w:ascii="MS Gothic" w:eastAsia="MS Gothic" w:hAnsi="MS Gothic" w:cs="MS Gothic"/>
                    </w:rPr>
                    <w:t>ć</w:t>
                  </w:r>
                  <w:r>
                    <w:t>i uzorci</w:t>
                  </w:r>
                </w:p>
              </w:txbxContent>
            </v:textbox>
          </v:shape>
        </w:pict>
      </w:r>
      <w:r w:rsidR="00C340BE" w:rsidRPr="003E6DA1">
        <w:rPr>
          <w:noProof/>
          <w:color w:val="5F497A"/>
          <w:lang w:eastAsia="hr-HR"/>
        </w:rPr>
      </w:r>
      <w:r w:rsidR="00B539DB" w:rsidRPr="003E6DA1">
        <w:rPr>
          <w:color w:val="5F497A"/>
        </w:rPr>
        <w:pict>
          <v:shape id="_x0000_i1035" type="#_x0000_t75" style="width:416.3pt;height:343.9pt">
            <v:imagedata croptop="-65520f" cropbottom="65520f"/>
          </v:shape>
        </w:pict>
      </w:r>
    </w:p>
    <w:p w:rsidR="00B539DB" w:rsidRDefault="00B539DB" w:rsidP="00C340BE">
      <w:pPr>
        <w:rPr>
          <w:color w:val="5F497A"/>
        </w:rPr>
      </w:pPr>
    </w:p>
    <w:p w:rsidR="002D5D16" w:rsidRDefault="009D1644" w:rsidP="00C10477">
      <w:r>
        <w:lastRenderedPageBreak/>
        <w:fldChar w:fldCharType="begin"/>
      </w:r>
      <w:r>
        <w:instrText xml:space="preserve"> REF _Ref263209193 \h </w:instrText>
      </w:r>
      <w:r>
        <w:fldChar w:fldCharType="separate"/>
      </w:r>
      <w:r w:rsidR="00B60E02">
        <w:t xml:space="preserve">Dijagram </w:t>
      </w:r>
      <w:r w:rsidR="00B60E02">
        <w:rPr>
          <w:noProof/>
        </w:rPr>
        <w:t>4</w:t>
      </w:r>
      <w:r w:rsidR="00B60E02">
        <w:t>.</w:t>
      </w:r>
      <w:r w:rsidR="00B60E02">
        <w:rPr>
          <w:noProof/>
        </w:rPr>
        <w:t>2</w:t>
      </w:r>
      <w:r>
        <w:fldChar w:fldCharType="end"/>
      </w:r>
      <w:r>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EE257C" w:rsidP="00317B67">
      <w:pPr>
        <w:keepNext/>
        <w:spacing w:before="240"/>
        <w:jc w:val="center"/>
      </w:pPr>
      <w:r w:rsidRPr="002E26AC">
        <w:rPr>
          <w:noProof/>
          <w:lang w:val="en-US" w:eastAsia="zh-TW"/>
        </w:rPr>
        <w:pict>
          <v:shape id="_x0000_s1249" type="#_x0000_t202" style="position:absolute;left:0;text-align:left;margin-left:211.75pt;margin-top:48.35pt;width:25.7pt;height:24.05pt;z-index:251656192;mso-width-relative:margin;mso-height-relative:margin" stroked="f">
            <v:textbox>
              <w:txbxContent>
                <w:p w:rsidR="009D1644" w:rsidRPr="00EE257C" w:rsidRDefault="009D1644">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B60E02">
          <w:rPr>
            <w:noProof/>
          </w:rPr>
          <w:t>4</w:t>
        </w:r>
      </w:fldSimple>
      <w:r>
        <w:t>.</w:t>
      </w:r>
      <w:fldSimple w:instr=" SEQ Dijagram \* ARABIC \s 1 ">
        <w:r w:rsidR="00B60E02">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7" w:name="_Ref263209963"/>
      <w:bookmarkStart w:id="8" w:name="_Ref263209978"/>
      <w:r>
        <w:t xml:space="preserve">Isječak kôda </w:t>
      </w:r>
      <w:fldSimple w:instr=" STYLEREF 1 \s ">
        <w:r w:rsidR="00B9272C">
          <w:rPr>
            <w:noProof/>
          </w:rPr>
          <w:t>4</w:t>
        </w:r>
      </w:fldSimple>
      <w:r w:rsidR="00B9272C">
        <w:t>.</w:t>
      </w:r>
      <w:fldSimple w:instr=" SEQ Isječak_kôda \* ARABIC \s 1 ">
        <w:r w:rsidR="00B9272C">
          <w:rPr>
            <w:noProof/>
          </w:rPr>
          <w:t>1</w:t>
        </w:r>
      </w:fldSimple>
      <w:bookmarkEnd w:id="8"/>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7"/>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B9272C">
          <w:rPr>
            <w:noProof/>
          </w:rPr>
          <w:t>4</w:t>
        </w:r>
      </w:fldSimple>
      <w:r w:rsidR="00B9272C">
        <w:t>.</w:t>
      </w:r>
      <w:fldSimple w:instr=" SEQ Isječak_kôda \* ARABIC \s 1 ">
        <w:r w:rsidR="00B9272C">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B9272C">
          <w:rPr>
            <w:noProof/>
          </w:rPr>
          <w:t>4</w:t>
        </w:r>
      </w:fldSimple>
      <w:r w:rsidR="00B9272C">
        <w:t>.</w:t>
      </w:r>
      <w:fldSimple w:instr=" SEQ Isječak_kôda \* ARABIC \s 1 ">
        <w:r w:rsidR="00B9272C">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374FC2">
        <w:fldChar w:fldCharType="begin"/>
      </w:r>
      <w:r w:rsidR="00374FC2">
        <w:instrText xml:space="preserve"> REF _Ref263209978 \h </w:instrText>
      </w:r>
      <w:r w:rsidR="00374FC2">
        <w:fldChar w:fldCharType="separate"/>
      </w:r>
      <w:r w:rsidR="00B60E02">
        <w:t xml:space="preserve">Isječak kôda </w:t>
      </w:r>
      <w:r w:rsidR="00B60E02">
        <w:rPr>
          <w:noProof/>
        </w:rPr>
        <w:t>4</w:t>
      </w:r>
      <w:r w:rsidR="00B60E02">
        <w:t>.</w:t>
      </w:r>
      <w:r w:rsidR="00B60E02">
        <w:rPr>
          <w:noProof/>
        </w:rPr>
        <w:t>1</w:t>
      </w:r>
      <w:r w:rsidR="00374FC2">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r>
        <w:t xml:space="preserve">Predviđanje </w:t>
      </w:r>
      <w:r w:rsidR="00716DE6">
        <w:t>krominantnih uzoraka</w:t>
      </w:r>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r w:rsidRPr="00607815">
        <w:lastRenderedPageBreak/>
        <w:t>Koder</w:t>
      </w:r>
    </w:p>
    <w:p w:rsidR="00D2334A" w:rsidRDefault="00D2334A" w:rsidP="00716DE6">
      <w:pPr>
        <w:pStyle w:val="Heading3"/>
        <w:spacing w:before="0"/>
      </w:pPr>
      <w:r>
        <w:t>Optimalni koder</w:t>
      </w:r>
      <w:r w:rsidR="00F93833">
        <w:t xml:space="preserve"> unutarslikovnog predviđanja</w:t>
      </w:r>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r>
        <w:t>Postupak oblikovanja stvarnoga kodera</w:t>
      </w:r>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6" type="#_x0000_t75" style="width:284.95pt;height:91.9pt" o:ole="">
            <v:imagedata r:id="rId30" o:title=""/>
          </v:shape>
          <o:OLEObject Type="Embed" ProgID="Equation.DSMT4" ShapeID="_x0000_i1036" DrawAspect="Content" ObjectID="_1336954624" r:id="rId31"/>
        </w:object>
      </w:r>
    </w:p>
    <w:p w:rsidR="00CC46FF" w:rsidRDefault="00BE4946" w:rsidP="00BE4946">
      <w:pPr>
        <w:pStyle w:val="Caption"/>
      </w:pPr>
      <w:r>
        <w:t xml:space="preserve">Primjer </w:t>
      </w:r>
      <w:fldSimple w:instr=" STYLEREF 1 \s ">
        <w:r w:rsidR="00B60E02">
          <w:rPr>
            <w:noProof/>
          </w:rPr>
          <w:t>4</w:t>
        </w:r>
      </w:fldSimple>
      <w:r w:rsidR="00C30026">
        <w:t>.</w:t>
      </w:r>
      <w:fldSimple w:instr=" SEQ Primjer \* ARABIC \s 1 ">
        <w:r w:rsidR="00B60E02">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7" type="#_x0000_t75" style="width:293pt;height:91.9pt" o:ole="">
            <v:imagedata r:id="rId32" o:title=""/>
          </v:shape>
          <o:OLEObject Type="Embed" ProgID="Equation.DSMT4" ShapeID="_x0000_i1037" DrawAspect="Content" ObjectID="_1336954625" r:id="rId33"/>
        </w:object>
      </w:r>
    </w:p>
    <w:p w:rsidR="003C1B3C" w:rsidRDefault="00BE4946" w:rsidP="00BE4946">
      <w:pPr>
        <w:pStyle w:val="Caption"/>
      </w:pPr>
      <w:r>
        <w:t xml:space="preserve">Primjer </w:t>
      </w:r>
      <w:fldSimple w:instr=" STYLEREF 1 \s ">
        <w:r w:rsidR="00B60E02">
          <w:rPr>
            <w:noProof/>
          </w:rPr>
          <w:t>4</w:t>
        </w:r>
      </w:fldSimple>
      <w:r w:rsidR="00C30026">
        <w:t>.</w:t>
      </w:r>
      <w:fldSimple w:instr=" SEQ Primjer \* ARABIC \s 1 ">
        <w:r w:rsidR="00B60E02">
          <w:rPr>
            <w:noProof/>
          </w:rPr>
          <w:t>2</w:t>
        </w:r>
      </w:fldSimple>
      <w:r>
        <w:t>: Transformirani i kvantizirani ostatci i pripadajuce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8" type="#_x0000_t75" style="width:264.65pt;height:196.85pt" o:ole="">
            <v:imagedata r:id="rId34" o:title=""/>
          </v:shape>
          <o:OLEObject Type="Embed" ProgID="Equation.DSMT4" ShapeID="_x0000_i1038" DrawAspect="Content" ObjectID="_1336954626" r:id="rId35"/>
        </w:object>
      </w:r>
    </w:p>
    <w:p w:rsidR="00EB099E" w:rsidRDefault="00B5286E" w:rsidP="00B5286E">
      <w:pPr>
        <w:pStyle w:val="Caption"/>
      </w:pPr>
      <w:r>
        <w:t xml:space="preserve">Primjer </w:t>
      </w:r>
      <w:fldSimple w:instr=" STYLEREF 1 \s ">
        <w:r w:rsidR="00B60E02">
          <w:rPr>
            <w:noProof/>
          </w:rPr>
          <w:t>4</w:t>
        </w:r>
      </w:fldSimple>
      <w:r w:rsidR="00C30026">
        <w:t>.</w:t>
      </w:r>
      <w:fldSimple w:instr=" SEQ Primjer \* ARABIC \s 1 ">
        <w:r w:rsidR="00B60E02">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9" type="#_x0000_t75" style="width:273.85pt;height:190.7pt" o:ole="">
            <v:imagedata r:id="rId36" o:title=""/>
          </v:shape>
          <o:OLEObject Type="Embed" ProgID="Equation.DSMT4" ShapeID="_x0000_i1039" DrawAspect="Content" ObjectID="_1336954627" r:id="rId37"/>
        </w:object>
      </w:r>
    </w:p>
    <w:p w:rsidR="00F9472A" w:rsidRDefault="00C30026" w:rsidP="00C30026">
      <w:pPr>
        <w:pStyle w:val="Caption"/>
      </w:pPr>
      <w:r>
        <w:t xml:space="preserve">Primjer </w:t>
      </w:r>
      <w:fldSimple w:instr=" STYLEREF 1 \s ">
        <w:r w:rsidR="00B60E02">
          <w:rPr>
            <w:noProof/>
          </w:rPr>
          <w:t>4</w:t>
        </w:r>
      </w:fldSimple>
      <w:r>
        <w:t>.</w:t>
      </w:r>
      <w:fldSimple w:instr=" SEQ Primjer \* ARABIC \s 1 ">
        <w:r w:rsidR="00B60E02">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Pr>
          <w:rFonts w:ascii="MS Gothic" w:eastAsia="MS Gothic" w:hAnsi="MS Gothic" w:cs="MS Gothic" w:hint="eastAsia"/>
        </w:rPr>
        <w:t>č</w:t>
      </w:r>
      <w:r>
        <w:rPr>
          <w:rFonts w:eastAsia="Microsoft JhengHei" w:cs="Microsoft JhengHei" w:hint="eastAsia"/>
        </w:rPr>
        <w:t>ak kôd</w:t>
      </w:r>
      <w:r>
        <w:t xml:space="preserve">a </w:t>
      </w:r>
      <w:fldSimple w:instr=" STYLEREF 1 \s ">
        <w:r w:rsidR="00B9272C">
          <w:rPr>
            <w:noProof/>
          </w:rPr>
          <w:t>4</w:t>
        </w:r>
      </w:fldSimple>
      <w:r w:rsidR="00B9272C">
        <w:t>.</w:t>
      </w:r>
      <w:fldSimple w:instr=" SEQ Isječak_kôda \* ARABIC \s 1 ">
        <w:r w:rsidR="00B9272C">
          <w:rPr>
            <w:noProof/>
          </w:rPr>
          <w:t>4</w:t>
        </w:r>
      </w:fldSimple>
      <w:r>
        <w:t>: Odabir na</w:t>
      </w:r>
      <w:r>
        <w:rPr>
          <w:rFonts w:ascii="MS Gothic" w:eastAsia="MS Gothic" w:hAnsi="MS Gothic" w:cs="MS Gothic" w:hint="eastAsia"/>
        </w:rPr>
        <w:t>č</w:t>
      </w:r>
      <w:r>
        <w:t>ina predvi</w:t>
      </w:r>
      <w:r>
        <w:rPr>
          <w:rFonts w:ascii="MS Gothic" w:eastAsia="MS Gothic" w:hAnsi="MS Gothic"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EB030C" w:rsidP="00040132">
      <w:pPr>
        <w:spacing w:after="0"/>
      </w:pPr>
      <w:r>
        <w:t>Slike *-*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38"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B60E02">
          <w:rPr>
            <w:noProof/>
          </w:rPr>
          <w:t>4</w:t>
        </w:r>
      </w:fldSimple>
      <w:r w:rsidR="00A6789A">
        <w:t>.</w:t>
      </w:r>
      <w:fldSimple w:instr=" SEQ Slika \* ARABIC \s 1 ">
        <w:r w:rsidR="00B60E02">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39"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B60E02">
          <w:rPr>
            <w:noProof/>
          </w:rPr>
          <w:t>4</w:t>
        </w:r>
      </w:fldSimple>
      <w:r w:rsidR="00A6789A">
        <w:t>.</w:t>
      </w:r>
      <w:fldSimple w:instr=" SEQ Slika \* ARABIC \s 1 ">
        <w:r w:rsidR="00B60E02">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0"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B60E02">
          <w:rPr>
            <w:noProof/>
          </w:rPr>
          <w:t>4</w:t>
        </w:r>
      </w:fldSimple>
      <w:r>
        <w:t>.</w:t>
      </w:r>
      <w:fldSimple w:instr=" SEQ Slika \* ARABIC \s 1 ">
        <w:r w:rsidR="00B60E02">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B60E02">
          <w:rPr>
            <w:noProof/>
          </w:rPr>
          <w:t>4</w:t>
        </w:r>
      </w:fldSimple>
      <w:r>
        <w:t>.</w:t>
      </w:r>
      <w:fldSimple w:instr=" SEQ Slika \* ARABIC \s 1 ">
        <w:r w:rsidR="00B60E02">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2"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B60E02">
          <w:rPr>
            <w:noProof/>
          </w:rPr>
          <w:t>4</w:t>
        </w:r>
      </w:fldSimple>
      <w:r>
        <w:t>.</w:t>
      </w:r>
      <w:fldSimple w:instr=" SEQ Slika \* ARABIC \s 1 ">
        <w:r w:rsidR="00B60E02">
          <w:rPr>
            <w:noProof/>
          </w:rPr>
          <w:t>5</w:t>
        </w:r>
      </w:fldSimple>
      <w:r>
        <w:t>: Ostatci</w:t>
      </w:r>
    </w:p>
    <w:p w:rsidR="00484C88" w:rsidRDefault="00484C88" w:rsidP="00040132">
      <w:pPr>
        <w:spacing w:after="0"/>
      </w:pPr>
    </w:p>
    <w:p w:rsidR="00956D4C" w:rsidRDefault="00956D4C" w:rsidP="00A6789A">
      <w:pPr>
        <w:pStyle w:val="Heading3"/>
      </w:pPr>
      <w:r>
        <w:t xml:space="preserve">Slijednost postupaka kodiranja u </w:t>
      </w:r>
      <w:r w:rsidR="001176B3">
        <w:t>unutarslikovnome</w:t>
      </w:r>
      <w:r>
        <w:t xml:space="preserve"> predviđanju</w:t>
      </w:r>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r w:rsidR="002970DC">
        <w:lastRenderedPageBreak/>
        <w:t>Arhitektura GPGPU i OpenCL</w:t>
      </w:r>
    </w:p>
    <w:p w:rsidR="00607815" w:rsidRPr="00607815" w:rsidRDefault="00607815" w:rsidP="00607815">
      <w:pPr>
        <w:pStyle w:val="Heading2"/>
      </w:pPr>
      <w:r w:rsidRPr="00607815">
        <w:t>GPGPU</w:t>
      </w:r>
    </w:p>
    <w:p w:rsidR="00A6789A" w:rsidRDefault="002970DC" w:rsidP="00A6789A">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edna tokovna jezgra izvodi jedan primjerak jezgrice, kojom operira nad jednim elementom ulaznoga niza. Na ovaj se način u jednoj vremenskoj jedinici izvede željena operacija nad onoliko elemenata niza koliko ima tokovnih jezgara.</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r w:rsidRPr="00607815">
        <w:t>OpenCL</w:t>
      </w:r>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t>programsko sučelje (API)</w:t>
      </w:r>
    </w:p>
    <w:p w:rsidR="009D65A7" w:rsidRDefault="009D65A7" w:rsidP="009D65A7">
      <w:pPr>
        <w:numPr>
          <w:ilvl w:val="0"/>
          <w:numId w:val="7"/>
        </w:numPr>
      </w:pPr>
      <w:r>
        <w:t>jezik OpenCL</w:t>
      </w:r>
    </w:p>
    <w:p w:rsidR="009D65A7" w:rsidRDefault="00562D79" w:rsidP="00A6789A">
      <w:pPr>
        <w:ind w:firstLine="284"/>
      </w:pPr>
      <w:r>
        <w:rPr>
          <w:b/>
        </w:rPr>
        <w:lastRenderedPageBreak/>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640E00" w:rsidP="009D65A7">
      <w:r>
        <w:t>Memorijski model OpenCL-a osnuje se na memorijskom modelu GPGPU. Postoje četiri razine memorije koje se međusobno razlikuju po načinu pristupa.</w:t>
      </w:r>
    </w:p>
    <w:p w:rsidR="00640E00" w:rsidRPr="007E6015" w:rsidRDefault="00640E00" w:rsidP="00640E00">
      <w:pPr>
        <w:pStyle w:val="Heading3"/>
      </w:pPr>
      <w:r>
        <w:t>Jezgrica u OpenCL-u</w:t>
      </w:r>
    </w:p>
    <w:p w:rsidR="002970DC" w:rsidRDefault="00BC717A" w:rsidP="00A6789A">
      <w:pPr>
        <w:ind w:firstLine="284"/>
      </w:pPr>
      <w:r>
        <w:t>Jezgrice u pravilu opisuju vrlo jednostavan zadatak nad jednim</w:t>
      </w:r>
      <w:r w:rsidR="00A6789A">
        <w:t>,</w:t>
      </w:r>
      <w:r>
        <w:t xml:space="preserve"> ili vrlo malenim skupom</w:t>
      </w:r>
      <w:r w:rsidR="00A6789A">
        <w:t>,</w:t>
      </w:r>
      <w:r>
        <w:t xml:space="preserve"> elemenata ulaznog niza te rezultat zapisuju u izlazni niz. Primjerak pokrenute jezgrice na pojedinoj procesorskoj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B9272C">
          <w:rPr>
            <w:noProof/>
          </w:rPr>
          <w:t>5</w:t>
        </w:r>
      </w:fldSimple>
      <w:r w:rsidR="00B9272C">
        <w:t>.</w:t>
      </w:r>
      <w:fldSimple w:instr=" SEQ Isječak_kôda \* ARABIC \s 1 ">
        <w:r w:rsidR="00B9272C">
          <w:rPr>
            <w:noProof/>
          </w:rPr>
          <w:t>1</w:t>
        </w:r>
      </w:fldSimple>
      <w:r>
        <w:t>: Jezgrica za zbrajanje dvaju nizova</w:t>
      </w:r>
    </w:p>
    <w:p w:rsidR="00DD2E73" w:rsidRDefault="00DD2E73" w:rsidP="00DD2E73">
      <w:r>
        <w:t>Ključna riječ kernel ispred deklaracije funkcije označava da se radi o jezgrici. U jeziku OpenCL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lastRenderedPageBreak/>
        <w:t>Ključna riječ global ispred deklaracije niza označava</w:t>
      </w:r>
      <w:r w:rsidR="00054910">
        <w:t xml:space="preserve"> da je taj niz smješten u globalnoj memoriji GPU, što zapravo govori da program domaćin ima pristup tome nizu. Nizovi koji sadrže ulazne parametre za jezgrice </w:t>
      </w:r>
      <w:r w:rsidR="00054910">
        <w:rPr>
          <w:i/>
        </w:rPr>
        <w:t>uvijek</w:t>
      </w:r>
      <w:r w:rsidR="00054910">
        <w:t xml:space="preserve"> se smještaju u globalnu memoriju uređaja.</w:t>
      </w:r>
    </w:p>
    <w:p w:rsidR="00386D01" w:rsidRDefault="00DD2E73" w:rsidP="004F7B7C">
      <w:pPr>
        <w:ind w:firstLine="284"/>
      </w:pPr>
      <w:r>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386D01" w:rsidRDefault="00386D01" w:rsidP="00386D01">
      <w:pPr>
        <w:pStyle w:val="Heading3"/>
      </w:pPr>
      <w:r>
        <w:t>Postupak izvođenja programa korištenjem OpenCL-a</w:t>
      </w:r>
    </w:p>
    <w:p w:rsidR="00344280" w:rsidRDefault="00386D01" w:rsidP="00386D01">
      <w:r>
        <w:t xml:space="preserve">Program koji koristi </w:t>
      </w:r>
      <w:r w:rsidR="006F21B6">
        <w:t xml:space="preserve">GPGPU s pomoću </w:t>
      </w:r>
      <w:r>
        <w:t>OpenCL</w:t>
      </w:r>
      <w:r w:rsidR="006F21B6">
        <w:t>-a</w:t>
      </w:r>
      <w:r w:rsidR="00344280">
        <w:t xml:space="preserve"> izvodi se u </w:t>
      </w:r>
      <w:r w:rsidR="00366E49">
        <w:t>šest</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t>Postavljanje argumenata i pokretanje jezgrica.</w:t>
      </w:r>
      <w:r w:rsidR="00BD6656">
        <w:t xml:space="preserve"> Pri pokretanju jezgrica zadaje se i veličina radne skupine za danu jezgricu.</w:t>
      </w:r>
    </w:p>
    <w:p w:rsidR="005A7723" w:rsidRPr="00DB4C06" w:rsidRDefault="005A7723" w:rsidP="00514B27">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514B27" w:rsidRDefault="00514B27" w:rsidP="00514B27"/>
    <w:p w:rsidR="00EB7157" w:rsidRDefault="00514B27" w:rsidP="00514B27">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 xml:space="preserve">Koraci 5-7 </w:t>
      </w:r>
      <w:r w:rsidR="00EB7157">
        <w:lastRenderedPageBreak/>
        <w:t>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r>
        <w:lastRenderedPageBreak/>
        <w:t>Iskoristivost paralelne arhitekture GPGPU za ubrzanje unutarslikovnog predviđanja</w:t>
      </w:r>
    </w:p>
    <w:p w:rsidR="00AE42A4" w:rsidRDefault="00AE42A4" w:rsidP="00AE42A4">
      <w:pPr>
        <w:pStyle w:val="Heading2"/>
      </w:pPr>
      <w:r>
        <w:t>Polazna zamisao</w:t>
      </w:r>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100562">
      <w:pPr>
        <w:pStyle w:val="Heading2"/>
      </w:pPr>
      <w:r>
        <w:lastRenderedPageBreak/>
        <w:t>Paralelno rješenje odabira načina unutarslikovnog predviđanja</w:t>
      </w:r>
    </w:p>
    <w:p w:rsidR="00D159E2" w:rsidRDefault="007645DB" w:rsidP="007645DB">
      <w:r>
        <w:t>U unutarslikovnome predviđanju razlikujemo dvije skupine načina predviđanja koje razlikujemo prema podjeli makrobloka. Jedna je skupina načina predviđa</w:t>
      </w:r>
      <w:r w:rsidR="00B60E02">
        <w:t>-</w:t>
      </w:r>
      <w:r>
        <w:t xml:space="preserve">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B9272C">
          <w:rPr>
            <w:noProof/>
          </w:rPr>
          <w:t>6</w:t>
        </w:r>
      </w:fldSimple>
      <w:r w:rsidR="00B9272C">
        <w:t>.</w:t>
      </w:r>
      <w:fldSimple w:instr=" SEQ Isječak_kôda \* ARABIC \s 1 ">
        <w:r w:rsidR="00B9272C">
          <w:rPr>
            <w:noProof/>
          </w:rPr>
          <w:t>1</w:t>
        </w:r>
      </w:fldSimple>
      <w:r>
        <w:t>: Slijedni odabir na</w:t>
      </w:r>
      <w:r>
        <w:rPr>
          <w:rFonts w:ascii="MS Gothic" w:eastAsia="MS Gothic" w:hAnsi="MS Gothic" w:cs="MS Gothic"/>
        </w:rPr>
        <w:t>č</w:t>
      </w:r>
      <w:r>
        <w:t>ina predvi</w:t>
      </w:r>
      <w:r>
        <w:rPr>
          <w:rFonts w:ascii="MS Gothic" w:eastAsia="MS Gothic" w:hAnsi="MS Gothic" w:cs="MS Gothic"/>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zrna)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B9272C">
          <w:rPr>
            <w:noProof/>
          </w:rPr>
          <w:t>6</w:t>
        </w:r>
      </w:fldSimple>
      <w:r w:rsidR="00B9272C">
        <w:t>.</w:t>
      </w:r>
      <w:fldSimple w:instr=" SEQ Isječak_kôda \* ARABIC \s 1 ">
        <w:r w:rsidR="00B9272C">
          <w:rPr>
            <w:noProof/>
          </w:rPr>
          <w:t>2</w:t>
        </w:r>
      </w:fldSimple>
      <w:r>
        <w:t>: Jezgrica za odabir na</w:t>
      </w:r>
      <w:r>
        <w:rPr>
          <w:rFonts w:ascii="MS Gothic" w:eastAsia="MS Gothic" w:hAnsi="MS Gothic" w:cs="MS Gothic"/>
        </w:rPr>
        <w:t>č</w:t>
      </w:r>
      <w:r>
        <w:t>ina predvi</w:t>
      </w:r>
      <w:r>
        <w:rPr>
          <w:rFonts w:ascii="MS Gothic" w:eastAsia="MS Gothic" w:hAnsi="MS Gothic" w:cs="MS Gothic"/>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B9272C">
          <w:rPr>
            <w:noProof/>
          </w:rPr>
          <w:t>6</w:t>
        </w:r>
      </w:fldSimple>
      <w:r w:rsidR="00B9272C">
        <w:t>.</w:t>
      </w:r>
      <w:fldSimple w:instr=" SEQ Isječak_kôda \* ARABIC \s 1 ">
        <w:r w:rsidR="00B9272C">
          <w:rPr>
            <w:noProof/>
          </w:rPr>
          <w:t>3</w:t>
        </w:r>
      </w:fldSimple>
      <w:r>
        <w:t>: Jezgrica za odabir na</w:t>
      </w:r>
      <w:r>
        <w:rPr>
          <w:rFonts w:ascii="MS Gothic" w:eastAsia="MS Gothic" w:hAnsi="MS Gothic" w:cs="MS Gothic"/>
        </w:rPr>
        <w:t>č</w:t>
      </w:r>
      <w:r>
        <w:t>ina predvi</w:t>
      </w:r>
      <w:r>
        <w:rPr>
          <w:rFonts w:ascii="MS Gothic" w:eastAsia="MS Gothic" w:hAnsi="MS Gothic" w:cs="MS Gothic"/>
        </w:rPr>
        <w:t>đ</w:t>
      </w:r>
      <w:r>
        <w:t>anja 4×4</w:t>
      </w:r>
    </w:p>
    <w:p w:rsidR="00285FC9"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r w:rsidR="005363E8">
        <w:t xml:space="preserve"> Pseudokod za kodiranje načina unutarslikovnog predviđanja korištenjem rezultata dobivenih iz GPU dan je u nastavku.</w:t>
      </w: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pP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lastRenderedPageBreak/>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Pr>
            <w:noProof/>
          </w:rPr>
          <w:t>6</w:t>
        </w:r>
      </w:fldSimple>
      <w:r>
        <w:t>.</w:t>
      </w:r>
      <w:fldSimple w:instr=" SEQ Isječak_kôda \* ARABIC \s 1 ">
        <w:r>
          <w:rPr>
            <w:noProof/>
          </w:rPr>
          <w:t>4</w:t>
        </w:r>
      </w:fldSimple>
      <w:r>
        <w:t>: Slijedni dio paralelnog odabira na</w:t>
      </w:r>
      <w:r>
        <w:rPr>
          <w:rFonts w:ascii="MS Gothic" w:eastAsia="MS Gothic" w:hAnsi="MS Gothic" w:cs="MS Gothic"/>
        </w:rPr>
        <w:t>č</w:t>
      </w:r>
      <w:r>
        <w:t>ina predvi</w:t>
      </w:r>
      <w:r>
        <w:rPr>
          <w:rFonts w:ascii="MS Gothic" w:eastAsia="MS Gothic" w:hAnsi="MS Gothic" w:cs="MS Gothic"/>
        </w:rPr>
        <w:t>đ</w:t>
      </w:r>
      <w:r>
        <w:t>anja</w:t>
      </w:r>
    </w:p>
    <w:p w:rsidR="00D14739" w:rsidRDefault="00D14739" w:rsidP="00B60140">
      <w:r>
        <w:t>Očigledno je složenost odabira načina predviđanja znatno smanjena. Već smo spomenuli da ovakav način odabira unosi pogreške budući da predviđene vrijednosti i ostatci prema kojima se odabir vrši ne odgovaraju konačnima. U sljedećoj je tablici prikazana zapremnina datoteke .264</w:t>
      </w:r>
      <w:r>
        <w:rPr>
          <w:rStyle w:val="FootnoteReference"/>
        </w:rPr>
        <w:footnoteReference w:id="10"/>
      </w:r>
      <w:r>
        <w:t xml:space="preserve"> koja sadrži 100 uzastopnih slika kodiranih unutarslikovnim predviđanjem u pet različitih scena.</w:t>
      </w:r>
    </w:p>
    <w:p w:rsidR="00A2346A" w:rsidRDefault="00A2346A" w:rsidP="00A2346A">
      <w:pPr>
        <w:pStyle w:val="Caption"/>
        <w:keepNext/>
      </w:pPr>
      <w:r>
        <w:t xml:space="preserve">Tablica </w:t>
      </w:r>
      <w:fldSimple w:instr=" STYLEREF 1 \s ">
        <w:r>
          <w:rPr>
            <w:noProof/>
          </w:rPr>
          <w:t>6</w:t>
        </w:r>
      </w:fldSimple>
      <w:r>
        <w:t>.</w:t>
      </w:r>
      <w:fldSimple w:instr=" SEQ Tablica \* ARABIC \s 1 ">
        <w:r>
          <w:rPr>
            <w:noProof/>
          </w:rPr>
          <w:t>1</w:t>
        </w:r>
      </w:fldSimple>
      <w:r>
        <w:t>: Izmjerena pogoršanja zbog paralelizacije</w:t>
      </w:r>
    </w:p>
    <w:tbl>
      <w:tblPr>
        <w:tblW w:w="0" w:type="auto"/>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570"/>
        <w:gridCol w:w="1730"/>
        <w:gridCol w:w="1676"/>
        <w:gridCol w:w="1298"/>
      </w:tblGrid>
      <w:tr w:rsidR="00B37F07" w:rsidTr="00A2346A">
        <w:trP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Zapremnina</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Bez OpenCL-a</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60140">
            <w:pPr>
              <w:rPr>
                <w:b/>
                <w:bCs/>
                <w:color w:val="FFFFFF"/>
              </w:rPr>
            </w:pPr>
            <w:r w:rsidRPr="004D56DE">
              <w:rPr>
                <w:b/>
                <w:bCs/>
                <w:color w:val="FFFFFF"/>
              </w:rPr>
              <w:t>S OpenCL-om</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D14739" w:rsidRPr="004D56DE" w:rsidRDefault="00B37F07" w:rsidP="00B37F07">
            <w:pPr>
              <w:rPr>
                <w:b/>
                <w:bCs/>
                <w:color w:val="FFFFFF"/>
              </w:rPr>
            </w:pPr>
            <w:r w:rsidRPr="004D56DE">
              <w:rPr>
                <w:b/>
                <w:bCs/>
                <w:color w:val="FFFFFF"/>
              </w:rPr>
              <w:t>Promjena</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CA7F62" w:rsidP="004D56DE">
            <w:pPr>
              <w:jc w:val="right"/>
            </w:pPr>
            <w:r>
              <w:t>7.765.277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B37F07" w:rsidP="004D56DE">
            <w:pPr>
              <w:jc w:val="right"/>
            </w:pPr>
            <w:r>
              <w:t>7.913.503</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CA7F62" w:rsidP="004D56DE">
            <w:pPr>
              <w:jc w:val="right"/>
            </w:pPr>
            <w:r>
              <w:t>1,91%</w:t>
            </w:r>
          </w:p>
        </w:tc>
      </w:tr>
      <w:tr w:rsidR="00B37F07" w:rsidTr="00A2346A">
        <w:trPr>
          <w:jc w:val="center"/>
        </w:trPr>
        <w:tc>
          <w:tcPr>
            <w:tcW w:w="0" w:type="auto"/>
            <w:shd w:val="clear" w:color="auto" w:fill="B2A1C7"/>
          </w:tcPr>
          <w:p w:rsidR="00D14739" w:rsidRPr="004D56DE" w:rsidRDefault="00B37F07" w:rsidP="00B60140">
            <w:pPr>
              <w:rPr>
                <w:b/>
                <w:bCs/>
                <w:color w:val="FFFFFF"/>
              </w:rPr>
            </w:pPr>
            <w:r w:rsidRPr="004D56DE">
              <w:rPr>
                <w:b/>
                <w:bCs/>
                <w:color w:val="FFFFFF"/>
              </w:rPr>
              <w:t>Scena 2</w:t>
            </w:r>
          </w:p>
        </w:tc>
        <w:tc>
          <w:tcPr>
            <w:tcW w:w="0" w:type="auto"/>
            <w:shd w:val="clear" w:color="auto" w:fill="DFD8E8"/>
          </w:tcPr>
          <w:p w:rsidR="00D14739" w:rsidRDefault="00516E44" w:rsidP="004D56DE">
            <w:pPr>
              <w:jc w:val="right"/>
            </w:pPr>
            <w:r>
              <w:t>14.214.690</w:t>
            </w:r>
          </w:p>
        </w:tc>
        <w:tc>
          <w:tcPr>
            <w:tcW w:w="0" w:type="auto"/>
            <w:shd w:val="clear" w:color="auto" w:fill="DFD8E8"/>
          </w:tcPr>
          <w:p w:rsidR="00D14739" w:rsidRDefault="00516E44" w:rsidP="004D56DE">
            <w:pPr>
              <w:jc w:val="right"/>
            </w:pPr>
            <w:r>
              <w:t>14.265.537</w:t>
            </w:r>
          </w:p>
        </w:tc>
        <w:tc>
          <w:tcPr>
            <w:tcW w:w="0" w:type="auto"/>
            <w:shd w:val="clear" w:color="auto" w:fill="DFD8E8"/>
          </w:tcPr>
          <w:p w:rsidR="00D14739" w:rsidRDefault="00516E44" w:rsidP="004D56DE">
            <w:pPr>
              <w:jc w:val="right"/>
            </w:pPr>
            <w:r>
              <w:t>0,36%</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3</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11.658.598</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11.738.344</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516E44" w:rsidP="004D56DE">
            <w:pPr>
              <w:jc w:val="right"/>
            </w:pPr>
            <w:r>
              <w:t>0,68%</w:t>
            </w:r>
          </w:p>
        </w:tc>
      </w:tr>
      <w:tr w:rsidR="00B37F07" w:rsidTr="00A2346A">
        <w:trPr>
          <w:jc w:val="center"/>
        </w:trPr>
        <w:tc>
          <w:tcPr>
            <w:tcW w:w="0" w:type="auto"/>
            <w:shd w:val="clear" w:color="auto" w:fill="B2A1C7"/>
          </w:tcPr>
          <w:p w:rsidR="00D14739" w:rsidRPr="004D56DE" w:rsidRDefault="00B37F07" w:rsidP="00B60140">
            <w:pPr>
              <w:rPr>
                <w:b/>
                <w:bCs/>
                <w:color w:val="FFFFFF"/>
              </w:rPr>
            </w:pPr>
            <w:r w:rsidRPr="004D56DE">
              <w:rPr>
                <w:b/>
                <w:bCs/>
                <w:color w:val="FFFFFF"/>
              </w:rPr>
              <w:t>Scena 4</w:t>
            </w:r>
          </w:p>
        </w:tc>
        <w:tc>
          <w:tcPr>
            <w:tcW w:w="0" w:type="auto"/>
            <w:shd w:val="clear" w:color="auto" w:fill="DFD8E8"/>
          </w:tcPr>
          <w:p w:rsidR="00D14739" w:rsidRDefault="00B92800" w:rsidP="004D56DE">
            <w:pPr>
              <w:jc w:val="right"/>
            </w:pPr>
            <w:r>
              <w:t>5.845.317</w:t>
            </w:r>
          </w:p>
        </w:tc>
        <w:tc>
          <w:tcPr>
            <w:tcW w:w="0" w:type="auto"/>
            <w:shd w:val="clear" w:color="auto" w:fill="DFD8E8"/>
          </w:tcPr>
          <w:p w:rsidR="00D14739" w:rsidRDefault="00B92800" w:rsidP="004D56DE">
            <w:pPr>
              <w:jc w:val="right"/>
            </w:pPr>
            <w:r>
              <w:t>6.056.167</w:t>
            </w:r>
          </w:p>
        </w:tc>
        <w:tc>
          <w:tcPr>
            <w:tcW w:w="0" w:type="auto"/>
            <w:shd w:val="clear" w:color="auto" w:fill="DFD8E8"/>
          </w:tcPr>
          <w:p w:rsidR="00D14739" w:rsidRDefault="00B92800" w:rsidP="004D56DE">
            <w:pPr>
              <w:jc w:val="right"/>
            </w:pPr>
            <w:r>
              <w:t>3,61%</w:t>
            </w:r>
          </w:p>
        </w:tc>
      </w:tr>
      <w:tr w:rsidR="00B37F07" w:rsidTr="00A2346A">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D14739" w:rsidRPr="004D56DE" w:rsidRDefault="00B37F07" w:rsidP="00B60140">
            <w:pPr>
              <w:rPr>
                <w:b/>
                <w:bCs/>
                <w:color w:val="FFFFFF"/>
              </w:rPr>
            </w:pPr>
            <w:r w:rsidRPr="004D56DE">
              <w:rPr>
                <w:b/>
                <w:bCs/>
                <w:color w:val="FFFFFF"/>
              </w:rPr>
              <w:t>Scena 5</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AE22F4" w:rsidP="004D56DE">
            <w:pPr>
              <w:jc w:val="right"/>
            </w:pPr>
            <w:r>
              <w:t>7.566.099</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B92800" w:rsidP="004D56DE">
            <w:pPr>
              <w:jc w:val="right"/>
            </w:pPr>
            <w:r>
              <w:t>7.770.398</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D14739" w:rsidRDefault="00AE22F4" w:rsidP="004D56DE">
            <w:pPr>
              <w:jc w:val="right"/>
            </w:pPr>
            <w:r>
              <w:t>2,70%</w:t>
            </w:r>
          </w:p>
        </w:tc>
      </w:tr>
    </w:tbl>
    <w:p w:rsidR="00D14739" w:rsidRDefault="00D14739" w:rsidP="00B60140"/>
    <w:p w:rsidR="00285FC9" w:rsidRDefault="00285FC9" w:rsidP="00285FC9"/>
    <w:p w:rsidR="00FF785E" w:rsidRDefault="00607815" w:rsidP="007A1E95">
      <w:pPr>
        <w:pStyle w:val="Heading1"/>
      </w:pPr>
      <w:r>
        <w:br w:type="page"/>
      </w:r>
      <w:r w:rsidR="00FF785E">
        <w:lastRenderedPageBreak/>
        <w:t>Zaključak</w:t>
      </w:r>
    </w:p>
    <w:p w:rsidR="00AE22F4" w:rsidRPr="00AE22F4" w:rsidRDefault="00AE22F4" w:rsidP="00AE22F4"/>
    <w:p w:rsidR="00FF785E" w:rsidRDefault="00FF785E" w:rsidP="00FF785E">
      <w:pPr>
        <w:pStyle w:val="Heading1"/>
      </w:pPr>
      <w:r>
        <w:br w:type="page"/>
      </w:r>
      <w:r>
        <w:lastRenderedPageBreak/>
        <w:t>Literatura</w:t>
      </w:r>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3"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4"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5"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46"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47"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48" w:history="1">
        <w:r w:rsidRPr="00EF2560">
          <w:rPr>
            <w:rStyle w:val="Hyperlink"/>
          </w:rPr>
          <w:t>http://www.khronos.org/files/opencl-quick-reference-card.pdf</w:t>
        </w:r>
      </w:hyperlink>
      <w:r>
        <w:t xml:space="preserve">, svibanj 2010. </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optimizacija, GPU, GPGPU, OpenCL, SIMD, paralelno, arhitektura)</w:t>
      </w:r>
    </w:p>
    <w:p w:rsidR="009E2337" w:rsidRDefault="009E2337" w:rsidP="00F22186"/>
    <w:p w:rsidR="009E2337" w:rsidRPr="009E2337" w:rsidRDefault="009E2337" w:rsidP="009E2337">
      <w:pPr>
        <w:jc w:val="center"/>
        <w:rPr>
          <w:b/>
        </w:rPr>
      </w:pPr>
      <w:r>
        <w:rPr>
          <w:b/>
        </w:rPr>
        <w:t>Implementation and optimazation of the MPEG-4 part 10 intra prediction process</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optimization, GPU, GPGPU, OpenCL, SIMD, parallel, architecture)</w:t>
      </w:r>
      <w:r w:rsidR="000A5F29">
        <w:br w:type="page"/>
      </w:r>
      <w:r w:rsidR="000A5F29">
        <w:lastRenderedPageBreak/>
        <w:t>Privitak</w:t>
      </w:r>
    </w:p>
    <w:sectPr w:rsidR="00FF785E" w:rsidRPr="00C34349" w:rsidSect="00A54006">
      <w:footerReference w:type="default" r:id="rId49"/>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420E" w:rsidRDefault="0046420E" w:rsidP="006A05F3">
      <w:pPr>
        <w:spacing w:line="240" w:lineRule="auto"/>
      </w:pPr>
      <w:r>
        <w:separator/>
      </w:r>
    </w:p>
  </w:endnote>
  <w:endnote w:type="continuationSeparator" w:id="0">
    <w:p w:rsidR="0046420E" w:rsidRDefault="0046420E"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644" w:rsidRDefault="009D164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644" w:rsidRDefault="009D1644">
    <w:pPr>
      <w:pStyle w:val="Footer"/>
      <w:jc w:val="right"/>
    </w:pPr>
    <w:fldSimple w:instr=" PAGE   \* MERGEFORMAT ">
      <w:r w:rsidR="00A2346A">
        <w:rPr>
          <w:noProof/>
        </w:rPr>
        <w:t>43</w:t>
      </w:r>
    </w:fldSimple>
  </w:p>
  <w:p w:rsidR="009D1644" w:rsidRDefault="009D16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420E" w:rsidRDefault="0046420E" w:rsidP="006A05F3">
      <w:pPr>
        <w:spacing w:line="240" w:lineRule="auto"/>
      </w:pPr>
      <w:r>
        <w:separator/>
      </w:r>
    </w:p>
  </w:footnote>
  <w:footnote w:type="continuationSeparator" w:id="0">
    <w:p w:rsidR="0046420E" w:rsidRDefault="0046420E" w:rsidP="006A05F3">
      <w:pPr>
        <w:spacing w:line="240" w:lineRule="auto"/>
      </w:pPr>
      <w:r>
        <w:continuationSeparator/>
      </w:r>
    </w:p>
  </w:footnote>
  <w:footnote w:id="1">
    <w:p w:rsidR="009D1644" w:rsidRDefault="009D1644">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9D1644" w:rsidRDefault="009D1644"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9D1644" w:rsidRDefault="009D1644"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9D1644" w:rsidRPr="005D7F06" w:rsidRDefault="009D1644">
      <w:pPr>
        <w:pStyle w:val="FootnoteText"/>
      </w:pPr>
      <w:r>
        <w:rPr>
          <w:rStyle w:val="FootnoteReference"/>
        </w:rPr>
        <w:footnoteRef/>
      </w:r>
      <w:r>
        <w:t xml:space="preserve"> Tip 1, koji označava podatke o P-slici nije nužan, ali je najznačajniji u vidu razmjera sažimanja.</w:t>
      </w:r>
    </w:p>
  </w:footnote>
  <w:footnote w:id="5">
    <w:p w:rsidR="009D1644" w:rsidRDefault="009D1644"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C30026" w:rsidRDefault="00C30026">
      <w:pPr>
        <w:pStyle w:val="FootnoteText"/>
      </w:pPr>
      <w:r>
        <w:rPr>
          <w:rStyle w:val="FootnoteReference"/>
        </w:rPr>
        <w:footnoteRef/>
      </w:r>
      <w:r>
        <w:t xml:space="preserve"> Zapremninom nazivamo količinu bitova potrebnu za zapis danog elementa.</w:t>
      </w:r>
    </w:p>
  </w:footnote>
  <w:footnote w:id="7">
    <w:p w:rsidR="009D1644" w:rsidRPr="0081135C" w:rsidRDefault="009D1644"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9D1644" w:rsidRDefault="009D1644">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9D1644" w:rsidRDefault="009D1644">
      <w:pPr>
        <w:pStyle w:val="FootnoteText"/>
      </w:pPr>
      <w:r>
        <w:rPr>
          <w:rStyle w:val="FootnoteReference"/>
        </w:rPr>
        <w:footnoteRef/>
      </w:r>
      <w:r>
        <w:t xml:space="preserve"> Revizija jezika C iz 1999. godine.</w:t>
      </w:r>
    </w:p>
  </w:footnote>
  <w:footnote w:id="10">
    <w:p w:rsidR="009D1644" w:rsidRDefault="009D1644">
      <w:pPr>
        <w:pStyle w:val="FootnoteText"/>
      </w:pPr>
      <w:r>
        <w:rPr>
          <w:rStyle w:val="FootnoteReference"/>
        </w:rPr>
        <w:footnoteRef/>
      </w:r>
      <w:r>
        <w:t xml:space="preserve"> .264 je format datoteke koji sadrži samo sintaksu H.264, bez ikakvih omotača i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8">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6"/>
  </w:num>
  <w:num w:numId="6">
    <w:abstractNumId w:val="11"/>
  </w:num>
  <w:num w:numId="7">
    <w:abstractNumId w:val="10"/>
  </w:num>
  <w:num w:numId="8">
    <w:abstractNumId w:val="7"/>
  </w:num>
  <w:num w:numId="9">
    <w:abstractNumId w:val="2"/>
  </w:num>
  <w:num w:numId="10">
    <w:abstractNumId w:val="5"/>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782B"/>
    <w:rsid w:val="0008067E"/>
    <w:rsid w:val="000832F9"/>
    <w:rsid w:val="0008396F"/>
    <w:rsid w:val="00084E38"/>
    <w:rsid w:val="000A5F29"/>
    <w:rsid w:val="000B4E1F"/>
    <w:rsid w:val="000C68E7"/>
    <w:rsid w:val="000D176C"/>
    <w:rsid w:val="000D4265"/>
    <w:rsid w:val="000D5091"/>
    <w:rsid w:val="000D55E7"/>
    <w:rsid w:val="000E05EE"/>
    <w:rsid w:val="000E17AA"/>
    <w:rsid w:val="000E2A90"/>
    <w:rsid w:val="000E5103"/>
    <w:rsid w:val="000E784A"/>
    <w:rsid w:val="000F7CC9"/>
    <w:rsid w:val="0010021B"/>
    <w:rsid w:val="00100562"/>
    <w:rsid w:val="00105DD6"/>
    <w:rsid w:val="001176B3"/>
    <w:rsid w:val="00143471"/>
    <w:rsid w:val="00144A38"/>
    <w:rsid w:val="00145530"/>
    <w:rsid w:val="00151DC9"/>
    <w:rsid w:val="00151EC8"/>
    <w:rsid w:val="0015711C"/>
    <w:rsid w:val="00174D90"/>
    <w:rsid w:val="00181C46"/>
    <w:rsid w:val="001A272A"/>
    <w:rsid w:val="001A3222"/>
    <w:rsid w:val="001B7A41"/>
    <w:rsid w:val="001C4EF1"/>
    <w:rsid w:val="001D4DAD"/>
    <w:rsid w:val="001E691A"/>
    <w:rsid w:val="001F0C4B"/>
    <w:rsid w:val="002157A0"/>
    <w:rsid w:val="00227D64"/>
    <w:rsid w:val="0023032B"/>
    <w:rsid w:val="002455DE"/>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409EC"/>
    <w:rsid w:val="00344280"/>
    <w:rsid w:val="00355E2F"/>
    <w:rsid w:val="003635D6"/>
    <w:rsid w:val="00366E49"/>
    <w:rsid w:val="00374FC2"/>
    <w:rsid w:val="003753BE"/>
    <w:rsid w:val="00375B16"/>
    <w:rsid w:val="003762C0"/>
    <w:rsid w:val="00386D01"/>
    <w:rsid w:val="0039734E"/>
    <w:rsid w:val="003A2F11"/>
    <w:rsid w:val="003A51E0"/>
    <w:rsid w:val="003B66FE"/>
    <w:rsid w:val="003C078B"/>
    <w:rsid w:val="003C1B3C"/>
    <w:rsid w:val="003D1E02"/>
    <w:rsid w:val="003D52AD"/>
    <w:rsid w:val="003E6DA1"/>
    <w:rsid w:val="003F6A2B"/>
    <w:rsid w:val="00400A12"/>
    <w:rsid w:val="004036A9"/>
    <w:rsid w:val="00421483"/>
    <w:rsid w:val="00435E65"/>
    <w:rsid w:val="0043719E"/>
    <w:rsid w:val="00440070"/>
    <w:rsid w:val="004428C5"/>
    <w:rsid w:val="00453312"/>
    <w:rsid w:val="00455AD2"/>
    <w:rsid w:val="0046420E"/>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8511D"/>
    <w:rsid w:val="00594059"/>
    <w:rsid w:val="00596FFF"/>
    <w:rsid w:val="005A061B"/>
    <w:rsid w:val="005A1AD1"/>
    <w:rsid w:val="005A7723"/>
    <w:rsid w:val="005B6DC3"/>
    <w:rsid w:val="005B7B6A"/>
    <w:rsid w:val="005D168E"/>
    <w:rsid w:val="005D7F06"/>
    <w:rsid w:val="005F2503"/>
    <w:rsid w:val="005F4718"/>
    <w:rsid w:val="005F62C8"/>
    <w:rsid w:val="00607815"/>
    <w:rsid w:val="00607DCD"/>
    <w:rsid w:val="00621A21"/>
    <w:rsid w:val="006337E3"/>
    <w:rsid w:val="0063450A"/>
    <w:rsid w:val="00640E00"/>
    <w:rsid w:val="00641D3E"/>
    <w:rsid w:val="00650FF9"/>
    <w:rsid w:val="00671468"/>
    <w:rsid w:val="00672849"/>
    <w:rsid w:val="00675413"/>
    <w:rsid w:val="00686851"/>
    <w:rsid w:val="006A04CB"/>
    <w:rsid w:val="006A05F3"/>
    <w:rsid w:val="006A1027"/>
    <w:rsid w:val="006B3AC1"/>
    <w:rsid w:val="006B3B00"/>
    <w:rsid w:val="006E338B"/>
    <w:rsid w:val="006E7A7F"/>
    <w:rsid w:val="006F21B6"/>
    <w:rsid w:val="006F2F6D"/>
    <w:rsid w:val="007036E5"/>
    <w:rsid w:val="00711BA3"/>
    <w:rsid w:val="0071218C"/>
    <w:rsid w:val="00716DE6"/>
    <w:rsid w:val="0072532D"/>
    <w:rsid w:val="00732F78"/>
    <w:rsid w:val="00737806"/>
    <w:rsid w:val="00740587"/>
    <w:rsid w:val="00740E33"/>
    <w:rsid w:val="007645DB"/>
    <w:rsid w:val="00771D5F"/>
    <w:rsid w:val="00772E68"/>
    <w:rsid w:val="00774691"/>
    <w:rsid w:val="007810E9"/>
    <w:rsid w:val="00783490"/>
    <w:rsid w:val="00783FD3"/>
    <w:rsid w:val="007905AF"/>
    <w:rsid w:val="007A15C8"/>
    <w:rsid w:val="007A1E95"/>
    <w:rsid w:val="007B1928"/>
    <w:rsid w:val="007B2961"/>
    <w:rsid w:val="007B7C18"/>
    <w:rsid w:val="007C496F"/>
    <w:rsid w:val="007C60E9"/>
    <w:rsid w:val="007C6F6F"/>
    <w:rsid w:val="007E27C7"/>
    <w:rsid w:val="007E5964"/>
    <w:rsid w:val="007E6015"/>
    <w:rsid w:val="008016E8"/>
    <w:rsid w:val="00807C26"/>
    <w:rsid w:val="00812C55"/>
    <w:rsid w:val="00815482"/>
    <w:rsid w:val="0082659E"/>
    <w:rsid w:val="00826D24"/>
    <w:rsid w:val="00843A8E"/>
    <w:rsid w:val="00855FC8"/>
    <w:rsid w:val="00877DA1"/>
    <w:rsid w:val="00887F38"/>
    <w:rsid w:val="0089274D"/>
    <w:rsid w:val="008931C9"/>
    <w:rsid w:val="008A2879"/>
    <w:rsid w:val="008A6936"/>
    <w:rsid w:val="008B04D9"/>
    <w:rsid w:val="008C25C6"/>
    <w:rsid w:val="008C2606"/>
    <w:rsid w:val="008C2923"/>
    <w:rsid w:val="008C44FE"/>
    <w:rsid w:val="008C5C68"/>
    <w:rsid w:val="008D4521"/>
    <w:rsid w:val="008D5909"/>
    <w:rsid w:val="008D6055"/>
    <w:rsid w:val="008E169B"/>
    <w:rsid w:val="008E2B43"/>
    <w:rsid w:val="008E5402"/>
    <w:rsid w:val="00907668"/>
    <w:rsid w:val="00912ABB"/>
    <w:rsid w:val="009200C9"/>
    <w:rsid w:val="009270A5"/>
    <w:rsid w:val="00927E9B"/>
    <w:rsid w:val="009515CB"/>
    <w:rsid w:val="00953A62"/>
    <w:rsid w:val="00956D4C"/>
    <w:rsid w:val="00973BDD"/>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B29"/>
    <w:rsid w:val="009F0DD9"/>
    <w:rsid w:val="00A11108"/>
    <w:rsid w:val="00A15CA5"/>
    <w:rsid w:val="00A2346A"/>
    <w:rsid w:val="00A316A2"/>
    <w:rsid w:val="00A50AE3"/>
    <w:rsid w:val="00A54006"/>
    <w:rsid w:val="00A56E53"/>
    <w:rsid w:val="00A60281"/>
    <w:rsid w:val="00A6115F"/>
    <w:rsid w:val="00A64D0C"/>
    <w:rsid w:val="00A652D6"/>
    <w:rsid w:val="00A6789A"/>
    <w:rsid w:val="00A719EA"/>
    <w:rsid w:val="00A75520"/>
    <w:rsid w:val="00A916C7"/>
    <w:rsid w:val="00A95BC5"/>
    <w:rsid w:val="00AA0972"/>
    <w:rsid w:val="00AB1930"/>
    <w:rsid w:val="00AB6B7B"/>
    <w:rsid w:val="00AC66FE"/>
    <w:rsid w:val="00AD45AB"/>
    <w:rsid w:val="00AD5729"/>
    <w:rsid w:val="00AD7472"/>
    <w:rsid w:val="00AD7E5B"/>
    <w:rsid w:val="00AE22F4"/>
    <w:rsid w:val="00AE42A4"/>
    <w:rsid w:val="00AF257B"/>
    <w:rsid w:val="00AF74E8"/>
    <w:rsid w:val="00B041F3"/>
    <w:rsid w:val="00B1204C"/>
    <w:rsid w:val="00B173E1"/>
    <w:rsid w:val="00B26E71"/>
    <w:rsid w:val="00B3279F"/>
    <w:rsid w:val="00B37F07"/>
    <w:rsid w:val="00B41271"/>
    <w:rsid w:val="00B45FE7"/>
    <w:rsid w:val="00B51B55"/>
    <w:rsid w:val="00B5286E"/>
    <w:rsid w:val="00B539DB"/>
    <w:rsid w:val="00B60140"/>
    <w:rsid w:val="00B60DF0"/>
    <w:rsid w:val="00B60E02"/>
    <w:rsid w:val="00B638C7"/>
    <w:rsid w:val="00B70A86"/>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86623"/>
    <w:rsid w:val="00CA12EB"/>
    <w:rsid w:val="00CA2E4D"/>
    <w:rsid w:val="00CA5130"/>
    <w:rsid w:val="00CA7F62"/>
    <w:rsid w:val="00CC46FF"/>
    <w:rsid w:val="00CD30F5"/>
    <w:rsid w:val="00CE3E66"/>
    <w:rsid w:val="00D070F2"/>
    <w:rsid w:val="00D14739"/>
    <w:rsid w:val="00D159E2"/>
    <w:rsid w:val="00D22467"/>
    <w:rsid w:val="00D2334A"/>
    <w:rsid w:val="00D23879"/>
    <w:rsid w:val="00D23B18"/>
    <w:rsid w:val="00D32073"/>
    <w:rsid w:val="00D4323F"/>
    <w:rsid w:val="00D45F4E"/>
    <w:rsid w:val="00D506A3"/>
    <w:rsid w:val="00D575A3"/>
    <w:rsid w:val="00D57EAA"/>
    <w:rsid w:val="00D62307"/>
    <w:rsid w:val="00D67E69"/>
    <w:rsid w:val="00D827F7"/>
    <w:rsid w:val="00D87CD1"/>
    <w:rsid w:val="00D973FC"/>
    <w:rsid w:val="00DB4C06"/>
    <w:rsid w:val="00DB53F0"/>
    <w:rsid w:val="00DC432F"/>
    <w:rsid w:val="00DC68DD"/>
    <w:rsid w:val="00DD16D1"/>
    <w:rsid w:val="00DD2E73"/>
    <w:rsid w:val="00DD3CF6"/>
    <w:rsid w:val="00DD3D1E"/>
    <w:rsid w:val="00DD7A48"/>
    <w:rsid w:val="00DE019E"/>
    <w:rsid w:val="00DF057A"/>
    <w:rsid w:val="00DF142E"/>
    <w:rsid w:val="00DF7954"/>
    <w:rsid w:val="00E1099B"/>
    <w:rsid w:val="00E12C9D"/>
    <w:rsid w:val="00E335AE"/>
    <w:rsid w:val="00E3437D"/>
    <w:rsid w:val="00E457D0"/>
    <w:rsid w:val="00E54CD7"/>
    <w:rsid w:val="00E558D2"/>
    <w:rsid w:val="00E67006"/>
    <w:rsid w:val="00E75B7B"/>
    <w:rsid w:val="00EA3C2E"/>
    <w:rsid w:val="00EB030C"/>
    <w:rsid w:val="00EB0789"/>
    <w:rsid w:val="00EB099E"/>
    <w:rsid w:val="00EB60DE"/>
    <w:rsid w:val="00EB7157"/>
    <w:rsid w:val="00EB7F0D"/>
    <w:rsid w:val="00EC241C"/>
    <w:rsid w:val="00EE257C"/>
    <w:rsid w:val="00F00C47"/>
    <w:rsid w:val="00F00D50"/>
    <w:rsid w:val="00F01453"/>
    <w:rsid w:val="00F044CE"/>
    <w:rsid w:val="00F061D2"/>
    <w:rsid w:val="00F12E7B"/>
    <w:rsid w:val="00F1580C"/>
    <w:rsid w:val="00F15963"/>
    <w:rsid w:val="00F16BCF"/>
    <w:rsid w:val="00F220E1"/>
    <w:rsid w:val="00F22186"/>
    <w:rsid w:val="00F222FC"/>
    <w:rsid w:val="00F25658"/>
    <w:rsid w:val="00F424C8"/>
    <w:rsid w:val="00F44673"/>
    <w:rsid w:val="00F47698"/>
    <w:rsid w:val="00F672EE"/>
    <w:rsid w:val="00F845E7"/>
    <w:rsid w:val="00F862EA"/>
    <w:rsid w:val="00F91E05"/>
    <w:rsid w:val="00F93833"/>
    <w:rsid w:val="00F9472A"/>
    <w:rsid w:val="00FA78BE"/>
    <w:rsid w:val="00FB32AA"/>
    <w:rsid w:val="00FC2A53"/>
    <w:rsid w:val="00FC4811"/>
    <w:rsid w:val="00FD4633"/>
    <w:rsid w:val="00FD5004"/>
    <w:rsid w:val="00FE274B"/>
    <w:rsid w:val="00FE52AD"/>
    <w:rsid w:val="00FF0FAB"/>
    <w:rsid w:val="00FF23CF"/>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 type="connector" idref="#_x0000_s1086"/>
        <o:r id="V:Rule4" type="connector" idref="#_x0000_s1087">
          <o:proxy start="" idref="#_x0000_s1032" connectloc="2"/>
          <o:proxy end="" idref="#_x0000_s1038" connectloc="0"/>
        </o:r>
        <o:r id="V:Rule5" type="connector" idref="#_x0000_s1088">
          <o:proxy start="" idref="#_x0000_s1033" connectloc="2"/>
          <o:proxy end="" idref="#_x0000_s1039" connectloc="0"/>
        </o:r>
        <o:r id="V:Rule8" type="connector" idref="#_x0000_s1090">
          <o:proxy start="" idref="#_x0000_s1034" connectloc="2"/>
          <o:proxy end="" idref="#_x0000_s1040" connectloc="0"/>
        </o:r>
        <o:r id="V:Rule10" type="connector" idref="#_x0000_s1091">
          <o:proxy start="" idref="#_x0000_s1035" connectloc="2"/>
          <o:proxy end="" idref="#_x0000_s1042" connectloc="0"/>
        </o:r>
        <o:r id="V:Rule12" type="connector" idref="#_x0000_s1092">
          <o:proxy start="" idref="#_x0000_s1036" connectloc="2"/>
          <o:proxy end="" idref="#_x0000_s1041" connectloc="0"/>
        </o:r>
        <o:r id="V:Rule14" type="connector" idref="#_x0000_s1093"/>
        <o:r id="V:Rule16" type="connector" idref="#_x0000_s1094"/>
        <o:r id="V:Rule18" type="connector" idref="#_x0000_s1095"/>
        <o:r id="V:Rule20" type="connector" idref="#_x0000_s1096"/>
        <o:r id="V:Rule21" type="connector" idref="#_x0000_s1097"/>
        <o:r id="V:Rule22" type="connector" idref="#_x0000_s1098"/>
        <o:r id="V:Rule26" type="connector" idref="#_x0000_s1101"/>
        <o:r id="V:Rule28" type="connector" idref="#_x0000_s1102"/>
        <o:r id="V:Rule30" type="connector" idref="#_x0000_s1103"/>
        <o:r id="V:Rule32" type="connector" idref="#_x0000_s1104">
          <o:proxy start="" idref="#_x0000_s1081" connectloc="2"/>
          <o:proxy end="" idref="#_x0000_s1099" connectloc="0"/>
        </o:r>
        <o:r id="V:Rule34" type="connector" idref="#_x0000_s1109"/>
        <o:r id="V:Rule40" type="connector" idref="#_x0000_s1213"/>
        <o:r id="V:Rule42" type="connector" idref="#_x0000_s1214"/>
        <o:r id="V:Rule44" type="connector" idref="#_x0000_s1239">
          <o:proxy start="" idref="#_x0000_s1237" connectloc="1"/>
        </o:r>
        <o:r id="V:Rule46" type="connector" idref="#_x0000_s1241">
          <o:proxy start="" idref="#_x0000_s1236" connectloc="1"/>
        </o:r>
        <o:r id="V:Rule48" type="connector" idref="#_x0000_s1254"/>
        <o:r id="V:Rule50" type="connector" idref="#_x0000_s1255"/>
        <o:r id="V:Rule53" type="connector" idref="#_x0000_s1274">
          <o:proxy start="" idref="#_x0000_s1271" connectloc="1"/>
        </o:r>
        <o:r id="V:Rule54" type="connector" idref="#_x0000_s1275"/>
        <o:r id="V:Rule55" type="connector" idref="#_x0000_s1276"/>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17.wmf"/><Relationship Id="rId42" Type="http://schemas.openxmlformats.org/officeDocument/2006/relationships/image" Target="media/image23.png"/><Relationship Id="rId47" Type="http://schemas.openxmlformats.org/officeDocument/2006/relationships/hyperlink" Target="http://www.macresearch.org/opencl" TargetMode="External"/><Relationship Id="rId50"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hyperlink" Target="http://www.vcodex.com/files/h264_interpred.pdf" TargetMode="External"/><Relationship Id="rId2" Type="http://schemas.openxmlformats.org/officeDocument/2006/relationships/styles" Target="style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emf"/><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1.png"/><Relationship Id="rId45" Type="http://schemas.openxmlformats.org/officeDocument/2006/relationships/hyperlink" Target="http://www.vcodex.com/files/h264_overview_orig.pdf" TargetMode="Externa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8.wmf"/><Relationship Id="rId49" Type="http://schemas.openxmlformats.org/officeDocument/2006/relationships/footer" Target="footer2.xml"/><Relationship Id="rId10" Type="http://schemas.openxmlformats.org/officeDocument/2006/relationships/image" Target="media/image3.w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hyperlink" Target="http://www.vcodex.com/h264overview.html"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hyperlink" Target="http://www.vcodex.com/h264.html" TargetMode="External"/><Relationship Id="rId48" Type="http://schemas.openxmlformats.org/officeDocument/2006/relationships/hyperlink" Target="http://www.khronos.org/files/opencl-quick-reference-card.pdf" TargetMode="Externa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50</Pages>
  <Words>9427</Words>
  <Characters>53740</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63041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Marić</cp:lastModifiedBy>
  <cp:revision>18</cp:revision>
  <cp:lastPrinted>2010-05-22T16:31:00Z</cp:lastPrinted>
  <dcterms:created xsi:type="dcterms:W3CDTF">2010-06-01T21:14:00Z</dcterms:created>
  <dcterms:modified xsi:type="dcterms:W3CDTF">2010-06-02T01:27:00Z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