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Control de Riesgos — Proyecto VecindApp</w:t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Matriz de Riesgos</w:t>
      </w:r>
    </w:p>
    <w:sdt>
      <w:sdtPr>
        <w:lock w:val="contentLocked"/>
        <w:id w:val="407064542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28"/>
            <w:gridCol w:w="1728"/>
            <w:gridCol w:w="1728"/>
            <w:gridCol w:w="1728"/>
            <w:gridCol w:w="1728"/>
            <w:tblGridChange w:id="0">
              <w:tblGrid>
                <w:gridCol w:w="1728"/>
                <w:gridCol w:w="1728"/>
                <w:gridCol w:w="1728"/>
                <w:gridCol w:w="1728"/>
                <w:gridCol w:w="1728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0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Riesgo</w:t>
                </w:r>
              </w:p>
            </w:tc>
            <w:tc>
              <w:tcPr/>
              <w:p w:rsidR="00000000" w:rsidDel="00000000" w:rsidP="00000000" w:rsidRDefault="00000000" w:rsidRPr="00000000" w14:paraId="0000000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Probabilidad</w:t>
                </w:r>
              </w:p>
            </w:tc>
            <w:tc>
              <w:tcPr/>
              <w:p w:rsidR="00000000" w:rsidDel="00000000" w:rsidP="00000000" w:rsidRDefault="00000000" w:rsidRPr="00000000" w14:paraId="0000000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Impacto</w:t>
                </w:r>
              </w:p>
            </w:tc>
            <w:tc>
              <w:tcPr/>
              <w:p w:rsidR="00000000" w:rsidDel="00000000" w:rsidP="00000000" w:rsidRDefault="00000000" w:rsidRPr="00000000" w14:paraId="0000000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Estrategia de Mitigación</w:t>
                </w:r>
              </w:p>
            </w:tc>
            <w:tc>
              <w:tcPr/>
              <w:p w:rsidR="00000000" w:rsidDel="00000000" w:rsidP="00000000" w:rsidRDefault="00000000" w:rsidRPr="00000000" w14:paraId="0000000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0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Cambios en requerimientos</w:t>
                </w:r>
              </w:p>
            </w:tc>
            <w:tc>
              <w:tcPr/>
              <w:p w:rsidR="00000000" w:rsidDel="00000000" w:rsidP="00000000" w:rsidRDefault="00000000" w:rsidRPr="00000000" w14:paraId="0000000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</w:p>
            </w:tc>
            <w:tc>
              <w:tcPr/>
              <w:p w:rsidR="00000000" w:rsidDel="00000000" w:rsidP="00000000" w:rsidRDefault="00000000" w:rsidRPr="00000000" w14:paraId="0000000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</w:t>
                </w:r>
              </w:p>
            </w:tc>
            <w:tc>
              <w:tcPr/>
              <w:p w:rsidR="00000000" w:rsidDel="00000000" w:rsidP="00000000" w:rsidRDefault="00000000" w:rsidRPr="00000000" w14:paraId="0000000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Comunicación constante con PO; revisión de backlog semanal</w:t>
                </w:r>
              </w:p>
            </w:tc>
            <w:tc>
              <w:tcPr/>
              <w:p w:rsidR="00000000" w:rsidDel="00000000" w:rsidP="00000000" w:rsidRDefault="00000000" w:rsidRPr="00000000" w14:paraId="0000000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Mitigado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0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Falta de disponibilidad del equipo</w:t>
                </w:r>
              </w:p>
            </w:tc>
            <w:tc>
              <w:tcPr/>
              <w:p w:rsidR="00000000" w:rsidDel="00000000" w:rsidP="00000000" w:rsidRDefault="00000000" w:rsidRPr="00000000" w14:paraId="0000000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</w:t>
                </w:r>
              </w:p>
            </w:tc>
            <w:tc>
              <w:tcPr/>
              <w:p w:rsidR="00000000" w:rsidDel="00000000" w:rsidP="00000000" w:rsidRDefault="00000000" w:rsidRPr="00000000" w14:paraId="0000000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</w:p>
            </w:tc>
            <w:tc>
              <w:tcPr/>
              <w:p w:rsidR="00000000" w:rsidDel="00000000" w:rsidP="00000000" w:rsidRDefault="00000000" w:rsidRPr="00000000" w14:paraId="0000001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Reuniones programadas; trabajo colaborativo en Trello y GitHub</w:t>
                </w:r>
              </w:p>
            </w:tc>
            <w:tc>
              <w:tcPr/>
              <w:p w:rsidR="00000000" w:rsidDel="00000000" w:rsidP="00000000" w:rsidRDefault="00000000" w:rsidRPr="00000000" w14:paraId="0000001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Controlado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Subestimación de esfuerzo técnico</w:t>
                </w:r>
              </w:p>
            </w:tc>
            <w:tc>
              <w:tcPr/>
              <w:p w:rsidR="00000000" w:rsidDel="00000000" w:rsidP="00000000" w:rsidRDefault="00000000" w:rsidRPr="00000000" w14:paraId="0000001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</w:p>
            </w:tc>
            <w:tc>
              <w:tcPr/>
              <w:p w:rsidR="00000000" w:rsidDel="00000000" w:rsidP="00000000" w:rsidRDefault="00000000" w:rsidRPr="00000000" w14:paraId="0000001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</w:p>
            </w:tc>
            <w:tc>
              <w:tcPr/>
              <w:p w:rsidR="00000000" w:rsidDel="00000000" w:rsidP="00000000" w:rsidRDefault="00000000" w:rsidRPr="00000000" w14:paraId="0000001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Planning poker; revisión en retrospectivas</w:t>
                </w:r>
              </w:p>
            </w:tc>
            <w:tc>
              <w:tcPr/>
              <w:p w:rsidR="00000000" w:rsidDel="00000000" w:rsidP="00000000" w:rsidRDefault="00000000" w:rsidRPr="00000000" w14:paraId="0000001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Controlado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Errores de integración Supabase</w:t>
                </w:r>
              </w:p>
            </w:tc>
            <w:tc>
              <w:tcPr/>
              <w:p w:rsidR="00000000" w:rsidDel="00000000" w:rsidP="00000000" w:rsidRDefault="00000000" w:rsidRPr="00000000" w14:paraId="0000001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</w:p>
            </w:tc>
            <w:tc>
              <w:tcPr/>
              <w:p w:rsidR="00000000" w:rsidDel="00000000" w:rsidP="00000000" w:rsidRDefault="00000000" w:rsidRPr="00000000" w14:paraId="0000001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</w:t>
                </w:r>
              </w:p>
            </w:tc>
            <w:tc>
              <w:tcPr/>
              <w:p w:rsidR="00000000" w:rsidDel="00000000" w:rsidP="00000000" w:rsidRDefault="00000000" w:rsidRPr="00000000" w14:paraId="0000001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Pruebas unitarias; validaciones progresivas</w:t>
                </w:r>
              </w:p>
            </w:tc>
            <w:tc>
              <w:tcPr/>
              <w:p w:rsidR="00000000" w:rsidDel="00000000" w:rsidP="00000000" w:rsidRDefault="00000000" w:rsidRPr="00000000" w14:paraId="0000001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Mitigado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Fallas en envío de correos (SendGrid)</w:t>
                </w:r>
              </w:p>
            </w:tc>
            <w:tc>
              <w:tcPr/>
              <w:p w:rsidR="00000000" w:rsidDel="00000000" w:rsidP="00000000" w:rsidRDefault="00000000" w:rsidRPr="00000000" w14:paraId="0000001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</w:p>
            </w:tc>
            <w:tc>
              <w:tcPr/>
              <w:p w:rsidR="00000000" w:rsidDel="00000000" w:rsidP="00000000" w:rsidRDefault="00000000" w:rsidRPr="00000000" w14:paraId="0000001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</w:p>
            </w:tc>
            <w:tc>
              <w:tcPr/>
              <w:p w:rsidR="00000000" w:rsidDel="00000000" w:rsidP="00000000" w:rsidRDefault="00000000" w:rsidRPr="00000000" w14:paraId="0000001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Configuración y pruebas; llaves y permisos correctos</w:t>
                </w:r>
              </w:p>
            </w:tc>
            <w:tc>
              <w:tcPr/>
              <w:p w:rsidR="00000000" w:rsidDel="00000000" w:rsidP="00000000" w:rsidRDefault="00000000" w:rsidRPr="00000000" w14:paraId="0000002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Mitigado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Problemas UX o navegación</w:t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Baja</w:t>
                </w:r>
              </w:p>
            </w:tc>
            <w:tc>
              <w:tcPr/>
              <w:p w:rsidR="00000000" w:rsidDel="00000000" w:rsidP="00000000" w:rsidRDefault="00000000" w:rsidRPr="00000000" w14:paraId="0000002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</w:p>
            </w:tc>
            <w:tc>
              <w:tcPr/>
              <w:p w:rsidR="00000000" w:rsidDel="00000000" w:rsidP="00000000" w:rsidRDefault="00000000" w:rsidRPr="00000000" w14:paraId="0000002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Validación con usuarios; mejoras sprint a sprint</w:t>
                </w:r>
              </w:p>
            </w:tc>
            <w:tc>
              <w:tcPr/>
              <w:p w:rsidR="00000000" w:rsidDel="00000000" w:rsidP="00000000" w:rsidRDefault="00000000" w:rsidRPr="00000000" w14:paraId="0000002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mejora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Conflictos en código/repositorio</w:t>
                </w:r>
              </w:p>
            </w:tc>
            <w:tc>
              <w:tcPr/>
              <w:p w:rsidR="00000000" w:rsidDel="00000000" w:rsidP="00000000" w:rsidRDefault="00000000" w:rsidRPr="00000000" w14:paraId="0000002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Baja</w:t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</w:p>
            </w:tc>
            <w:tc>
              <w:tcPr/>
              <w:p w:rsidR="00000000" w:rsidDel="00000000" w:rsidP="00000000" w:rsidRDefault="00000000" w:rsidRPr="00000000" w14:paraId="0000002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GitHub; good practices commits</w:t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Controlado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Dependencia de conexión a Internet local</w:t>
                </w:r>
              </w:p>
            </w:tc>
            <w:tc>
              <w:tcPr/>
              <w:p w:rsidR="00000000" w:rsidDel="00000000" w:rsidP="00000000" w:rsidRDefault="00000000" w:rsidRPr="00000000" w14:paraId="0000002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Baja</w:t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Baja</w:t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Trabajo offline cuando es posible; respaldo local</w:t>
                </w:r>
              </w:p>
            </w:tc>
            <w:tc>
              <w:tcPr/>
              <w:p w:rsidR="00000000" w:rsidDel="00000000" w:rsidP="00000000" w:rsidRDefault="00000000" w:rsidRPr="00000000" w14:paraId="0000002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Sin impacto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Retrasos por pruebas y validaciones manuales</w:t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Planificación tests; ejecución por etapas</w:t>
                </w:r>
              </w:p>
            </w:tc>
            <w:tc>
              <w:tcPr/>
              <w:p w:rsidR="00000000" w:rsidDel="00000000" w:rsidP="00000000" w:rsidRDefault="00000000" w:rsidRPr="00000000" w14:paraId="0000003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Controlado</w:t>
                </w:r>
              </w:p>
            </w:tc>
          </w:tr>
        </w:tbl>
      </w:sdtContent>
    </w:sdt>
    <w:p w:rsidR="00000000" w:rsidDel="00000000" w:rsidP="00000000" w:rsidRDefault="00000000" w:rsidRPr="00000000" w14:paraId="00000035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Conclusión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riesgos identificados fueron gestionados correctamente mediante prácticas ágiles, seguimiento en cada sprint y uso de herramientas colaborativas. El proyecto mantuvo control operacional, sin problemas críticos.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4blpxRUAZglaYopZ6ZlCLlyIbg==">CgMxLjAaHwoBMBIaChgICVIUChJ0YWJsZS5kbWd4dGoyOHZiZTA4AHIhMWlUT2dkQjU5QkU2bkE4S3BxVTBLSzZTdHdJa3NpRV9n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