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h.j18f4inpl3ta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code to clear all plots in Rstudio: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0000ff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dev.off(dev.list()["RStudioGD"])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ff0000"/>
          <w:rtl w:val="0"/>
        </w:rPr>
        <w:t xml:space="preserve">Problem: </w:t>
      </w:r>
      <w:r w:rsidDel="00000000" w:rsidR="00000000" w:rsidRPr="00000000">
        <w:rPr>
          <w:rtl w:val="0"/>
        </w:rPr>
        <w:t xml:space="preserve">if the plot pane is empty, then it returns error: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ff0000"/>
          <w:rtl w:val="0"/>
        </w:rPr>
        <w:t xml:space="preserve">“Error in if (which == 1) stop("cannot shut down device 1 (the null device)") :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ff0000"/>
          <w:rtl w:val="0"/>
        </w:rPr>
        <w:t xml:space="preserve">  argument is of length zero“.  </w:t>
      </w:r>
      <w:r w:rsidDel="00000000" w:rsidR="00000000" w:rsidRPr="00000000">
        <w:rPr>
          <w:rtl w:val="0"/>
        </w:rPr>
        <w:t xml:space="preserve">So, it does not work to include it inside the code!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n.col =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n.row = 6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# Though here 4 row is enough, but it puts the smallest number between the row and col for the col, so i had to put both as 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par(mfrow = c(n.row, n.col))  </w:t>
      </w:r>
      <w:r w:rsidDel="00000000" w:rsidR="00000000" w:rsidRPr="00000000">
        <w:rPr>
          <w:rtl w:val="0"/>
        </w:rPr>
        <w:t xml:space="preserve"># to have multiple plot per page. mfcol -&gt; 1,3, 2,4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#after plot(...)  </w:t>
      </w:r>
      <w:r w:rsidDel="00000000" w:rsidR="00000000" w:rsidRPr="00000000">
        <w:rPr>
          <w:color w:val="ff0000"/>
          <w:rtl w:val="0"/>
        </w:rPr>
        <w:t xml:space="preserve">Error in plot.new() : figure margins too large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par(mar = c(0,1,3,2))   </w:t>
      </w:r>
      <w:r w:rsidDel="00000000" w:rsidR="00000000" w:rsidRPr="00000000">
        <w:rPr>
          <w:rtl w:val="0"/>
        </w:rPr>
        <w:t xml:space="preserve">#by try and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read the columns of the table as “factor” instead of “numeric”.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changing them to numeric by as.numeric() does not work,  the values got totally changed.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Whenever there is empty cells/rows in the data (I had rows for name “lm_preedicted”, “Ref”),  then it will be read as factor instead of numeric, and cannot be retrieved by as.numeric()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deleted the empty rows.  =&gt; lmPlot.csv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&gt;lm &lt;- read.csv("lmPlot.csv")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&gt;x= lm[1:7, 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y = lm[8:14,2]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99999"/>
          <w:rtl w:val="0"/>
        </w:rPr>
        <w:t xml:space="preserve">&gt;plot(x,y, col = "blue", frame = 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Problem- putting the most frequent one (here G) out of the scatterplot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add xlim(from, to) and ylim(from, 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&gt;plot(x,y, col = "blue", frame = F, xlim = range(x), ylim = range(y))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&gt; text(x,y, as.character(lm[1:7, 1]),cex= 0.7, pos=1)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fit &lt;- lm(y~x, data = lm)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abline(fit, col = "red", lty =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48200" cy="2755900"/>
            <wp:effectExtent b="0" l="0" r="0" t="0"/>
            <wp:docPr descr="line types" id="1" name="image01.png"/>
            <a:graphic>
              <a:graphicData uri="http://schemas.openxmlformats.org/drawingml/2006/picture">
                <pic:pic>
                  <pic:nvPicPr>
                    <pic:cNvPr descr="line types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correlation: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need a name (ex tst) for attributes extraction (p-value -&gt;  p.val, cor -&gt; estimation)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&gt;tst &lt;- cor.test()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                                            Pearson's product-moment correlation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data:  x and 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 = 3.4495, df = 5, p-value = 0.01825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0.2338170 0.9756561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cor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0.839124 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#although it is shown as p-value and cor in summary, has to  be called as </w:t>
      </w:r>
      <w:r w:rsidDel="00000000" w:rsidR="00000000" w:rsidRPr="00000000">
        <w:rPr>
          <w:color w:val="e06666"/>
          <w:rtl w:val="0"/>
        </w:rPr>
        <w:t xml:space="preserve">p.value</w:t>
      </w:r>
      <w:r w:rsidDel="00000000" w:rsidR="00000000" w:rsidRPr="00000000">
        <w:rPr>
          <w:rtl w:val="0"/>
        </w:rPr>
        <w:t xml:space="preserve">, . </w:t>
      </w:r>
      <w:r w:rsidDel="00000000" w:rsidR="00000000" w:rsidRPr="00000000">
        <w:rPr>
          <w:color w:val="e06666"/>
          <w:rtl w:val="0"/>
        </w:rPr>
        <w:t xml:space="preserve">estimate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to write the text over a plot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&gt; m &lt;- paste("corr=", as.character(round(tst$estimate, 2)), ",p=" ,as.character(round(tst$p.value,3)))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</w:t>
      </w:r>
      <w:r w:rsidDel="00000000" w:rsidR="00000000" w:rsidRPr="00000000">
        <w:rPr>
          <w:color w:val="0000ff"/>
          <w:rtl w:val="0"/>
        </w:rPr>
        <w:t xml:space="preserve"> mtext(m, side = 3, cex = 0.5)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cex change the size of the font. cex &lt;1 decrease the size and vice versa.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Q1- correlations and p-values are different with Sara’s results 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