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</w:pP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</w:pPr>
    </w:p>
    <w:p w:rsidR="00C478DB" w:rsidRDefault="00C478DB" w:rsidP="00F16FE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</w:pPr>
      <w:r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  <w:t>PROGRAMA</w:t>
      </w:r>
    </w:p>
    <w:p w:rsidR="00C478DB" w:rsidRDefault="00C478DB" w:rsidP="00F16FE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</w:pPr>
    </w:p>
    <w:p w:rsidR="00C478DB" w:rsidRDefault="00C478DB" w:rsidP="00F16FE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</w:pPr>
      <w:r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  <w:t xml:space="preserve">REQUISITO DE EVALUACIÓN DE NIVEL DE </w:t>
      </w:r>
    </w:p>
    <w:p w:rsidR="00C478DB" w:rsidRPr="009C6340" w:rsidRDefault="00C478DB" w:rsidP="00F16FE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</w:pPr>
      <w:r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  <w:t>IDIOMA ESPAÑOL</w:t>
      </w:r>
    </w:p>
    <w:p w:rsidR="00C478DB" w:rsidRDefault="00C478DB" w:rsidP="00F16FE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</w:pPr>
    </w:p>
    <w:p w:rsidR="00C478DB" w:rsidRDefault="00C478DB" w:rsidP="00F16FE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</w:pPr>
    </w:p>
    <w:p w:rsidR="00C478DB" w:rsidRDefault="00C478DB" w:rsidP="00F16FE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</w:pPr>
    </w:p>
    <w:p w:rsidR="00C478DB" w:rsidRDefault="00C478DB" w:rsidP="00F16FE6">
      <w:pPr>
        <w:shd w:val="clear" w:color="auto" w:fill="FFFFFF"/>
        <w:spacing w:after="0" w:line="240" w:lineRule="auto"/>
        <w:jc w:val="right"/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  <w:t>Prof. Gabriela Nerina Seta</w:t>
      </w:r>
    </w:p>
    <w:p w:rsidR="00C478DB" w:rsidRDefault="00C478DB" w:rsidP="00F16FE6">
      <w:pPr>
        <w:shd w:val="clear" w:color="auto" w:fill="FFFFFF"/>
        <w:spacing w:after="0" w:line="240" w:lineRule="auto"/>
        <w:jc w:val="right"/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</w:pPr>
    </w:p>
    <w:p w:rsidR="00C478DB" w:rsidRDefault="00C478DB" w:rsidP="00F16FE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</w:pP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  <w:t>1</w:t>
      </w:r>
      <w:r w:rsidRPr="000C6665"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  <w:t xml:space="preserve">. </w:t>
      </w:r>
      <w:r w:rsidRPr="00F16FE6"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  <w:t>Objetivos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1.1. Lograr en los alumnos la capacidad de comprensión de textos.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1.2. Despertar en los alumnos el interés por la lectura extensiva, incorporando  nuevas ideas y razonando con criterio propio acerca de las mismas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1.3. Afianzar el uso correcto de las  estructuras gramaticales, especialmente en la expresión escrita estipulada para un nivel universitario.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1.4. Capacitarlos en la normativa del español a fin de evitar usos erróneos del lenguaje.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1.5. Capacitarlos en el descubrimiento de aquellas sutilezas lingüísticas que enriquecen el lenguaje, tanto cotidiano como académico.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1.6. Adiestrarlos en técnicas de redacción de textos expositivos y argumen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tativos, utilizando los conectores lógicos apropiados.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1.7. Ejercitarlos en la elección del registro apropiado, con el fin de transmitir adecuadamente la información.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1.8. Incentivarlos en la investigación y consulta permanente de bibliografía y recursos virtuales.</w:t>
      </w: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  <w:t>2</w:t>
      </w:r>
      <w:r w:rsidRPr="000C6665">
        <w:rPr>
          <w:rFonts w:ascii="Times New Roman" w:hAnsi="Times New Roman"/>
          <w:b/>
          <w:bCs/>
          <w:color w:val="222222"/>
          <w:sz w:val="28"/>
          <w:szCs w:val="28"/>
          <w:lang w:eastAsia="es-AR"/>
        </w:rPr>
        <w:t xml:space="preserve">.  </w:t>
      </w:r>
      <w:r w:rsidRPr="00F16FE6">
        <w:rPr>
          <w:rFonts w:ascii="Times New Roman" w:hAnsi="Times New Roman"/>
          <w:b/>
          <w:bCs/>
          <w:color w:val="222222"/>
          <w:sz w:val="28"/>
          <w:szCs w:val="28"/>
          <w:u w:val="single"/>
          <w:lang w:eastAsia="es-AR"/>
        </w:rPr>
        <w:t>Unidades Temáticas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A55F67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Unidad Temática I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 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: </w:t>
      </w:r>
      <w:r w:rsidRPr="00A55F67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N</w:t>
      </w:r>
      <w:r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ormativa</w:t>
      </w:r>
    </w:p>
    <w:p w:rsidR="00C478DB" w:rsidRPr="00EC4A6F" w:rsidRDefault="00C478DB" w:rsidP="00A55F67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b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Reglas Ortográficas. La sílaba. Diptongo. Hiato. Triptongo. </w:t>
      </w:r>
      <w:r w:rsidRPr="008274DF">
        <w:rPr>
          <w:rFonts w:ascii="Times New Roman" w:hAnsi="Times New Roman"/>
          <w:color w:val="222222"/>
          <w:sz w:val="28"/>
          <w:szCs w:val="28"/>
          <w:lang w:eastAsia="es-AR"/>
        </w:rPr>
        <w:t xml:space="preserve">Uso 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correcto de B y </w:t>
      </w:r>
      <w:r w:rsidRPr="008274DF">
        <w:rPr>
          <w:rFonts w:ascii="Times New Roman" w:hAnsi="Times New Roman"/>
          <w:color w:val="222222"/>
          <w:sz w:val="28"/>
          <w:szCs w:val="28"/>
          <w:lang w:eastAsia="es-AR"/>
        </w:rPr>
        <w:t>V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. Uso correcto de C, S y Z. Uso correcto de G y J. Uso correcto de H. Uso correcto de M, N, Y, X.</w:t>
      </w:r>
    </w:p>
    <w:p w:rsidR="00C478DB" w:rsidRPr="000C6665" w:rsidRDefault="00C478DB" w:rsidP="00A55F67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Reglas de acentuación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. Palabras agudas, graves, esdrújulas y sobresdrújulas. Monosílabos. Acento diacrítico. </w:t>
      </w:r>
    </w:p>
    <w:p w:rsidR="00C478DB" w:rsidRPr="000C6665" w:rsidRDefault="00C478DB" w:rsidP="00A55F67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Puntuación. Importancia y correcto uso de los signos.</w:t>
      </w:r>
    </w:p>
    <w:p w:rsidR="00C478DB" w:rsidRPr="000C6665" w:rsidRDefault="00C478DB" w:rsidP="00ED54F0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Campos Semánticos.</w:t>
      </w:r>
    </w:p>
    <w:p w:rsidR="00C478DB" w:rsidRPr="000C6665" w:rsidRDefault="00C478DB" w:rsidP="00ED54F0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Derivaciones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, morfemas b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ases, sufijos y prefijos. Familias de palabras.</w:t>
      </w:r>
    </w:p>
    <w:p w:rsidR="00C478DB" w:rsidRPr="000C6665" w:rsidRDefault="00C478DB" w:rsidP="00EC4A6F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Concordancia de género y número.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9E158C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Unidad Temática II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: </w:t>
      </w:r>
      <w:r w:rsidRPr="00C417BD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Gramática</w:t>
      </w:r>
    </w:p>
    <w:p w:rsidR="00C478DB" w:rsidRPr="000C6665" w:rsidRDefault="00C478DB" w:rsidP="00E9258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Sustantivos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: propios,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 xml:space="preserve"> comunes, 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concretos, 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 xml:space="preserve">abstractos, 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individuales y 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colectivos. Sinónimos. An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tónimos. Parónimos. Hiperónimos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. Hipónimos.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 Género y número.</w:t>
      </w:r>
    </w:p>
    <w:p w:rsidR="00C478DB" w:rsidRPr="000C6665" w:rsidRDefault="00C478DB" w:rsidP="00E9258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Adjetivos: descriptivos: calificativos, gentilicios, numerales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,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 cardinales, ordinales, partitivos, múltiplos. No descriptivos: posesivos, demostrativos , indefinidos, relativos.</w:t>
      </w:r>
    </w:p>
    <w:p w:rsidR="00C478DB" w:rsidRPr="000C6665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Tiempos y Modos verbales. Modo Indicativo. Modo Subjuntivo. Modo Imperativo. Empleo del tiempo condicional. Conjugación regular e irregular.</w:t>
      </w:r>
    </w:p>
    <w:p w:rsidR="00C478DB" w:rsidRPr="000C6665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Construcciones impersonales.</w:t>
      </w:r>
    </w:p>
    <w:p w:rsidR="00C478DB" w:rsidRPr="000C6665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Voz pasiva. Estilo directo e indirecto.</w:t>
      </w:r>
    </w:p>
    <w:p w:rsidR="00C478DB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Voz pasiva perifrástica y con "se"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.</w:t>
      </w:r>
    </w:p>
    <w:p w:rsidR="00C478DB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Adverbios y frases adverbiales.</w:t>
      </w:r>
    </w:p>
    <w:p w:rsidR="00C478DB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Preposiciones. </w:t>
      </w:r>
    </w:p>
    <w:p w:rsidR="00C478DB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 xml:space="preserve">Coordinantes 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copulativos, disyuntivos, adversativos, distributivas.</w:t>
      </w:r>
    </w:p>
    <w:p w:rsidR="00C478DB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S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ubordinantes.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 Oraciones subordinadas adjetivas. El uso de CUYO y DONDE. Subordinadas sustantivas, Queísmo y dequeísmo. Subordinadas adverbiales. Acentuación de los relacionantes.</w:t>
      </w:r>
    </w:p>
    <w:p w:rsidR="00C478DB" w:rsidRPr="000C6665" w:rsidRDefault="00C478DB" w:rsidP="009E158C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 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EC7337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Unidad Temática III</w:t>
      </w: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 xml:space="preserve">: </w:t>
      </w:r>
      <w:r w:rsidRPr="00EC7337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L</w:t>
      </w:r>
      <w:r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ecto Comprensión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EC7337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Lectura comprensiva de textos expositivos y de opinión.</w:t>
      </w:r>
    </w:p>
    <w:p w:rsidR="00C478DB" w:rsidRPr="000C6665" w:rsidRDefault="00C478DB" w:rsidP="00EC7337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Reconocimiento de ideas principales y secundarias</w:t>
      </w:r>
    </w:p>
    <w:p w:rsidR="00C478DB" w:rsidRPr="000C6665" w:rsidRDefault="00C478DB" w:rsidP="00EC7337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Análisis de Contenido. Tema, Intención del autor. Registro. Recursos de cohesión. Figuras retóricas.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6469BD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Unidad Temática IV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: </w:t>
      </w:r>
      <w:r w:rsidRPr="006469BD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R</w:t>
      </w:r>
      <w:r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edacción</w:t>
      </w: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6469BD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Producción personal de textos expositivos y/o argumentativos</w:t>
      </w:r>
    </w:p>
    <w:p w:rsidR="00C478DB" w:rsidRDefault="00C478DB" w:rsidP="006469BD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0C6665">
        <w:rPr>
          <w:rFonts w:ascii="Times New Roman" w:hAnsi="Times New Roman"/>
          <w:color w:val="222222"/>
          <w:sz w:val="28"/>
          <w:szCs w:val="28"/>
          <w:lang w:eastAsia="es-AR"/>
        </w:rPr>
        <w:t>Apli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cación de recursos de cohesión gramatical (elipsis, sustitución, referencia y conectores lógicos) en la producción escrita personal.</w:t>
      </w: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</w:pPr>
      <w:r w:rsidRPr="00EA05DA">
        <w:rPr>
          <w:rFonts w:ascii="Times New Roman" w:hAnsi="Times New Roman"/>
          <w:b/>
          <w:color w:val="222222"/>
          <w:sz w:val="28"/>
          <w:szCs w:val="28"/>
          <w:lang w:eastAsia="es-AR"/>
        </w:rPr>
        <w:t xml:space="preserve">3. </w:t>
      </w:r>
      <w:r w:rsidRPr="00EA05DA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Bibliografía</w:t>
      </w: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</w:pP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</w:pPr>
      <w:r w:rsidRPr="00DF3DE4">
        <w:rPr>
          <w:rFonts w:ascii="Times New Roman" w:hAnsi="Times New Roman"/>
          <w:b/>
          <w:color w:val="222222"/>
          <w:sz w:val="28"/>
          <w:szCs w:val="28"/>
          <w:lang w:eastAsia="es-AR"/>
        </w:rPr>
        <w:t>3.1.</w:t>
      </w:r>
      <w:r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 xml:space="preserve"> Bibliografía Obligatoria</w:t>
      </w: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</w:pPr>
    </w:p>
    <w:p w:rsidR="00C478DB" w:rsidRDefault="00C478DB" w:rsidP="003D3E1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 w:rsidRPr="003D3E19">
        <w:rPr>
          <w:rFonts w:ascii="Times New Roman" w:hAnsi="Times New Roman"/>
          <w:color w:val="222222"/>
          <w:sz w:val="28"/>
          <w:szCs w:val="28"/>
          <w:lang w:eastAsia="es-AR"/>
        </w:rPr>
        <w:t>Arte y Cienci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>a del Lenguaje. Vélez de Villa, Analía; Bs As;</w:t>
      </w:r>
      <w:r w:rsidRPr="003D3E19">
        <w:rPr>
          <w:rFonts w:ascii="Times New Roman" w:hAnsi="Times New Roman"/>
          <w:color w:val="222222"/>
          <w:sz w:val="28"/>
          <w:szCs w:val="28"/>
          <w:lang w:eastAsia="es-AR"/>
        </w:rPr>
        <w:t xml:space="preserve"> EDUCA</w:t>
      </w:r>
      <w:r>
        <w:rPr>
          <w:rFonts w:ascii="Times New Roman" w:hAnsi="Times New Roman"/>
          <w:color w:val="222222"/>
          <w:sz w:val="28"/>
          <w:szCs w:val="28"/>
          <w:lang w:eastAsia="es-AR"/>
        </w:rPr>
        <w:t xml:space="preserve">. Colección Pre- Universitaria.; </w:t>
      </w:r>
      <w:r w:rsidRPr="003D3E19">
        <w:rPr>
          <w:rFonts w:ascii="Times New Roman" w:hAnsi="Times New Roman"/>
          <w:color w:val="222222"/>
          <w:sz w:val="28"/>
          <w:szCs w:val="28"/>
          <w:lang w:eastAsia="es-AR"/>
        </w:rPr>
        <w:t>2005</w:t>
      </w:r>
    </w:p>
    <w:p w:rsidR="00C478DB" w:rsidRDefault="00C478DB" w:rsidP="006B7658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3D3E1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Redacción Argumentativa, Vélez de Villa, Analía;  Bs As; EDUCA; Colección Pre Universitaria; 2005</w:t>
      </w:r>
    </w:p>
    <w:p w:rsidR="00C478DB" w:rsidRPr="002C3C88" w:rsidRDefault="00C478DB" w:rsidP="002C3C88">
      <w:pPr>
        <w:pStyle w:val="ListParagraph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2C3C88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shd w:val="clear" w:color="auto" w:fill="FFFFFF"/>
        <w:spacing w:after="0" w:line="240" w:lineRule="auto"/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</w:pPr>
      <w:r w:rsidRPr="00C32646">
        <w:rPr>
          <w:rFonts w:ascii="Times New Roman" w:hAnsi="Times New Roman"/>
          <w:b/>
          <w:color w:val="222222"/>
          <w:sz w:val="28"/>
          <w:szCs w:val="28"/>
          <w:lang w:eastAsia="es-AR"/>
        </w:rPr>
        <w:t xml:space="preserve">3.2. </w:t>
      </w:r>
      <w:r w:rsidRPr="00C32646"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  <w:t>Bibliografía de Consulta</w:t>
      </w:r>
    </w:p>
    <w:p w:rsidR="00C478DB" w:rsidRDefault="00C478DB" w:rsidP="00C32646">
      <w:pPr>
        <w:shd w:val="clear" w:color="auto" w:fill="FFFFFF"/>
        <w:spacing w:after="0" w:line="240" w:lineRule="auto"/>
        <w:rPr>
          <w:rFonts w:ascii="Times New Roman" w:hAnsi="Times New Roman"/>
          <w:b/>
          <w:color w:val="222222"/>
          <w:sz w:val="28"/>
          <w:szCs w:val="28"/>
          <w:u w:val="single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Arte y Ciencia del Lenguaje; González Bolia, Elsa; Bs As; EDUCA; 2013</w:t>
      </w:r>
    </w:p>
    <w:p w:rsidR="00C478DB" w:rsidRDefault="00C478DB" w:rsidP="006B7658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Escribir en Español: Claves para una corrección de estilo; García Negroni, María Marta; Santiago Arcos Editores; 2011</w:t>
      </w:r>
    </w:p>
    <w:p w:rsidR="00C478DB" w:rsidRPr="004F26F4" w:rsidRDefault="00C478DB" w:rsidP="004F26F4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Nueva Gramática de la Lengua Española; Real Academia Española; 2009</w:t>
      </w:r>
    </w:p>
    <w:p w:rsidR="00C478DB" w:rsidRDefault="00C478DB" w:rsidP="006B7658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Diccionario Panhispánico de dudas; Real Academia Española; 2005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Teoría y Práctica Gramatical; Rigoni, Mirtha; EDUCA ; 2003</w:t>
      </w:r>
    </w:p>
    <w:p w:rsidR="00C478DB" w:rsidRDefault="00C478DB" w:rsidP="006B7658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Estudios de Gramática Funcional del Español; Alarcos LLORACH, Emilio; Edit. Gredos, 1997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La Ciencia del Texto: Un enfoque interdisciplinario; Dijk, Teun van; Edit. Paidós; 1996</w:t>
      </w:r>
    </w:p>
    <w:p w:rsidR="00C478DB" w:rsidRPr="004F26F4" w:rsidRDefault="00C478DB" w:rsidP="004F26F4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Cómo redactar mejor; Clavell  Borrás, Javier; Edit. El Foro; 1992</w:t>
      </w:r>
    </w:p>
    <w:p w:rsidR="00C478DB" w:rsidRDefault="00C478DB" w:rsidP="006B7658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Curso de Gramática Española; Macos Marín, Francisco; Edit Cincel; 1980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Gramática Española Alcina Franch, Juan; Edit. Ariel; 1980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Diccionario de dudas y dificultades de la lengua española; Seco, Manuel; Edit. Aguilar; 1979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Esbozo de una Nueva Gramática de la Lengua Española; Real Academia Española; Edit. Espasa-Calpe; 1979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Redacción; Krell, H; Edit. Ilvem; 1979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Lingüística y Poética; Delas, Daniel; Edit. Hachette; 1979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Gramática y Lógica: articulación gramatical y lógica gramatical de la oración simple; Panfilov,V.Z.; Edit. Paidós; 1972</w:t>
      </w:r>
    </w:p>
    <w:p w:rsidR="00C478DB" w:rsidRDefault="00C478DB" w:rsidP="006B7658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Los problemas de los modos verbales; Gregorio de Mac, María  Isabel de ; Edit. Facultad de Filosofía; 1968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Manual de Gramática Española; Seco, Manuel; Edit. Aguilar; 1966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Redacción, Análisis y Ortografía; Alonso, Martín; Edit. Aguilar; 1965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Lenguaje y Estilo; Ullmann, Stephen; Edit.Aguilar; 1968</w:t>
      </w:r>
    </w:p>
    <w:p w:rsidR="00C478DB" w:rsidRPr="006B7658" w:rsidRDefault="00C478DB" w:rsidP="006B7658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Signos, Lenguaje y Conducta; Morris, Charles; Edit. Losada; 1962</w:t>
      </w:r>
    </w:p>
    <w:p w:rsidR="00C478DB" w:rsidRPr="0091643A" w:rsidRDefault="00C478DB" w:rsidP="0091643A">
      <w:pPr>
        <w:pStyle w:val="ListParagraph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C32646" w:rsidRDefault="00C478DB" w:rsidP="00C3264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  <w:r>
        <w:rPr>
          <w:rFonts w:ascii="Times New Roman" w:hAnsi="Times New Roman"/>
          <w:color w:val="222222"/>
          <w:sz w:val="28"/>
          <w:szCs w:val="28"/>
          <w:lang w:eastAsia="es-AR"/>
        </w:rPr>
        <w:t>El Susurro del Lenguaje: Más allá de la palabra y de la escritura; Barthes, Ronald; Edit. Paidós; 1994</w:t>
      </w:r>
    </w:p>
    <w:p w:rsidR="00C478DB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0C6665" w:rsidRDefault="00C478DB" w:rsidP="000C6665">
      <w:pPr>
        <w:shd w:val="clear" w:color="auto" w:fill="FFFFFF"/>
        <w:spacing w:after="0" w:line="240" w:lineRule="auto"/>
        <w:rPr>
          <w:rFonts w:ascii="Times New Roman" w:hAnsi="Times New Roman"/>
          <w:color w:val="222222"/>
          <w:sz w:val="28"/>
          <w:szCs w:val="28"/>
          <w:lang w:eastAsia="es-AR"/>
        </w:rPr>
      </w:pP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b/>
          <w:sz w:val="28"/>
          <w:szCs w:val="28"/>
          <w:lang w:eastAsia="es-AR"/>
        </w:rPr>
      </w:pPr>
      <w:r>
        <w:rPr>
          <w:rFonts w:ascii="Times New Roman" w:hAnsi="Times New Roman"/>
          <w:b/>
          <w:sz w:val="24"/>
          <w:szCs w:val="24"/>
          <w:lang w:eastAsia="es-AR"/>
        </w:rPr>
        <w:t>4</w:t>
      </w:r>
      <w:r w:rsidRPr="00F16FE6">
        <w:rPr>
          <w:rFonts w:ascii="Times New Roman" w:hAnsi="Times New Roman"/>
          <w:b/>
          <w:sz w:val="24"/>
          <w:szCs w:val="24"/>
          <w:lang w:eastAsia="es-AR"/>
        </w:rPr>
        <w:t>.</w:t>
      </w:r>
      <w:r w:rsidRPr="00F16FE6">
        <w:rPr>
          <w:rFonts w:ascii="Times New Roman" w:hAnsi="Times New Roman"/>
          <w:sz w:val="24"/>
          <w:szCs w:val="24"/>
          <w:lang w:eastAsia="es-AR"/>
        </w:rPr>
        <w:t xml:space="preserve"> </w:t>
      </w:r>
      <w:r w:rsidRPr="00F16FE6">
        <w:rPr>
          <w:rFonts w:ascii="Times New Roman" w:hAnsi="Times New Roman"/>
          <w:b/>
          <w:sz w:val="28"/>
          <w:szCs w:val="28"/>
          <w:u w:val="single"/>
          <w:lang w:eastAsia="es-AR"/>
        </w:rPr>
        <w:t>Metodol</w:t>
      </w:r>
      <w:r>
        <w:rPr>
          <w:rFonts w:ascii="Times New Roman" w:hAnsi="Times New Roman"/>
          <w:b/>
          <w:sz w:val="28"/>
          <w:szCs w:val="28"/>
          <w:u w:val="single"/>
          <w:lang w:eastAsia="es-AR"/>
        </w:rPr>
        <w:t>ogía</w:t>
      </w: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9E5C5E">
        <w:rPr>
          <w:rFonts w:ascii="Times New Roman" w:hAnsi="Times New Roman"/>
          <w:sz w:val="28"/>
          <w:szCs w:val="28"/>
          <w:lang w:eastAsia="es-AR"/>
        </w:rPr>
        <w:t>La asignatura Requisito de Idioma Español no requiere cur</w:t>
      </w:r>
      <w:r>
        <w:rPr>
          <w:rFonts w:ascii="Times New Roman" w:hAnsi="Times New Roman"/>
          <w:sz w:val="28"/>
          <w:szCs w:val="28"/>
          <w:lang w:eastAsia="es-AR"/>
        </w:rPr>
        <w:t xml:space="preserve">sada obligatoria. </w:t>
      </w:r>
    </w:p>
    <w:p w:rsidR="00C478DB" w:rsidRPr="009E5C5E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>
        <w:rPr>
          <w:rFonts w:ascii="Times New Roman" w:hAnsi="Times New Roman"/>
          <w:sz w:val="28"/>
          <w:szCs w:val="28"/>
          <w:lang w:eastAsia="es-AR"/>
        </w:rPr>
        <w:t>E</w:t>
      </w:r>
      <w:r w:rsidRPr="009E5C5E">
        <w:rPr>
          <w:rFonts w:ascii="Times New Roman" w:hAnsi="Times New Roman"/>
          <w:sz w:val="28"/>
          <w:szCs w:val="28"/>
          <w:lang w:eastAsia="es-AR"/>
        </w:rPr>
        <w:t>l alumno puede prepararse en forma independiente de acuerdo a los c</w:t>
      </w:r>
      <w:r>
        <w:rPr>
          <w:rFonts w:ascii="Times New Roman" w:hAnsi="Times New Roman"/>
          <w:sz w:val="28"/>
          <w:szCs w:val="28"/>
          <w:lang w:eastAsia="es-AR"/>
        </w:rPr>
        <w:t>ontenidos del presente programa, y</w:t>
      </w:r>
      <w:r w:rsidRPr="009E5C5E">
        <w:rPr>
          <w:rFonts w:ascii="Times New Roman" w:hAnsi="Times New Roman"/>
          <w:sz w:val="28"/>
          <w:szCs w:val="28"/>
          <w:lang w:eastAsia="es-AR"/>
        </w:rPr>
        <w:t xml:space="preserve"> de ser necesario  recurrir a clases de consulta en los horarios establecidos.</w:t>
      </w:r>
    </w:p>
    <w:p w:rsidR="00C478DB" w:rsidRPr="009E5C5E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Pr="009E5C5E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9E5C5E">
        <w:rPr>
          <w:rFonts w:ascii="Times New Roman" w:hAnsi="Times New Roman"/>
          <w:sz w:val="28"/>
          <w:szCs w:val="28"/>
          <w:lang w:eastAsia="es-AR"/>
        </w:rPr>
        <w:t>Las unidades temáticas se desarrollarán en un Semestre de 15 semanas.</w:t>
      </w:r>
    </w:p>
    <w:p w:rsidR="00C478DB" w:rsidRPr="009E5C5E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Pr="009E5C5E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9E5C5E">
        <w:rPr>
          <w:rFonts w:ascii="Times New Roman" w:hAnsi="Times New Roman"/>
          <w:sz w:val="28"/>
          <w:szCs w:val="28"/>
          <w:lang w:eastAsia="es-AR"/>
        </w:rPr>
        <w:t>El alumno podrá recibir información o plantear inquietudes en forma virtual (2hs cátedra  sema</w:t>
      </w:r>
      <w:r>
        <w:rPr>
          <w:rFonts w:ascii="Times New Roman" w:hAnsi="Times New Roman"/>
          <w:sz w:val="28"/>
          <w:szCs w:val="28"/>
          <w:lang w:eastAsia="es-AR"/>
        </w:rPr>
        <w:t>nales) o en forma  presencial (2</w:t>
      </w:r>
      <w:r w:rsidRPr="009E5C5E">
        <w:rPr>
          <w:rFonts w:ascii="Times New Roman" w:hAnsi="Times New Roman"/>
          <w:sz w:val="28"/>
          <w:szCs w:val="28"/>
          <w:lang w:eastAsia="es-AR"/>
        </w:rPr>
        <w:t>h</w:t>
      </w:r>
      <w:r>
        <w:rPr>
          <w:rFonts w:ascii="Times New Roman" w:hAnsi="Times New Roman"/>
          <w:sz w:val="28"/>
          <w:szCs w:val="28"/>
          <w:lang w:eastAsia="es-AR"/>
        </w:rPr>
        <w:t>s</w:t>
      </w:r>
      <w:bookmarkStart w:id="0" w:name="_GoBack"/>
      <w:bookmarkEnd w:id="0"/>
      <w:r w:rsidRPr="009E5C5E">
        <w:rPr>
          <w:rFonts w:ascii="Times New Roman" w:hAnsi="Times New Roman"/>
          <w:sz w:val="28"/>
          <w:szCs w:val="28"/>
          <w:lang w:eastAsia="es-AR"/>
        </w:rPr>
        <w:t xml:space="preserve"> cátedra semanal).</w:t>
      </w: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>
        <w:rPr>
          <w:rFonts w:ascii="Times New Roman" w:hAnsi="Times New Roman"/>
          <w:b/>
          <w:bCs/>
          <w:sz w:val="28"/>
          <w:szCs w:val="28"/>
          <w:lang w:eastAsia="es-AR"/>
        </w:rPr>
        <w:t>5</w:t>
      </w:r>
      <w:r w:rsidRPr="00F16FE6">
        <w:rPr>
          <w:rFonts w:ascii="Times New Roman" w:hAnsi="Times New Roman"/>
          <w:b/>
          <w:bCs/>
          <w:sz w:val="28"/>
          <w:szCs w:val="28"/>
          <w:lang w:eastAsia="es-AR"/>
        </w:rPr>
        <w:t xml:space="preserve">. </w:t>
      </w:r>
      <w:r w:rsidRPr="00F16FE6">
        <w:rPr>
          <w:rFonts w:ascii="Times New Roman" w:hAnsi="Times New Roman"/>
          <w:b/>
          <w:bCs/>
          <w:sz w:val="28"/>
          <w:szCs w:val="28"/>
          <w:u w:val="single"/>
          <w:lang w:eastAsia="es-AR"/>
        </w:rPr>
        <w:t>Criterios de Evaluación</w:t>
      </w: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No existen Trabajos Prácticos requeridos para la aprobación de esta materia.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No existe condición de regularidad para la aprobación de la materia.</w:t>
      </w: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8E1CC5">
        <w:rPr>
          <w:rFonts w:ascii="Times New Roman" w:hAnsi="Times New Roman"/>
          <w:sz w:val="28"/>
          <w:szCs w:val="28"/>
          <w:u w:val="single"/>
          <w:lang w:eastAsia="es-AR"/>
        </w:rPr>
        <w:t>Para la aprobación de Requisito de Idioma Español se tendrá en cuenta</w:t>
      </w:r>
      <w:r w:rsidRPr="004F1787">
        <w:rPr>
          <w:rFonts w:ascii="Times New Roman" w:hAnsi="Times New Roman"/>
          <w:sz w:val="28"/>
          <w:szCs w:val="28"/>
          <w:lang w:eastAsia="es-AR"/>
        </w:rPr>
        <w:t>: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Inteligibilidad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Coherencia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Registro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Prolijidad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Caligrafía legible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Vocabulario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Ortografía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Puntuación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Estructura de párrafo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Contenido</w:t>
      </w: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>
        <w:rPr>
          <w:rFonts w:ascii="Times New Roman" w:hAnsi="Times New Roman"/>
          <w:b/>
          <w:bCs/>
          <w:sz w:val="28"/>
          <w:szCs w:val="28"/>
          <w:lang w:eastAsia="es-AR"/>
        </w:rPr>
        <w:t>6</w:t>
      </w:r>
      <w:r w:rsidRPr="00F16FE6">
        <w:rPr>
          <w:rFonts w:ascii="Times New Roman" w:hAnsi="Times New Roman"/>
          <w:b/>
          <w:bCs/>
          <w:sz w:val="28"/>
          <w:szCs w:val="28"/>
          <w:lang w:eastAsia="es-AR"/>
        </w:rPr>
        <w:t>.</w:t>
      </w:r>
      <w:r>
        <w:rPr>
          <w:rFonts w:ascii="Times New Roman" w:hAnsi="Times New Roman"/>
          <w:b/>
          <w:bCs/>
          <w:sz w:val="24"/>
          <w:szCs w:val="24"/>
          <w:u w:val="single"/>
          <w:lang w:eastAsia="es-AR"/>
        </w:rPr>
        <w:t xml:space="preserve"> </w:t>
      </w:r>
      <w:r w:rsidRPr="00F16FE6">
        <w:rPr>
          <w:rFonts w:ascii="Times New Roman" w:hAnsi="Times New Roman"/>
          <w:b/>
          <w:bCs/>
          <w:sz w:val="28"/>
          <w:szCs w:val="28"/>
          <w:u w:val="single"/>
          <w:lang w:eastAsia="es-AR"/>
        </w:rPr>
        <w:t>Modalidad  </w:t>
      </w:r>
      <w:r>
        <w:rPr>
          <w:rFonts w:ascii="Times New Roman" w:hAnsi="Times New Roman"/>
          <w:b/>
          <w:bCs/>
          <w:sz w:val="28"/>
          <w:szCs w:val="28"/>
          <w:u w:val="single"/>
          <w:lang w:eastAsia="es-AR"/>
        </w:rPr>
        <w:t xml:space="preserve">de la </w:t>
      </w:r>
      <w:r w:rsidRPr="00F16FE6">
        <w:rPr>
          <w:rFonts w:ascii="Times New Roman" w:hAnsi="Times New Roman"/>
          <w:b/>
          <w:bCs/>
          <w:sz w:val="28"/>
          <w:szCs w:val="28"/>
          <w:u w:val="single"/>
          <w:lang w:eastAsia="es-AR"/>
        </w:rPr>
        <w:t>Evaluación Final</w:t>
      </w: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El examen final será escrito, individual y ante tribunal.</w:t>
      </w:r>
    </w:p>
    <w:p w:rsidR="00C478DB" w:rsidRPr="004F1787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4F1787">
        <w:rPr>
          <w:rFonts w:ascii="Times New Roman" w:hAnsi="Times New Roman"/>
          <w:sz w:val="28"/>
          <w:szCs w:val="28"/>
          <w:lang w:eastAsia="es-AR"/>
        </w:rPr>
        <w:t>El alumno que haya cumplido como mínimo con el 60% de los objetivos logrará Aprobado como nota final.</w:t>
      </w: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>
        <w:rPr>
          <w:rFonts w:ascii="Times New Roman" w:hAnsi="Times New Roman"/>
          <w:sz w:val="28"/>
          <w:szCs w:val="28"/>
          <w:lang w:eastAsia="es-AR"/>
        </w:rPr>
        <w:t>El alumno podrá presentarse a rendir en los turnos y llamados de mesas regulares.</w:t>
      </w: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</w:p>
    <w:p w:rsidR="00C478DB" w:rsidRDefault="00C478DB" w:rsidP="00F16FE6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eastAsia="es-AR"/>
        </w:rPr>
      </w:pPr>
      <w:r w:rsidRPr="00005E1E">
        <w:rPr>
          <w:rFonts w:ascii="Times New Roman" w:hAnsi="Times New Roman"/>
          <w:b/>
          <w:sz w:val="28"/>
          <w:szCs w:val="28"/>
          <w:lang w:eastAsia="es-AR"/>
        </w:rPr>
        <w:t>7.</w:t>
      </w:r>
      <w:r>
        <w:rPr>
          <w:rFonts w:ascii="Times New Roman" w:hAnsi="Times New Roman"/>
          <w:sz w:val="28"/>
          <w:szCs w:val="28"/>
          <w:lang w:eastAsia="es-AR"/>
        </w:rPr>
        <w:t xml:space="preserve"> </w:t>
      </w:r>
      <w:r w:rsidRPr="00005E1E">
        <w:rPr>
          <w:rFonts w:ascii="Times New Roman" w:hAnsi="Times New Roman"/>
          <w:b/>
          <w:sz w:val="28"/>
          <w:szCs w:val="28"/>
          <w:u w:val="single"/>
          <w:lang w:eastAsia="es-AR"/>
        </w:rPr>
        <w:t>Carga Horaria</w:t>
      </w:r>
    </w:p>
    <w:p w:rsidR="00C478DB" w:rsidRDefault="00C478DB" w:rsidP="00F16FE6">
      <w:pPr>
        <w:spacing w:after="0" w:line="240" w:lineRule="auto"/>
        <w:rPr>
          <w:rFonts w:ascii="Times New Roman" w:hAnsi="Times New Roman"/>
          <w:b/>
          <w:sz w:val="28"/>
          <w:szCs w:val="28"/>
          <w:u w:val="single"/>
          <w:lang w:eastAsia="es-AR"/>
        </w:rPr>
      </w:pPr>
    </w:p>
    <w:p w:rsidR="00C478DB" w:rsidRPr="00005E1E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>
        <w:rPr>
          <w:rFonts w:ascii="Times New Roman" w:hAnsi="Times New Roman"/>
          <w:sz w:val="28"/>
          <w:szCs w:val="28"/>
          <w:lang w:eastAsia="es-AR"/>
        </w:rPr>
        <w:t>Dos</w:t>
      </w:r>
      <w:r w:rsidRPr="00005E1E">
        <w:rPr>
          <w:rFonts w:ascii="Times New Roman" w:hAnsi="Times New Roman"/>
          <w:sz w:val="28"/>
          <w:szCs w:val="28"/>
          <w:lang w:eastAsia="es-AR"/>
        </w:rPr>
        <w:t xml:space="preserve"> hora</w:t>
      </w:r>
      <w:r>
        <w:rPr>
          <w:rFonts w:ascii="Times New Roman" w:hAnsi="Times New Roman"/>
          <w:sz w:val="28"/>
          <w:szCs w:val="28"/>
          <w:lang w:eastAsia="es-AR"/>
        </w:rPr>
        <w:t>s- cátedra</w:t>
      </w:r>
      <w:r w:rsidRPr="00005E1E">
        <w:rPr>
          <w:rFonts w:ascii="Times New Roman" w:hAnsi="Times New Roman"/>
          <w:sz w:val="28"/>
          <w:szCs w:val="28"/>
          <w:lang w:eastAsia="es-AR"/>
        </w:rPr>
        <w:t xml:space="preserve"> presencial.</w:t>
      </w:r>
    </w:p>
    <w:p w:rsidR="00C478DB" w:rsidRPr="00005E1E" w:rsidRDefault="00C478DB" w:rsidP="00F16FE6">
      <w:pPr>
        <w:spacing w:after="0" w:line="240" w:lineRule="auto"/>
        <w:rPr>
          <w:rFonts w:ascii="Times New Roman" w:hAnsi="Times New Roman"/>
          <w:sz w:val="28"/>
          <w:szCs w:val="28"/>
          <w:lang w:eastAsia="es-AR"/>
        </w:rPr>
      </w:pPr>
      <w:r w:rsidRPr="00005E1E">
        <w:rPr>
          <w:rFonts w:ascii="Times New Roman" w:hAnsi="Times New Roman"/>
          <w:sz w:val="28"/>
          <w:szCs w:val="28"/>
          <w:lang w:eastAsia="es-AR"/>
        </w:rPr>
        <w:t>Dos horas</w:t>
      </w:r>
      <w:r>
        <w:rPr>
          <w:rFonts w:ascii="Times New Roman" w:hAnsi="Times New Roman"/>
          <w:sz w:val="28"/>
          <w:szCs w:val="28"/>
          <w:lang w:eastAsia="es-AR"/>
        </w:rPr>
        <w:t>- cátedra  a distancia.</w:t>
      </w:r>
    </w:p>
    <w:p w:rsidR="00C478DB" w:rsidRPr="00F16FE6" w:rsidRDefault="00C478DB" w:rsidP="00F16FE6">
      <w:pPr>
        <w:spacing w:after="0" w:line="240" w:lineRule="auto"/>
        <w:rPr>
          <w:rFonts w:ascii="Times New Roman" w:hAnsi="Times New Roman"/>
          <w:sz w:val="24"/>
          <w:szCs w:val="24"/>
          <w:lang w:eastAsia="es-AR"/>
        </w:rPr>
      </w:pPr>
    </w:p>
    <w:p w:rsidR="00C478DB" w:rsidRPr="000C6665" w:rsidRDefault="00C478DB">
      <w:pPr>
        <w:rPr>
          <w:rFonts w:ascii="Times New Roman" w:hAnsi="Times New Roman"/>
          <w:sz w:val="28"/>
          <w:szCs w:val="28"/>
        </w:rPr>
      </w:pPr>
    </w:p>
    <w:sectPr w:rsidR="00C478DB" w:rsidRPr="000C6665" w:rsidSect="00975A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329AA"/>
    <w:multiLevelType w:val="hybridMultilevel"/>
    <w:tmpl w:val="0D7002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D0B5C"/>
    <w:multiLevelType w:val="multilevel"/>
    <w:tmpl w:val="D1B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25678"/>
    <w:multiLevelType w:val="hybridMultilevel"/>
    <w:tmpl w:val="FA449A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23D15"/>
    <w:multiLevelType w:val="multilevel"/>
    <w:tmpl w:val="42E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5F5E0B"/>
    <w:multiLevelType w:val="multilevel"/>
    <w:tmpl w:val="2F9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9335F7"/>
    <w:multiLevelType w:val="multilevel"/>
    <w:tmpl w:val="E526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665"/>
    <w:rsid w:val="00005E1E"/>
    <w:rsid w:val="00027E5A"/>
    <w:rsid w:val="000350BD"/>
    <w:rsid w:val="000C6665"/>
    <w:rsid w:val="000D0377"/>
    <w:rsid w:val="0013453F"/>
    <w:rsid w:val="00142489"/>
    <w:rsid w:val="001430EF"/>
    <w:rsid w:val="00155FFA"/>
    <w:rsid w:val="0018085B"/>
    <w:rsid w:val="00271304"/>
    <w:rsid w:val="002C3C88"/>
    <w:rsid w:val="002D2E5A"/>
    <w:rsid w:val="002E0085"/>
    <w:rsid w:val="003B2D7A"/>
    <w:rsid w:val="003C6C45"/>
    <w:rsid w:val="003D1CC3"/>
    <w:rsid w:val="003D3E19"/>
    <w:rsid w:val="00456687"/>
    <w:rsid w:val="004D54AF"/>
    <w:rsid w:val="004F1787"/>
    <w:rsid w:val="004F26F4"/>
    <w:rsid w:val="005F5C9D"/>
    <w:rsid w:val="006469BD"/>
    <w:rsid w:val="006B7658"/>
    <w:rsid w:val="006D64DD"/>
    <w:rsid w:val="00791B75"/>
    <w:rsid w:val="00807EF2"/>
    <w:rsid w:val="008274DF"/>
    <w:rsid w:val="00860EB2"/>
    <w:rsid w:val="008E1CC5"/>
    <w:rsid w:val="0091643A"/>
    <w:rsid w:val="00975A78"/>
    <w:rsid w:val="009C6340"/>
    <w:rsid w:val="009E158C"/>
    <w:rsid w:val="009E5C5E"/>
    <w:rsid w:val="00A069F6"/>
    <w:rsid w:val="00A24764"/>
    <w:rsid w:val="00A55F67"/>
    <w:rsid w:val="00A62E5B"/>
    <w:rsid w:val="00AD66B3"/>
    <w:rsid w:val="00B01DC7"/>
    <w:rsid w:val="00B479B4"/>
    <w:rsid w:val="00B9311D"/>
    <w:rsid w:val="00BD0BF6"/>
    <w:rsid w:val="00C32646"/>
    <w:rsid w:val="00C417BD"/>
    <w:rsid w:val="00C478DB"/>
    <w:rsid w:val="00CB2775"/>
    <w:rsid w:val="00DF3DE4"/>
    <w:rsid w:val="00E25DC3"/>
    <w:rsid w:val="00E7439D"/>
    <w:rsid w:val="00E80722"/>
    <w:rsid w:val="00E92589"/>
    <w:rsid w:val="00EA05DA"/>
    <w:rsid w:val="00EA19DA"/>
    <w:rsid w:val="00EB55FE"/>
    <w:rsid w:val="00EC4A6F"/>
    <w:rsid w:val="00EC7337"/>
    <w:rsid w:val="00ED54F0"/>
    <w:rsid w:val="00F16FE6"/>
    <w:rsid w:val="00F42CA0"/>
    <w:rsid w:val="00FA694C"/>
    <w:rsid w:val="00FC5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A78"/>
    <w:pPr>
      <w:spacing w:after="200" w:line="200" w:lineRule="atLeast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99"/>
    <w:qFormat/>
    <w:rsid w:val="000C6665"/>
    <w:rPr>
      <w:rFonts w:cs="Times New Roman"/>
      <w:b/>
      <w:bCs/>
    </w:rPr>
  </w:style>
  <w:style w:type="paragraph" w:styleId="ListParagraph">
    <w:name w:val="List Paragraph"/>
    <w:basedOn w:val="Normal"/>
    <w:uiPriority w:val="99"/>
    <w:qFormat/>
    <w:rsid w:val="003D3E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331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1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403</TotalTime>
  <Pages>6</Pages>
  <Words>943</Words>
  <Characters>5189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Contrino</dc:creator>
  <cp:keywords/>
  <dc:description/>
  <cp:lastModifiedBy>Nosotros</cp:lastModifiedBy>
  <cp:revision>56</cp:revision>
  <dcterms:created xsi:type="dcterms:W3CDTF">2018-04-24T14:09:00Z</dcterms:created>
  <dcterms:modified xsi:type="dcterms:W3CDTF">2021-10-28T15:31:00Z</dcterms:modified>
</cp:coreProperties>
</file>