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20" w:lineRule="exact"/>
        <w:rPr>
          <w:rFonts w:ascii="宋体" w:hAnsi="宋体"/>
          <w:sz w:val="24"/>
        </w:rPr>
      </w:pPr>
      <w:r>
        <w:rPr>
          <w:rFonts w:hint="eastAsia" w:ascii="宋体" w:hAnsi="宋体"/>
          <w:sz w:val="24"/>
        </w:rPr>
        <w:t xml:space="preserve">附件1 </w:t>
      </w:r>
    </w:p>
    <w:p>
      <w:pPr>
        <w:spacing w:line="400" w:lineRule="exact"/>
        <w:jc w:val="center"/>
        <w:rPr>
          <w:rFonts w:ascii="黑体" w:hAnsi="华文中宋" w:eastAsia="黑体"/>
          <w:b/>
          <w:sz w:val="11"/>
          <w:szCs w:val="11"/>
        </w:rPr>
      </w:pPr>
      <w:r>
        <w:rPr>
          <w:rFonts w:hint="eastAsia" w:ascii="黑体" w:hAnsi="华文中宋" w:eastAsia="黑体"/>
          <w:b/>
          <w:sz w:val="36"/>
          <w:szCs w:val="36"/>
        </w:rPr>
        <w:t>山东中医药大学本科生毕业论文（设计）任务书</w:t>
      </w:r>
    </w:p>
    <w:p>
      <w:pPr>
        <w:spacing w:line="420" w:lineRule="exact"/>
        <w:jc w:val="left"/>
        <w:rPr>
          <w:rFonts w:ascii="宋体" w:hAnsi="宋体"/>
          <w:sz w:val="24"/>
        </w:rPr>
      </w:pPr>
    </w:p>
    <w:tbl>
      <w:tblPr>
        <w:tblStyle w:val="8"/>
        <w:tblpPr w:leftFromText="180" w:rightFromText="180" w:vertAnchor="text" w:tblpY="70"/>
        <w:tblW w:w="0" w:type="auto"/>
        <w:tblInd w:w="0" w:type="dxa"/>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9321"/>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1067" w:hRule="atLeast"/>
        </w:trPr>
        <w:tc>
          <w:tcPr>
            <w:tcW w:w="9321" w:type="dxa"/>
          </w:tcPr>
          <w:p>
            <w:pPr>
              <w:spacing w:line="360" w:lineRule="auto"/>
              <w:rPr>
                <w:rFonts w:ascii="仿宋_GB2312" w:eastAsia="仿宋_GB2312"/>
                <w:sz w:val="28"/>
                <w:szCs w:val="28"/>
              </w:rPr>
            </w:pPr>
            <w:r>
              <w:rPr>
                <w:rFonts w:hint="eastAsia" w:ascii="仿宋_GB2312" w:eastAsia="仿宋_GB2312"/>
                <w:sz w:val="28"/>
                <w:szCs w:val="28"/>
              </w:rPr>
              <w:t>毕业论文（设计）题目：基于springboot的疫情打卡健康评测系统</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783" w:hRule="atLeast"/>
        </w:trPr>
        <w:tc>
          <w:tcPr>
            <w:tcW w:w="9321" w:type="dxa"/>
            <w:vAlign w:val="center"/>
          </w:tcPr>
          <w:p>
            <w:pPr>
              <w:spacing w:line="360" w:lineRule="auto"/>
              <w:rPr>
                <w:rFonts w:ascii="仿宋_GB2312" w:eastAsia="仿宋_GB2312"/>
                <w:sz w:val="28"/>
                <w:szCs w:val="28"/>
              </w:rPr>
            </w:pPr>
            <w:r>
              <w:rPr>
                <w:rFonts w:hint="eastAsia" w:ascii="仿宋_GB2312" w:eastAsia="仿宋_GB2312"/>
                <w:sz w:val="28"/>
                <w:szCs w:val="28"/>
              </w:rPr>
              <w:t>学生姓名：郑亚婕    专业：计算机科学与技术 学号：2017121534</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258" w:hRule="atLeast"/>
        </w:trPr>
        <w:tc>
          <w:tcPr>
            <w:tcW w:w="9321" w:type="dxa"/>
          </w:tcPr>
          <w:p>
            <w:pPr>
              <w:spacing w:line="360" w:lineRule="auto"/>
              <w:rPr>
                <w:rFonts w:ascii="仿宋_GB2312" w:eastAsia="仿宋_GB2312"/>
                <w:sz w:val="28"/>
                <w:szCs w:val="28"/>
              </w:rPr>
            </w:pPr>
            <w:r>
              <w:rPr>
                <w:rFonts w:hint="eastAsia" w:ascii="仿宋_GB2312" w:eastAsia="仿宋_GB2312"/>
                <w:sz w:val="28"/>
                <w:szCs w:val="28"/>
              </w:rPr>
              <w:t>主要研究内容（方向）:</w:t>
            </w:r>
          </w:p>
          <w:p>
            <w:pPr>
              <w:spacing w:line="360" w:lineRule="auto"/>
              <w:ind w:firstLine="480" w:firstLineChars="200"/>
              <w:rPr>
                <w:rFonts w:hint="eastAsia" w:ascii="宋体" w:hAnsi="宋体"/>
                <w:sz w:val="24"/>
              </w:rPr>
            </w:pPr>
            <w:r>
              <w:rPr>
                <w:rFonts w:hint="eastAsia" w:ascii="宋体" w:hAnsi="宋体"/>
                <w:sz w:val="24"/>
              </w:rPr>
              <w:t>本系统采用面向对象程序设计语言Java，应用Eclipse、Tomcat和 MySQL数据库作为基本环境，使用Springboot框架开发疫情打卡健康评测系统。</w:t>
            </w:r>
          </w:p>
          <w:p>
            <w:pPr>
              <w:spacing w:line="360" w:lineRule="auto"/>
              <w:ind w:firstLine="480" w:firstLineChars="200"/>
              <w:rPr>
                <w:rFonts w:hint="eastAsia" w:ascii="宋体" w:hAnsi="宋体"/>
                <w:sz w:val="24"/>
              </w:rPr>
            </w:pPr>
            <w:r>
              <w:rPr>
                <w:rFonts w:hint="eastAsia" w:ascii="宋体" w:hAnsi="宋体"/>
                <w:sz w:val="24"/>
              </w:rPr>
              <w:t>疫情打卡健康评测系统分为2个角色，分别是管理员，学生。</w:t>
            </w:r>
          </w:p>
          <w:p>
            <w:pPr>
              <w:spacing w:line="360" w:lineRule="auto"/>
              <w:ind w:firstLine="480" w:firstLineChars="200"/>
              <w:rPr>
                <w:rFonts w:hint="eastAsia" w:ascii="宋体" w:hAnsi="宋体"/>
                <w:sz w:val="24"/>
              </w:rPr>
            </w:pPr>
            <w:r>
              <w:rPr>
                <w:rFonts w:hint="eastAsia" w:ascii="宋体" w:hAnsi="宋体"/>
                <w:sz w:val="24"/>
              </w:rPr>
              <w:t>管理员可以管理学生的基本信息，管理疫情资讯信息，管理学生居家信息，管理学生的健康打卡信息，管理学生留言，新增健康评测试卷，设置每个选项对应的分值。</w:t>
            </w:r>
          </w:p>
          <w:p>
            <w:pPr>
              <w:spacing w:line="360" w:lineRule="auto"/>
              <w:ind w:firstLine="480" w:firstLineChars="200"/>
              <w:rPr>
                <w:rFonts w:ascii="仿宋_GB2312" w:eastAsia="仿宋_GB2312"/>
                <w:sz w:val="28"/>
                <w:szCs w:val="28"/>
              </w:rPr>
            </w:pPr>
            <w:r>
              <w:rPr>
                <w:rFonts w:hint="eastAsia" w:ascii="宋体" w:hAnsi="宋体"/>
                <w:sz w:val="24"/>
              </w:rPr>
              <w:t>学生可以新增居家信息以及健康打卡信息，可以发布留言，可以申请返校，可以在线健康测试，类似心理测试的功能，回答完自动计算健康状况。</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9321" w:type="dxa"/>
          </w:tcPr>
          <w:p>
            <w:pPr>
              <w:spacing w:line="360" w:lineRule="auto"/>
              <w:rPr>
                <w:rFonts w:ascii="仿宋_GB2312" w:eastAsia="仿宋_GB2312"/>
                <w:sz w:val="28"/>
                <w:szCs w:val="28"/>
              </w:rPr>
            </w:pPr>
            <w:r>
              <w:rPr>
                <w:rFonts w:hint="eastAsia" w:ascii="仿宋_GB2312" w:eastAsia="仿宋_GB2312"/>
                <w:sz w:val="28"/>
                <w:szCs w:val="28"/>
              </w:rPr>
              <w:t>主要研究方法、技术指标:</w:t>
            </w:r>
          </w:p>
          <w:p>
            <w:pPr>
              <w:spacing w:line="360" w:lineRule="auto"/>
              <w:ind w:firstLine="480" w:firstLineChars="200"/>
              <w:rPr>
                <w:rFonts w:hint="eastAsia" w:ascii="宋体" w:hAnsi="宋体"/>
                <w:sz w:val="24"/>
              </w:rPr>
            </w:pPr>
            <w:r>
              <w:rPr>
                <w:rFonts w:hint="eastAsia" w:ascii="宋体" w:hAnsi="宋体"/>
                <w:sz w:val="24"/>
              </w:rPr>
              <w:t>研究方法：</w:t>
            </w:r>
          </w:p>
          <w:p>
            <w:pPr>
              <w:spacing w:line="360" w:lineRule="auto"/>
              <w:ind w:firstLine="480" w:firstLineChars="200"/>
              <w:rPr>
                <w:rFonts w:hint="eastAsia" w:ascii="宋体" w:hAnsi="宋体"/>
                <w:sz w:val="24"/>
              </w:rPr>
            </w:pPr>
            <w:r>
              <w:rPr>
                <w:rFonts w:hint="eastAsia" w:ascii="宋体" w:hAnsi="宋体"/>
                <w:sz w:val="24"/>
              </w:rPr>
              <w:t>(1）文献研究法。通过对中国知网、谷歌学术文献的检索，查找和整理全渠道疫情打卡健康评测系统相关概念和方法应用，并查找疫情打卡健康评测系统相关的解决方案，和疫情打卡健康评测系统的相关国内外研究报告，对其研究内容进行分析总结，选取较有价值的部分作为本文的文献参考。</w:t>
            </w:r>
          </w:p>
          <w:p>
            <w:pPr>
              <w:spacing w:line="360" w:lineRule="auto"/>
              <w:ind w:firstLine="480" w:firstLineChars="200"/>
              <w:rPr>
                <w:rFonts w:ascii="宋体" w:hAnsi="宋体" w:cs="宋体"/>
                <w:sz w:val="24"/>
              </w:rPr>
            </w:pPr>
            <w:r>
              <w:rPr>
                <w:rFonts w:hint="eastAsia" w:ascii="宋体" w:hAnsi="宋体"/>
                <w:sz w:val="24"/>
              </w:rPr>
              <w:t>(2）分析归纳法。通过对疫情打卡健康评测系统的现状、目前采取的方式、未来的发展期望了解，并借鉴外国发达国家的发展经验方法进行归纳总结，根据实际需求和情况提出疫情打卡健康评测系统的设计与实现策略和未来的实施保障建议。</w:t>
            </w:r>
          </w:p>
          <w:p>
            <w:pPr>
              <w:spacing w:line="360" w:lineRule="auto"/>
              <w:rPr>
                <w:rFonts w:hint="eastAsia" w:ascii="宋体" w:hAnsi="宋体" w:cs="宋体"/>
                <w:sz w:val="24"/>
              </w:rPr>
            </w:pPr>
            <w:r>
              <w:rPr>
                <w:rFonts w:hint="eastAsia" w:ascii="宋体" w:hAnsi="宋体" w:cs="宋体"/>
                <w:sz w:val="24"/>
              </w:rPr>
              <w:t>技术指标：</w:t>
            </w:r>
          </w:p>
          <w:p>
            <w:pPr>
              <w:spacing w:line="360" w:lineRule="auto"/>
              <w:ind w:firstLine="480" w:firstLineChars="200"/>
              <w:rPr>
                <w:rFonts w:hint="eastAsia" w:ascii="宋体" w:hAnsi="宋体"/>
                <w:sz w:val="24"/>
              </w:rPr>
            </w:pPr>
            <w:r>
              <w:rPr>
                <w:rFonts w:hint="eastAsia" w:ascii="宋体" w:hAnsi="宋体"/>
                <w:sz w:val="24"/>
                <w:lang w:val="en-US" w:eastAsia="zh-CN"/>
              </w:rPr>
              <w:t>1、采用</w:t>
            </w:r>
            <w:r>
              <w:rPr>
                <w:rFonts w:hint="eastAsia" w:ascii="宋体" w:hAnsi="宋体"/>
                <w:sz w:val="24"/>
              </w:rPr>
              <w:t>MySQL数据库</w:t>
            </w:r>
            <w:r>
              <w:rPr>
                <w:rFonts w:hint="eastAsia" w:ascii="宋体" w:hAnsi="宋体"/>
                <w:sz w:val="24"/>
                <w:lang w:val="en-US" w:eastAsia="zh-CN"/>
              </w:rPr>
              <w:t>保存数据；</w:t>
            </w:r>
          </w:p>
          <w:p>
            <w:pPr>
              <w:spacing w:line="360" w:lineRule="auto"/>
              <w:ind w:firstLine="480" w:firstLineChars="200"/>
              <w:rPr>
                <w:rFonts w:hint="eastAsia" w:ascii="宋体" w:hAnsi="宋体"/>
                <w:sz w:val="24"/>
              </w:rPr>
            </w:pPr>
            <w:r>
              <w:rPr>
                <w:rFonts w:hint="eastAsia" w:ascii="宋体" w:hAnsi="宋体"/>
                <w:sz w:val="24"/>
              </w:rPr>
              <w:t>2、</w:t>
            </w:r>
            <w:r>
              <w:rPr>
                <w:rFonts w:hint="eastAsia" w:ascii="宋体" w:hAnsi="宋体"/>
                <w:sz w:val="24"/>
                <w:lang w:val="en-US" w:eastAsia="zh-CN"/>
              </w:rPr>
              <w:t>使用</w:t>
            </w:r>
            <w:r>
              <w:rPr>
                <w:rFonts w:hint="eastAsia" w:ascii="宋体" w:hAnsi="宋体"/>
                <w:sz w:val="24"/>
              </w:rPr>
              <w:t>Eclipse</w:t>
            </w:r>
            <w:r>
              <w:rPr>
                <w:rFonts w:hint="eastAsia" w:ascii="宋体" w:hAnsi="宋体"/>
                <w:sz w:val="24"/>
                <w:lang w:val="en-US" w:eastAsia="zh-CN"/>
              </w:rPr>
              <w:t>工具开发系统</w:t>
            </w:r>
            <w:r>
              <w:rPr>
                <w:rFonts w:hint="eastAsia" w:ascii="宋体" w:hAnsi="宋体"/>
                <w:sz w:val="24"/>
              </w:rPr>
              <w:t>；</w:t>
            </w:r>
          </w:p>
          <w:p>
            <w:pPr>
              <w:spacing w:line="360" w:lineRule="auto"/>
              <w:ind w:firstLine="480" w:firstLineChars="200"/>
              <w:rPr>
                <w:rFonts w:hint="eastAsia" w:ascii="宋体" w:hAnsi="宋体"/>
                <w:sz w:val="24"/>
                <w:lang w:val="en-US" w:eastAsia="zh-CN"/>
              </w:rPr>
            </w:pPr>
            <w:r>
              <w:rPr>
                <w:rFonts w:hint="eastAsia" w:ascii="宋体" w:hAnsi="宋体"/>
                <w:sz w:val="24"/>
              </w:rPr>
              <w:t>3、使用springboot</w:t>
            </w:r>
            <w:r>
              <w:rPr>
                <w:rFonts w:hint="eastAsia" w:ascii="宋体" w:hAnsi="宋体"/>
                <w:sz w:val="24"/>
                <w:lang w:val="en-US" w:eastAsia="zh-CN"/>
              </w:rPr>
              <w:t>框架开发系统；</w:t>
            </w:r>
          </w:p>
          <w:p>
            <w:pPr>
              <w:spacing w:line="360" w:lineRule="auto"/>
              <w:ind w:firstLine="480" w:firstLineChars="200"/>
              <w:rPr>
                <w:rFonts w:hint="eastAsia" w:ascii="宋体" w:hAnsi="宋体"/>
                <w:sz w:val="24"/>
              </w:rPr>
            </w:pPr>
            <w:r>
              <w:rPr>
                <w:rFonts w:hint="eastAsia" w:ascii="宋体" w:hAnsi="宋体"/>
                <w:sz w:val="24"/>
              </w:rPr>
              <w:t>4、开题报告、文件综述、毕业设计说明书、外文翻译</w:t>
            </w:r>
            <w:r>
              <w:rPr>
                <w:rFonts w:hint="eastAsia" w:ascii="宋体" w:hAnsi="宋体"/>
                <w:sz w:val="24"/>
                <w:lang w:val="en-US" w:eastAsia="zh-CN"/>
              </w:rPr>
              <w:t>等文档都要根据学院要求进行编写</w:t>
            </w:r>
            <w:r>
              <w:rPr>
                <w:rFonts w:hint="eastAsia" w:ascii="宋体" w:hAnsi="宋体"/>
                <w:sz w:val="24"/>
              </w:rPr>
              <w:t>。</w:t>
            </w:r>
          </w:p>
          <w:p>
            <w:pPr>
              <w:spacing w:line="360" w:lineRule="auto"/>
              <w:ind w:firstLine="480" w:firstLineChars="200"/>
              <w:rPr>
                <w:rFonts w:hint="eastAsia" w:ascii="宋体" w:hAnsi="宋体"/>
                <w:sz w:val="24"/>
              </w:rPr>
            </w:pPr>
            <w:bookmarkStart w:id="0" w:name="_GoBack"/>
            <w:bookmarkEnd w:id="0"/>
          </w:p>
        </w:tc>
      </w:tr>
    </w:tbl>
    <w:p>
      <w:pPr>
        <w:rPr>
          <w:vanish/>
        </w:rPr>
      </w:pPr>
    </w:p>
    <w:tbl>
      <w:tblPr>
        <w:tblStyle w:val="8"/>
        <w:tblW w:w="0" w:type="auto"/>
        <w:tblInd w:w="0" w:type="dxa"/>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9288"/>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928" w:hRule="atLeast"/>
        </w:trPr>
        <w:tc>
          <w:tcPr>
            <w:tcW w:w="9288" w:type="dxa"/>
          </w:tcPr>
          <w:p>
            <w:pPr>
              <w:rPr>
                <w:rFonts w:ascii="仿宋_GB2312" w:eastAsia="仿宋_GB2312"/>
                <w:sz w:val="28"/>
                <w:szCs w:val="28"/>
              </w:rPr>
            </w:pPr>
            <w:r>
              <w:rPr>
                <w:rFonts w:hint="eastAsia" w:ascii="仿宋_GB2312" w:eastAsia="仿宋_GB2312"/>
                <w:sz w:val="28"/>
                <w:szCs w:val="28"/>
              </w:rPr>
              <w:t>参考文献（资料）:</w:t>
            </w:r>
          </w:p>
          <w:p>
            <w:pPr>
              <w:spacing w:line="360" w:lineRule="auto"/>
              <w:ind w:firstLine="480" w:firstLineChars="200"/>
              <w:rPr>
                <w:rFonts w:hint="eastAsia" w:ascii="宋体" w:hAnsi="宋体"/>
                <w:sz w:val="24"/>
              </w:rPr>
            </w:pPr>
            <w:r>
              <w:rPr>
                <w:rFonts w:hint="eastAsia" w:ascii="宋体" w:hAnsi="宋体"/>
                <w:sz w:val="24"/>
              </w:rPr>
              <w:t>[1]丁荣嵘,鲁敏,韩彩欣.新冠肺炎疫情影响下政府应急信息管理机制研究[J].华北理工大学学报(社会科学版),2021,21(05):147-152.</w:t>
            </w:r>
          </w:p>
          <w:p>
            <w:pPr>
              <w:spacing w:line="360" w:lineRule="auto"/>
              <w:ind w:firstLine="480" w:firstLineChars="200"/>
              <w:rPr>
                <w:rFonts w:hint="eastAsia" w:ascii="宋体" w:hAnsi="宋体"/>
                <w:sz w:val="24"/>
              </w:rPr>
            </w:pPr>
            <w:r>
              <w:rPr>
                <w:rFonts w:hint="eastAsia" w:ascii="宋体" w:hAnsi="宋体"/>
                <w:sz w:val="24"/>
              </w:rPr>
              <w:t>[2]张群杰,王灼,夏坤,薛勇.基于ASP NET和HTML5的居民小区疫情防控管理系统的设计研究[J].技术与市场,2021,28(08):36-38.</w:t>
            </w:r>
          </w:p>
          <w:p>
            <w:pPr>
              <w:spacing w:line="360" w:lineRule="auto"/>
              <w:ind w:firstLine="480" w:firstLineChars="200"/>
              <w:rPr>
                <w:rFonts w:hint="eastAsia" w:ascii="宋体" w:hAnsi="宋体"/>
                <w:sz w:val="24"/>
              </w:rPr>
            </w:pPr>
            <w:r>
              <w:rPr>
                <w:rFonts w:hint="eastAsia" w:ascii="宋体" w:hAnsi="宋体"/>
                <w:sz w:val="24"/>
              </w:rPr>
              <w:t>[3]高白,曹宏伟.新型冠状病毒肺炎疫情下陪护管理系统的建设与应用[J].海军医学杂志,2021,42(04):515-517.</w:t>
            </w:r>
          </w:p>
          <w:p>
            <w:pPr>
              <w:spacing w:line="360" w:lineRule="auto"/>
              <w:ind w:firstLine="480" w:firstLineChars="200"/>
              <w:rPr>
                <w:rFonts w:hint="eastAsia" w:ascii="宋体" w:hAnsi="宋体"/>
                <w:sz w:val="24"/>
              </w:rPr>
            </w:pPr>
            <w:r>
              <w:rPr>
                <w:rFonts w:hint="eastAsia" w:ascii="宋体" w:hAnsi="宋体"/>
                <w:sz w:val="24"/>
              </w:rPr>
              <w:t>[4]周晓东,梅琳.基于大数据技术的心理健康智能评测系统设计[J].现代电子技术,2021,44(14):95-99.DOI:10.16652/j.issn.1004-373x.2021.14.020.</w:t>
            </w:r>
          </w:p>
          <w:p>
            <w:pPr>
              <w:spacing w:line="360" w:lineRule="auto"/>
              <w:ind w:firstLine="480" w:firstLineChars="200"/>
              <w:rPr>
                <w:rFonts w:hint="eastAsia" w:ascii="宋体" w:hAnsi="宋体"/>
                <w:sz w:val="24"/>
              </w:rPr>
            </w:pPr>
            <w:r>
              <w:rPr>
                <w:rFonts w:hint="eastAsia" w:ascii="宋体" w:hAnsi="宋体"/>
                <w:sz w:val="24"/>
              </w:rPr>
              <w:t>[5]李亚玲,李飞.基于多特征融合的大学生心理健康智能评测系统设计[J].现代电子技术,2021,44(18):149-152.DOI:10.16652/j.issn.1004-373x.2021.18.032.</w:t>
            </w:r>
          </w:p>
          <w:p>
            <w:pPr>
              <w:spacing w:line="360" w:lineRule="auto"/>
              <w:ind w:firstLine="480" w:firstLineChars="200"/>
              <w:rPr>
                <w:rFonts w:hint="eastAsia" w:ascii="宋体" w:hAnsi="宋体"/>
                <w:sz w:val="24"/>
              </w:rPr>
            </w:pPr>
            <w:r>
              <w:rPr>
                <w:rFonts w:hint="eastAsia" w:ascii="宋体" w:hAnsi="宋体"/>
                <w:sz w:val="24"/>
              </w:rPr>
              <w:t>[6]伍宝华,徐挺.疫情防控形势下提高班级健康打卡率的QC实践成果[J].河南农业,2021(18):63-64.DOI:10.15904/j.cnki.hnny.2021.18.026.</w:t>
            </w:r>
          </w:p>
          <w:p>
            <w:pPr>
              <w:spacing w:line="360" w:lineRule="auto"/>
              <w:ind w:firstLine="480" w:firstLineChars="200"/>
              <w:rPr>
                <w:rFonts w:hint="eastAsia" w:ascii="宋体" w:hAnsi="宋体"/>
                <w:sz w:val="24"/>
              </w:rPr>
            </w:pPr>
            <w:r>
              <w:rPr>
                <w:rFonts w:hint="eastAsia" w:ascii="宋体" w:hAnsi="宋体"/>
                <w:sz w:val="24"/>
              </w:rPr>
              <w:t>[7]王凌燕,曹山峰,刘爱民.学校疫情防控管理系统的设计与实现[J].现代信息科技,2021,5(10):80-83.DOI:10.19850/j.cnki.2096-4706.2021.10.020.</w:t>
            </w:r>
          </w:p>
          <w:p>
            <w:pPr>
              <w:spacing w:line="360" w:lineRule="auto"/>
              <w:ind w:firstLine="480" w:firstLineChars="200"/>
              <w:rPr>
                <w:rFonts w:hint="eastAsia" w:ascii="宋体" w:hAnsi="宋体"/>
                <w:sz w:val="24"/>
              </w:rPr>
            </w:pPr>
            <w:r>
              <w:rPr>
                <w:rFonts w:hint="eastAsia" w:ascii="宋体" w:hAnsi="宋体"/>
                <w:sz w:val="24"/>
              </w:rPr>
              <w:t>[8]邱彩云. 在线心理健康评测数据分析系统的设计与实现[D].北京邮电大学,2021.DOI:10.26969/d.cnki.gbydu.2021.000867.</w:t>
            </w:r>
          </w:p>
          <w:p>
            <w:pPr>
              <w:spacing w:line="360" w:lineRule="auto"/>
              <w:ind w:firstLine="480" w:firstLineChars="200"/>
              <w:rPr>
                <w:rFonts w:hint="eastAsia" w:ascii="宋体" w:hAnsi="宋体"/>
                <w:sz w:val="24"/>
              </w:rPr>
            </w:pPr>
            <w:r>
              <w:rPr>
                <w:rFonts w:hint="eastAsia" w:ascii="宋体" w:hAnsi="宋体"/>
                <w:sz w:val="24"/>
              </w:rPr>
              <w:t>[9]胡桂龙婕,戴江华.疫情背景下高校校园分区域权限化管理系统设计[J].中国教育信息化,2021(09):60-63.</w:t>
            </w:r>
          </w:p>
          <w:p>
            <w:pPr>
              <w:spacing w:line="360" w:lineRule="auto"/>
              <w:ind w:firstLine="480" w:firstLineChars="200"/>
              <w:rPr>
                <w:rFonts w:hint="eastAsia" w:ascii="宋体" w:hAnsi="宋体"/>
                <w:sz w:val="24"/>
              </w:rPr>
            </w:pPr>
            <w:r>
              <w:rPr>
                <w:rFonts w:hint="eastAsia" w:ascii="宋体" w:hAnsi="宋体"/>
                <w:sz w:val="24"/>
              </w:rPr>
              <w:t>[10]何涛,杨振南,潘学文.基于小程序的定位健康打卡系统[J].电脑知识与技术,2021,17(10):83-84+89.DOI:10.14004/j.cnki.ckt.2021.1042.</w:t>
            </w:r>
          </w:p>
          <w:p>
            <w:pPr>
              <w:spacing w:line="360" w:lineRule="auto"/>
              <w:ind w:firstLine="480" w:firstLineChars="200"/>
              <w:rPr>
                <w:rFonts w:hint="eastAsia" w:ascii="宋体" w:hAnsi="宋体"/>
                <w:sz w:val="24"/>
              </w:rPr>
            </w:pPr>
            <w:r>
              <w:rPr>
                <w:rFonts w:hint="eastAsia" w:ascii="宋体" w:hAnsi="宋体"/>
                <w:sz w:val="24"/>
              </w:rPr>
              <w:t>[11], 兰州大学健康打卡系统. 甘肃省,兰州大学,2020-11-13.</w:t>
            </w:r>
          </w:p>
          <w:p>
            <w:pPr>
              <w:spacing w:line="360" w:lineRule="auto"/>
              <w:ind w:firstLine="480" w:firstLineChars="200"/>
              <w:rPr>
                <w:rFonts w:hint="eastAsia" w:ascii="宋体" w:hAnsi="宋体"/>
                <w:sz w:val="24"/>
              </w:rPr>
            </w:pPr>
            <w:r>
              <w:rPr>
                <w:rFonts w:hint="eastAsia" w:ascii="宋体" w:hAnsi="宋体"/>
                <w:sz w:val="24"/>
              </w:rPr>
              <w:t>[12]蔡斐,罗辑.疫情场景下“打卡日常”的集体记忆与自愈路径——以微博武汉Vlog为中心的观察[J].传媒,2020(19):55-58.</w:t>
            </w:r>
          </w:p>
          <w:p>
            <w:pPr>
              <w:spacing w:line="360" w:lineRule="auto"/>
              <w:ind w:firstLine="480" w:firstLineChars="200"/>
              <w:rPr>
                <w:rFonts w:hint="eastAsia" w:ascii="宋体" w:hAnsi="宋体"/>
                <w:sz w:val="24"/>
              </w:rPr>
            </w:pPr>
            <w:r>
              <w:rPr>
                <w:rFonts w:hint="eastAsia" w:ascii="宋体" w:hAnsi="宋体"/>
                <w:sz w:val="24"/>
              </w:rPr>
              <w:t>[13]牛聪. 基于Android平台的实验室打卡系统设计与开发[D].北京化工大学,2020.</w:t>
            </w:r>
          </w:p>
          <w:p>
            <w:pPr>
              <w:spacing w:line="360" w:lineRule="auto"/>
              <w:ind w:firstLine="480" w:firstLineChars="200"/>
              <w:rPr>
                <w:rFonts w:hint="eastAsia" w:ascii="宋体" w:hAnsi="宋体"/>
                <w:sz w:val="24"/>
              </w:rPr>
            </w:pPr>
            <w:r>
              <w:rPr>
                <w:rFonts w:hint="eastAsia" w:ascii="宋体" w:hAnsi="宋体"/>
                <w:sz w:val="24"/>
              </w:rPr>
              <w:t>[14]李亚平.基于微信公众号的智能复工疫情防控管理系统设计与实现[J].信息技术与信息化,2020(04):27-29.</w:t>
            </w:r>
          </w:p>
          <w:p>
            <w:pPr>
              <w:spacing w:line="360" w:lineRule="auto"/>
              <w:ind w:firstLine="480" w:firstLineChars="200"/>
              <w:rPr>
                <w:rFonts w:hint="eastAsia" w:ascii="宋体" w:hAnsi="宋体"/>
                <w:sz w:val="24"/>
              </w:rPr>
            </w:pPr>
            <w:r>
              <w:rPr>
                <w:rFonts w:hint="eastAsia" w:ascii="宋体" w:hAnsi="宋体"/>
                <w:sz w:val="24"/>
              </w:rPr>
              <w:t>[15]李宇翔. 企业外勤人员考勤系统的研究与实现[D].西安科技大学,2019.</w:t>
            </w:r>
          </w:p>
          <w:p>
            <w:pPr>
              <w:widowControl/>
              <w:jc w:val="left"/>
              <w:rPr>
                <w:rFonts w:ascii="宋体" w:hAnsi="宋体"/>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6080" w:hRule="atLeast"/>
        </w:trPr>
        <w:tc>
          <w:tcPr>
            <w:tcW w:w="9288" w:type="dxa"/>
          </w:tcPr>
          <w:p>
            <w:pPr>
              <w:rPr>
                <w:rFonts w:ascii="仿宋_GB2312" w:eastAsia="仿宋_GB2312"/>
                <w:sz w:val="28"/>
                <w:szCs w:val="28"/>
              </w:rPr>
            </w:pPr>
            <w:r>
              <w:rPr>
                <w:rFonts w:hint="eastAsia" w:ascii="仿宋_GB2312" w:eastAsia="仿宋_GB2312"/>
                <w:sz w:val="28"/>
                <w:szCs w:val="28"/>
              </w:rPr>
              <w:t>时间安排计划:</w:t>
            </w:r>
          </w:p>
          <w:p>
            <w:pPr>
              <w:spacing w:line="360" w:lineRule="auto"/>
              <w:ind w:firstLine="480" w:firstLineChars="200"/>
              <w:rPr>
                <w:rFonts w:hint="eastAsia" w:ascii="宋体" w:hAnsi="宋体"/>
                <w:sz w:val="24"/>
              </w:rPr>
            </w:pPr>
            <w:r>
              <w:rPr>
                <w:rFonts w:hint="eastAsia" w:ascii="宋体" w:hAnsi="宋体"/>
                <w:sz w:val="24"/>
              </w:rPr>
              <w:t>2021年09月20日-2021年10月20日   收集资料，落实设计题目和书写开题报告。</w:t>
            </w:r>
          </w:p>
          <w:p>
            <w:pPr>
              <w:spacing w:line="360" w:lineRule="auto"/>
              <w:ind w:firstLine="480" w:firstLineChars="200"/>
              <w:rPr>
                <w:rFonts w:hint="eastAsia" w:ascii="宋体" w:hAnsi="宋体"/>
                <w:sz w:val="24"/>
              </w:rPr>
            </w:pPr>
            <w:r>
              <w:rPr>
                <w:rFonts w:hint="eastAsia" w:ascii="宋体" w:hAnsi="宋体"/>
                <w:sz w:val="24"/>
              </w:rPr>
              <w:t>2021年10月21日-2021年10月30日   提交开题报告，并针对开题报告进行答辩。</w:t>
            </w:r>
          </w:p>
          <w:p>
            <w:pPr>
              <w:spacing w:line="360" w:lineRule="auto"/>
              <w:ind w:firstLine="480" w:firstLineChars="200"/>
              <w:rPr>
                <w:rFonts w:hint="eastAsia" w:ascii="宋体" w:hAnsi="宋体"/>
                <w:sz w:val="24"/>
              </w:rPr>
            </w:pPr>
            <w:r>
              <w:rPr>
                <w:rFonts w:hint="eastAsia" w:ascii="宋体" w:hAnsi="宋体"/>
                <w:sz w:val="24"/>
              </w:rPr>
              <w:t>2021年10月31日-2022年01月10日   收集资料，进行需求分析，系统分析。</w:t>
            </w:r>
          </w:p>
          <w:p>
            <w:pPr>
              <w:spacing w:line="360" w:lineRule="auto"/>
              <w:ind w:firstLine="480" w:firstLineChars="200"/>
              <w:rPr>
                <w:rFonts w:hint="eastAsia" w:ascii="宋体" w:hAnsi="宋体"/>
                <w:sz w:val="24"/>
              </w:rPr>
            </w:pPr>
            <w:r>
              <w:rPr>
                <w:rFonts w:hint="eastAsia" w:ascii="宋体" w:hAnsi="宋体"/>
                <w:sz w:val="24"/>
              </w:rPr>
              <w:t>2022年01月11日-2022年04月30日   对系统进行总体规划，数据库设计，并实现程序代码，完成系统调试。</w:t>
            </w:r>
          </w:p>
          <w:p>
            <w:pPr>
              <w:spacing w:line="360" w:lineRule="auto"/>
              <w:ind w:firstLine="480" w:firstLineChars="200"/>
              <w:rPr>
                <w:rFonts w:hint="eastAsia" w:ascii="宋体" w:hAnsi="宋体"/>
                <w:sz w:val="24"/>
              </w:rPr>
            </w:pPr>
            <w:r>
              <w:rPr>
                <w:rFonts w:hint="eastAsia" w:ascii="宋体" w:hAnsi="宋体"/>
                <w:sz w:val="24"/>
              </w:rPr>
              <w:t>2022年05月1日-2022年05月20日   修改完善毕业设计和论文，提交论文成稿。</w:t>
            </w:r>
          </w:p>
          <w:p>
            <w:pPr>
              <w:spacing w:line="460" w:lineRule="exact"/>
              <w:ind w:right="-75" w:firstLine="4760" w:firstLineChars="1700"/>
              <w:rPr>
                <w:rFonts w:ascii="仿宋_GB2312" w:eastAsia="仿宋_GB2312"/>
                <w:sz w:val="28"/>
                <w:szCs w:val="28"/>
              </w:rPr>
            </w:pPr>
          </w:p>
          <w:p>
            <w:pPr>
              <w:spacing w:line="460" w:lineRule="exact"/>
              <w:ind w:right="-75"/>
              <w:rPr>
                <w:rFonts w:ascii="仿宋_GB2312" w:eastAsia="仿宋_GB2312"/>
                <w:sz w:val="28"/>
                <w:szCs w:val="28"/>
              </w:rPr>
            </w:pPr>
          </w:p>
          <w:p>
            <w:pPr>
              <w:spacing w:line="460" w:lineRule="exact"/>
              <w:ind w:right="-75" w:firstLine="4760" w:firstLineChars="1700"/>
              <w:rPr>
                <w:rFonts w:ascii="仿宋_GB2312" w:eastAsia="仿宋_GB2312"/>
                <w:sz w:val="28"/>
                <w:szCs w:val="28"/>
              </w:rPr>
            </w:pPr>
          </w:p>
          <w:p>
            <w:pPr>
              <w:spacing w:line="460" w:lineRule="exact"/>
              <w:ind w:right="-75" w:firstLine="4760" w:firstLineChars="1700"/>
              <w:rPr>
                <w:rFonts w:ascii="仿宋_GB2312" w:eastAsia="仿宋_GB2312"/>
                <w:sz w:val="28"/>
                <w:szCs w:val="28"/>
              </w:rPr>
            </w:pPr>
          </w:p>
          <w:p>
            <w:pPr>
              <w:spacing w:line="460" w:lineRule="exact"/>
              <w:ind w:right="-75" w:firstLine="4760" w:firstLineChars="1700"/>
              <w:rPr>
                <w:rFonts w:ascii="仿宋_GB2312" w:eastAsia="仿宋_GB2312"/>
                <w:sz w:val="28"/>
                <w:szCs w:val="28"/>
              </w:rPr>
            </w:pPr>
          </w:p>
          <w:p>
            <w:pPr>
              <w:spacing w:line="460" w:lineRule="exact"/>
              <w:ind w:right="-75" w:firstLine="4760" w:firstLineChars="1700"/>
              <w:rPr>
                <w:rFonts w:ascii="仿宋_GB2312" w:eastAsia="仿宋_GB2312"/>
                <w:sz w:val="28"/>
                <w:szCs w:val="28"/>
              </w:rPr>
            </w:pPr>
            <w:r>
              <w:rPr>
                <w:rFonts w:hint="eastAsia" w:ascii="仿宋_GB2312" w:eastAsia="仿宋_GB2312"/>
                <w:sz w:val="28"/>
                <w:szCs w:val="28"/>
              </w:rPr>
              <w:t>指导教师签字：</w:t>
            </w:r>
          </w:p>
          <w:p>
            <w:pPr>
              <w:ind w:firstLine="6160" w:firstLineChars="2200"/>
              <w:rPr>
                <w:b/>
                <w:bCs/>
                <w:sz w:val="48"/>
              </w:rPr>
            </w:pPr>
            <w:r>
              <w:rPr>
                <w:rFonts w:hint="eastAsia" w:ascii="仿宋_GB2312" w:eastAsia="仿宋_GB2312"/>
                <w:sz w:val="28"/>
                <w:szCs w:val="28"/>
              </w:rPr>
              <w:t>年    月    日</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000" w:hRule="atLeast"/>
        </w:trPr>
        <w:tc>
          <w:tcPr>
            <w:tcW w:w="9288" w:type="dxa"/>
          </w:tcPr>
          <w:p>
            <w:pPr>
              <w:spacing w:line="460" w:lineRule="exact"/>
              <w:ind w:right="-75"/>
              <w:jc w:val="left"/>
              <w:rPr>
                <w:rFonts w:ascii="仿宋_GB2312" w:eastAsia="仿宋_GB2312"/>
                <w:sz w:val="28"/>
                <w:szCs w:val="28"/>
              </w:rPr>
            </w:pPr>
            <w:r>
              <w:rPr>
                <w:rFonts w:hint="eastAsia" w:ascii="仿宋_GB2312" w:eastAsia="仿宋_GB2312"/>
                <w:sz w:val="28"/>
                <w:szCs w:val="28"/>
              </w:rPr>
              <w:t>学院意见:</w:t>
            </w:r>
          </w:p>
          <w:p>
            <w:pPr>
              <w:spacing w:line="460" w:lineRule="exact"/>
              <w:ind w:right="-75"/>
              <w:jc w:val="left"/>
              <w:rPr>
                <w:rFonts w:ascii="仿宋_GB2312" w:eastAsia="仿宋_GB2312"/>
                <w:sz w:val="28"/>
                <w:szCs w:val="28"/>
              </w:rPr>
            </w:pPr>
          </w:p>
          <w:p>
            <w:pPr>
              <w:spacing w:line="460" w:lineRule="exact"/>
              <w:ind w:right="-75"/>
              <w:jc w:val="left"/>
              <w:rPr>
                <w:rFonts w:ascii="仿宋_GB2312" w:eastAsia="仿宋_GB2312"/>
                <w:sz w:val="28"/>
                <w:szCs w:val="28"/>
              </w:rPr>
            </w:pPr>
          </w:p>
          <w:p>
            <w:pPr>
              <w:spacing w:line="460" w:lineRule="exact"/>
              <w:ind w:right="-75"/>
              <w:jc w:val="left"/>
              <w:rPr>
                <w:rFonts w:ascii="仿宋_GB2312" w:eastAsia="仿宋_GB2312"/>
                <w:sz w:val="28"/>
                <w:szCs w:val="28"/>
              </w:rPr>
            </w:pPr>
          </w:p>
          <w:p>
            <w:pPr>
              <w:spacing w:line="460" w:lineRule="exact"/>
              <w:ind w:right="-75"/>
              <w:jc w:val="left"/>
              <w:rPr>
                <w:rFonts w:ascii="仿宋_GB2312" w:eastAsia="仿宋_GB2312"/>
                <w:sz w:val="28"/>
                <w:szCs w:val="28"/>
              </w:rPr>
            </w:pPr>
          </w:p>
          <w:p>
            <w:pPr>
              <w:spacing w:line="460" w:lineRule="exact"/>
              <w:ind w:right="-75"/>
              <w:jc w:val="left"/>
              <w:rPr>
                <w:rFonts w:ascii="仿宋_GB2312" w:eastAsia="仿宋_GB2312"/>
                <w:sz w:val="28"/>
                <w:szCs w:val="28"/>
              </w:rPr>
            </w:pPr>
          </w:p>
          <w:p>
            <w:pPr>
              <w:spacing w:line="460" w:lineRule="exact"/>
              <w:ind w:right="-75" w:firstLine="5040" w:firstLineChars="1800"/>
              <w:jc w:val="left"/>
              <w:rPr>
                <w:rFonts w:ascii="仿宋_GB2312" w:eastAsia="仿宋_GB2312"/>
                <w:sz w:val="28"/>
                <w:szCs w:val="28"/>
              </w:rPr>
            </w:pPr>
            <w:r>
              <w:rPr>
                <w:rFonts w:hint="eastAsia" w:ascii="仿宋_GB2312" w:eastAsia="仿宋_GB2312"/>
                <w:sz w:val="28"/>
                <w:szCs w:val="28"/>
              </w:rPr>
              <w:t>签字（章）：</w:t>
            </w:r>
          </w:p>
          <w:p>
            <w:pPr>
              <w:spacing w:line="460" w:lineRule="exact"/>
              <w:ind w:right="-75" w:firstLine="6160" w:firstLineChars="2200"/>
              <w:jc w:val="left"/>
              <w:rPr>
                <w:b/>
                <w:bCs/>
                <w:sz w:val="48"/>
              </w:rPr>
            </w:pPr>
            <w:r>
              <w:rPr>
                <w:rFonts w:hint="eastAsia" w:ascii="仿宋_GB2312" w:eastAsia="仿宋_GB2312"/>
                <w:sz w:val="28"/>
                <w:szCs w:val="28"/>
              </w:rPr>
              <w:t>年    月    日</w:t>
            </w:r>
          </w:p>
        </w:tc>
      </w:tr>
    </w:tbl>
    <w:p>
      <w:pPr>
        <w:rPr>
          <w:bCs/>
          <w:sz w:val="24"/>
        </w:rPr>
      </w:pPr>
      <w:r>
        <w:rPr>
          <w:rFonts w:hint="eastAsia"/>
          <w:bCs/>
          <w:sz w:val="24"/>
        </w:rPr>
        <w:t>注：此表由指导教师填写（学院意见一栏除外）</w:t>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华文中宋">
    <w:panose1 w:val="02010600040101010101"/>
    <w:charset w:val="86"/>
    <w:family w:val="auto"/>
    <w:pitch w:val="default"/>
    <w:sig w:usb0="00000287" w:usb1="080F0000" w:usb2="00000000" w:usb3="00000000" w:csb0="0004009F" w:csb1="DFD70000"/>
  </w:font>
  <w:font w:name="仿宋_GB2312">
    <w:altName w:val="仿宋"/>
    <w:panose1 w:val="00000000000000000000"/>
    <w:charset w:val="00"/>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仿宋_GB2312">
    <w:altName w:val="仿宋"/>
    <w:panose1 w:val="00000000000000000000"/>
    <w:charset w:val="86"/>
    <w:family w:val="modern"/>
    <w:pitch w:val="default"/>
    <w:sig w:usb0="00000000" w:usb1="0000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747E"/>
    <w:rsid w:val="00354897"/>
    <w:rsid w:val="00BB747E"/>
    <w:rsid w:val="00F62518"/>
    <w:rsid w:val="0DBE2B84"/>
    <w:rsid w:val="141554C8"/>
    <w:rsid w:val="23880130"/>
    <w:rsid w:val="26E054C2"/>
    <w:rsid w:val="35074973"/>
    <w:rsid w:val="36C02C1A"/>
    <w:rsid w:val="38190834"/>
    <w:rsid w:val="40CB0B39"/>
    <w:rsid w:val="45114E6C"/>
    <w:rsid w:val="4E832A53"/>
    <w:rsid w:val="68A13DAA"/>
    <w:rsid w:val="70F53623"/>
    <w:rsid w:val="783532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nhideWhenUsed="0" w:uiPriority="0" w:semiHidden="0" w:name="annotation text"/>
    <w:lsdException w:unhideWhenUsed="0"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nhideWhenUsed="0" w:uiPriority="0"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10">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2">
    <w:name w:val="annotation text"/>
    <w:basedOn w:val="1"/>
    <w:link w:val="17"/>
    <w:qFormat/>
    <w:uiPriority w:val="0"/>
    <w:pPr>
      <w:jc w:val="left"/>
    </w:pPr>
  </w:style>
  <w:style w:type="paragraph" w:styleId="3">
    <w:name w:val="Plain Text"/>
    <w:basedOn w:val="1"/>
    <w:uiPriority w:val="0"/>
    <w:rPr>
      <w:rFonts w:ascii="宋体" w:hAnsi="Courier New" w:cs="Courier New"/>
      <w:szCs w:val="21"/>
    </w:rPr>
  </w:style>
  <w:style w:type="paragraph" w:styleId="4">
    <w:name w:val="Balloon Text"/>
    <w:basedOn w:val="1"/>
    <w:link w:val="19"/>
    <w:uiPriority w:val="0"/>
    <w:rPr>
      <w:sz w:val="18"/>
      <w:szCs w:val="18"/>
    </w:rPr>
  </w:style>
  <w:style w:type="paragraph" w:styleId="5">
    <w:name w:val="footer"/>
    <w:basedOn w:val="1"/>
    <w:link w:val="16"/>
    <w:uiPriority w:val="0"/>
    <w:pPr>
      <w:tabs>
        <w:tab w:val="center" w:pos="4153"/>
        <w:tab w:val="right" w:pos="8306"/>
      </w:tabs>
      <w:snapToGrid w:val="0"/>
      <w:jc w:val="left"/>
    </w:pPr>
    <w:rPr>
      <w:sz w:val="18"/>
      <w:szCs w:val="18"/>
    </w:rPr>
  </w:style>
  <w:style w:type="paragraph" w:styleId="6">
    <w:name w:val="header"/>
    <w:basedOn w:val="1"/>
    <w:link w:val="15"/>
    <w:uiPriority w:val="0"/>
    <w:pPr>
      <w:pBdr>
        <w:bottom w:val="single" w:color="auto" w:sz="6" w:space="1"/>
      </w:pBdr>
      <w:tabs>
        <w:tab w:val="center" w:pos="4153"/>
        <w:tab w:val="right" w:pos="8306"/>
      </w:tabs>
      <w:snapToGrid w:val="0"/>
      <w:jc w:val="center"/>
    </w:pPr>
    <w:rPr>
      <w:sz w:val="18"/>
      <w:szCs w:val="18"/>
    </w:rPr>
  </w:style>
  <w:style w:type="paragraph" w:styleId="7">
    <w:name w:val="annotation subject"/>
    <w:basedOn w:val="2"/>
    <w:next w:val="2"/>
    <w:link w:val="18"/>
    <w:qFormat/>
    <w:uiPriority w:val="0"/>
    <w:rPr>
      <w:b/>
      <w:bCs/>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annotation reference"/>
    <w:basedOn w:val="10"/>
    <w:qFormat/>
    <w:uiPriority w:val="0"/>
    <w:rPr>
      <w:sz w:val="21"/>
      <w:szCs w:val="21"/>
    </w:rPr>
  </w:style>
  <w:style w:type="paragraph" w:customStyle="1" w:styleId="12">
    <w:name w:val="论正文"/>
    <w:basedOn w:val="1"/>
    <w:link w:val="14"/>
    <w:qFormat/>
    <w:uiPriority w:val="0"/>
    <w:pPr>
      <w:spacing w:line="312" w:lineRule="auto"/>
      <w:ind w:firstLine="200" w:firstLineChars="200"/>
    </w:pPr>
    <w:rPr>
      <w:rFonts w:ascii="宋体" w:hAnsi="宋体"/>
      <w:szCs w:val="21"/>
    </w:rPr>
  </w:style>
  <w:style w:type="paragraph" w:styleId="13">
    <w:name w:val="List Paragraph"/>
    <w:basedOn w:val="1"/>
    <w:qFormat/>
    <w:uiPriority w:val="0"/>
    <w:pPr>
      <w:ind w:firstLine="420" w:firstLineChars="200"/>
    </w:pPr>
    <w:rPr>
      <w:rFonts w:ascii="Times New Roman" w:hAnsi="Times New Roman"/>
    </w:rPr>
  </w:style>
  <w:style w:type="character" w:customStyle="1" w:styleId="14">
    <w:name w:val="论正文 字符"/>
    <w:link w:val="12"/>
    <w:qFormat/>
    <w:uiPriority w:val="0"/>
    <w:rPr>
      <w:rFonts w:ascii="宋体" w:hAnsi="宋体"/>
      <w:kern w:val="2"/>
      <w:sz w:val="21"/>
      <w:szCs w:val="21"/>
    </w:rPr>
  </w:style>
  <w:style w:type="character" w:customStyle="1" w:styleId="15">
    <w:name w:val="页眉 Char"/>
    <w:link w:val="6"/>
    <w:qFormat/>
    <w:uiPriority w:val="0"/>
    <w:rPr>
      <w:kern w:val="2"/>
      <w:sz w:val="18"/>
      <w:szCs w:val="18"/>
    </w:rPr>
  </w:style>
  <w:style w:type="character" w:customStyle="1" w:styleId="16">
    <w:name w:val="页脚 Char"/>
    <w:link w:val="5"/>
    <w:qFormat/>
    <w:uiPriority w:val="0"/>
    <w:rPr>
      <w:kern w:val="2"/>
      <w:sz w:val="18"/>
      <w:szCs w:val="18"/>
    </w:rPr>
  </w:style>
  <w:style w:type="character" w:customStyle="1" w:styleId="17">
    <w:name w:val="批注文字 Char"/>
    <w:basedOn w:val="10"/>
    <w:link w:val="2"/>
    <w:qFormat/>
    <w:uiPriority w:val="0"/>
    <w:rPr>
      <w:kern w:val="2"/>
      <w:sz w:val="21"/>
      <w:szCs w:val="24"/>
    </w:rPr>
  </w:style>
  <w:style w:type="character" w:customStyle="1" w:styleId="18">
    <w:name w:val="批注主题 Char"/>
    <w:basedOn w:val="17"/>
    <w:link w:val="7"/>
    <w:qFormat/>
    <w:uiPriority w:val="0"/>
    <w:rPr>
      <w:b/>
      <w:bCs/>
      <w:kern w:val="2"/>
      <w:sz w:val="21"/>
      <w:szCs w:val="24"/>
    </w:rPr>
  </w:style>
  <w:style w:type="character" w:customStyle="1" w:styleId="19">
    <w:name w:val="批注框文本 Char"/>
    <w:basedOn w:val="10"/>
    <w:link w:val="4"/>
    <w:uiPriority w:val="0"/>
    <w:rPr>
      <w:kern w:val="2"/>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4</Pages>
  <Words>343</Words>
  <Characters>1956</Characters>
  <Lines>16</Lines>
  <Paragraphs>4</Paragraphs>
  <TotalTime>3</TotalTime>
  <ScaleCrop>false</ScaleCrop>
  <LinksUpToDate>false</LinksUpToDate>
  <CharactersWithSpaces>2295</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2010-01-13T21:56:00Z</dcterms:created>
  <dc:creator>微软用户</dc:creator>
  <cp:lastModifiedBy>超超</cp:lastModifiedBy>
  <dcterms:modified xsi:type="dcterms:W3CDTF">2022-02-25T03:35:33Z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vt:lpwstr>6</vt:lpwstr>
  </property>
  <property fmtid="{D5CDD505-2E9C-101B-9397-08002B2CF9AE}" pid="3" name="KSOProductBuildVer">
    <vt:lpwstr>2052-11.1.0.11365</vt:lpwstr>
  </property>
  <property fmtid="{D5CDD505-2E9C-101B-9397-08002B2CF9AE}" pid="4" name="ICV">
    <vt:lpwstr>411D13039B024602BA2BD8D6C10E6F6E</vt:lpwstr>
  </property>
</Properties>
</file>