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ascii="宋体" w:hAnsi="宋体"/>
          <w:bCs/>
          <w:sz w:val="30"/>
          <w:szCs w:val="30"/>
        </w:rPr>
      </w:pPr>
      <w:r>
        <w:rPr>
          <w:rFonts w:hint="eastAsia" w:ascii="宋体" w:hAnsi="宋体"/>
          <w:bCs/>
          <w:sz w:val="30"/>
          <w:szCs w:val="30"/>
        </w:rPr>
        <w:drawing>
          <wp:anchor distT="0" distB="0" distL="114300" distR="114300" simplePos="0" relativeHeight="251660288" behindDoc="0" locked="0" layoutInCell="1" allowOverlap="1">
            <wp:simplePos x="0" y="0"/>
            <wp:positionH relativeFrom="column">
              <wp:posOffset>1379220</wp:posOffset>
            </wp:positionH>
            <wp:positionV relativeFrom="paragraph">
              <wp:posOffset>349250</wp:posOffset>
            </wp:positionV>
            <wp:extent cx="2985135" cy="694690"/>
            <wp:effectExtent l="0" t="0" r="0"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stretch>
                      <a:fillRect/>
                    </a:stretch>
                  </pic:blipFill>
                  <pic:spPr>
                    <a:xfrm>
                      <a:off x="0" y="0"/>
                      <a:ext cx="2985135" cy="694690"/>
                    </a:xfrm>
                    <a:prstGeom prst="rect">
                      <a:avLst/>
                    </a:prstGeom>
                  </pic:spPr>
                </pic:pic>
              </a:graphicData>
            </a:graphic>
          </wp:anchor>
        </w:drawing>
      </w:r>
    </w:p>
    <w:p>
      <w:pPr>
        <w:snapToGrid w:val="0"/>
        <w:spacing w:before="480" w:beforeLines="200" w:line="360" w:lineRule="auto"/>
        <w:jc w:val="center"/>
        <w:rPr>
          <w:rFonts w:ascii="微软雅黑" w:hAnsi="微软雅黑" w:eastAsia="微软雅黑"/>
          <w:snapToGrid w:val="0"/>
          <w:kern w:val="10"/>
          <w:sz w:val="52"/>
          <w:szCs w:val="52"/>
        </w:rPr>
      </w:pPr>
      <w:r>
        <w:rPr>
          <w:rFonts w:hint="eastAsia" w:ascii="微软雅黑" w:hAnsi="微软雅黑" w:eastAsia="微软雅黑"/>
          <w:snapToGrid w:val="0"/>
          <w:kern w:val="10"/>
          <w:sz w:val="52"/>
          <w:szCs w:val="52"/>
        </w:rPr>
        <w:t>本科毕业论文（设计）开题报告</w:t>
      </w:r>
    </w:p>
    <w:p>
      <w:pPr>
        <w:snapToGrid w:val="0"/>
        <w:spacing w:line="360" w:lineRule="auto"/>
        <w:jc w:val="center"/>
        <w:rPr>
          <w:rFonts w:ascii="微软雅黑" w:hAnsi="微软雅黑" w:eastAsia="微软雅黑"/>
          <w:snapToGrid w:val="0"/>
          <w:kern w:val="10"/>
          <w:sz w:val="52"/>
          <w:szCs w:val="52"/>
        </w:rPr>
      </w:pPr>
      <w:r>
        <w:rPr>
          <w:rFonts w:hint="eastAsia" w:ascii="微软雅黑" w:hAnsi="微软雅黑" w:eastAsia="微软雅黑"/>
          <w:kern w:val="10"/>
          <w:sz w:val="52"/>
          <w:szCs w:val="52"/>
        </w:rPr>
        <w:drawing>
          <wp:inline distT="0" distB="0" distL="0" distR="0">
            <wp:extent cx="1424940" cy="14236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1412" cy="1460121"/>
                    </a:xfrm>
                    <a:prstGeom prst="rect">
                      <a:avLst/>
                    </a:prstGeom>
                  </pic:spPr>
                </pic:pic>
              </a:graphicData>
            </a:graphic>
          </wp:inline>
        </w:drawing>
      </w:r>
    </w:p>
    <w:tbl>
      <w:tblPr>
        <w:tblStyle w:val="8"/>
        <w:tblW w:w="0" w:type="auto"/>
        <w:tblInd w:w="279"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64"/>
        <w:gridCol w:w="6946"/>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trPr>
        <w:tc>
          <w:tcPr>
            <w:tcW w:w="1564" w:type="dxa"/>
            <w:tcBorders>
              <w:top w:val="nil"/>
              <w:bottom w:val="nil"/>
            </w:tcBorders>
            <w:vAlign w:val="bottom"/>
          </w:tcPr>
          <w:p>
            <w:pPr>
              <w:rPr>
                <w:rFonts w:ascii="黑体" w:hAnsi="黑体" w:eastAsia="黑体"/>
                <w:bCs/>
                <w:kern w:val="0"/>
                <w:sz w:val="30"/>
                <w:szCs w:val="30"/>
              </w:rPr>
            </w:pPr>
            <w:r>
              <w:rPr>
                <w:rFonts w:hint="eastAsia" w:ascii="黑体" w:hAnsi="黑体" w:eastAsia="黑体"/>
                <w:bCs/>
                <w:spacing w:val="300"/>
                <w:kern w:val="0"/>
                <w:sz w:val="30"/>
                <w:szCs w:val="30"/>
                <w:fitText w:val="1200" w:id="-1723501056"/>
              </w:rPr>
              <w:t>题</w:t>
            </w:r>
            <w:r>
              <w:rPr>
                <w:rFonts w:hint="eastAsia" w:ascii="黑体" w:hAnsi="黑体" w:eastAsia="黑体"/>
                <w:bCs/>
                <w:spacing w:val="0"/>
                <w:kern w:val="0"/>
                <w:sz w:val="30"/>
                <w:szCs w:val="30"/>
                <w:fitText w:val="1200" w:id="-1723501056"/>
              </w:rPr>
              <w:t>目</w:t>
            </w:r>
          </w:p>
        </w:tc>
        <w:tc>
          <w:tcPr>
            <w:tcW w:w="6946" w:type="dxa"/>
            <w:tcBorders>
              <w:top w:val="nil"/>
            </w:tcBorders>
            <w:vAlign w:val="bottom"/>
          </w:tcPr>
          <w:p>
            <w:pPr>
              <w:rPr>
                <w:rFonts w:ascii="宋体" w:hAnsi="宋体"/>
                <w:bCs/>
                <w:sz w:val="30"/>
                <w:szCs w:val="30"/>
              </w:rPr>
            </w:pPr>
            <w:r>
              <w:rPr>
                <w:rFonts w:hint="eastAsia" w:ascii="宋体" w:hAnsi="宋体"/>
                <w:bCs/>
                <w:sz w:val="30"/>
                <w:szCs w:val="30"/>
              </w:rPr>
              <w:t>电影订票及评论网站的设计与实现</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trPr>
        <w:tc>
          <w:tcPr>
            <w:tcW w:w="1564" w:type="dxa"/>
            <w:tcBorders>
              <w:top w:val="nil"/>
              <w:bottom w:val="nil"/>
            </w:tcBorders>
            <w:vAlign w:val="bottom"/>
          </w:tcPr>
          <w:p>
            <w:pPr>
              <w:rPr>
                <w:rFonts w:ascii="黑体" w:hAnsi="黑体" w:eastAsia="黑体"/>
                <w:bCs/>
                <w:sz w:val="30"/>
                <w:szCs w:val="30"/>
              </w:rPr>
            </w:pPr>
            <w:r>
              <w:rPr>
                <w:rFonts w:hint="eastAsia" w:ascii="黑体" w:hAnsi="黑体" w:eastAsia="黑体"/>
                <w:bCs/>
                <w:spacing w:val="300"/>
                <w:kern w:val="0"/>
                <w:sz w:val="30"/>
                <w:szCs w:val="30"/>
                <w:fitText w:val="1200" w:id="-1707859456"/>
              </w:rPr>
              <w:t>学</w:t>
            </w:r>
            <w:r>
              <w:rPr>
                <w:rFonts w:hint="eastAsia" w:ascii="黑体" w:hAnsi="黑体" w:eastAsia="黑体"/>
                <w:bCs/>
                <w:spacing w:val="0"/>
                <w:kern w:val="0"/>
                <w:sz w:val="30"/>
                <w:szCs w:val="30"/>
                <w:fitText w:val="1200" w:id="-1707859456"/>
              </w:rPr>
              <w:t>院</w:t>
            </w:r>
          </w:p>
        </w:tc>
        <w:tc>
          <w:tcPr>
            <w:tcW w:w="6946" w:type="dxa"/>
            <w:vAlign w:val="bottom"/>
          </w:tcPr>
          <w:p>
            <w:pPr>
              <w:rPr>
                <w:rFonts w:ascii="宋体" w:hAnsi="宋体"/>
                <w:bCs/>
                <w:sz w:val="30"/>
                <w:szCs w:val="30"/>
              </w:rPr>
            </w:pP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trPr>
        <w:tc>
          <w:tcPr>
            <w:tcW w:w="1564" w:type="dxa"/>
            <w:tcBorders>
              <w:top w:val="nil"/>
              <w:bottom w:val="nil"/>
            </w:tcBorders>
            <w:vAlign w:val="bottom"/>
          </w:tcPr>
          <w:p>
            <w:pPr>
              <w:rPr>
                <w:rFonts w:ascii="黑体" w:hAnsi="黑体" w:eastAsia="黑体"/>
                <w:bCs/>
                <w:kern w:val="0"/>
                <w:sz w:val="30"/>
                <w:szCs w:val="30"/>
              </w:rPr>
            </w:pPr>
            <w:r>
              <w:rPr>
                <w:rFonts w:hint="eastAsia" w:ascii="黑体" w:hAnsi="黑体" w:eastAsia="黑体"/>
                <w:bCs/>
                <w:kern w:val="0"/>
                <w:sz w:val="30"/>
                <w:szCs w:val="30"/>
              </w:rPr>
              <w:t>年级专业</w:t>
            </w:r>
          </w:p>
        </w:tc>
        <w:tc>
          <w:tcPr>
            <w:tcW w:w="6946" w:type="dxa"/>
            <w:vAlign w:val="bottom"/>
          </w:tcPr>
          <w:p>
            <w:pPr>
              <w:rPr>
                <w:rFonts w:ascii="宋体" w:hAnsi="宋体"/>
                <w:bCs/>
                <w:sz w:val="30"/>
                <w:szCs w:val="30"/>
              </w:rPr>
            </w:pP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trPr>
        <w:tc>
          <w:tcPr>
            <w:tcW w:w="1564" w:type="dxa"/>
            <w:tcBorders>
              <w:top w:val="nil"/>
              <w:bottom w:val="nil"/>
            </w:tcBorders>
            <w:vAlign w:val="bottom"/>
          </w:tcPr>
          <w:p>
            <w:pPr>
              <w:rPr>
                <w:rFonts w:ascii="黑体" w:hAnsi="黑体" w:eastAsia="黑体"/>
                <w:bCs/>
                <w:kern w:val="0"/>
                <w:sz w:val="30"/>
                <w:szCs w:val="30"/>
              </w:rPr>
            </w:pPr>
            <w:r>
              <w:rPr>
                <w:rFonts w:hint="eastAsia" w:ascii="黑体" w:hAnsi="黑体" w:eastAsia="黑体"/>
                <w:bCs/>
                <w:kern w:val="0"/>
                <w:sz w:val="30"/>
                <w:szCs w:val="30"/>
              </w:rPr>
              <w:t>学生姓名</w:t>
            </w:r>
          </w:p>
        </w:tc>
        <w:tc>
          <w:tcPr>
            <w:tcW w:w="6946" w:type="dxa"/>
            <w:vAlign w:val="bottom"/>
          </w:tcPr>
          <w:p>
            <w:pPr>
              <w:rPr>
                <w:rFonts w:ascii="宋体" w:hAnsi="宋体"/>
                <w:bCs/>
                <w:sz w:val="30"/>
                <w:szCs w:val="30"/>
              </w:rPr>
            </w:pP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trPr>
        <w:tc>
          <w:tcPr>
            <w:tcW w:w="1564" w:type="dxa"/>
            <w:tcBorders>
              <w:top w:val="nil"/>
              <w:bottom w:val="nil"/>
            </w:tcBorders>
            <w:vAlign w:val="bottom"/>
          </w:tcPr>
          <w:p>
            <w:pPr>
              <w:rPr>
                <w:rFonts w:ascii="黑体" w:hAnsi="黑体" w:eastAsia="黑体"/>
                <w:bCs/>
                <w:kern w:val="0"/>
                <w:sz w:val="30"/>
                <w:szCs w:val="30"/>
              </w:rPr>
            </w:pPr>
            <w:r>
              <w:rPr>
                <w:rFonts w:hint="eastAsia" w:ascii="黑体" w:hAnsi="黑体" w:eastAsia="黑体"/>
                <w:bCs/>
                <w:spacing w:val="300"/>
                <w:kern w:val="0"/>
                <w:sz w:val="30"/>
                <w:szCs w:val="30"/>
                <w:fitText w:val="1200" w:id="-1692595968"/>
              </w:rPr>
              <w:t>学</w:t>
            </w:r>
            <w:r>
              <w:rPr>
                <w:rFonts w:hint="eastAsia" w:ascii="黑体" w:hAnsi="黑体" w:eastAsia="黑体"/>
                <w:bCs/>
                <w:spacing w:val="0"/>
                <w:kern w:val="0"/>
                <w:sz w:val="30"/>
                <w:szCs w:val="30"/>
                <w:fitText w:val="1200" w:id="-1692595968"/>
              </w:rPr>
              <w:t>号</w:t>
            </w:r>
          </w:p>
        </w:tc>
        <w:tc>
          <w:tcPr>
            <w:tcW w:w="6946" w:type="dxa"/>
            <w:vAlign w:val="bottom"/>
          </w:tcPr>
          <w:p>
            <w:pPr>
              <w:rPr>
                <w:rFonts w:ascii="宋体" w:hAnsi="宋体"/>
                <w:bCs/>
                <w:sz w:val="30"/>
                <w:szCs w:val="30"/>
              </w:rPr>
            </w:pP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trPr>
        <w:tc>
          <w:tcPr>
            <w:tcW w:w="1564" w:type="dxa"/>
            <w:tcBorders>
              <w:top w:val="nil"/>
              <w:bottom w:val="nil"/>
            </w:tcBorders>
            <w:vAlign w:val="bottom"/>
          </w:tcPr>
          <w:p>
            <w:pPr>
              <w:rPr>
                <w:rFonts w:ascii="黑体" w:hAnsi="黑体" w:eastAsia="黑体"/>
                <w:bCs/>
                <w:kern w:val="0"/>
                <w:sz w:val="30"/>
                <w:szCs w:val="30"/>
              </w:rPr>
            </w:pPr>
            <w:r>
              <w:rPr>
                <w:rFonts w:hint="eastAsia" w:ascii="黑体" w:hAnsi="黑体" w:eastAsia="黑体"/>
                <w:bCs/>
                <w:spacing w:val="0"/>
                <w:kern w:val="0"/>
                <w:sz w:val="30"/>
                <w:szCs w:val="30"/>
                <w:fitText w:val="1200" w:id="-1723509498"/>
              </w:rPr>
              <w:t>指导教师</w:t>
            </w:r>
          </w:p>
        </w:tc>
        <w:tc>
          <w:tcPr>
            <w:tcW w:w="6946" w:type="dxa"/>
            <w:vAlign w:val="bottom"/>
          </w:tcPr>
          <w:p>
            <w:pPr>
              <w:rPr>
                <w:rFonts w:ascii="宋体" w:hAnsi="宋体"/>
                <w:bCs/>
                <w:sz w:val="30"/>
                <w:szCs w:val="30"/>
              </w:rPr>
            </w:pPr>
          </w:p>
        </w:tc>
      </w:tr>
    </w:tbl>
    <w:p>
      <w:pPr>
        <w:spacing w:before="1200" w:beforeLines="500"/>
        <w:jc w:val="center"/>
        <w:rPr>
          <w:rFonts w:ascii="楷体_GB2312" w:eastAsia="楷体_GB2312"/>
          <w:sz w:val="30"/>
        </w:rPr>
      </w:pPr>
      <w:r>
        <w:rPr>
          <w:rFonts w:hint="eastAsia" w:ascii="楷体_GB2312" w:eastAsia="楷体_GB2312"/>
          <w:sz w:val="30"/>
        </w:rPr>
        <w:t>教务处制表</w:t>
      </w:r>
    </w:p>
    <w:p>
      <w:pPr>
        <w:rPr>
          <w:rFonts w:ascii="楷体_GB2312" w:eastAsia="楷体_GB2312"/>
          <w:sz w:val="28"/>
          <w:szCs w:val="28"/>
        </w:rPr>
        <w:sectPr>
          <w:headerReference r:id="rId5" w:type="first"/>
          <w:footerReference r:id="rId8" w:type="first"/>
          <w:headerReference r:id="rId3" w:type="default"/>
          <w:footerReference r:id="rId6" w:type="default"/>
          <w:headerReference r:id="rId4" w:type="even"/>
          <w:footerReference r:id="rId7" w:type="even"/>
          <w:footnotePr>
            <w:numFmt w:val="decimalEnclosedCircleChinese"/>
          </w:footnotePr>
          <w:pgSz w:w="11906" w:h="16838"/>
          <w:pgMar w:top="1418" w:right="1418" w:bottom="1418" w:left="1418" w:header="851" w:footer="992" w:gutter="0"/>
          <w:pgNumType w:start="63"/>
          <w:cols w:space="425" w:num="1"/>
          <w:docGrid w:linePitch="312" w:charSpace="0"/>
        </w:sect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070" w:type="dxa"/>
            <w:tcBorders>
              <w:top w:val="nil"/>
              <w:left w:val="nil"/>
              <w:bottom w:val="single" w:color="000000" w:themeColor="text1" w:sz="4" w:space="0"/>
              <w:right w:val="nil"/>
            </w:tcBorders>
            <w:vAlign w:val="center"/>
          </w:tcPr>
          <w:p>
            <w:pPr>
              <w:spacing w:after="120" w:afterLines="50" w:line="400" w:lineRule="exact"/>
              <w:rPr>
                <w:rFonts w:ascii="宋体" w:hAnsi="宋体"/>
                <w:bCs/>
                <w:sz w:val="24"/>
                <w:szCs w:val="24"/>
              </w:rPr>
            </w:pPr>
            <w:r>
              <w:rPr>
                <w:rFonts w:hint="eastAsia" w:ascii="黑体" w:hAnsi="黑体" w:eastAsia="黑体"/>
                <w:b/>
                <w:bCs/>
                <w:sz w:val="24"/>
                <w:szCs w:val="24"/>
              </w:rPr>
              <w:t>一、选题依据</w:t>
            </w:r>
            <w:r>
              <w:rPr>
                <w:rFonts w:hint="eastAsia" w:ascii="宋体" w:hAnsi="宋体"/>
                <w:sz w:val="24"/>
                <w:szCs w:val="24"/>
              </w:rPr>
              <w:t>（</w:t>
            </w:r>
            <w:r>
              <w:rPr>
                <w:rFonts w:hint="eastAsia" w:ascii="宋体" w:hAnsi="宋体"/>
                <w:bCs/>
                <w:sz w:val="24"/>
                <w:szCs w:val="24"/>
              </w:rPr>
              <w:t>选题来源与背景，研究目的，国内外研究现状，主要参考文献）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26" w:hRule="atLeast"/>
        </w:trPr>
        <w:tc>
          <w:tcPr>
            <w:tcW w:w="9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before="120" w:beforeLines="50" w:line="400" w:lineRule="exact"/>
              <w:ind w:firstLine="482" w:firstLineChars="200"/>
              <w:rPr>
                <w:rFonts w:ascii="宋体" w:hAnsi="宋体"/>
                <w:b/>
                <w:bCs/>
                <w:sz w:val="24"/>
                <w:szCs w:val="24"/>
              </w:rPr>
            </w:pPr>
            <w:r>
              <w:rPr>
                <w:rFonts w:hint="eastAsia" w:ascii="宋体" w:hAnsi="宋体"/>
                <w:b/>
                <w:bCs/>
                <w:sz w:val="24"/>
                <w:szCs w:val="24"/>
              </w:rPr>
              <w:t>（一）选题来源与背景</w:t>
            </w:r>
          </w:p>
          <w:p>
            <w:pPr>
              <w:spacing w:line="400" w:lineRule="exact"/>
              <w:ind w:firstLine="480" w:firstLineChars="200"/>
              <w:rPr>
                <w:rFonts w:hint="eastAsia" w:ascii="宋体" w:hAnsi="宋体"/>
                <w:sz w:val="24"/>
                <w:szCs w:val="24"/>
              </w:rPr>
            </w:pPr>
            <w:r>
              <w:rPr>
                <w:rFonts w:hint="eastAsia" w:ascii="宋体" w:hAnsi="宋体"/>
                <w:sz w:val="24"/>
                <w:szCs w:val="24"/>
              </w:rPr>
              <w:t>由互联网带来的工作生活理念的改变，悄悄地推动了传统行业的运作模式的更新，电影订票及评论网站就是传统影院企业适应这一革命、融合Internet和电子商务的先进技术创作的成果。</w:t>
            </w:r>
          </w:p>
          <w:p>
            <w:pPr>
              <w:spacing w:line="400" w:lineRule="exact"/>
              <w:ind w:firstLine="480" w:firstLineChars="200"/>
              <w:rPr>
                <w:rFonts w:hint="eastAsia" w:ascii="宋体" w:hAnsi="宋体"/>
                <w:sz w:val="24"/>
                <w:szCs w:val="24"/>
              </w:rPr>
            </w:pPr>
            <w:r>
              <w:rPr>
                <w:rFonts w:hint="eastAsia" w:ascii="宋体" w:hAnsi="宋体"/>
                <w:sz w:val="24"/>
                <w:szCs w:val="24"/>
              </w:rPr>
              <w:t>在国外，借助于互联网技术起步早、行业发展迅速的优势，已经率先拓展了网络销售电影票的相关业务。而就目前的状况来看在国内互联网售票业务仍然拥有巨大的发展潜力和空间。</w:t>
            </w:r>
          </w:p>
          <w:p>
            <w:pPr>
              <w:spacing w:line="400" w:lineRule="exact"/>
              <w:ind w:firstLine="480" w:firstLineChars="200"/>
              <w:rPr>
                <w:rFonts w:hint="eastAsia" w:ascii="宋体" w:hAnsi="宋体"/>
                <w:sz w:val="24"/>
                <w:szCs w:val="24"/>
              </w:rPr>
            </w:pPr>
            <w:r>
              <w:rPr>
                <w:rFonts w:hint="eastAsia" w:ascii="宋体" w:hAnsi="宋体"/>
                <w:sz w:val="24"/>
                <w:szCs w:val="24"/>
              </w:rPr>
              <w:t>最近几年，我国影院企业发展迅猛，各大电影院不断建设新的院线，每年新投入使用的荧幕数目逐年显著上升。这离不开人们的观影需求及对观影的过程要求的不断进步。广大观影消费者需要知道自己的空闲时间，在自己可以接受的地理距离范围内，是否有感兴趣的影片可供观看，也需要清楚哪家影院在销售自己需要的电影票；同时手握电影排期及上映信息的电影院的运营者也急需根据消费者的观影需求实时调整经营策略，这种买卖双方之间的信息交流需求更促进了“电影订票及评论网站”发展。</w:t>
            </w:r>
          </w:p>
          <w:p>
            <w:pPr>
              <w:spacing w:line="400" w:lineRule="exact"/>
              <w:ind w:firstLine="480" w:firstLineChars="200"/>
              <w:rPr>
                <w:rFonts w:ascii="宋体" w:hAnsi="宋体"/>
                <w:sz w:val="24"/>
                <w:szCs w:val="24"/>
              </w:rPr>
            </w:pPr>
          </w:p>
          <w:p>
            <w:pPr>
              <w:spacing w:before="120" w:beforeLines="50" w:line="400" w:lineRule="exact"/>
              <w:ind w:firstLine="482" w:firstLineChars="200"/>
              <w:rPr>
                <w:rFonts w:ascii="宋体" w:hAnsi="宋体"/>
                <w:b/>
                <w:bCs/>
                <w:sz w:val="24"/>
                <w:szCs w:val="24"/>
              </w:rPr>
            </w:pPr>
            <w:r>
              <w:rPr>
                <w:rFonts w:hint="eastAsia" w:ascii="宋体" w:hAnsi="宋体"/>
                <w:b/>
                <w:bCs/>
                <w:sz w:val="24"/>
                <w:szCs w:val="24"/>
              </w:rPr>
              <w:t>（二）研究目的</w:t>
            </w:r>
          </w:p>
          <w:p>
            <w:pPr>
              <w:spacing w:line="400" w:lineRule="exact"/>
              <w:ind w:firstLine="480" w:firstLineChars="200"/>
              <w:rPr>
                <w:rFonts w:hint="eastAsia" w:ascii="宋体" w:hAnsi="宋体"/>
                <w:sz w:val="24"/>
                <w:szCs w:val="24"/>
              </w:rPr>
            </w:pPr>
            <w:r>
              <w:rPr>
                <w:rFonts w:hint="eastAsia" w:ascii="宋体" w:hAnsi="宋体"/>
                <w:sz w:val="24"/>
                <w:szCs w:val="24"/>
              </w:rPr>
              <w:t>蓬勃的互联网大潮将逐步使人们的社会生活更加便利，成为数字化社会的一个重要标识。而电影订票及评论网站作为其中重要的组成部分，逐渐将消费者从电影院卖票窗口长长的队伍中解放出来，使得全体在线消费者通过丰富多彩的互联网上享受到不间断的订票体验，打破了在时间上以及空间上的局限，打开了广阔的市场前景。</w:t>
            </w:r>
          </w:p>
          <w:p>
            <w:pPr>
              <w:spacing w:line="400" w:lineRule="exact"/>
              <w:ind w:firstLine="480" w:firstLineChars="200"/>
              <w:rPr>
                <w:rFonts w:hint="eastAsia" w:ascii="宋体" w:hAnsi="宋体"/>
                <w:sz w:val="24"/>
                <w:szCs w:val="24"/>
              </w:rPr>
            </w:pPr>
            <w:r>
              <w:rPr>
                <w:rFonts w:hint="eastAsia" w:ascii="宋体" w:hAnsi="宋体"/>
                <w:sz w:val="24"/>
                <w:szCs w:val="24"/>
              </w:rPr>
              <w:t>伴随着我国全面推动信息化及互联网+建设的趋势，国家的各个行业均在向着互联网方向进发，影视行业也是面临这样的使命与挑战。而电影院传统的售票形式存在很多缺陷，如电影票交易过程复杂、人工售票出错率高、电影院人力物力支出成本高、数据难以共享以及售票过程中可能出现的其他不确定因素。</w:t>
            </w:r>
          </w:p>
          <w:p>
            <w:pPr>
              <w:spacing w:line="400" w:lineRule="exact"/>
              <w:ind w:firstLine="480" w:firstLineChars="200"/>
              <w:rPr>
                <w:rFonts w:hint="eastAsia" w:ascii="宋体" w:hAnsi="宋体"/>
                <w:sz w:val="24"/>
                <w:szCs w:val="24"/>
                <w:lang w:eastAsia="zh-CN"/>
              </w:rPr>
            </w:pPr>
            <w:r>
              <w:rPr>
                <w:rFonts w:hint="eastAsia" w:ascii="宋体" w:hAnsi="宋体"/>
                <w:sz w:val="24"/>
                <w:szCs w:val="24"/>
              </w:rPr>
              <w:t>通过计算机系统，运营人员能够从繁重劳累的人工售票中解放出来，高效地完成电影票销售的业务数据的维护管理工作，各大影院和企业均在大范围推广使用计算机管理系统和互联网技术，提供电影院网上订票业务；如此大幅度缩减了订票、售票管理等人员的工作劳累程度，提升了整个电影院销售流程的工作效率，最大限度地避免了观影者花费大量时间进行排队买票的现象，使得前来观影的消费者获得了更加迅速、高效、稳定的服务，使各大电影院的观影质量和购票体验得到了提升</w:t>
            </w:r>
            <w:r>
              <w:rPr>
                <w:rFonts w:hint="eastAsia" w:ascii="宋体" w:hAnsi="宋体"/>
                <w:sz w:val="24"/>
                <w:szCs w:val="24"/>
                <w:lang w:eastAsia="zh-CN"/>
              </w:rPr>
              <w:t>。</w:t>
            </w:r>
          </w:p>
          <w:p>
            <w:pPr>
              <w:spacing w:before="120" w:beforeLines="50" w:line="400" w:lineRule="exact"/>
              <w:ind w:firstLine="482" w:firstLineChars="200"/>
              <w:rPr>
                <w:rFonts w:ascii="宋体" w:hAnsi="宋体"/>
                <w:b/>
                <w:bCs/>
                <w:sz w:val="24"/>
                <w:szCs w:val="24"/>
              </w:rPr>
            </w:pPr>
            <w:r>
              <w:rPr>
                <w:rFonts w:hint="eastAsia" w:ascii="宋体" w:hAnsi="宋体"/>
                <w:b/>
                <w:bCs/>
                <w:sz w:val="24"/>
                <w:szCs w:val="24"/>
              </w:rPr>
              <w:t>（三）国内外研究现状</w:t>
            </w:r>
          </w:p>
          <w:p>
            <w:pPr>
              <w:spacing w:line="400" w:lineRule="exact"/>
              <w:ind w:firstLine="480" w:firstLineChars="200"/>
              <w:rPr>
                <w:rFonts w:hint="eastAsia" w:ascii="宋体" w:hAnsi="宋体"/>
                <w:sz w:val="24"/>
                <w:szCs w:val="24"/>
              </w:rPr>
            </w:pPr>
            <w:r>
              <w:rPr>
                <w:rFonts w:hint="eastAsia" w:ascii="宋体" w:hAnsi="宋体"/>
                <w:sz w:val="24"/>
                <w:szCs w:val="24"/>
              </w:rPr>
              <w:t>纵观国外的购票网站除了国内的网站上已经呈现的内容外，国外的网站将各明星的八卦新闻也输出到订票系统的主页上。不仅如此，有些还会引入 IMDB 的评分制度和分区分级制度，如按地区按语言按可观看电影的年龄等级分类等。</w:t>
            </w:r>
            <w:r>
              <w:rPr>
                <w:rFonts w:hint="eastAsia" w:ascii="宋体" w:hAnsi="宋体"/>
                <w:sz w:val="24"/>
                <w:szCs w:val="24"/>
                <w:lang w:val="en-US" w:eastAsia="zh-CN"/>
              </w:rPr>
              <w:t>国内的</w:t>
            </w:r>
            <w:r>
              <w:rPr>
                <w:rFonts w:hint="eastAsia" w:ascii="宋体" w:hAnsi="宋体"/>
                <w:sz w:val="24"/>
                <w:szCs w:val="24"/>
              </w:rPr>
              <w:t xml:space="preserve">广播电视电影总局在一部电影投入市场前会对电影的分级进行详细的评估， 因此，在影视的分级这一块，因为有相关的政府职能部门的审批，国内的影视售票平台不再需要考虑影视的分级的问题，尤其是外文引入电影，都会在播放电影前添加一段广电总局引进的视频用来标识。 </w:t>
            </w:r>
          </w:p>
          <w:p>
            <w:pPr>
              <w:spacing w:line="400" w:lineRule="exact"/>
              <w:ind w:firstLine="480" w:firstLineChars="200"/>
              <w:rPr>
                <w:rFonts w:hint="eastAsia" w:ascii="宋体" w:hAnsi="宋体" w:eastAsia="宋体"/>
                <w:sz w:val="24"/>
                <w:szCs w:val="24"/>
                <w:lang w:eastAsia="zh-CN"/>
              </w:rPr>
            </w:pPr>
            <w:r>
              <w:rPr>
                <w:rFonts w:hint="eastAsia" w:ascii="宋体" w:hAnsi="宋体"/>
                <w:sz w:val="24"/>
                <w:szCs w:val="24"/>
              </w:rPr>
              <w:t xml:space="preserve">目前国内提供的在线订票业务也仅是单独的院线业务需求，比如万达院线的万达在线业务和上影影城的格瓦拉在线业务。纵观以上两个业务的运营模式我们发现，他们的订票宣传力度不够，网站的优化设计停滞。而目前网络最流行的购买电影票的方式莫过于团购，但是团购电影票更多的受制与与移动终端的绑定， 比如在之前移动通讯公司与某影院联合设计的二维码换票验证业务，由于验证环节繁琐并偶尔出现验证出错的情况的发生，导致经管业务推出一年，市场实际使用仅仅依靠高校学生的支撑，影城的实际使用状况堪忧。团购电影票确实能节省一笔票务开支，但是需要提前到电影院兑换电影票兑换卷，并且只能观看当天的电影，这就对时效性提出了疑问。实际使用团购的电影卷观看电影时并没有实现最理想的便捷途径。 </w:t>
            </w:r>
          </w:p>
          <w:p>
            <w:pPr>
              <w:spacing w:before="120" w:beforeLines="50" w:line="400" w:lineRule="exact"/>
              <w:ind w:firstLine="482" w:firstLineChars="200"/>
              <w:rPr>
                <w:rFonts w:ascii="宋体" w:hAnsi="宋体"/>
                <w:b/>
                <w:bCs/>
                <w:sz w:val="24"/>
                <w:szCs w:val="24"/>
              </w:rPr>
            </w:pPr>
            <w:r>
              <w:rPr>
                <w:rFonts w:hint="eastAsia" w:ascii="宋体" w:hAnsi="宋体"/>
                <w:b/>
                <w:bCs/>
                <w:sz w:val="24"/>
                <w:szCs w:val="24"/>
              </w:rPr>
              <w:t>（四）主要参考文献</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[1]王良升,刘小英.电影院订票系统的设计与实现[J].电脑编程技巧与维护,2021(01):54-56.</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2</w:t>
            </w:r>
            <w:r>
              <w:rPr>
                <w:rFonts w:hint="eastAsia" w:ascii="宋体" w:hAnsi="宋体" w:eastAsia="宋体" w:cs="Times New Roman"/>
                <w:sz w:val="24"/>
                <w:szCs w:val="24"/>
              </w:rPr>
              <w:t>]王植,张珏,张鹏飞.影院订票系统设计与实现[J].电子设计工程,201</w:t>
            </w:r>
            <w:r>
              <w:rPr>
                <w:rFonts w:hint="eastAsia" w:ascii="宋体" w:hAnsi="宋体" w:eastAsia="宋体" w:cs="Times New Roman"/>
                <w:sz w:val="24"/>
                <w:szCs w:val="24"/>
                <w:lang w:val="en-US" w:eastAsia="zh-CN"/>
              </w:rPr>
              <w:t>9</w:t>
            </w:r>
            <w:r>
              <w:rPr>
                <w:rFonts w:hint="eastAsia" w:ascii="宋体" w:hAnsi="宋体" w:eastAsia="宋体" w:cs="Times New Roman"/>
                <w:sz w:val="24"/>
                <w:szCs w:val="24"/>
              </w:rPr>
              <w:t>,24(19):41-43.</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3</w:t>
            </w:r>
            <w:r>
              <w:rPr>
                <w:rFonts w:hint="eastAsia" w:ascii="宋体" w:hAnsi="宋体" w:eastAsia="宋体" w:cs="Times New Roman"/>
                <w:sz w:val="24"/>
                <w:szCs w:val="24"/>
              </w:rPr>
              <w:t>]靳新,齐金凤,于吉泽.基于MVC模式的电影网在线订票系统的设计与实现[J].电子制作,201</w:t>
            </w:r>
            <w:r>
              <w:rPr>
                <w:rFonts w:hint="eastAsia" w:ascii="宋体" w:hAnsi="宋体" w:eastAsia="宋体" w:cs="Times New Roman"/>
                <w:sz w:val="24"/>
                <w:szCs w:val="24"/>
                <w:lang w:val="en-US" w:eastAsia="zh-CN"/>
              </w:rPr>
              <w:t>9</w:t>
            </w:r>
            <w:r>
              <w:rPr>
                <w:rFonts w:hint="eastAsia" w:ascii="宋体" w:hAnsi="宋体" w:eastAsia="宋体" w:cs="Times New Roman"/>
                <w:sz w:val="24"/>
                <w:szCs w:val="24"/>
              </w:rPr>
              <w:t>(18):96.</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4</w:t>
            </w:r>
            <w:r>
              <w:rPr>
                <w:rFonts w:hint="eastAsia" w:ascii="宋体" w:hAnsi="宋体" w:eastAsia="宋体" w:cs="Times New Roman"/>
                <w:sz w:val="24"/>
                <w:szCs w:val="24"/>
              </w:rPr>
              <w:t>]马明.电影院网上订票系统的设计[J].电脑与电信,201</w:t>
            </w:r>
            <w:r>
              <w:rPr>
                <w:rFonts w:hint="eastAsia" w:ascii="宋体" w:hAnsi="宋体" w:eastAsia="宋体" w:cs="Times New Roman"/>
                <w:sz w:val="24"/>
                <w:szCs w:val="24"/>
                <w:lang w:val="en-US" w:eastAsia="zh-CN"/>
              </w:rPr>
              <w:t>9</w:t>
            </w:r>
            <w:r>
              <w:rPr>
                <w:rFonts w:hint="eastAsia" w:ascii="宋体" w:hAnsi="宋体" w:eastAsia="宋体" w:cs="Times New Roman"/>
                <w:sz w:val="24"/>
                <w:szCs w:val="24"/>
              </w:rPr>
              <w:t>(09):52-54.</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5</w:t>
            </w:r>
            <w:r>
              <w:rPr>
                <w:rFonts w:hint="eastAsia" w:ascii="宋体" w:hAnsi="宋体" w:eastAsia="宋体" w:cs="Times New Roman"/>
                <w:sz w:val="24"/>
                <w:szCs w:val="24"/>
              </w:rPr>
              <w:t>]段华琼.网上订票系统的研究与探讨[J].福建电脑,20</w:t>
            </w:r>
            <w:r>
              <w:rPr>
                <w:rFonts w:hint="eastAsia" w:ascii="宋体" w:hAnsi="宋体" w:eastAsia="宋体" w:cs="Times New Roman"/>
                <w:sz w:val="24"/>
                <w:szCs w:val="24"/>
                <w:lang w:val="en-US" w:eastAsia="zh-CN"/>
              </w:rPr>
              <w:t>20</w:t>
            </w:r>
            <w:r>
              <w:rPr>
                <w:rFonts w:hint="eastAsia" w:ascii="宋体" w:hAnsi="宋体" w:eastAsia="宋体" w:cs="Times New Roman"/>
                <w:sz w:val="24"/>
                <w:szCs w:val="24"/>
              </w:rPr>
              <w:t>,33(03):149-150.</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6</w:t>
            </w:r>
            <w:r>
              <w:rPr>
                <w:rFonts w:hint="eastAsia" w:ascii="宋体" w:hAnsi="宋体" w:eastAsia="宋体" w:cs="Times New Roman"/>
                <w:sz w:val="24"/>
                <w:szCs w:val="24"/>
              </w:rPr>
              <w:t>]冯枫添.基于Java的航空订票系统的设计与实现[J].无线互联科技,20</w:t>
            </w:r>
            <w:r>
              <w:rPr>
                <w:rFonts w:hint="eastAsia" w:ascii="宋体" w:hAnsi="宋体" w:eastAsia="宋体" w:cs="Times New Roman"/>
                <w:sz w:val="24"/>
                <w:szCs w:val="24"/>
                <w:lang w:val="en-US" w:eastAsia="zh-CN"/>
              </w:rPr>
              <w:t>21</w:t>
            </w:r>
            <w:r>
              <w:rPr>
                <w:rFonts w:hint="eastAsia" w:ascii="宋体" w:hAnsi="宋体" w:eastAsia="宋体" w:cs="Times New Roman"/>
                <w:sz w:val="24"/>
                <w:szCs w:val="24"/>
              </w:rPr>
              <w:t>(09):57-58.</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7</w:t>
            </w:r>
            <w:r>
              <w:rPr>
                <w:rFonts w:hint="eastAsia" w:ascii="宋体" w:hAnsi="宋体" w:eastAsia="宋体" w:cs="Times New Roman"/>
                <w:sz w:val="24"/>
                <w:szCs w:val="24"/>
              </w:rPr>
              <w:t>]来学伟.基于J2EE的航空订票系统设计与实现[J].佛山科学技术学院学报(自然科学版),20</w:t>
            </w:r>
            <w:r>
              <w:rPr>
                <w:rFonts w:hint="eastAsia" w:ascii="宋体" w:hAnsi="宋体" w:eastAsia="宋体" w:cs="Times New Roman"/>
                <w:sz w:val="24"/>
                <w:szCs w:val="24"/>
                <w:lang w:val="en-US" w:eastAsia="zh-CN"/>
              </w:rPr>
              <w:t>20</w:t>
            </w:r>
            <w:r>
              <w:rPr>
                <w:rFonts w:hint="eastAsia" w:ascii="宋体" w:hAnsi="宋体" w:eastAsia="宋体" w:cs="Times New Roman"/>
                <w:sz w:val="24"/>
                <w:szCs w:val="24"/>
              </w:rPr>
              <w:t>,33(04):36-38.</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8</w:t>
            </w:r>
            <w:r>
              <w:rPr>
                <w:rFonts w:hint="eastAsia" w:ascii="宋体" w:hAnsi="宋体" w:eastAsia="宋体" w:cs="Times New Roman"/>
                <w:sz w:val="24"/>
                <w:szCs w:val="24"/>
              </w:rPr>
              <w:t>]李力东.网上航空订票系统[J].山东工业技术,201</w:t>
            </w:r>
            <w:r>
              <w:rPr>
                <w:rFonts w:hint="eastAsia" w:ascii="宋体" w:hAnsi="宋体" w:eastAsia="宋体" w:cs="Times New Roman"/>
                <w:sz w:val="24"/>
                <w:szCs w:val="24"/>
                <w:lang w:val="en-US" w:eastAsia="zh-CN"/>
              </w:rPr>
              <w:t>9</w:t>
            </w:r>
            <w:r>
              <w:rPr>
                <w:rFonts w:hint="eastAsia" w:ascii="宋体" w:hAnsi="宋体" w:eastAsia="宋体" w:cs="Times New Roman"/>
                <w:sz w:val="24"/>
                <w:szCs w:val="24"/>
              </w:rPr>
              <w:t>(21):225.</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9</w:t>
            </w:r>
            <w:r>
              <w:rPr>
                <w:rFonts w:hint="eastAsia" w:ascii="宋体" w:hAnsi="宋体" w:eastAsia="宋体" w:cs="Times New Roman"/>
                <w:sz w:val="24"/>
                <w:szCs w:val="24"/>
              </w:rPr>
              <w:t>]祝琳琳,李贺,李世钰,刘嘉宇.面向电子商务网站的在线评论信息质量感知机理研究[J].图书情报工作,2021,65(06):32-40.</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[1</w:t>
            </w:r>
            <w:r>
              <w:rPr>
                <w:rFonts w:hint="eastAsia" w:ascii="宋体" w:hAnsi="宋体" w:eastAsia="宋体" w:cs="Times New Roman"/>
                <w:sz w:val="24"/>
                <w:szCs w:val="24"/>
                <w:lang w:val="en-US" w:eastAsia="zh-CN"/>
              </w:rPr>
              <w:t>0</w:t>
            </w:r>
            <w:r>
              <w:rPr>
                <w:rFonts w:hint="eastAsia" w:ascii="宋体" w:hAnsi="宋体" w:eastAsia="宋体" w:cs="Times New Roman"/>
                <w:sz w:val="24"/>
                <w:szCs w:val="24"/>
              </w:rPr>
              <w:t>]王贇芝,王雪,查先进.弹幕视频网站用户从众信息评论行为驱动因素探索[J].信息资源管理学报,2020,10(04):60-69.</w:t>
            </w:r>
          </w:p>
          <w:p>
            <w:pPr>
              <w:spacing w:line="400" w:lineRule="exact"/>
              <w:ind w:firstLine="480" w:firstLineChars="2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[11]陈志誉</w:t>
            </w: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Java工具及其调度方法研究[D].华南理工大学</w:t>
            </w: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2019.</w:t>
            </w:r>
          </w:p>
          <w:p>
            <w:pPr>
              <w:spacing w:line="400" w:lineRule="exact"/>
              <w:ind w:firstLine="480" w:firstLineChars="2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[12]朱钧.基于角色的jsp通用权限系统设计与实现[D].山东大学,2019.</w:t>
            </w:r>
          </w:p>
          <w:p>
            <w:pPr>
              <w:spacing w:line="400" w:lineRule="exact"/>
              <w:ind w:firstLine="480" w:firstLineChars="2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[13]</w:t>
            </w:r>
            <w:r>
              <w:rPr>
                <w:rFonts w:hint="eastAsia" w:ascii="宋体" w:hAnsi="宋体" w:eastAsia="宋体" w:cs="Times New Roman"/>
                <w:sz w:val="24"/>
                <w:szCs w:val="24"/>
              </w:rPr>
              <w:t>宁云智,刘志成.JSP程序设计案例教程（第2版）[M]</w:t>
            </w:r>
            <w:r>
              <w:rPr>
                <w:rFonts w:hint="eastAsia" w:ascii="宋体" w:hAnsi="宋体" w:eastAsia="宋体" w:cs="Times New Roman"/>
                <w:sz w:val="24"/>
                <w:szCs w:val="24"/>
                <w:lang w:val="en-US" w:eastAsia="zh-CN"/>
              </w:rPr>
              <w:t>.</w:t>
            </w:r>
            <w:r>
              <w:rPr>
                <w:rFonts w:hint="eastAsia" w:ascii="宋体" w:hAnsi="宋体" w:eastAsia="宋体" w:cs="Times New Roman"/>
                <w:sz w:val="24"/>
                <w:szCs w:val="24"/>
              </w:rPr>
              <w:t>北京:高等教育出版社,201</w:t>
            </w:r>
            <w:r>
              <w:rPr>
                <w:rFonts w:hint="eastAsia" w:ascii="宋体" w:hAnsi="宋体" w:cs="Times New Roman"/>
                <w:sz w:val="24"/>
                <w:szCs w:val="24"/>
                <w:lang w:val="en-US" w:eastAsia="zh-CN"/>
              </w:rPr>
              <w:t>8</w:t>
            </w:r>
            <w:r>
              <w:rPr>
                <w:rFonts w:hint="eastAsia" w:ascii="宋体" w:hAnsi="宋体" w:eastAsia="宋体" w:cs="Times New Roman"/>
                <w:sz w:val="24"/>
                <w:szCs w:val="24"/>
              </w:rPr>
              <w:t>.</w:t>
            </w:r>
          </w:p>
          <w:p>
            <w:pPr>
              <w:spacing w:line="400" w:lineRule="exact"/>
              <w:ind w:firstLine="480" w:firstLineChars="2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[14]王妍</w:t>
            </w:r>
            <w:r>
              <w:rPr>
                <w:rFonts w:hint="eastAsia" w:ascii="宋体" w:hAnsi="宋体" w:eastAsia="宋体" w:cs="Times New Roman"/>
                <w:sz w:val="24"/>
                <w:szCs w:val="24"/>
              </w:rPr>
              <w:t>.</w:t>
            </w:r>
            <w:r>
              <w:rPr>
                <w:rFonts w:hint="eastAsia" w:ascii="宋体" w:hAnsi="宋体" w:eastAsia="宋体" w:cs="Times New Roman"/>
                <w:sz w:val="24"/>
                <w:szCs w:val="24"/>
                <w:lang w:eastAsia="zh-CN"/>
              </w:rPr>
              <w:t>JSP</w:t>
            </w:r>
            <w:r>
              <w:rPr>
                <w:rFonts w:hint="eastAsia" w:ascii="宋体" w:hAnsi="宋体" w:eastAsia="宋体" w:cs="Times New Roman"/>
                <w:sz w:val="24"/>
                <w:szCs w:val="24"/>
              </w:rPr>
              <w:t>开发手册（码出高效</w:t>
            </w:r>
            <w:r>
              <w:rPr>
                <w:rFonts w:hint="eastAsia" w:ascii="宋体" w:hAnsi="宋体" w:eastAsia="宋体" w:cs="Times New Roman"/>
                <w:sz w:val="24"/>
                <w:szCs w:val="24"/>
                <w:lang w:eastAsia="zh-CN"/>
              </w:rPr>
              <w:t>JSP</w:t>
            </w:r>
            <w:r>
              <w:rPr>
                <w:rFonts w:hint="eastAsia" w:ascii="宋体" w:hAnsi="宋体" w:eastAsia="宋体" w:cs="Times New Roman"/>
                <w:sz w:val="24"/>
                <w:szCs w:val="24"/>
              </w:rPr>
              <w:t>开发手册+阿里巴巴</w:t>
            </w:r>
            <w:r>
              <w:rPr>
                <w:rFonts w:hint="eastAsia" w:ascii="宋体" w:hAnsi="宋体" w:eastAsia="宋体" w:cs="Times New Roman"/>
                <w:sz w:val="24"/>
                <w:szCs w:val="24"/>
                <w:lang w:eastAsia="zh-CN"/>
              </w:rPr>
              <w:t>JSP</w:t>
            </w:r>
            <w:r>
              <w:rPr>
                <w:rFonts w:hint="eastAsia" w:ascii="宋体" w:hAnsi="宋体" w:eastAsia="宋体" w:cs="Times New Roman"/>
                <w:sz w:val="24"/>
                <w:szCs w:val="24"/>
              </w:rPr>
              <w:t>开发手册）[M].北京:电子工业出版社,201</w:t>
            </w:r>
            <w:r>
              <w:rPr>
                <w:rFonts w:hint="eastAsia" w:ascii="宋体" w:hAnsi="宋体" w:cs="Times New Roman"/>
                <w:sz w:val="24"/>
                <w:szCs w:val="24"/>
                <w:lang w:val="en-US" w:eastAsia="zh-CN"/>
              </w:rPr>
              <w:t>8</w:t>
            </w:r>
            <w:r>
              <w:rPr>
                <w:rFonts w:hint="eastAsia" w:ascii="宋体" w:hAnsi="宋体" w:eastAsia="宋体" w:cs="Times New Roman"/>
                <w:sz w:val="24"/>
                <w:szCs w:val="24"/>
              </w:rPr>
              <w:t>.</w:t>
            </w:r>
          </w:p>
          <w:p>
            <w:pPr>
              <w:spacing w:line="400" w:lineRule="exact"/>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w:t>
            </w:r>
            <w:r>
              <w:rPr>
                <w:rFonts w:hint="eastAsia" w:ascii="宋体" w:hAnsi="宋体" w:eastAsia="宋体" w:cs="Times New Roman"/>
                <w:sz w:val="24"/>
                <w:szCs w:val="24"/>
                <w:lang w:val="en-US" w:eastAsia="zh-CN"/>
              </w:rPr>
              <w:t>15</w:t>
            </w:r>
            <w:r>
              <w:rPr>
                <w:rFonts w:hint="default" w:ascii="宋体" w:hAnsi="宋体" w:eastAsia="宋体" w:cs="Times New Roman"/>
                <w:sz w:val="24"/>
                <w:szCs w:val="24"/>
                <w:lang w:val="en-US" w:eastAsia="zh-CN"/>
              </w:rPr>
              <w:t>]Raffi Khatchadourian.Automated refactoring of legacy Java software to enumerated types[J].Automated Software Engineering,201</w:t>
            </w:r>
            <w:r>
              <w:rPr>
                <w:rFonts w:hint="eastAsia" w:ascii="宋体" w:hAnsi="宋体" w:eastAsia="宋体" w:cs="Times New Roman"/>
                <w:sz w:val="24"/>
                <w:szCs w:val="24"/>
                <w:lang w:val="en-US" w:eastAsia="zh-CN"/>
              </w:rPr>
              <w:t>9</w:t>
            </w:r>
            <w:r>
              <w:rPr>
                <w:rFonts w:hint="default" w:ascii="宋体" w:hAnsi="宋体" w:eastAsia="宋体" w:cs="Times New Roman"/>
                <w:sz w:val="24"/>
                <w:szCs w:val="24"/>
                <w:lang w:val="en-US" w:eastAsia="zh-CN"/>
              </w:rPr>
              <w:t>,24(4).</w:t>
            </w:r>
          </w:p>
          <w:p>
            <w:pPr>
              <w:spacing w:line="400" w:lineRule="exact"/>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w:t>
            </w:r>
            <w:r>
              <w:rPr>
                <w:rFonts w:hint="eastAsia" w:ascii="宋体" w:hAnsi="宋体" w:eastAsia="宋体" w:cs="Times New Roman"/>
                <w:sz w:val="24"/>
                <w:szCs w:val="24"/>
                <w:lang w:val="en-US" w:eastAsia="zh-CN"/>
              </w:rPr>
              <w:t>16</w:t>
            </w:r>
            <w:r>
              <w:rPr>
                <w:rFonts w:hint="default" w:ascii="宋体" w:hAnsi="宋体" w:eastAsia="宋体" w:cs="Times New Roman"/>
                <w:sz w:val="24"/>
                <w:szCs w:val="24"/>
                <w:lang w:val="en-US" w:eastAsia="zh-CN"/>
              </w:rPr>
              <w:t>]Ben White.Marx and Chayanov at the margins:understanding agrarian change in Java[J].The Journal of Peasant Studies,201</w:t>
            </w:r>
            <w:r>
              <w:rPr>
                <w:rFonts w:hint="eastAsia" w:ascii="宋体" w:hAnsi="宋体" w:eastAsia="宋体" w:cs="Times New Roman"/>
                <w:sz w:val="24"/>
                <w:szCs w:val="24"/>
                <w:lang w:val="en-US" w:eastAsia="zh-CN"/>
              </w:rPr>
              <w:t>9</w:t>
            </w:r>
            <w:r>
              <w:rPr>
                <w:rFonts w:hint="default" w:ascii="宋体" w:hAnsi="宋体" w:eastAsia="宋体" w:cs="Times New Roman"/>
                <w:sz w:val="24"/>
                <w:szCs w:val="24"/>
                <w:lang w:val="en-US" w:eastAsia="zh-CN"/>
              </w:rPr>
              <w:t>,45(5-6).</w:t>
            </w:r>
          </w:p>
          <w:p>
            <w:pPr>
              <w:spacing w:line="400" w:lineRule="exact"/>
              <w:ind w:firstLine="480" w:firstLineChars="200"/>
              <w:rPr>
                <w:rFonts w:hint="eastAsia" w:ascii="宋体" w:hAnsi="宋体"/>
                <w:sz w:val="24"/>
                <w:szCs w:val="24"/>
              </w:rPr>
            </w:pPr>
          </w:p>
        </w:tc>
      </w:tr>
    </w:tbl>
    <w:p>
      <w:pPr>
        <w:spacing w:line="400" w:lineRule="exact"/>
        <w:ind w:firstLine="482" w:firstLineChars="200"/>
        <w:rPr>
          <w:rFonts w:ascii="黑体" w:hAnsi="黑体" w:eastAsia="黑体"/>
          <w:b/>
          <w:bCs/>
          <w:sz w:val="24"/>
          <w:szCs w:val="24"/>
        </w:rPr>
        <w:sectPr>
          <w:footerReference r:id="rId9" w:type="default"/>
          <w:pgSz w:w="11906" w:h="16838"/>
          <w:pgMar w:top="1418" w:right="1418" w:bottom="1418" w:left="1418" w:header="851" w:footer="992" w:gutter="0"/>
          <w:cols w:space="425" w:num="1"/>
          <w:docGrid w:linePitch="312" w:charSpace="0"/>
        </w:sect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070" w:type="dxa"/>
            <w:tcBorders>
              <w:top w:val="nil"/>
              <w:left w:val="nil"/>
              <w:bottom w:val="single" w:color="000000" w:themeColor="text1" w:sz="4" w:space="0"/>
              <w:right w:val="nil"/>
            </w:tcBorders>
            <w:vAlign w:val="center"/>
          </w:tcPr>
          <w:p>
            <w:pPr>
              <w:spacing w:after="120" w:afterLines="50" w:line="400" w:lineRule="exact"/>
              <w:rPr>
                <w:rFonts w:ascii="宋体" w:hAnsi="宋体"/>
                <w:bCs/>
                <w:sz w:val="24"/>
              </w:rPr>
            </w:pPr>
            <w:r>
              <w:rPr>
                <w:rFonts w:hint="eastAsia" w:ascii="黑体" w:hAnsi="黑体" w:eastAsia="黑体"/>
                <w:b/>
                <w:bCs/>
                <w:sz w:val="24"/>
                <w:szCs w:val="24"/>
              </w:rPr>
              <w:t>二、研究内容</w:t>
            </w:r>
            <w:r>
              <w:rPr>
                <w:rFonts w:hint="eastAsia" w:ascii="宋体" w:hAnsi="宋体"/>
                <w:sz w:val="24"/>
                <w:szCs w:val="24"/>
              </w:rPr>
              <w:t>（</w:t>
            </w:r>
            <w:r>
              <w:rPr>
                <w:rFonts w:hint="eastAsia" w:ascii="宋体" w:hAnsi="宋体"/>
                <w:bCs/>
                <w:sz w:val="24"/>
              </w:rPr>
              <w:t>研究内容，研究思路，研究方法</w:t>
            </w:r>
            <w:r>
              <w:rPr>
                <w:rFonts w:hint="eastAsia" w:ascii="宋体" w:hAnsi="宋体"/>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43" w:hRule="atLeast"/>
        </w:trPr>
        <w:tc>
          <w:tcPr>
            <w:tcW w:w="907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spacing w:before="120" w:beforeLines="50" w:line="400" w:lineRule="exact"/>
              <w:ind w:firstLine="482" w:firstLineChars="200"/>
              <w:rPr>
                <w:rFonts w:ascii="宋体" w:hAnsi="宋体"/>
                <w:b/>
                <w:bCs/>
                <w:sz w:val="24"/>
                <w:szCs w:val="24"/>
              </w:rPr>
            </w:pPr>
            <w:r>
              <w:rPr>
                <w:rFonts w:hint="eastAsia" w:ascii="宋体" w:hAnsi="宋体"/>
                <w:b/>
                <w:bCs/>
                <w:sz w:val="24"/>
                <w:szCs w:val="24"/>
              </w:rPr>
              <w:t>（一）研究内容</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lang w:val="en-US" w:eastAsia="zh-CN"/>
              </w:rPr>
              <w:t>本系统</w:t>
            </w:r>
            <w:r>
              <w:rPr>
                <w:rFonts w:hint="eastAsia" w:ascii="宋体" w:hAnsi="宋体" w:eastAsia="宋体" w:cs="Times New Roman"/>
                <w:sz w:val="24"/>
                <w:szCs w:val="24"/>
              </w:rPr>
              <w:t>采用MyEclipse作为开发工具，后台数据库采用MySQL，及页面设计工具Photoshop。基于B/S架构，同时运用Java、JSP等技术和MySQL数据库技术，进行系统的实现，包括系统的界面的实现，业务逻辑流程的实现以及数据库的实现等。</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本系统</w:t>
            </w:r>
            <w:r>
              <w:rPr>
                <w:rFonts w:hint="eastAsia" w:ascii="宋体" w:hAnsi="宋体" w:eastAsia="宋体" w:cs="Times New Roman"/>
                <w:sz w:val="24"/>
                <w:szCs w:val="24"/>
                <w:lang w:eastAsia="zh-CN"/>
              </w:rPr>
              <w:t>的</w:t>
            </w:r>
            <w:r>
              <w:rPr>
                <w:rFonts w:hint="eastAsia" w:ascii="宋体" w:hAnsi="宋体" w:eastAsia="宋体" w:cs="Times New Roman"/>
                <w:sz w:val="24"/>
                <w:szCs w:val="24"/>
                <w:lang w:val="en-US" w:eastAsia="zh-CN"/>
              </w:rPr>
              <w:t>功能</w:t>
            </w:r>
            <w:r>
              <w:rPr>
                <w:rFonts w:hint="eastAsia" w:ascii="宋体" w:hAnsi="宋体" w:eastAsia="宋体" w:cs="Times New Roman"/>
                <w:sz w:val="24"/>
                <w:szCs w:val="24"/>
              </w:rPr>
              <w:t>主要包括：</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1.注册功能进入网站后普通用户可以以游客号浏览平台，收藏付款需要普通用户注册输入个人信息。</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2.登录功能用户将账号密码发送给后端，然后后端通过查数据库，判断一下是否有这个账号，匹配成功就可以返回成功信息了登录到自己的账号可以查看订单收藏智能推荐自己喜欢的视频。</w:t>
            </w:r>
          </w:p>
          <w:p>
            <w:pPr>
              <w:spacing w:line="400" w:lineRule="exact"/>
              <w:ind w:firstLine="480" w:firstLineChars="200"/>
              <w:rPr>
                <w:rFonts w:hint="eastAsia" w:ascii="宋体" w:hAnsi="宋体" w:eastAsia="宋体" w:cs="Times New Roman"/>
                <w:sz w:val="24"/>
                <w:szCs w:val="24"/>
              </w:rPr>
            </w:pPr>
            <w:bookmarkStart w:id="0" w:name="_GoBack"/>
            <w:bookmarkEnd w:id="0"/>
            <w:r>
              <w:rPr>
                <w:rFonts w:hint="eastAsia" w:ascii="宋体" w:hAnsi="宋体" w:eastAsia="宋体" w:cs="Times New Roman"/>
                <w:sz w:val="24"/>
                <w:szCs w:val="24"/>
              </w:rPr>
              <w:t>4.浏览影片功能推荐普通用户喜欢的同类影片、播放过的视频热门电影电视剧。</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5.关键字查询功能用户可直观查到于自己所搜索到与自己想要的视频。</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6.在线订票功能可以根据普通用户的便利随时随地进行预订。</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7.在线订座功能根据自己的喜好选择座位。</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8.发表影评功能所有普通用户的评论都能展示出来，这将为用户观看电影提供一些参考。同时也可以方便电影爱好者在影评平台上进行互动交流。</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9.添加收藏功能为平台带来持续的普通用户流量，方便普通用户下次观看以前的视频等功能，基本实现了用户在线订票的功能。</w:t>
            </w:r>
          </w:p>
          <w:p>
            <w:pPr>
              <w:spacing w:line="400" w:lineRule="exact"/>
              <w:ind w:firstLine="480" w:firstLineChars="200"/>
              <w:rPr>
                <w:rFonts w:hint="default" w:ascii="宋体" w:hAnsi="宋体" w:eastAsia="宋体" w:cs="Times New Roman"/>
                <w:sz w:val="24"/>
                <w:szCs w:val="24"/>
                <w:lang w:val="en-US" w:eastAsia="zh-CN"/>
              </w:rPr>
            </w:pPr>
            <w:r>
              <w:rPr>
                <w:rFonts w:hint="eastAsia" w:ascii="宋体" w:hAnsi="宋体" w:cs="Times New Roman"/>
                <w:sz w:val="24"/>
                <w:szCs w:val="24"/>
                <w:lang w:val="en-US" w:eastAsia="zh-CN"/>
              </w:rPr>
              <w:t>10.在线支付功能根据用户的订票进行网上支付。</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普通用户：可根据自己的时间、电影名称、进行查询，查询到自己喜欢的电影后注册的用户可以在网上完成订票，并支持网上支付。</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系统能对指定时间、电影名、电影院、收藏，进行统计分析以便分析用户自己喜欢的影片。</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后台管理员：维护平台电影资料用户评价，实时编辑即将上映电影信息，管理数据库保证用户信息安全。</w:t>
            </w:r>
          </w:p>
          <w:p>
            <w:pPr>
              <w:spacing w:before="120" w:beforeLines="50" w:line="400" w:lineRule="exact"/>
              <w:ind w:firstLine="482" w:firstLineChars="200"/>
              <w:rPr>
                <w:rFonts w:ascii="宋体" w:hAnsi="宋体"/>
                <w:b/>
                <w:bCs/>
                <w:sz w:val="24"/>
                <w:szCs w:val="24"/>
              </w:rPr>
            </w:pPr>
            <w:r>
              <w:rPr>
                <w:rFonts w:hint="eastAsia" w:ascii="宋体" w:hAnsi="宋体"/>
                <w:b/>
                <w:bCs/>
                <w:sz w:val="24"/>
                <w:szCs w:val="24"/>
              </w:rPr>
              <w:t>（二）研究思路</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 xml:space="preserve">（1）查询相关资料，了解系统的研究意义，可以上网搜索或者去图书馆查阅相关资料。 </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（2）通过查询资料了解该系统要如何做以及要做那些东西。</w:t>
            </w:r>
            <w:r>
              <w:rPr>
                <w:rFonts w:hint="eastAsia" w:ascii="宋体" w:hAnsi="宋体" w:eastAsia="宋体" w:cs="Times New Roman"/>
                <w:sz w:val="24"/>
                <w:szCs w:val="24"/>
                <w:lang w:val="en-US" w:eastAsia="zh-CN"/>
              </w:rPr>
              <w:t>最终确定</w:t>
            </w:r>
            <w:r>
              <w:rPr>
                <w:rFonts w:hint="eastAsia" w:ascii="宋体" w:hAnsi="宋体" w:eastAsia="宋体" w:cs="Times New Roman"/>
                <w:sz w:val="24"/>
                <w:szCs w:val="24"/>
              </w:rPr>
              <w:t>本</w:t>
            </w:r>
            <w:r>
              <w:rPr>
                <w:rFonts w:hint="eastAsia" w:ascii="宋体" w:hAnsi="宋体" w:eastAsia="宋体" w:cs="Times New Roman"/>
                <w:sz w:val="24"/>
                <w:szCs w:val="24"/>
                <w:lang w:val="en-US" w:eastAsia="zh-CN"/>
              </w:rPr>
              <w:t>系统</w:t>
            </w:r>
            <w:r>
              <w:rPr>
                <w:rFonts w:hint="eastAsia" w:ascii="宋体" w:hAnsi="宋体" w:eastAsia="宋体" w:cs="Times New Roman"/>
                <w:sz w:val="24"/>
                <w:szCs w:val="24"/>
              </w:rPr>
              <w:t>采用JAVA语言相关技术开发，使用MySQL数据库，开发工具和运行环境采用MyEclipse+Mysql+JDK1.8+Tomcat9.0，</w:t>
            </w:r>
            <w:r>
              <w:rPr>
                <w:rFonts w:hint="eastAsia" w:ascii="宋体" w:hAnsi="宋体" w:eastAsia="宋体" w:cs="Times New Roman"/>
                <w:sz w:val="24"/>
                <w:szCs w:val="24"/>
                <w:lang w:val="en-US" w:eastAsia="zh-CN"/>
              </w:rPr>
              <w:t>然后</w:t>
            </w:r>
            <w:r>
              <w:rPr>
                <w:rFonts w:hint="eastAsia" w:ascii="宋体" w:hAnsi="宋体" w:eastAsia="宋体" w:cs="Times New Roman"/>
                <w:sz w:val="24"/>
                <w:szCs w:val="24"/>
              </w:rPr>
              <w:t>对数据库进行分析，设计好数据库，画出模块图。</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（3）对每个功能模块进行细化，将每一步想清楚并制定出每一步的做法和注意的地方。</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 xml:space="preserve">（4）进行程序的编码，并在编码时对程序进行初步调试。 </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（5）对设计好的程序进行最终调试，通过调试发现存在的问题并解决，从而达到完善系统的目的。</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（6）对调试好的系统进行美化，比如用photoshop对图片进行处理。 当然，在研究过程中也可以直接调查，对调查搜集到的资料进行综合分析、比较，调查法是科学研究中普遍的研究方法。</w:t>
            </w:r>
          </w:p>
          <w:p>
            <w:pPr>
              <w:spacing w:before="120" w:beforeLines="50" w:line="400" w:lineRule="exact"/>
              <w:ind w:firstLine="482" w:firstLineChars="200"/>
              <w:rPr>
                <w:rFonts w:ascii="宋体" w:hAnsi="宋体"/>
                <w:b/>
                <w:bCs/>
                <w:sz w:val="24"/>
                <w:szCs w:val="24"/>
              </w:rPr>
            </w:pPr>
            <w:r>
              <w:rPr>
                <w:rFonts w:hint="eastAsia" w:ascii="宋体" w:hAnsi="宋体"/>
                <w:b/>
                <w:bCs/>
                <w:sz w:val="24"/>
                <w:szCs w:val="24"/>
              </w:rPr>
              <w:t>（三）研究方法</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（1）调查法：从实际的系统开发目的出发，结合系统需求调研，得出本系统的功能结构模块。</w:t>
            </w:r>
          </w:p>
          <w:p>
            <w:pPr>
              <w:spacing w:line="400" w:lineRule="exact"/>
              <w:ind w:firstLine="480" w:firstLineChars="200"/>
              <w:rPr>
                <w:rFonts w:hint="eastAsia" w:ascii="宋体" w:hAnsi="宋体" w:eastAsia="宋体" w:cs="Times New Roman"/>
                <w:sz w:val="24"/>
                <w:szCs w:val="24"/>
                <w:lang w:val="en-US" w:eastAsia="zh-CN"/>
              </w:rPr>
            </w:pPr>
            <w:r>
              <w:rPr>
                <w:rFonts w:hint="eastAsia" w:ascii="宋体" w:hAnsi="宋体" w:eastAsia="宋体" w:cs="Times New Roman"/>
                <w:sz w:val="24"/>
                <w:szCs w:val="24"/>
              </w:rPr>
              <w:t>（2）文献研究法：通过大量查阅有关本系统的相关技术书籍，更详尽地了解网上有关系统的现状及相关技术</w:t>
            </w:r>
            <w:r>
              <w:rPr>
                <w:rFonts w:hint="eastAsia" w:ascii="宋体" w:hAnsi="宋体" w:eastAsia="宋体" w:cs="Times New Roman"/>
                <w:sz w:val="24"/>
                <w:szCs w:val="24"/>
                <w:lang w:eastAsia="zh-CN"/>
              </w:rPr>
              <w:t>。</w:t>
            </w:r>
          </w:p>
          <w:p>
            <w:pPr>
              <w:spacing w:line="400" w:lineRule="exact"/>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（3）经验总结法：经过网络搜索、老师指导以及自己的开发经验结合，对系统开发具体情况，进行归纳与分析，使之系统化、理论化。</w:t>
            </w:r>
          </w:p>
          <w:p>
            <w:pPr>
              <w:spacing w:line="400" w:lineRule="exact"/>
              <w:ind w:firstLine="480" w:firstLineChars="200"/>
              <w:rPr>
                <w:rFonts w:ascii="宋体" w:hAnsi="宋体"/>
                <w:sz w:val="24"/>
                <w:szCs w:val="24"/>
              </w:rPr>
            </w:pPr>
            <w:r>
              <w:rPr>
                <w:rFonts w:hint="eastAsia" w:ascii="宋体" w:hAnsi="宋体" w:eastAsia="宋体" w:cs="Times New Roman"/>
                <w:sz w:val="24"/>
                <w:szCs w:val="24"/>
              </w:rPr>
              <w:t>（4）实证研究法：自己进行大量的编码测试，一切从动手编码出发，结合自己以前的编程基础，实现系统所需要的功能。</w:t>
            </w:r>
          </w:p>
          <w:p>
            <w:pPr>
              <w:spacing w:line="400" w:lineRule="exact"/>
              <w:ind w:firstLine="420" w:firstLineChars="200"/>
            </w:pPr>
          </w:p>
        </w:tc>
      </w:tr>
    </w:tbl>
    <w:p>
      <w:pPr>
        <w:sectPr>
          <w:pgSz w:w="11906" w:h="16838"/>
          <w:pgMar w:top="1418" w:right="1418" w:bottom="1418" w:left="1418" w:header="851" w:footer="992" w:gutter="0"/>
          <w:cols w:space="425" w:num="1"/>
          <w:docGrid w:linePitch="312" w:charSpace="0"/>
        </w:sectPr>
      </w:pPr>
    </w:p>
    <w:tbl>
      <w:tblPr>
        <w:tblStyle w:val="7"/>
        <w:tblW w:w="5000" w:type="pct"/>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4192"/>
        <w:gridCol w:w="509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67" w:hRule="atLeast"/>
        </w:trPr>
        <w:tc>
          <w:tcPr>
            <w:tcW w:w="5000" w:type="pct"/>
            <w:gridSpan w:val="2"/>
            <w:tcBorders>
              <w:top w:val="nil"/>
              <w:left w:val="nil"/>
              <w:bottom w:val="single" w:color="000000" w:themeColor="text1" w:sz="4" w:space="0"/>
              <w:right w:val="nil"/>
            </w:tcBorders>
            <w:vAlign w:val="center"/>
          </w:tcPr>
          <w:p>
            <w:pPr>
              <w:spacing w:after="120" w:afterLines="50" w:line="400" w:lineRule="exact"/>
              <w:rPr>
                <w:rFonts w:ascii="黑体" w:hAnsi="黑体" w:eastAsia="黑体"/>
                <w:sz w:val="24"/>
              </w:rPr>
            </w:pPr>
            <w:r>
              <w:rPr>
                <w:rFonts w:hint="eastAsia" w:ascii="黑体" w:hAnsi="黑体" w:eastAsia="黑体"/>
                <w:b/>
                <w:sz w:val="24"/>
              </w:rPr>
              <w:t>三、进度安排</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67" w:hRule="atLeast"/>
        </w:trPr>
        <w:tc>
          <w:tcPr>
            <w:tcW w:w="2257"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b/>
                <w:bCs/>
                <w:sz w:val="24"/>
              </w:rPr>
            </w:pPr>
            <w:r>
              <w:rPr>
                <w:rFonts w:hint="eastAsia" w:ascii="宋体" w:hAnsi="宋体"/>
                <w:b/>
                <w:bCs/>
                <w:sz w:val="24"/>
              </w:rPr>
              <w:t>起止时间</w:t>
            </w:r>
          </w:p>
        </w:tc>
        <w:tc>
          <w:tcPr>
            <w:tcW w:w="2742"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b/>
                <w:bCs/>
                <w:sz w:val="24"/>
              </w:rPr>
            </w:pPr>
            <w:r>
              <w:rPr>
                <w:rFonts w:hint="eastAsia" w:ascii="宋体" w:hAnsi="宋体"/>
                <w:b/>
                <w:bCs/>
                <w:sz w:val="24"/>
              </w:rPr>
              <w:t>主要内容</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67" w:hRule="atLeast"/>
        </w:trPr>
        <w:tc>
          <w:tcPr>
            <w:tcW w:w="2257"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lang w:eastAsia="zh-CN"/>
              </w:rPr>
              <w:t>2021</w:t>
            </w:r>
            <w:r>
              <w:rPr>
                <w:rFonts w:hint="eastAsia"/>
                <w:sz w:val="24"/>
                <w:szCs w:val="24"/>
                <w:highlight w:val="none"/>
              </w:rPr>
              <w:t>年</w:t>
            </w:r>
            <w:r>
              <w:rPr>
                <w:rFonts w:hint="eastAsia"/>
                <w:sz w:val="24"/>
                <w:szCs w:val="24"/>
                <w:highlight w:val="none"/>
                <w:lang w:val="en-US" w:eastAsia="zh-CN"/>
              </w:rPr>
              <w:t>12</w:t>
            </w:r>
            <w:r>
              <w:rPr>
                <w:rFonts w:hint="eastAsia"/>
                <w:sz w:val="24"/>
                <w:szCs w:val="24"/>
                <w:highlight w:val="none"/>
              </w:rPr>
              <w:t>月</w:t>
            </w:r>
            <w:r>
              <w:rPr>
                <w:rFonts w:hint="eastAsia"/>
                <w:sz w:val="24"/>
                <w:szCs w:val="24"/>
                <w:highlight w:val="none"/>
                <w:lang w:val="en-US" w:eastAsia="zh-CN"/>
              </w:rPr>
              <w:t>10</w:t>
            </w:r>
            <w:r>
              <w:rPr>
                <w:rFonts w:hint="eastAsia"/>
                <w:sz w:val="24"/>
                <w:szCs w:val="24"/>
                <w:highlight w:val="none"/>
              </w:rPr>
              <w:t>日-</w:t>
            </w:r>
            <w:r>
              <w:rPr>
                <w:rFonts w:hint="eastAsia"/>
                <w:sz w:val="24"/>
                <w:szCs w:val="24"/>
                <w:highlight w:val="none"/>
                <w:lang w:eastAsia="zh-CN"/>
              </w:rPr>
              <w:t>2021</w:t>
            </w:r>
            <w:r>
              <w:rPr>
                <w:rFonts w:hint="eastAsia"/>
                <w:sz w:val="24"/>
                <w:szCs w:val="24"/>
                <w:highlight w:val="none"/>
              </w:rPr>
              <w:t>年</w:t>
            </w:r>
            <w:r>
              <w:rPr>
                <w:rFonts w:hint="eastAsia"/>
                <w:sz w:val="24"/>
                <w:szCs w:val="24"/>
                <w:highlight w:val="none"/>
                <w:lang w:val="en-US" w:eastAsia="zh-CN"/>
              </w:rPr>
              <w:t>12</w:t>
            </w:r>
            <w:r>
              <w:rPr>
                <w:rFonts w:hint="eastAsia"/>
                <w:sz w:val="24"/>
                <w:szCs w:val="24"/>
                <w:highlight w:val="none"/>
              </w:rPr>
              <w:t>月</w:t>
            </w:r>
            <w:r>
              <w:rPr>
                <w:rFonts w:hint="eastAsia"/>
                <w:sz w:val="24"/>
                <w:szCs w:val="24"/>
                <w:highlight w:val="none"/>
                <w:lang w:val="en-US" w:eastAsia="zh-CN"/>
              </w:rPr>
              <w:t>25</w:t>
            </w:r>
            <w:r>
              <w:rPr>
                <w:rFonts w:hint="eastAsia"/>
                <w:sz w:val="24"/>
                <w:szCs w:val="24"/>
                <w:highlight w:val="none"/>
              </w:rPr>
              <w:t>日</w:t>
            </w:r>
          </w:p>
        </w:tc>
        <w:tc>
          <w:tcPr>
            <w:tcW w:w="2742"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rPr>
              <w:t>收集资料，落实设计题目和书写开题报告</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67" w:hRule="atLeast"/>
        </w:trPr>
        <w:tc>
          <w:tcPr>
            <w:tcW w:w="2257"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lang w:eastAsia="zh-CN"/>
              </w:rPr>
              <w:t>2021</w:t>
            </w:r>
            <w:r>
              <w:rPr>
                <w:rFonts w:hint="eastAsia"/>
                <w:sz w:val="24"/>
                <w:szCs w:val="24"/>
                <w:highlight w:val="none"/>
              </w:rPr>
              <w:t>年</w:t>
            </w:r>
            <w:r>
              <w:rPr>
                <w:rFonts w:hint="eastAsia"/>
                <w:sz w:val="24"/>
                <w:szCs w:val="24"/>
                <w:highlight w:val="none"/>
                <w:lang w:val="en-US" w:eastAsia="zh-CN"/>
              </w:rPr>
              <w:t>12</w:t>
            </w:r>
            <w:r>
              <w:rPr>
                <w:rFonts w:hint="eastAsia"/>
                <w:sz w:val="24"/>
                <w:szCs w:val="24"/>
                <w:highlight w:val="none"/>
              </w:rPr>
              <w:t>月2</w:t>
            </w:r>
            <w:r>
              <w:rPr>
                <w:rFonts w:hint="eastAsia"/>
                <w:sz w:val="24"/>
                <w:szCs w:val="24"/>
                <w:highlight w:val="none"/>
                <w:lang w:val="en-US" w:eastAsia="zh-CN"/>
              </w:rPr>
              <w:t>6</w:t>
            </w:r>
            <w:r>
              <w:rPr>
                <w:rFonts w:hint="eastAsia"/>
                <w:sz w:val="24"/>
                <w:szCs w:val="24"/>
                <w:highlight w:val="none"/>
              </w:rPr>
              <w:t>日-</w:t>
            </w:r>
            <w:r>
              <w:rPr>
                <w:rFonts w:hint="eastAsia"/>
                <w:sz w:val="24"/>
                <w:szCs w:val="24"/>
                <w:highlight w:val="none"/>
                <w:lang w:eastAsia="zh-CN"/>
              </w:rPr>
              <w:t>202</w:t>
            </w:r>
            <w:r>
              <w:rPr>
                <w:rFonts w:hint="eastAsia"/>
                <w:sz w:val="24"/>
                <w:szCs w:val="24"/>
                <w:highlight w:val="none"/>
                <w:lang w:val="en-US" w:eastAsia="zh-CN"/>
              </w:rPr>
              <w:t>2</w:t>
            </w:r>
            <w:r>
              <w:rPr>
                <w:rFonts w:hint="eastAsia"/>
                <w:sz w:val="24"/>
                <w:szCs w:val="24"/>
                <w:highlight w:val="none"/>
              </w:rPr>
              <w:t>年</w:t>
            </w:r>
            <w:r>
              <w:rPr>
                <w:rFonts w:hint="eastAsia"/>
                <w:sz w:val="24"/>
                <w:szCs w:val="24"/>
                <w:highlight w:val="none"/>
                <w:lang w:val="en-US" w:eastAsia="zh-CN"/>
              </w:rPr>
              <w:t>01</w:t>
            </w:r>
            <w:r>
              <w:rPr>
                <w:rFonts w:hint="eastAsia"/>
                <w:sz w:val="24"/>
                <w:szCs w:val="24"/>
                <w:highlight w:val="none"/>
              </w:rPr>
              <w:t>月</w:t>
            </w:r>
            <w:r>
              <w:rPr>
                <w:rFonts w:hint="eastAsia"/>
                <w:sz w:val="24"/>
                <w:szCs w:val="24"/>
                <w:highlight w:val="none"/>
                <w:lang w:val="en-US" w:eastAsia="zh-CN"/>
              </w:rPr>
              <w:t>05</w:t>
            </w:r>
            <w:r>
              <w:rPr>
                <w:rFonts w:hint="eastAsia"/>
                <w:sz w:val="24"/>
                <w:szCs w:val="24"/>
                <w:highlight w:val="none"/>
              </w:rPr>
              <w:t>日</w:t>
            </w:r>
          </w:p>
        </w:tc>
        <w:tc>
          <w:tcPr>
            <w:tcW w:w="2742"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rPr>
              <w:t>提交开题报告，并针对开题报告进行答辩</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67" w:hRule="atLeast"/>
        </w:trPr>
        <w:tc>
          <w:tcPr>
            <w:tcW w:w="2257"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lang w:eastAsia="zh-CN"/>
              </w:rPr>
              <w:t>202</w:t>
            </w:r>
            <w:r>
              <w:rPr>
                <w:rFonts w:hint="eastAsia"/>
                <w:sz w:val="24"/>
                <w:szCs w:val="24"/>
                <w:highlight w:val="none"/>
                <w:lang w:val="en-US" w:eastAsia="zh-CN"/>
              </w:rPr>
              <w:t>2</w:t>
            </w:r>
            <w:r>
              <w:rPr>
                <w:rFonts w:hint="eastAsia"/>
                <w:sz w:val="24"/>
                <w:szCs w:val="24"/>
                <w:highlight w:val="none"/>
              </w:rPr>
              <w:t>年</w:t>
            </w:r>
            <w:r>
              <w:rPr>
                <w:rFonts w:hint="eastAsia"/>
                <w:sz w:val="24"/>
                <w:szCs w:val="24"/>
                <w:highlight w:val="none"/>
                <w:lang w:val="en-US" w:eastAsia="zh-CN"/>
              </w:rPr>
              <w:t>01</w:t>
            </w:r>
            <w:r>
              <w:rPr>
                <w:rFonts w:hint="eastAsia"/>
                <w:sz w:val="24"/>
                <w:szCs w:val="24"/>
                <w:highlight w:val="none"/>
              </w:rPr>
              <w:t>月</w:t>
            </w:r>
            <w:r>
              <w:rPr>
                <w:rFonts w:hint="eastAsia"/>
                <w:sz w:val="24"/>
                <w:szCs w:val="24"/>
                <w:highlight w:val="none"/>
                <w:lang w:val="en-US" w:eastAsia="zh-CN"/>
              </w:rPr>
              <w:t>06</w:t>
            </w:r>
            <w:r>
              <w:rPr>
                <w:rFonts w:hint="eastAsia"/>
                <w:sz w:val="24"/>
                <w:szCs w:val="24"/>
                <w:highlight w:val="none"/>
              </w:rPr>
              <w:t>日-</w:t>
            </w:r>
            <w:r>
              <w:rPr>
                <w:rFonts w:hint="eastAsia"/>
                <w:sz w:val="24"/>
                <w:szCs w:val="24"/>
                <w:highlight w:val="none"/>
                <w:lang w:eastAsia="zh-CN"/>
              </w:rPr>
              <w:t>2022</w:t>
            </w:r>
            <w:r>
              <w:rPr>
                <w:rFonts w:hint="eastAsia"/>
                <w:sz w:val="24"/>
                <w:szCs w:val="24"/>
                <w:highlight w:val="none"/>
              </w:rPr>
              <w:t>年0</w:t>
            </w:r>
            <w:r>
              <w:rPr>
                <w:rFonts w:hint="eastAsia"/>
                <w:sz w:val="24"/>
                <w:szCs w:val="24"/>
                <w:highlight w:val="none"/>
                <w:lang w:val="en-US" w:eastAsia="zh-CN"/>
              </w:rPr>
              <w:t>2</w:t>
            </w:r>
            <w:r>
              <w:rPr>
                <w:rFonts w:hint="eastAsia"/>
                <w:sz w:val="24"/>
                <w:szCs w:val="24"/>
                <w:highlight w:val="none"/>
              </w:rPr>
              <w:t>月</w:t>
            </w:r>
            <w:r>
              <w:rPr>
                <w:rFonts w:hint="eastAsia"/>
                <w:sz w:val="24"/>
                <w:szCs w:val="24"/>
                <w:highlight w:val="none"/>
                <w:lang w:val="en-US" w:eastAsia="zh-CN"/>
              </w:rPr>
              <w:t>25</w:t>
            </w:r>
            <w:r>
              <w:rPr>
                <w:rFonts w:hint="eastAsia"/>
                <w:sz w:val="24"/>
                <w:szCs w:val="24"/>
                <w:highlight w:val="none"/>
              </w:rPr>
              <w:t>日</w:t>
            </w:r>
          </w:p>
        </w:tc>
        <w:tc>
          <w:tcPr>
            <w:tcW w:w="2742"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rPr>
              <w:t>收集资料，进行需求分析，系统分析</w:t>
            </w:r>
            <w:r>
              <w:rPr>
                <w:rFonts w:hint="eastAsia"/>
                <w:sz w:val="24"/>
                <w:szCs w:val="24"/>
                <w:highlight w:val="none"/>
                <w:lang w:eastAsia="zh-CN"/>
              </w:rPr>
              <w:t>与设计</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67" w:hRule="atLeast"/>
        </w:trPr>
        <w:tc>
          <w:tcPr>
            <w:tcW w:w="2257"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lang w:eastAsia="zh-CN"/>
              </w:rPr>
              <w:t>2022</w:t>
            </w:r>
            <w:r>
              <w:rPr>
                <w:rFonts w:hint="eastAsia"/>
                <w:sz w:val="24"/>
                <w:szCs w:val="24"/>
                <w:highlight w:val="none"/>
              </w:rPr>
              <w:t>年0</w:t>
            </w:r>
            <w:r>
              <w:rPr>
                <w:rFonts w:hint="eastAsia"/>
                <w:sz w:val="24"/>
                <w:szCs w:val="24"/>
                <w:highlight w:val="none"/>
                <w:lang w:val="en-US" w:eastAsia="zh-CN"/>
              </w:rPr>
              <w:t>2</w:t>
            </w:r>
            <w:r>
              <w:rPr>
                <w:rFonts w:hint="eastAsia"/>
                <w:sz w:val="24"/>
                <w:szCs w:val="24"/>
                <w:highlight w:val="none"/>
              </w:rPr>
              <w:t>月</w:t>
            </w:r>
            <w:r>
              <w:rPr>
                <w:rFonts w:hint="eastAsia"/>
                <w:sz w:val="24"/>
                <w:szCs w:val="24"/>
                <w:highlight w:val="none"/>
                <w:lang w:val="en-US" w:eastAsia="zh-CN"/>
              </w:rPr>
              <w:t>26</w:t>
            </w:r>
            <w:r>
              <w:rPr>
                <w:rFonts w:hint="eastAsia"/>
                <w:sz w:val="24"/>
                <w:szCs w:val="24"/>
                <w:highlight w:val="none"/>
              </w:rPr>
              <w:t>日-</w:t>
            </w:r>
            <w:r>
              <w:rPr>
                <w:rFonts w:hint="eastAsia"/>
                <w:sz w:val="24"/>
                <w:szCs w:val="24"/>
                <w:highlight w:val="none"/>
                <w:lang w:eastAsia="zh-CN"/>
              </w:rPr>
              <w:t>2022</w:t>
            </w:r>
            <w:r>
              <w:rPr>
                <w:rFonts w:hint="eastAsia"/>
                <w:sz w:val="24"/>
                <w:szCs w:val="24"/>
                <w:highlight w:val="none"/>
              </w:rPr>
              <w:t>年04月30日</w:t>
            </w:r>
          </w:p>
        </w:tc>
        <w:tc>
          <w:tcPr>
            <w:tcW w:w="2742"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rPr>
              <w:t>实现程序代码，完成系统调试</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67" w:hRule="atLeast"/>
        </w:trPr>
        <w:tc>
          <w:tcPr>
            <w:tcW w:w="2257"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lang w:eastAsia="zh-CN"/>
              </w:rPr>
              <w:t>2022</w:t>
            </w:r>
            <w:r>
              <w:rPr>
                <w:rFonts w:hint="eastAsia"/>
                <w:sz w:val="24"/>
                <w:szCs w:val="24"/>
                <w:highlight w:val="none"/>
              </w:rPr>
              <w:t>年05月1日-</w:t>
            </w:r>
            <w:r>
              <w:rPr>
                <w:rFonts w:hint="eastAsia"/>
                <w:sz w:val="24"/>
                <w:szCs w:val="24"/>
                <w:highlight w:val="none"/>
                <w:lang w:eastAsia="zh-CN"/>
              </w:rPr>
              <w:t>2022</w:t>
            </w:r>
            <w:r>
              <w:rPr>
                <w:rFonts w:hint="eastAsia"/>
                <w:sz w:val="24"/>
                <w:szCs w:val="24"/>
                <w:highlight w:val="none"/>
              </w:rPr>
              <w:t>年0</w:t>
            </w:r>
            <w:r>
              <w:rPr>
                <w:rFonts w:hint="eastAsia"/>
                <w:sz w:val="24"/>
                <w:szCs w:val="24"/>
                <w:highlight w:val="none"/>
                <w:lang w:val="en-US" w:eastAsia="zh-CN"/>
              </w:rPr>
              <w:t>6</w:t>
            </w:r>
            <w:r>
              <w:rPr>
                <w:rFonts w:hint="eastAsia"/>
                <w:sz w:val="24"/>
                <w:szCs w:val="24"/>
                <w:highlight w:val="none"/>
              </w:rPr>
              <w:t>月</w:t>
            </w:r>
            <w:r>
              <w:rPr>
                <w:rFonts w:hint="eastAsia"/>
                <w:sz w:val="24"/>
                <w:szCs w:val="24"/>
                <w:highlight w:val="none"/>
                <w:lang w:val="en-US" w:eastAsia="zh-CN"/>
              </w:rPr>
              <w:t>3</w:t>
            </w:r>
            <w:r>
              <w:rPr>
                <w:rFonts w:hint="eastAsia"/>
                <w:sz w:val="24"/>
                <w:szCs w:val="24"/>
                <w:highlight w:val="none"/>
              </w:rPr>
              <w:t>0日</w:t>
            </w:r>
          </w:p>
        </w:tc>
        <w:tc>
          <w:tcPr>
            <w:tcW w:w="2742"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center"/>
              <w:rPr>
                <w:rFonts w:ascii="宋体" w:hAnsi="宋体"/>
                <w:sz w:val="24"/>
              </w:rPr>
            </w:pPr>
            <w:r>
              <w:rPr>
                <w:rFonts w:hint="eastAsia"/>
                <w:sz w:val="24"/>
                <w:szCs w:val="24"/>
                <w:highlight w:val="none"/>
              </w:rPr>
              <w:t>修改完善毕业设计和论文，提交论文成稿</w:t>
            </w:r>
          </w:p>
        </w:tc>
      </w:tr>
    </w:tbl>
    <w:p>
      <w:pPr>
        <w:rPr>
          <w:rFonts w:ascii="宋体" w:hAnsi="宋体"/>
          <w:b/>
          <w:bCs/>
          <w:sz w:val="18"/>
          <w:szCs w:val="18"/>
        </w:rPr>
      </w:pPr>
    </w:p>
    <w:tbl>
      <w:tblPr>
        <w:tblStyle w:val="7"/>
        <w:tblW w:w="5000" w:type="pct"/>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468"/>
        <w:gridCol w:w="2468"/>
        <w:gridCol w:w="434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567" w:hRule="atLeast"/>
        </w:trPr>
        <w:tc>
          <w:tcPr>
            <w:tcW w:w="5000" w:type="pct"/>
            <w:gridSpan w:val="3"/>
            <w:tcBorders>
              <w:top w:val="nil"/>
              <w:left w:val="nil"/>
              <w:bottom w:val="single" w:color="000000" w:themeColor="text1" w:sz="4" w:space="0"/>
              <w:right w:val="nil"/>
            </w:tcBorders>
            <w:vAlign w:val="center"/>
          </w:tcPr>
          <w:p>
            <w:pPr>
              <w:spacing w:after="120" w:afterLines="50" w:line="400" w:lineRule="exact"/>
              <w:rPr>
                <w:rFonts w:ascii="黑体" w:hAnsi="黑体" w:eastAsia="黑体"/>
                <w:b/>
                <w:bCs/>
                <w:sz w:val="30"/>
              </w:rPr>
            </w:pPr>
            <w:r>
              <w:rPr>
                <w:rFonts w:hint="eastAsia" w:ascii="黑体" w:hAnsi="黑体" w:eastAsia="黑体"/>
                <w:b/>
                <w:bCs/>
                <w:sz w:val="24"/>
              </w:rPr>
              <w:t>四、</w:t>
            </w:r>
            <w:r>
              <w:rPr>
                <w:rFonts w:hint="eastAsia" w:ascii="黑体" w:hAnsi="黑体" w:eastAsia="黑体"/>
                <w:b/>
                <w:sz w:val="24"/>
              </w:rPr>
              <w:t>审核意见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5102" w:hRule="atLeast"/>
        </w:trPr>
        <w:tc>
          <w:tcPr>
            <w:tcW w:w="5000" w:type="pct"/>
            <w:gridSpan w:val="3"/>
            <w:tcBorders>
              <w:top w:val="single" w:color="000000" w:themeColor="text1" w:sz="4" w:space="0"/>
              <w:left w:val="single" w:color="000000" w:themeColor="text1" w:sz="4" w:space="0"/>
              <w:bottom w:val="nil"/>
              <w:right w:val="single" w:color="000000" w:themeColor="text1" w:sz="4" w:space="0"/>
            </w:tcBorders>
          </w:tcPr>
          <w:p>
            <w:pPr>
              <w:spacing w:before="120" w:beforeLines="50"/>
              <w:rPr>
                <w:rFonts w:ascii="黑体" w:hAnsi="黑体" w:eastAsia="黑体"/>
                <w:bCs/>
                <w:sz w:val="24"/>
              </w:rPr>
            </w:pPr>
            <w:r>
              <w:rPr>
                <w:rFonts w:hint="eastAsia" w:ascii="黑体" w:hAnsi="黑体" w:eastAsia="黑体"/>
                <w:bCs/>
                <w:sz w:val="24"/>
              </w:rPr>
              <w:t>指导教师意见：</w:t>
            </w:r>
          </w:p>
          <w:p>
            <w:pPr>
              <w:rPr>
                <w:rFonts w:ascii="宋体" w:hAnsi="宋体"/>
                <w:bCs/>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510" w:hRule="atLeast"/>
        </w:trPr>
        <w:tc>
          <w:tcPr>
            <w:tcW w:w="2657" w:type="pct"/>
            <w:gridSpan w:val="2"/>
            <w:tcBorders>
              <w:top w:val="nil"/>
              <w:left w:val="single" w:color="000000" w:themeColor="text1" w:sz="4" w:space="0"/>
              <w:bottom w:val="single" w:color="000000" w:themeColor="text1" w:sz="4" w:space="0"/>
              <w:right w:val="nil"/>
            </w:tcBorders>
          </w:tcPr>
          <w:p>
            <w:pPr>
              <w:ind w:right="105" w:rightChars="50"/>
              <w:jc w:val="right"/>
              <w:rPr>
                <w:rFonts w:ascii="黑体" w:hAnsi="黑体" w:eastAsia="黑体"/>
                <w:bCs/>
                <w:sz w:val="24"/>
              </w:rPr>
            </w:pPr>
            <w:r>
              <w:rPr>
                <w:rFonts w:hint="eastAsia" w:ascii="黑体" w:hAnsi="黑体" w:eastAsia="黑体"/>
                <w:bCs/>
                <w:sz w:val="24"/>
              </w:rPr>
              <w:t>指导教师签名:</w:t>
            </w:r>
          </w:p>
        </w:tc>
        <w:tc>
          <w:tcPr>
            <w:tcW w:w="2343" w:type="pct"/>
            <w:tcBorders>
              <w:top w:val="nil"/>
              <w:left w:val="nil"/>
              <w:bottom w:val="single" w:color="000000" w:themeColor="text1" w:sz="4" w:space="0"/>
              <w:right w:val="single" w:color="000000" w:themeColor="text1" w:sz="4" w:space="0"/>
            </w:tcBorders>
          </w:tcPr>
          <w:p>
            <w:pPr>
              <w:ind w:right="420" w:rightChars="200"/>
              <w:jc w:val="right"/>
              <w:rPr>
                <w:rFonts w:ascii="宋体" w:hAnsi="宋体"/>
                <w:bCs/>
                <w:sz w:val="24"/>
              </w:rPr>
            </w:pPr>
            <w:r>
              <w:rPr>
                <w:rFonts w:hint="eastAsia"/>
                <w:spacing w:val="157"/>
                <w:kern w:val="0"/>
                <w:fitText w:val="1260" w:id="-1722020604"/>
              </w:rPr>
              <w:t>年月</w:t>
            </w:r>
            <w:r>
              <w:rPr>
                <w:rFonts w:hint="eastAsia"/>
                <w:spacing w:val="1"/>
                <w:kern w:val="0"/>
                <w:fitText w:val="1260" w:id="-1722020604"/>
              </w:rPr>
              <w:t>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850" w:hRule="atLeast"/>
        </w:trPr>
        <w:tc>
          <w:tcPr>
            <w:tcW w:w="2657" w:type="pct"/>
            <w:gridSpan w:val="2"/>
            <w:tcBorders>
              <w:top w:val="single" w:color="000000" w:themeColor="text1" w:sz="4" w:space="0"/>
              <w:left w:val="single" w:color="000000" w:themeColor="text1" w:sz="4" w:space="0"/>
              <w:bottom w:val="nil"/>
              <w:right w:val="single" w:color="000000" w:themeColor="text1" w:sz="4" w:space="0"/>
            </w:tcBorders>
            <w:vAlign w:val="center"/>
          </w:tcPr>
          <w:p>
            <w:pPr>
              <w:jc w:val="center"/>
              <w:rPr>
                <w:rFonts w:ascii="黑体" w:hAnsi="黑体" w:eastAsia="黑体"/>
                <w:bCs/>
                <w:sz w:val="24"/>
              </w:rPr>
            </w:pPr>
            <w:r>
              <w:rPr>
                <w:rFonts w:hint="eastAsia" w:ascii="黑体" w:hAnsi="黑体" w:eastAsia="黑体"/>
                <w:bCs/>
                <w:sz w:val="24"/>
              </w:rPr>
              <w:t>开题评议结果</w:t>
            </w:r>
          </w:p>
        </w:tc>
        <w:tc>
          <w:tcPr>
            <w:tcW w:w="2343" w:type="pct"/>
            <w:tcBorders>
              <w:top w:val="single" w:color="000000" w:themeColor="text1" w:sz="4" w:space="0"/>
              <w:left w:val="single" w:color="000000" w:themeColor="text1" w:sz="4" w:space="0"/>
              <w:bottom w:val="nil"/>
              <w:right w:val="single" w:color="000000" w:themeColor="text1" w:sz="4" w:space="0"/>
            </w:tcBorders>
            <w:vAlign w:val="center"/>
          </w:tcPr>
          <w:p>
            <w:pPr>
              <w:jc w:val="center"/>
              <w:rPr>
                <w:rFonts w:ascii="黑体" w:hAnsi="黑体" w:eastAsia="黑体"/>
                <w:bCs/>
                <w:sz w:val="24"/>
              </w:rPr>
            </w:pPr>
            <w:r>
              <w:rPr>
                <w:rFonts w:hint="eastAsia" w:ascii="黑体" w:hAnsi="黑体" w:eastAsia="黑体"/>
                <w:bCs/>
                <w:sz w:val="24"/>
              </w:rPr>
              <w:t>开题小组组长签名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850" w:hRule="atLeast"/>
        </w:trPr>
        <w:tc>
          <w:tcPr>
            <w:tcW w:w="1329" w:type="pct"/>
            <w:tcBorders>
              <w:top w:val="nil"/>
              <w:left w:val="single" w:color="000000" w:themeColor="text1" w:sz="4" w:space="0"/>
              <w:bottom w:val="single" w:color="000000" w:themeColor="text1" w:sz="4" w:space="0"/>
              <w:right w:val="nil"/>
            </w:tcBorders>
            <w:vAlign w:val="center"/>
          </w:tcPr>
          <w:p>
            <w:pPr>
              <w:spacing w:after="120" w:afterLines="50"/>
              <w:ind w:left="210" w:leftChars="100"/>
              <w:jc w:val="center"/>
              <w:rPr>
                <w:rFonts w:ascii="宋体" w:hAnsi="宋体"/>
                <w:bCs/>
                <w:sz w:val="24"/>
              </w:rPr>
            </w:pPr>
            <w:r>
              <w:rPr>
                <w:rFonts w:hint="eastAsia" w:ascii="宋体" w:hAnsi="宋体"/>
                <w:bCs/>
                <w:sz w:val="24"/>
              </w:rPr>
              <w:t>合格</w:t>
            </w:r>
            <w:r>
              <w:rPr>
                <w:rFonts w:hint="eastAsia" w:ascii="微软雅黑 Light" w:hAnsi="微软雅黑 Light" w:eastAsia="微软雅黑 Light"/>
                <w:spacing w:val="105"/>
                <w:kern w:val="0"/>
                <w:fitText w:val="630" w:id="-1722113792"/>
              </w:rPr>
              <w:t>【</w:t>
            </w:r>
            <w:r>
              <w:rPr>
                <w:rFonts w:hint="eastAsia" w:ascii="微软雅黑 Light" w:hAnsi="微软雅黑 Light" w:eastAsia="微软雅黑 Light"/>
                <w:spacing w:val="0"/>
                <w:kern w:val="0"/>
                <w:fitText w:val="630" w:id="-1722113792"/>
              </w:rPr>
              <w:t>】</w:t>
            </w:r>
          </w:p>
        </w:tc>
        <w:tc>
          <w:tcPr>
            <w:tcW w:w="1329" w:type="pct"/>
            <w:tcBorders>
              <w:top w:val="nil"/>
              <w:left w:val="nil"/>
              <w:bottom w:val="single" w:color="000000" w:themeColor="text1" w:sz="4" w:space="0"/>
              <w:right w:val="single" w:color="auto" w:sz="4" w:space="0"/>
            </w:tcBorders>
            <w:vAlign w:val="center"/>
          </w:tcPr>
          <w:p>
            <w:pPr>
              <w:spacing w:after="120" w:afterLines="50"/>
              <w:ind w:right="210" w:rightChars="100"/>
              <w:jc w:val="center"/>
              <w:rPr>
                <w:rFonts w:ascii="宋体" w:hAnsi="宋体"/>
                <w:bCs/>
                <w:sz w:val="24"/>
              </w:rPr>
            </w:pPr>
            <w:r>
              <w:rPr>
                <w:rFonts w:hint="eastAsia" w:ascii="宋体" w:hAnsi="宋体"/>
                <w:bCs/>
                <w:sz w:val="24"/>
              </w:rPr>
              <w:t>不合格</w:t>
            </w:r>
            <w:r>
              <w:rPr>
                <w:rFonts w:hint="eastAsia" w:ascii="微软雅黑 Light" w:hAnsi="微软雅黑 Light" w:eastAsia="微软雅黑 Light"/>
                <w:spacing w:val="105"/>
                <w:kern w:val="0"/>
                <w:fitText w:val="630" w:id="-1722113792"/>
              </w:rPr>
              <w:t>【</w:t>
            </w:r>
            <w:r>
              <w:rPr>
                <w:rFonts w:hint="eastAsia" w:ascii="微软雅黑 Light" w:hAnsi="微软雅黑 Light" w:eastAsia="微软雅黑 Light"/>
                <w:spacing w:val="0"/>
                <w:kern w:val="0"/>
                <w:fitText w:val="630" w:id="-1722113792"/>
              </w:rPr>
              <w:t>】</w:t>
            </w:r>
          </w:p>
        </w:tc>
        <w:tc>
          <w:tcPr>
            <w:tcW w:w="2343" w:type="pct"/>
            <w:tcBorders>
              <w:top w:val="nil"/>
              <w:left w:val="single" w:color="auto" w:sz="4" w:space="0"/>
              <w:bottom w:val="single" w:color="000000" w:themeColor="text1" w:sz="4" w:space="0"/>
              <w:right w:val="single" w:color="000000" w:themeColor="text1" w:sz="4" w:space="0"/>
            </w:tcBorders>
            <w:vAlign w:val="center"/>
          </w:tcPr>
          <w:p>
            <w:pPr>
              <w:spacing w:after="120" w:afterLines="50"/>
              <w:ind w:right="420" w:rightChars="200"/>
              <w:jc w:val="right"/>
              <w:rPr>
                <w:rFonts w:ascii="宋体" w:hAnsi="宋体"/>
                <w:bCs/>
                <w:sz w:val="24"/>
              </w:rPr>
            </w:pPr>
            <w:r>
              <w:rPr>
                <w:rFonts w:hint="eastAsia"/>
                <w:spacing w:val="157"/>
                <w:kern w:val="0"/>
                <w:fitText w:val="1260" w:id="-1722020604"/>
              </w:rPr>
              <w:t>年月</w:t>
            </w:r>
            <w:r>
              <w:rPr>
                <w:rFonts w:hint="eastAsia"/>
                <w:spacing w:val="1"/>
                <w:kern w:val="0"/>
                <w:fitText w:val="1260" w:id="-1722020604"/>
              </w:rPr>
              <w:t>日</w:t>
            </w:r>
          </w:p>
        </w:tc>
      </w:tr>
    </w:tbl>
    <w:p>
      <w:pPr>
        <w:spacing w:before="120" w:beforeLines="50" w:line="276" w:lineRule="auto"/>
        <w:rPr>
          <w:rFonts w:ascii="宋体" w:hAnsi="宋体"/>
        </w:rPr>
      </w:pPr>
      <w:r>
        <w:rPr>
          <w:rFonts w:hint="eastAsia"/>
          <w:bCs/>
        </w:rPr>
        <w:t>注：</w:t>
      </w:r>
      <w:r>
        <w:rPr>
          <w:rFonts w:ascii="宋体" w:hAnsi="宋体"/>
        </w:rPr>
        <w:t>表格</w:t>
      </w:r>
      <w:r>
        <w:rPr>
          <w:rFonts w:hint="eastAsia" w:ascii="宋体" w:hAnsi="宋体"/>
        </w:rPr>
        <w:t>预留高度和行数如果</w:t>
      </w:r>
      <w:r>
        <w:rPr>
          <w:rFonts w:ascii="宋体" w:hAnsi="宋体"/>
        </w:rPr>
        <w:t>不够可自行</w:t>
      </w:r>
      <w:r>
        <w:rPr>
          <w:rFonts w:hint="eastAsia" w:ascii="宋体" w:hAnsi="宋体"/>
        </w:rPr>
        <w:t>调整</w:t>
      </w:r>
      <w:r>
        <w:rPr>
          <w:rFonts w:hint="eastAsia" w:ascii="宋体" w:hAnsi="宋体"/>
          <w:bCs/>
        </w:rPr>
        <w:t>。</w:t>
      </w:r>
    </w:p>
    <w:sectPr>
      <w:pgSz w:w="11906" w:h="16838"/>
      <w:pgMar w:top="1418" w:right="1418" w:bottom="1418" w:left="1418"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04BD0C89-4641-4212-A5D2-BD9E3AB447A9}"/>
  </w:font>
  <w:font w:name="Arial">
    <w:panose1 w:val="020B0604020202020204"/>
    <w:charset w:val="01"/>
    <w:family w:val="swiss"/>
    <w:pitch w:val="default"/>
    <w:sig w:usb0="E0002EFF" w:usb1="C0007843" w:usb2="00000009" w:usb3="00000000" w:csb0="400001FF" w:csb1="FFFF0000"/>
    <w:embedRegular r:id="rId2" w:fontKey="{A176FD50-0191-4454-A3A5-EC68BBDC1238}"/>
  </w:font>
  <w:font w:name="黑体">
    <w:panose1 w:val="02010609060101010101"/>
    <w:charset w:val="86"/>
    <w:family w:val="auto"/>
    <w:pitch w:val="default"/>
    <w:sig w:usb0="800002BF" w:usb1="38CF7CFA" w:usb2="00000016" w:usb3="00000000" w:csb0="00040001" w:csb1="00000000"/>
    <w:embedRegular r:id="rId3" w:fontKey="{FDE7B05A-5B95-41C2-9F17-CC32747EF0C0}"/>
  </w:font>
  <w:font w:name="Courier New">
    <w:panose1 w:val="02070309020205020404"/>
    <w:charset w:val="01"/>
    <w:family w:val="modern"/>
    <w:pitch w:val="default"/>
    <w:sig w:usb0="E0002EFF" w:usb1="C0007843" w:usb2="00000009" w:usb3="00000000" w:csb0="400001FF" w:csb1="FFFF0000"/>
    <w:embedRegular r:id="rId4" w:fontKey="{999B6AE6-1691-4B8E-8D98-24D8BC515F6F}"/>
  </w:font>
  <w:font w:name="Symbol">
    <w:panose1 w:val="05050102010706020507"/>
    <w:charset w:val="02"/>
    <w:family w:val="roman"/>
    <w:pitch w:val="default"/>
    <w:sig w:usb0="00000000" w:usb1="00000000" w:usb2="00000000" w:usb3="00000000" w:csb0="80000000" w:csb1="00000000"/>
    <w:embedRegular r:id="rId5" w:fontKey="{3F87C0AA-F55C-4A10-9C03-E53BE5775434}"/>
  </w:font>
  <w:font w:name="Calibri">
    <w:panose1 w:val="020F0502020204030204"/>
    <w:charset w:val="00"/>
    <w:family w:val="swiss"/>
    <w:pitch w:val="default"/>
    <w:sig w:usb0="E0002AFF" w:usb1="C000247B" w:usb2="00000009" w:usb3="00000000" w:csb0="200001FF" w:csb1="00000000"/>
    <w:embedRegular r:id="rId6" w:fontKey="{271DD0E7-EED8-4F7C-9ACF-850C0DFA82EE}"/>
  </w:font>
  <w:font w:name="微软雅黑">
    <w:panose1 w:val="020B0503020204020204"/>
    <w:charset w:val="86"/>
    <w:family w:val="swiss"/>
    <w:pitch w:val="default"/>
    <w:sig w:usb0="80000287" w:usb1="28CF3C50" w:usb2="00000016" w:usb3="00000000" w:csb0="0004001F" w:csb1="00000000"/>
    <w:embedRegular r:id="rId7" w:fontKey="{414C10ED-D28C-4D2C-AA7A-97AE949F3DBD}"/>
  </w:font>
  <w:font w:name="楷体_GB2312">
    <w:panose1 w:val="02010609030101010101"/>
    <w:charset w:val="86"/>
    <w:family w:val="modern"/>
    <w:pitch w:val="default"/>
    <w:sig w:usb0="00000001" w:usb1="080E0000" w:usb2="00000000" w:usb3="00000000" w:csb0="00040000" w:csb1="00000000"/>
    <w:embedRegular r:id="rId8" w:fontKey="{DD570240-B01F-4EA8-85BF-57D17E411B40}"/>
  </w:font>
  <w:font w:name="微软雅黑 Light">
    <w:panose1 w:val="020B0502040204020203"/>
    <w:charset w:val="86"/>
    <w:family w:val="swiss"/>
    <w:pitch w:val="default"/>
    <w:sig w:usb0="80000287" w:usb1="28CF0010" w:usb2="00000016" w:usb3="00000000" w:csb0="0004001F" w:csb1="00000000"/>
    <w:embedRegular r:id="rId9" w:fontKey="{B278DB9D-204B-4A4F-9BDB-4516D924299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rFonts w:hint="eastAsia"/>
      </w:rPr>
      <w:drawing>
        <wp:anchor distT="0" distB="0" distL="114300" distR="114300" simplePos="0" relativeHeight="251659264" behindDoc="0" locked="0" layoutInCell="1" allowOverlap="1">
          <wp:simplePos x="0" y="0"/>
          <wp:positionH relativeFrom="column">
            <wp:posOffset>-11430</wp:posOffset>
          </wp:positionH>
          <wp:positionV relativeFrom="paragraph">
            <wp:posOffset>-262255</wp:posOffset>
          </wp:positionV>
          <wp:extent cx="1496060" cy="396240"/>
          <wp:effectExtent l="0" t="0" r="317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cstate="hqprint"/>
                  <a:stretch>
                    <a:fillRect/>
                  </a:stretch>
                </pic:blipFill>
                <pic:spPr>
                  <a:xfrm>
                    <a:off x="0" y="0"/>
                    <a:ext cx="1495854" cy="396000"/>
                  </a:xfrm>
                  <a:prstGeom prst="rect">
                    <a:avLst/>
                  </a:prstGeom>
                </pic:spPr>
              </pic:pic>
            </a:graphicData>
          </a:graphic>
        </wp:anchor>
      </w:drawing>
    </w:r>
    <w:r>
      <w:rPr>
        <w:rFonts w:hint="eastAsia"/>
      </w:rPr>
      <w:t>毕业论文（设计）附件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TrueType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Fmt w:val="decimalEnclosedCircleChines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6E5"/>
    <w:rsid w:val="0002200B"/>
    <w:rsid w:val="00036669"/>
    <w:rsid w:val="00037D5C"/>
    <w:rsid w:val="00084F9A"/>
    <w:rsid w:val="000E7981"/>
    <w:rsid w:val="000F1477"/>
    <w:rsid w:val="000F309D"/>
    <w:rsid w:val="0010255F"/>
    <w:rsid w:val="00120039"/>
    <w:rsid w:val="00150D9D"/>
    <w:rsid w:val="00157E0D"/>
    <w:rsid w:val="0016354D"/>
    <w:rsid w:val="001718EC"/>
    <w:rsid w:val="001834C5"/>
    <w:rsid w:val="00192A59"/>
    <w:rsid w:val="00197567"/>
    <w:rsid w:val="001B382A"/>
    <w:rsid w:val="00214A15"/>
    <w:rsid w:val="0028225F"/>
    <w:rsid w:val="002A2835"/>
    <w:rsid w:val="002B266C"/>
    <w:rsid w:val="002E6F44"/>
    <w:rsid w:val="002F0A71"/>
    <w:rsid w:val="003035B0"/>
    <w:rsid w:val="003073F4"/>
    <w:rsid w:val="00326684"/>
    <w:rsid w:val="0034622F"/>
    <w:rsid w:val="00350587"/>
    <w:rsid w:val="003579D2"/>
    <w:rsid w:val="003738D1"/>
    <w:rsid w:val="00390A32"/>
    <w:rsid w:val="0039519F"/>
    <w:rsid w:val="003D21B7"/>
    <w:rsid w:val="003E124E"/>
    <w:rsid w:val="003E7DA9"/>
    <w:rsid w:val="0041209F"/>
    <w:rsid w:val="004173A4"/>
    <w:rsid w:val="0043048E"/>
    <w:rsid w:val="00444EB5"/>
    <w:rsid w:val="004804E2"/>
    <w:rsid w:val="004B6D19"/>
    <w:rsid w:val="004D7AB1"/>
    <w:rsid w:val="004E70DE"/>
    <w:rsid w:val="004F3E02"/>
    <w:rsid w:val="00507F7B"/>
    <w:rsid w:val="00536525"/>
    <w:rsid w:val="00554C35"/>
    <w:rsid w:val="0056076F"/>
    <w:rsid w:val="00586D4B"/>
    <w:rsid w:val="005920E4"/>
    <w:rsid w:val="005A04CA"/>
    <w:rsid w:val="006079E6"/>
    <w:rsid w:val="00635AB1"/>
    <w:rsid w:val="00661DD2"/>
    <w:rsid w:val="00676CC2"/>
    <w:rsid w:val="00692CCD"/>
    <w:rsid w:val="0069790C"/>
    <w:rsid w:val="006F56DF"/>
    <w:rsid w:val="007407DD"/>
    <w:rsid w:val="00742C85"/>
    <w:rsid w:val="00746444"/>
    <w:rsid w:val="00776958"/>
    <w:rsid w:val="007A5403"/>
    <w:rsid w:val="007B18F6"/>
    <w:rsid w:val="007D3E03"/>
    <w:rsid w:val="007E52EC"/>
    <w:rsid w:val="007E5C03"/>
    <w:rsid w:val="008019CD"/>
    <w:rsid w:val="00863B59"/>
    <w:rsid w:val="00870779"/>
    <w:rsid w:val="008A6B71"/>
    <w:rsid w:val="008E3561"/>
    <w:rsid w:val="008F1CF9"/>
    <w:rsid w:val="009354D8"/>
    <w:rsid w:val="0094608F"/>
    <w:rsid w:val="009D0606"/>
    <w:rsid w:val="009D4051"/>
    <w:rsid w:val="00A045DE"/>
    <w:rsid w:val="00A073BC"/>
    <w:rsid w:val="00A271D5"/>
    <w:rsid w:val="00A27B52"/>
    <w:rsid w:val="00A301FF"/>
    <w:rsid w:val="00A31E85"/>
    <w:rsid w:val="00A41597"/>
    <w:rsid w:val="00A422E6"/>
    <w:rsid w:val="00AB1393"/>
    <w:rsid w:val="00AD1DEB"/>
    <w:rsid w:val="00AE600A"/>
    <w:rsid w:val="00AF0AD8"/>
    <w:rsid w:val="00AF27E7"/>
    <w:rsid w:val="00B10B21"/>
    <w:rsid w:val="00B1259B"/>
    <w:rsid w:val="00B36A99"/>
    <w:rsid w:val="00B41710"/>
    <w:rsid w:val="00B62862"/>
    <w:rsid w:val="00B701D0"/>
    <w:rsid w:val="00B71434"/>
    <w:rsid w:val="00B75B88"/>
    <w:rsid w:val="00BE3209"/>
    <w:rsid w:val="00C17305"/>
    <w:rsid w:val="00C2096F"/>
    <w:rsid w:val="00C2676C"/>
    <w:rsid w:val="00C3024D"/>
    <w:rsid w:val="00C76AE9"/>
    <w:rsid w:val="00C86E48"/>
    <w:rsid w:val="00C907B1"/>
    <w:rsid w:val="00C940F1"/>
    <w:rsid w:val="00CD3058"/>
    <w:rsid w:val="00D200CF"/>
    <w:rsid w:val="00D3474B"/>
    <w:rsid w:val="00D36CD2"/>
    <w:rsid w:val="00D64883"/>
    <w:rsid w:val="00D749CE"/>
    <w:rsid w:val="00DC05BA"/>
    <w:rsid w:val="00E67B28"/>
    <w:rsid w:val="00EA2D42"/>
    <w:rsid w:val="00EB020E"/>
    <w:rsid w:val="00ED11DE"/>
    <w:rsid w:val="00EE4E2D"/>
    <w:rsid w:val="00EF1DFC"/>
    <w:rsid w:val="00F0138E"/>
    <w:rsid w:val="00F15FE9"/>
    <w:rsid w:val="00F31020"/>
    <w:rsid w:val="00F411F5"/>
    <w:rsid w:val="00F566E5"/>
    <w:rsid w:val="00F91B88"/>
    <w:rsid w:val="00FB1D88"/>
    <w:rsid w:val="00FB7562"/>
    <w:rsid w:val="00FC74BA"/>
    <w:rsid w:val="00FE3EBD"/>
    <w:rsid w:val="00FE6AB4"/>
    <w:rsid w:val="02E903CF"/>
    <w:rsid w:val="043D5ECC"/>
    <w:rsid w:val="0491294B"/>
    <w:rsid w:val="056D353A"/>
    <w:rsid w:val="08326375"/>
    <w:rsid w:val="08495703"/>
    <w:rsid w:val="08C47661"/>
    <w:rsid w:val="09CB16BA"/>
    <w:rsid w:val="0C08719F"/>
    <w:rsid w:val="0EDE7071"/>
    <w:rsid w:val="0EF44384"/>
    <w:rsid w:val="112D0CE6"/>
    <w:rsid w:val="11382C4E"/>
    <w:rsid w:val="11C12C43"/>
    <w:rsid w:val="12DB7D35"/>
    <w:rsid w:val="14F80B71"/>
    <w:rsid w:val="15022121"/>
    <w:rsid w:val="162A14E8"/>
    <w:rsid w:val="16D231FD"/>
    <w:rsid w:val="175400B6"/>
    <w:rsid w:val="17A27073"/>
    <w:rsid w:val="1BD87507"/>
    <w:rsid w:val="1C5365F7"/>
    <w:rsid w:val="1C9D4C35"/>
    <w:rsid w:val="1D44297A"/>
    <w:rsid w:val="1E165F1B"/>
    <w:rsid w:val="1F06438B"/>
    <w:rsid w:val="22453CD6"/>
    <w:rsid w:val="249661B1"/>
    <w:rsid w:val="24FC5C76"/>
    <w:rsid w:val="25E22D30"/>
    <w:rsid w:val="272A498F"/>
    <w:rsid w:val="27D8394B"/>
    <w:rsid w:val="28920A3E"/>
    <w:rsid w:val="29581C87"/>
    <w:rsid w:val="2BBB55BD"/>
    <w:rsid w:val="2C1D30CB"/>
    <w:rsid w:val="2CF950D6"/>
    <w:rsid w:val="2E426DE3"/>
    <w:rsid w:val="2F4862FA"/>
    <w:rsid w:val="2F5E167A"/>
    <w:rsid w:val="32226207"/>
    <w:rsid w:val="33AB1A51"/>
    <w:rsid w:val="33D44600"/>
    <w:rsid w:val="34603357"/>
    <w:rsid w:val="357F2070"/>
    <w:rsid w:val="36405F7D"/>
    <w:rsid w:val="373F7FE3"/>
    <w:rsid w:val="37490E61"/>
    <w:rsid w:val="399F3513"/>
    <w:rsid w:val="3BF03FA1"/>
    <w:rsid w:val="3D7D3613"/>
    <w:rsid w:val="3DBB413B"/>
    <w:rsid w:val="3DD86A9B"/>
    <w:rsid w:val="3E3D60E3"/>
    <w:rsid w:val="3F087854"/>
    <w:rsid w:val="3F4A7370"/>
    <w:rsid w:val="3FE45BCB"/>
    <w:rsid w:val="40DB376D"/>
    <w:rsid w:val="414A7CB0"/>
    <w:rsid w:val="415428DD"/>
    <w:rsid w:val="416829D0"/>
    <w:rsid w:val="419C33DC"/>
    <w:rsid w:val="42293D69"/>
    <w:rsid w:val="44351CAF"/>
    <w:rsid w:val="44E81CBA"/>
    <w:rsid w:val="457479F1"/>
    <w:rsid w:val="45905EAD"/>
    <w:rsid w:val="46A165C4"/>
    <w:rsid w:val="47356D0C"/>
    <w:rsid w:val="48496F13"/>
    <w:rsid w:val="49AD702E"/>
    <w:rsid w:val="4ABA2A7F"/>
    <w:rsid w:val="4AD664EA"/>
    <w:rsid w:val="4B047E79"/>
    <w:rsid w:val="4B4340EE"/>
    <w:rsid w:val="4B46773A"/>
    <w:rsid w:val="4B702A09"/>
    <w:rsid w:val="4B9F6E4A"/>
    <w:rsid w:val="4D230F27"/>
    <w:rsid w:val="4D872C32"/>
    <w:rsid w:val="4DAB1FDE"/>
    <w:rsid w:val="50964CC0"/>
    <w:rsid w:val="50D61560"/>
    <w:rsid w:val="50E12FE7"/>
    <w:rsid w:val="515A5923"/>
    <w:rsid w:val="52642B9B"/>
    <w:rsid w:val="526C337C"/>
    <w:rsid w:val="53C73982"/>
    <w:rsid w:val="59C42A07"/>
    <w:rsid w:val="5A6B4A11"/>
    <w:rsid w:val="5B046CCA"/>
    <w:rsid w:val="5BD62414"/>
    <w:rsid w:val="5C98591B"/>
    <w:rsid w:val="60D3305A"/>
    <w:rsid w:val="61D759F1"/>
    <w:rsid w:val="62677DBE"/>
    <w:rsid w:val="647B624F"/>
    <w:rsid w:val="666D606B"/>
    <w:rsid w:val="686142B9"/>
    <w:rsid w:val="69845BA5"/>
    <w:rsid w:val="6B481FF8"/>
    <w:rsid w:val="6B827EC3"/>
    <w:rsid w:val="6BE0108D"/>
    <w:rsid w:val="6CEA3C05"/>
    <w:rsid w:val="6CF22E26"/>
    <w:rsid w:val="6D7221B9"/>
    <w:rsid w:val="6EBA5CD6"/>
    <w:rsid w:val="70457711"/>
    <w:rsid w:val="70B4172A"/>
    <w:rsid w:val="73165394"/>
    <w:rsid w:val="7346211D"/>
    <w:rsid w:val="73C13552"/>
    <w:rsid w:val="75D94C4A"/>
    <w:rsid w:val="76124539"/>
    <w:rsid w:val="765D3A06"/>
    <w:rsid w:val="779C055E"/>
    <w:rsid w:val="78564BB1"/>
    <w:rsid w:val="79346574"/>
    <w:rsid w:val="79D815F5"/>
    <w:rsid w:val="7A827C85"/>
    <w:rsid w:val="7B5D6256"/>
    <w:rsid w:val="7E732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5"/>
    <w:semiHidden/>
    <w:unhideWhenUsed/>
    <w:qFormat/>
    <w:uiPriority w:val="99"/>
    <w:pPr>
      <w:jc w:val="left"/>
    </w:pPr>
  </w:style>
  <w:style w:type="paragraph" w:styleId="3">
    <w:name w:val="Balloon Text"/>
    <w:basedOn w:val="1"/>
    <w:link w:val="13"/>
    <w:semiHidden/>
    <w:unhideWhenUsed/>
    <w:uiPriority w:val="99"/>
    <w:rPr>
      <w:sz w:val="18"/>
      <w:szCs w:val="18"/>
    </w:rPr>
  </w:style>
  <w:style w:type="paragraph" w:styleId="4">
    <w:name w:val="footer"/>
    <w:basedOn w:val="1"/>
    <w:link w:val="12"/>
    <w:semiHidden/>
    <w:qFormat/>
    <w:uiPriority w:val="0"/>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annotation subject"/>
    <w:basedOn w:val="2"/>
    <w:next w:val="2"/>
    <w:link w:val="16"/>
    <w:semiHidden/>
    <w:unhideWhenUsed/>
    <w:qFormat/>
    <w:uiPriority w:val="99"/>
    <w:rPr>
      <w:b/>
      <w:bCs/>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semiHidden/>
    <w:uiPriority w:val="0"/>
  </w:style>
  <w:style w:type="character" w:styleId="11">
    <w:name w:val="annotation reference"/>
    <w:basedOn w:val="9"/>
    <w:semiHidden/>
    <w:unhideWhenUsed/>
    <w:uiPriority w:val="99"/>
    <w:rPr>
      <w:sz w:val="21"/>
      <w:szCs w:val="21"/>
    </w:rPr>
  </w:style>
  <w:style w:type="character" w:customStyle="1" w:styleId="12">
    <w:name w:val="页脚 字符"/>
    <w:link w:val="4"/>
    <w:semiHidden/>
    <w:qFormat/>
    <w:uiPriority w:val="0"/>
    <w:rPr>
      <w:rFonts w:ascii="Times New Roman" w:hAnsi="Times New Roman" w:eastAsia="宋体" w:cs="Times New Roman"/>
      <w:sz w:val="18"/>
      <w:szCs w:val="18"/>
    </w:rPr>
  </w:style>
  <w:style w:type="character" w:customStyle="1" w:styleId="13">
    <w:name w:val="批注框文本 字符"/>
    <w:link w:val="3"/>
    <w:semiHidden/>
    <w:uiPriority w:val="99"/>
    <w:rPr>
      <w:rFonts w:ascii="Times New Roman" w:hAnsi="Times New Roman" w:eastAsia="宋体" w:cs="Times New Roman"/>
      <w:sz w:val="18"/>
      <w:szCs w:val="18"/>
    </w:rPr>
  </w:style>
  <w:style w:type="character" w:customStyle="1" w:styleId="14">
    <w:name w:val="页眉 字符"/>
    <w:link w:val="5"/>
    <w:uiPriority w:val="99"/>
    <w:rPr>
      <w:rFonts w:ascii="Times New Roman" w:hAnsi="Times New Roman" w:eastAsia="宋体" w:cs="Times New Roman"/>
      <w:sz w:val="18"/>
      <w:szCs w:val="18"/>
    </w:rPr>
  </w:style>
  <w:style w:type="character" w:customStyle="1" w:styleId="15">
    <w:name w:val="批注文字 字符"/>
    <w:basedOn w:val="9"/>
    <w:link w:val="2"/>
    <w:semiHidden/>
    <w:qFormat/>
    <w:uiPriority w:val="99"/>
    <w:rPr>
      <w:rFonts w:ascii="Times New Roman" w:hAnsi="Times New Roman"/>
      <w:kern w:val="2"/>
      <w:sz w:val="21"/>
      <w:szCs w:val="21"/>
    </w:rPr>
  </w:style>
  <w:style w:type="character" w:customStyle="1" w:styleId="16">
    <w:name w:val="批注主题 字符"/>
    <w:basedOn w:val="15"/>
    <w:link w:val="6"/>
    <w:semiHidden/>
    <w:uiPriority w:val="99"/>
    <w:rPr>
      <w:rFonts w:ascii="Times New Roman" w:hAnsi="Times New Roman"/>
      <w:b/>
      <w:bCs/>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FBE44D-8957-9B46-BE21-8AC09203DA24}">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4</Pages>
  <Words>284</Words>
  <Characters>412</Characters>
  <Lines>34</Lines>
  <Paragraphs>21</Paragraphs>
  <TotalTime>2</TotalTime>
  <ScaleCrop>false</ScaleCrop>
  <LinksUpToDate>false</LinksUpToDate>
  <CharactersWithSpaces>675</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2021-09-11T15:18:00Z</dcterms:created>
  <dc:creator>user</dc:creator>
  <cp:lastModifiedBy>Administrator</cp:lastModifiedBy>
  <cp:lastPrinted>2021-09-11T15:18:00Z</cp:lastPrinted>
  <dcterms:modified xsi:type="dcterms:W3CDTF">2022-02-14T08:21:10Z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256DB5979E2C4B719E899CFAAE31EBB4</vt:lpwstr>
  </property>
</Properties>
</file>