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DFC55" w14:textId="06740E62" w:rsidR="004B0309" w:rsidRDefault="00B15B75">
      <w:pPr>
        <w:rPr>
          <w:rFonts w:asciiTheme="majorHAnsi" w:hAnsiTheme="majorHAnsi" w:cstheme="majorHAnsi"/>
          <w:sz w:val="18"/>
          <w:szCs w:val="18"/>
          <w:lang w:eastAsia="zh-TW"/>
        </w:rPr>
      </w:pPr>
      <w:r w:rsidRPr="00104F62">
        <w:rPr>
          <w:rFonts w:asciiTheme="majorHAnsi" w:hAnsiTheme="majorHAnsi" w:cstheme="majorHAnsi"/>
          <w:sz w:val="18"/>
          <w:szCs w:val="18"/>
          <w:lang w:eastAsia="zh-TW"/>
        </w:rPr>
        <w:t>第三節</w:t>
      </w:r>
    </w:p>
    <w:p w14:paraId="2D5880DF" w14:textId="77777777" w:rsidR="00E36201" w:rsidRPr="00104F62" w:rsidRDefault="00E36201">
      <w:pPr>
        <w:rPr>
          <w:rFonts w:asciiTheme="majorHAnsi" w:hAnsiTheme="majorHAnsi" w:cstheme="majorHAnsi" w:hint="eastAsia"/>
          <w:sz w:val="18"/>
          <w:szCs w:val="18"/>
          <w:lang w:eastAsia="zh-TW"/>
        </w:rPr>
      </w:pPr>
    </w:p>
    <w:p w14:paraId="0BB2337B" w14:textId="19A30A40" w:rsidR="00B15B75" w:rsidRPr="00E36201" w:rsidRDefault="00B15B75" w:rsidP="00E36201">
      <w:pPr>
        <w:rPr>
          <w:rFonts w:ascii="Georgia" w:hAnsi="Georgia" w:cstheme="majorHAnsi"/>
          <w:sz w:val="21"/>
          <w:szCs w:val="21"/>
          <w:lang w:eastAsia="zh-TW"/>
        </w:rPr>
      </w:pPr>
      <w:r w:rsidRPr="00E36201">
        <w:rPr>
          <w:rFonts w:ascii="Georgia" w:hAnsi="Georgia" w:cstheme="majorHAnsi"/>
          <w:sz w:val="21"/>
          <w:szCs w:val="21"/>
          <w:lang w:eastAsia="zh-TW"/>
        </w:rPr>
        <w:t>Latifundia</w:t>
      </w:r>
    </w:p>
    <w:p w14:paraId="78EDAFAE" w14:textId="2B806568" w:rsidR="00475147" w:rsidRPr="00104F62" w:rsidRDefault="00475147" w:rsidP="00475147">
      <w:pPr>
        <w:rPr>
          <w:rFonts w:asciiTheme="majorHAnsi" w:hAnsiTheme="majorHAnsi" w:cstheme="majorHAnsi"/>
          <w:sz w:val="18"/>
          <w:szCs w:val="18"/>
          <w:lang w:eastAsia="zh-TW"/>
        </w:rPr>
      </w:pPr>
      <w:r w:rsidRPr="00104F62">
        <w:rPr>
          <w:rFonts w:asciiTheme="majorHAnsi" w:hAnsiTheme="majorHAnsi" w:cstheme="majorHAnsi"/>
          <w:sz w:val="18"/>
          <w:szCs w:val="18"/>
          <w:lang w:eastAsia="zh-TW"/>
        </w:rPr>
        <w:t xml:space="preserve">A latifundium is a very extensive parcel of privately owned land. The latifundia (Latin: latus, "spacious" and fundus, "farm, estate") of Roman history were great landed estates specializing in agriculture destined for export: grain, olive oil, or wine. They were characteristic of Magna Graecia and Sicily, Egypt, Northwest </w:t>
      </w:r>
      <w:proofErr w:type="gramStart"/>
      <w:r w:rsidRPr="00104F62">
        <w:rPr>
          <w:rFonts w:asciiTheme="majorHAnsi" w:hAnsiTheme="majorHAnsi" w:cstheme="majorHAnsi"/>
          <w:sz w:val="18"/>
          <w:szCs w:val="18"/>
          <w:lang w:eastAsia="zh-TW"/>
        </w:rPr>
        <w:t>Africa</w:t>
      </w:r>
      <w:proofErr w:type="gramEnd"/>
      <w:r w:rsidRPr="00104F62">
        <w:rPr>
          <w:rFonts w:asciiTheme="majorHAnsi" w:hAnsiTheme="majorHAnsi" w:cstheme="majorHAnsi"/>
          <w:sz w:val="18"/>
          <w:szCs w:val="18"/>
          <w:lang w:eastAsia="zh-TW"/>
        </w:rPr>
        <w:t xml:space="preserve"> and Hispania </w:t>
      </w:r>
      <w:proofErr w:type="spellStart"/>
      <w:r w:rsidRPr="00104F62">
        <w:rPr>
          <w:rFonts w:asciiTheme="majorHAnsi" w:hAnsiTheme="majorHAnsi" w:cstheme="majorHAnsi"/>
          <w:sz w:val="18"/>
          <w:szCs w:val="18"/>
          <w:lang w:eastAsia="zh-TW"/>
        </w:rPr>
        <w:t>Baetica</w:t>
      </w:r>
      <w:proofErr w:type="spellEnd"/>
      <w:r w:rsidRPr="00104F62">
        <w:rPr>
          <w:rFonts w:asciiTheme="majorHAnsi" w:hAnsiTheme="majorHAnsi" w:cstheme="majorHAnsi"/>
          <w:sz w:val="18"/>
          <w:szCs w:val="18"/>
          <w:lang w:eastAsia="zh-TW"/>
        </w:rPr>
        <w:t>. The latifundia were the closest approximation to industrialized agriculture in Antiquity, and their economics depended upon slavery.</w:t>
      </w:r>
    </w:p>
    <w:p w14:paraId="422BAB41" w14:textId="77BF1EF8" w:rsidR="00475147" w:rsidRPr="00104F62" w:rsidRDefault="00475147" w:rsidP="00475147">
      <w:pPr>
        <w:rPr>
          <w:rFonts w:asciiTheme="majorHAnsi" w:hAnsiTheme="majorHAnsi" w:cstheme="majorHAnsi"/>
          <w:sz w:val="18"/>
          <w:szCs w:val="18"/>
          <w:lang w:eastAsia="zh-TW"/>
        </w:rPr>
      </w:pPr>
      <w:r w:rsidRPr="00104F62">
        <w:rPr>
          <w:rFonts w:asciiTheme="majorHAnsi" w:hAnsiTheme="majorHAnsi" w:cstheme="majorHAnsi"/>
          <w:sz w:val="18"/>
          <w:szCs w:val="18"/>
          <w:lang w:eastAsia="zh-TW"/>
        </w:rPr>
        <w:t xml:space="preserve">During the modern colonial period, the European monarchies often rewarded services with extensive land grants in their empires. The forced recruitment of local laborers allowed by colonial law made these land grants particularly lucrative for their owners. These grants, fazendas (in Portuguese) or haciendas (in Spanish), were also borrowed as loanwords, Portuguese </w:t>
      </w:r>
      <w:proofErr w:type="spellStart"/>
      <w:r w:rsidRPr="00104F62">
        <w:rPr>
          <w:rFonts w:asciiTheme="majorHAnsi" w:hAnsiTheme="majorHAnsi" w:cstheme="majorHAnsi"/>
          <w:sz w:val="18"/>
          <w:szCs w:val="18"/>
          <w:lang w:eastAsia="zh-TW"/>
        </w:rPr>
        <w:t>latifúndios</w:t>
      </w:r>
      <w:proofErr w:type="spellEnd"/>
      <w:r w:rsidRPr="00104F62">
        <w:rPr>
          <w:rFonts w:asciiTheme="majorHAnsi" w:hAnsiTheme="majorHAnsi" w:cstheme="majorHAnsi"/>
          <w:sz w:val="18"/>
          <w:szCs w:val="18"/>
          <w:lang w:eastAsia="zh-TW"/>
        </w:rPr>
        <w:t xml:space="preserve"> and Spanish latifundios or simply </w:t>
      </w:r>
      <w:proofErr w:type="spellStart"/>
      <w:r w:rsidRPr="00104F62">
        <w:rPr>
          <w:rFonts w:asciiTheme="majorHAnsi" w:hAnsiTheme="majorHAnsi" w:cstheme="majorHAnsi"/>
          <w:sz w:val="18"/>
          <w:szCs w:val="18"/>
          <w:lang w:eastAsia="zh-TW"/>
        </w:rPr>
        <w:t>fundos</w:t>
      </w:r>
      <w:proofErr w:type="spellEnd"/>
      <w:r w:rsidRPr="00104F62">
        <w:rPr>
          <w:rFonts w:asciiTheme="majorHAnsi" w:hAnsiTheme="majorHAnsi" w:cstheme="majorHAnsi"/>
          <w:sz w:val="18"/>
          <w:szCs w:val="18"/>
          <w:lang w:eastAsia="zh-TW"/>
        </w:rPr>
        <w:t>.</w:t>
      </w:r>
    </w:p>
    <w:p w14:paraId="1ECCEFE0" w14:textId="05E546E3" w:rsidR="00B15B75" w:rsidRPr="00104F62" w:rsidRDefault="00475147" w:rsidP="00475147">
      <w:pPr>
        <w:rPr>
          <w:rFonts w:asciiTheme="majorHAnsi" w:hAnsiTheme="majorHAnsi" w:cstheme="majorHAnsi"/>
          <w:sz w:val="18"/>
          <w:szCs w:val="18"/>
          <w:lang w:eastAsia="zh-TW"/>
        </w:rPr>
      </w:pPr>
      <w:r w:rsidRPr="00104F62">
        <w:rPr>
          <w:rFonts w:asciiTheme="majorHAnsi" w:hAnsiTheme="majorHAnsi" w:cstheme="majorHAnsi"/>
          <w:sz w:val="18"/>
          <w:szCs w:val="18"/>
          <w:lang w:eastAsia="zh-TW"/>
        </w:rPr>
        <w:t>Agrarian reforms aimed at ending the dominance of the latifundia system are still a popular goal of several national governments around the world.</w:t>
      </w:r>
    </w:p>
    <w:p w14:paraId="47DD353A" w14:textId="77777777" w:rsidR="00475147" w:rsidRPr="00104F62" w:rsidRDefault="00475147" w:rsidP="00475147">
      <w:pPr>
        <w:rPr>
          <w:rFonts w:asciiTheme="majorHAnsi" w:hAnsiTheme="majorHAnsi" w:cstheme="majorHAnsi"/>
          <w:sz w:val="18"/>
          <w:szCs w:val="18"/>
          <w:lang w:eastAsia="zh-TW"/>
        </w:rPr>
      </w:pPr>
    </w:p>
    <w:p w14:paraId="27D31C53" w14:textId="6849E776" w:rsidR="00B15B75" w:rsidRPr="00E36201" w:rsidRDefault="00B15B75" w:rsidP="00E36201">
      <w:pPr>
        <w:rPr>
          <w:rFonts w:ascii="Georgia" w:hAnsi="Georgia" w:cstheme="majorHAnsi"/>
          <w:sz w:val="21"/>
          <w:szCs w:val="21"/>
          <w:lang w:eastAsia="zh-TW"/>
        </w:rPr>
      </w:pPr>
      <w:proofErr w:type="spellStart"/>
      <w:r w:rsidRPr="00E36201">
        <w:rPr>
          <w:rFonts w:ascii="Georgia" w:hAnsi="Georgia" w:cstheme="majorHAnsi"/>
          <w:sz w:val="21"/>
          <w:szCs w:val="21"/>
          <w:lang w:eastAsia="zh-TW"/>
        </w:rPr>
        <w:t>Coloni</w:t>
      </w:r>
      <w:proofErr w:type="spellEnd"/>
    </w:p>
    <w:p w14:paraId="2EE0A5F8" w14:textId="7A140847" w:rsidR="00475147" w:rsidRPr="00104F62" w:rsidRDefault="00475147" w:rsidP="00475147">
      <w:pPr>
        <w:rPr>
          <w:rFonts w:asciiTheme="majorHAnsi" w:hAnsiTheme="majorHAnsi" w:cstheme="majorHAnsi"/>
          <w:sz w:val="18"/>
          <w:szCs w:val="18"/>
          <w:lang w:eastAsia="zh-TW"/>
        </w:rPr>
      </w:pPr>
      <w:r w:rsidRPr="00104F62">
        <w:rPr>
          <w:rFonts w:asciiTheme="majorHAnsi" w:hAnsiTheme="majorHAnsi" w:cstheme="majorHAnsi"/>
          <w:sz w:val="18"/>
          <w:szCs w:val="18"/>
          <w:lang w:eastAsia="zh-TW"/>
        </w:rPr>
        <w:t xml:space="preserve">In the late Roman Empire and the Early Middle </w:t>
      </w:r>
      <w:proofErr w:type="gramStart"/>
      <w:r w:rsidRPr="00104F62">
        <w:rPr>
          <w:rFonts w:asciiTheme="majorHAnsi" w:hAnsiTheme="majorHAnsi" w:cstheme="majorHAnsi"/>
          <w:sz w:val="18"/>
          <w:szCs w:val="18"/>
          <w:lang w:eastAsia="zh-TW"/>
        </w:rPr>
        <w:t>Ages</w:t>
      </w:r>
      <w:proofErr w:type="gramEnd"/>
      <w:r w:rsidRPr="00104F62">
        <w:rPr>
          <w:rFonts w:asciiTheme="majorHAnsi" w:hAnsiTheme="majorHAnsi" w:cstheme="majorHAnsi"/>
          <w:sz w:val="18"/>
          <w:szCs w:val="18"/>
          <w:lang w:eastAsia="zh-TW"/>
        </w:rPr>
        <w:t xml:space="preserve"> a </w:t>
      </w:r>
      <w:proofErr w:type="spellStart"/>
      <w:r w:rsidRPr="00104F62">
        <w:rPr>
          <w:rFonts w:asciiTheme="majorHAnsi" w:hAnsiTheme="majorHAnsi" w:cstheme="majorHAnsi"/>
          <w:sz w:val="18"/>
          <w:szCs w:val="18"/>
          <w:lang w:eastAsia="zh-TW"/>
        </w:rPr>
        <w:t>colonus</w:t>
      </w:r>
      <w:proofErr w:type="spellEnd"/>
      <w:r w:rsidRPr="00104F62">
        <w:rPr>
          <w:rFonts w:asciiTheme="majorHAnsi" w:hAnsiTheme="majorHAnsi" w:cstheme="majorHAnsi"/>
          <w:sz w:val="18"/>
          <w:szCs w:val="18"/>
          <w:lang w:eastAsia="zh-TW"/>
        </w:rPr>
        <w:t xml:space="preserve"> (plural: </w:t>
      </w:r>
      <w:proofErr w:type="spellStart"/>
      <w:r w:rsidRPr="00104F62">
        <w:rPr>
          <w:rFonts w:asciiTheme="majorHAnsi" w:hAnsiTheme="majorHAnsi" w:cstheme="majorHAnsi"/>
          <w:sz w:val="18"/>
          <w:szCs w:val="18"/>
          <w:lang w:eastAsia="zh-TW"/>
        </w:rPr>
        <w:t>coloni</w:t>
      </w:r>
      <w:proofErr w:type="spellEnd"/>
      <w:r w:rsidRPr="00104F62">
        <w:rPr>
          <w:rFonts w:asciiTheme="majorHAnsi" w:hAnsiTheme="majorHAnsi" w:cstheme="majorHAnsi"/>
          <w:sz w:val="18"/>
          <w:szCs w:val="18"/>
          <w:lang w:eastAsia="zh-TW"/>
        </w:rPr>
        <w:t>) was a tenant farmer. Known collectively as the "</w:t>
      </w:r>
      <w:proofErr w:type="spellStart"/>
      <w:r w:rsidRPr="00104F62">
        <w:rPr>
          <w:rFonts w:asciiTheme="majorHAnsi" w:hAnsiTheme="majorHAnsi" w:cstheme="majorHAnsi"/>
          <w:sz w:val="18"/>
          <w:szCs w:val="18"/>
          <w:lang w:eastAsia="zh-TW"/>
        </w:rPr>
        <w:t>colonate</w:t>
      </w:r>
      <w:proofErr w:type="spellEnd"/>
      <w:r w:rsidRPr="00104F62">
        <w:rPr>
          <w:rFonts w:asciiTheme="majorHAnsi" w:hAnsiTheme="majorHAnsi" w:cstheme="majorHAnsi"/>
          <w:sz w:val="18"/>
          <w:szCs w:val="18"/>
          <w:lang w:eastAsia="zh-TW"/>
        </w:rPr>
        <w:t>", these farmers operated as sharecroppers, paying landowners with a portion of their crops in exchange for use of their farmlands.</w:t>
      </w:r>
    </w:p>
    <w:p w14:paraId="76418B61" w14:textId="2917C7FE" w:rsidR="00B15B75" w:rsidRPr="00104F62" w:rsidRDefault="00475147" w:rsidP="00475147">
      <w:pPr>
        <w:rPr>
          <w:rFonts w:asciiTheme="majorHAnsi" w:hAnsiTheme="majorHAnsi" w:cstheme="majorHAnsi"/>
          <w:sz w:val="18"/>
          <w:szCs w:val="18"/>
          <w:lang w:eastAsia="zh-TW"/>
        </w:rPr>
      </w:pPr>
      <w:r w:rsidRPr="00104F62">
        <w:rPr>
          <w:rFonts w:asciiTheme="majorHAnsi" w:hAnsiTheme="majorHAnsi" w:cstheme="majorHAnsi"/>
          <w:sz w:val="18"/>
          <w:szCs w:val="18"/>
          <w:lang w:eastAsia="zh-TW"/>
        </w:rPr>
        <w:t xml:space="preserve">The </w:t>
      </w:r>
      <w:proofErr w:type="spellStart"/>
      <w:r w:rsidRPr="00104F62">
        <w:rPr>
          <w:rFonts w:asciiTheme="majorHAnsi" w:hAnsiTheme="majorHAnsi" w:cstheme="majorHAnsi"/>
          <w:sz w:val="18"/>
          <w:szCs w:val="18"/>
          <w:lang w:eastAsia="zh-TW"/>
        </w:rPr>
        <w:t>coloni's</w:t>
      </w:r>
      <w:proofErr w:type="spellEnd"/>
      <w:r w:rsidRPr="00104F62">
        <w:rPr>
          <w:rFonts w:asciiTheme="majorHAnsi" w:hAnsiTheme="majorHAnsi" w:cstheme="majorHAnsi"/>
          <w:sz w:val="18"/>
          <w:szCs w:val="18"/>
          <w:lang w:eastAsia="zh-TW"/>
        </w:rPr>
        <w:t xml:space="preserve"> tenant-landlord relationship eventually degraded into one of debt and dependence. As a result, the </w:t>
      </w:r>
      <w:proofErr w:type="spellStart"/>
      <w:r w:rsidRPr="00104F62">
        <w:rPr>
          <w:rFonts w:asciiTheme="majorHAnsi" w:hAnsiTheme="majorHAnsi" w:cstheme="majorHAnsi"/>
          <w:sz w:val="18"/>
          <w:szCs w:val="18"/>
          <w:lang w:eastAsia="zh-TW"/>
        </w:rPr>
        <w:t>colonus</w:t>
      </w:r>
      <w:proofErr w:type="spellEnd"/>
      <w:r w:rsidRPr="00104F62">
        <w:rPr>
          <w:rFonts w:asciiTheme="majorHAnsi" w:hAnsiTheme="majorHAnsi" w:cstheme="majorHAnsi"/>
          <w:sz w:val="18"/>
          <w:szCs w:val="18"/>
          <w:lang w:eastAsia="zh-TW"/>
        </w:rPr>
        <w:t xml:space="preserve"> system became a new type of land tenancy, placing the occupants in a state between freedom and slavery. The </w:t>
      </w:r>
      <w:proofErr w:type="spellStart"/>
      <w:r w:rsidRPr="00104F62">
        <w:rPr>
          <w:rFonts w:asciiTheme="majorHAnsi" w:hAnsiTheme="majorHAnsi" w:cstheme="majorHAnsi"/>
          <w:sz w:val="18"/>
          <w:szCs w:val="18"/>
          <w:lang w:eastAsia="zh-TW"/>
        </w:rPr>
        <w:t>colonus</w:t>
      </w:r>
      <w:proofErr w:type="spellEnd"/>
      <w:r w:rsidRPr="00104F62">
        <w:rPr>
          <w:rFonts w:asciiTheme="majorHAnsi" w:hAnsiTheme="majorHAnsi" w:cstheme="majorHAnsi"/>
          <w:sz w:val="18"/>
          <w:szCs w:val="18"/>
          <w:lang w:eastAsia="zh-TW"/>
        </w:rPr>
        <w:t xml:space="preserve"> system can be considered a predecessor of European feudal serfdom.</w:t>
      </w:r>
    </w:p>
    <w:p w14:paraId="10602DEC" w14:textId="77777777" w:rsidR="00475147" w:rsidRPr="00104F62" w:rsidRDefault="00475147" w:rsidP="00475147">
      <w:pPr>
        <w:rPr>
          <w:rFonts w:asciiTheme="majorHAnsi" w:hAnsiTheme="majorHAnsi" w:cstheme="majorHAnsi"/>
          <w:sz w:val="18"/>
          <w:szCs w:val="18"/>
          <w:lang w:eastAsia="zh-TW"/>
        </w:rPr>
      </w:pPr>
    </w:p>
    <w:p w14:paraId="7D9ABC95" w14:textId="0FCFF425" w:rsidR="00B15B75" w:rsidRPr="00E36201" w:rsidRDefault="00B15B75" w:rsidP="00E36201">
      <w:pPr>
        <w:rPr>
          <w:rFonts w:ascii="Georgia" w:hAnsi="Georgia" w:cstheme="majorHAnsi"/>
          <w:sz w:val="21"/>
          <w:szCs w:val="21"/>
          <w:lang w:eastAsia="zh-TW"/>
        </w:rPr>
      </w:pPr>
      <w:proofErr w:type="spellStart"/>
      <w:r w:rsidRPr="00E36201">
        <w:rPr>
          <w:rFonts w:ascii="Georgia" w:hAnsi="Georgia" w:cstheme="majorHAnsi"/>
          <w:sz w:val="21"/>
          <w:szCs w:val="21"/>
          <w:lang w:eastAsia="zh-TW"/>
        </w:rPr>
        <w:t>Foedus</w:t>
      </w:r>
      <w:proofErr w:type="spellEnd"/>
    </w:p>
    <w:p w14:paraId="1C719773" w14:textId="6D8E731E" w:rsidR="00475147" w:rsidRPr="00104F62" w:rsidRDefault="00475147">
      <w:pPr>
        <w:rPr>
          <w:rFonts w:asciiTheme="majorHAnsi" w:hAnsiTheme="majorHAnsi" w:cstheme="majorHAnsi"/>
          <w:sz w:val="18"/>
          <w:szCs w:val="18"/>
          <w:lang w:eastAsia="zh-TW"/>
        </w:rPr>
      </w:pPr>
      <w:r w:rsidRPr="00104F62">
        <w:rPr>
          <w:rFonts w:asciiTheme="majorHAnsi" w:hAnsiTheme="majorHAnsi" w:cstheme="majorHAnsi"/>
          <w:sz w:val="18"/>
          <w:szCs w:val="18"/>
          <w:lang w:eastAsia="zh-TW"/>
        </w:rPr>
        <w:t xml:space="preserve">Foederati (singular: foederatus) were peoples and cities bound by a treaty, known as </w:t>
      </w:r>
      <w:proofErr w:type="spellStart"/>
      <w:r w:rsidRPr="00104F62">
        <w:rPr>
          <w:rFonts w:asciiTheme="majorHAnsi" w:hAnsiTheme="majorHAnsi" w:cstheme="majorHAnsi"/>
          <w:sz w:val="18"/>
          <w:szCs w:val="18"/>
          <w:lang w:eastAsia="zh-TW"/>
        </w:rPr>
        <w:t>foedus</w:t>
      </w:r>
      <w:proofErr w:type="spellEnd"/>
      <w:r w:rsidRPr="00104F62">
        <w:rPr>
          <w:rFonts w:asciiTheme="majorHAnsi" w:hAnsiTheme="majorHAnsi" w:cstheme="majorHAnsi"/>
          <w:sz w:val="18"/>
          <w:szCs w:val="18"/>
          <w:lang w:eastAsia="zh-TW"/>
        </w:rPr>
        <w:t>, with Rome. During the Roman Republic, the term identified the socii, but during the Roman Empire, it was used to describe foreign states, client kingdoms or barbarian tribes to which the empire provided benefits in exchange for military assistance. The term was also used, especially under the empire, for groups of "barbarian" mercenaries of various sizes who were typically allowed to settle within the empire.</w:t>
      </w:r>
    </w:p>
    <w:p w14:paraId="6BE1C96E" w14:textId="2ACEC406" w:rsidR="00B15B75" w:rsidRPr="00104F62" w:rsidRDefault="00475147">
      <w:pPr>
        <w:rPr>
          <w:rFonts w:asciiTheme="majorHAnsi" w:hAnsiTheme="majorHAnsi" w:cstheme="majorHAnsi"/>
          <w:sz w:val="18"/>
          <w:szCs w:val="18"/>
          <w:lang w:eastAsia="zh-TW"/>
        </w:rPr>
      </w:pPr>
      <w:r w:rsidRPr="00104F62">
        <w:rPr>
          <w:rFonts w:asciiTheme="majorHAnsi" w:hAnsiTheme="majorHAnsi" w:cstheme="majorHAnsi"/>
          <w:sz w:val="18"/>
          <w:szCs w:val="18"/>
          <w:lang w:eastAsia="zh-TW"/>
        </w:rPr>
        <w:t>聯盟</w:t>
      </w:r>
      <w:r w:rsidRPr="00104F62">
        <w:rPr>
          <w:rFonts w:asciiTheme="majorHAnsi" w:hAnsiTheme="majorHAnsi" w:cstheme="majorHAnsi"/>
          <w:sz w:val="18"/>
          <w:szCs w:val="18"/>
          <w:lang w:eastAsia="zh-TW"/>
        </w:rPr>
        <w:t xml:space="preserve"> </w:t>
      </w:r>
      <w:r w:rsidRPr="00104F62">
        <w:rPr>
          <w:rFonts w:asciiTheme="majorHAnsi" w:hAnsiTheme="majorHAnsi" w:cstheme="majorHAnsi"/>
          <w:sz w:val="18"/>
          <w:szCs w:val="18"/>
          <w:lang w:eastAsia="zh-TW"/>
        </w:rPr>
        <w:t>（拉丁語：</w:t>
      </w:r>
      <w:r w:rsidRPr="00104F62">
        <w:rPr>
          <w:rFonts w:asciiTheme="majorHAnsi" w:hAnsiTheme="majorHAnsi" w:cstheme="majorHAnsi"/>
          <w:sz w:val="18"/>
          <w:szCs w:val="18"/>
          <w:lang w:eastAsia="zh-TW"/>
        </w:rPr>
        <w:t>foederati</w:t>
      </w:r>
      <w:r w:rsidRPr="00104F62">
        <w:rPr>
          <w:rFonts w:asciiTheme="majorHAnsi" w:hAnsiTheme="majorHAnsi" w:cstheme="majorHAnsi"/>
          <w:sz w:val="18"/>
          <w:szCs w:val="18"/>
          <w:lang w:eastAsia="zh-TW"/>
        </w:rPr>
        <w:t>），在古羅馬時代，是專指最初羅馬共和國的部落結盟，該結盟直至羅馬帝國晚期，甚至以不同方式還存在着。羅馬共和國初期，羅馬條約訂定，促進了這次聯盟，聯盟聯繫着古羅馬不同部落與其殖民地，並以聯盟公權力，來解決著部落間任何問題。古羅馬維持一定數量的聯盟，其中以拉齊奧最具代表性。</w:t>
      </w:r>
    </w:p>
    <w:sectPr w:rsidR="00B15B75" w:rsidRPr="00104F62" w:rsidSect="0047514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Songti TC">
    <w:altName w:val="Songti TC"/>
    <w:panose1 w:val="02010600040101010101"/>
    <w:charset w:val="88"/>
    <w:family w:val="auto"/>
    <w:pitch w:val="variable"/>
    <w:sig w:usb0="00000287" w:usb1="080F0000" w:usb2="00000010" w:usb3="00000000" w:csb0="0014009F" w:csb1="00000000"/>
  </w:font>
  <w:font w:name="Helvetica">
    <w:panose1 w:val="00000000000000000000"/>
    <w:charset w:val="00"/>
    <w:family w:val="auto"/>
    <w:pitch w:val="variable"/>
    <w:sig w:usb0="E00002FF" w:usb1="5000785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B75"/>
    <w:rsid w:val="00104F62"/>
    <w:rsid w:val="00475147"/>
    <w:rsid w:val="004B0309"/>
    <w:rsid w:val="004E2F32"/>
    <w:rsid w:val="00AD62DA"/>
    <w:rsid w:val="00B15B75"/>
    <w:rsid w:val="00D26F8F"/>
    <w:rsid w:val="00E362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4AE04"/>
  <w15:chartTrackingRefBased/>
  <w15:docId w15:val="{0B119EC1-44A4-F146-BAF3-571674A6A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475147"/>
    <w:pPr>
      <w:keepNext/>
      <w:keepLines/>
      <w:spacing w:before="240"/>
      <w:outlineLvl w:val="0"/>
    </w:pPr>
    <w:rPr>
      <w:rFonts w:ascii="Cambria" w:eastAsia="Songti TC" w:hAnsi="Cambria" w:cstheme="majorBidi"/>
      <w:color w:val="000000" w:themeColor="text1"/>
      <w:sz w:val="22"/>
      <w:szCs w:val="22"/>
      <w:lang w:eastAsia="zh-TW"/>
    </w:rPr>
  </w:style>
  <w:style w:type="paragraph" w:styleId="Heading2">
    <w:name w:val="heading 2"/>
    <w:basedOn w:val="Normal"/>
    <w:next w:val="Normal"/>
    <w:link w:val="Heading2Char"/>
    <w:autoRedefine/>
    <w:uiPriority w:val="9"/>
    <w:unhideWhenUsed/>
    <w:qFormat/>
    <w:rsid w:val="004E2F32"/>
    <w:pPr>
      <w:keepNext/>
      <w:keepLines/>
      <w:spacing w:before="40"/>
      <w:outlineLvl w:val="1"/>
    </w:pPr>
    <w:rPr>
      <w:rFonts w:ascii="Helvetica" w:eastAsiaTheme="majorEastAsia" w:hAnsi="Helvetica" w:cstheme="majorBidi"/>
      <w:b/>
      <w:color w:val="000000" w:themeColor="text1"/>
      <w:sz w:val="26"/>
      <w:szCs w:val="26"/>
    </w:rPr>
  </w:style>
  <w:style w:type="paragraph" w:styleId="Heading3">
    <w:name w:val="heading 3"/>
    <w:basedOn w:val="Normal"/>
    <w:next w:val="Normal"/>
    <w:link w:val="Heading3Char"/>
    <w:autoRedefine/>
    <w:uiPriority w:val="9"/>
    <w:unhideWhenUsed/>
    <w:qFormat/>
    <w:rsid w:val="00D26F8F"/>
    <w:pPr>
      <w:keepNext/>
      <w:keepLines/>
      <w:spacing w:before="40"/>
      <w:outlineLvl w:val="2"/>
    </w:pPr>
    <w:rPr>
      <w:rFonts w:asciiTheme="majorHAnsi" w:eastAsia="Helvetic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5147"/>
    <w:rPr>
      <w:rFonts w:ascii="Cambria" w:eastAsia="Songti TC" w:hAnsi="Cambria" w:cstheme="majorBidi"/>
      <w:color w:val="000000" w:themeColor="text1"/>
      <w:sz w:val="22"/>
      <w:szCs w:val="22"/>
      <w:lang w:eastAsia="zh-TW"/>
    </w:rPr>
  </w:style>
  <w:style w:type="character" w:customStyle="1" w:styleId="Heading2Char">
    <w:name w:val="Heading 2 Char"/>
    <w:basedOn w:val="DefaultParagraphFont"/>
    <w:link w:val="Heading2"/>
    <w:uiPriority w:val="9"/>
    <w:rsid w:val="004E2F32"/>
    <w:rPr>
      <w:rFonts w:ascii="Helvetica" w:eastAsiaTheme="majorEastAsia" w:hAnsi="Helvetica" w:cstheme="majorBidi"/>
      <w:b/>
      <w:color w:val="000000" w:themeColor="text1"/>
      <w:sz w:val="26"/>
      <w:szCs w:val="26"/>
    </w:rPr>
  </w:style>
  <w:style w:type="character" w:customStyle="1" w:styleId="Heading3Char">
    <w:name w:val="Heading 3 Char"/>
    <w:basedOn w:val="DefaultParagraphFont"/>
    <w:link w:val="Heading3"/>
    <w:uiPriority w:val="9"/>
    <w:rsid w:val="00D26F8F"/>
    <w:rPr>
      <w:rFonts w:asciiTheme="majorHAnsi" w:eastAsia="Helvetica" w:hAnsiTheme="majorHAnsi" w:cstheme="majorBidi"/>
      <w:color w:val="000000" w:themeColor="text1"/>
    </w:rPr>
  </w:style>
  <w:style w:type="paragraph" w:styleId="NoSpacing">
    <w:name w:val="No Spacing"/>
    <w:uiPriority w:val="1"/>
    <w:qFormat/>
    <w:rsid w:val="004751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499597">
      <w:bodyDiv w:val="1"/>
      <w:marLeft w:val="0"/>
      <w:marRight w:val="0"/>
      <w:marTop w:val="0"/>
      <w:marBottom w:val="0"/>
      <w:divBdr>
        <w:top w:val="none" w:sz="0" w:space="0" w:color="auto"/>
        <w:left w:val="none" w:sz="0" w:space="0" w:color="auto"/>
        <w:bottom w:val="none" w:sz="0" w:space="0" w:color="auto"/>
        <w:right w:val="none" w:sz="0" w:space="0" w:color="auto"/>
      </w:divBdr>
    </w:div>
    <w:div w:id="1559198016">
      <w:bodyDiv w:val="1"/>
      <w:marLeft w:val="0"/>
      <w:marRight w:val="0"/>
      <w:marTop w:val="0"/>
      <w:marBottom w:val="0"/>
      <w:divBdr>
        <w:top w:val="none" w:sz="0" w:space="0" w:color="auto"/>
        <w:left w:val="none" w:sz="0" w:space="0" w:color="auto"/>
        <w:bottom w:val="none" w:sz="0" w:space="0" w:color="auto"/>
        <w:right w:val="none" w:sz="0" w:space="0" w:color="auto"/>
      </w:divBdr>
    </w:div>
    <w:div w:id="2072923631">
      <w:bodyDiv w:val="1"/>
      <w:marLeft w:val="0"/>
      <w:marRight w:val="0"/>
      <w:marTop w:val="0"/>
      <w:marBottom w:val="0"/>
      <w:divBdr>
        <w:top w:val="none" w:sz="0" w:space="0" w:color="auto"/>
        <w:left w:val="none" w:sz="0" w:space="0" w:color="auto"/>
        <w:bottom w:val="none" w:sz="0" w:space="0" w:color="auto"/>
        <w:right w:val="none" w:sz="0" w:space="0" w:color="auto"/>
      </w:divBdr>
    </w:div>
    <w:div w:id="2091347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345</Words>
  <Characters>1970</Characters>
  <Application>Microsoft Office Word</Application>
  <DocSecurity>0</DocSecurity>
  <Lines>16</Lines>
  <Paragraphs>4</Paragraphs>
  <ScaleCrop>false</ScaleCrop>
  <Company/>
  <LinksUpToDate>false</LinksUpToDate>
  <CharactersWithSpaces>2311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Zongyi Liu</dc:creator>
  <cp:keywords/>
  <dc:description/>
  <cp:lastModifiedBy>Zongyi Liu</cp:lastModifiedBy>
  <cp:revision>4</cp:revision>
  <dcterms:created xsi:type="dcterms:W3CDTF">2021-10-21T22:56:00Z</dcterms:created>
  <dcterms:modified xsi:type="dcterms:W3CDTF">2021-10-27T23:32:00Z</dcterms:modified>
</cp:coreProperties>
</file>