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85" w:rsidRPr="00694185" w:rsidRDefault="00AC3310" w:rsidP="00191426">
      <w:pPr>
        <w:ind w:firstLine="720"/>
        <w:jc w:val="center"/>
        <w:rPr>
          <w:rFonts w:ascii="黑体" w:eastAsia="黑体" w:hAnsi="黑体" w:hint="eastAsia"/>
          <w:sz w:val="36"/>
          <w:szCs w:val="36"/>
        </w:rPr>
      </w:pPr>
      <w:r w:rsidRPr="00694185">
        <w:rPr>
          <w:rFonts w:ascii="黑体" w:eastAsia="黑体" w:hAnsi="黑体" w:hint="eastAsia"/>
          <w:sz w:val="36"/>
          <w:szCs w:val="36"/>
        </w:rPr>
        <w:t>江苏</w:t>
      </w:r>
      <w:r w:rsidR="00694185" w:rsidRPr="00694185">
        <w:rPr>
          <w:rFonts w:ascii="黑体" w:eastAsia="黑体" w:hAnsi="黑体" w:hint="eastAsia"/>
          <w:sz w:val="36"/>
          <w:szCs w:val="36"/>
        </w:rPr>
        <w:t>高院财务管理综合管理系统</w:t>
      </w:r>
    </w:p>
    <w:p w:rsidR="004A3FA2" w:rsidRPr="00694185" w:rsidRDefault="00AC3310" w:rsidP="00191426">
      <w:pPr>
        <w:ind w:firstLine="720"/>
        <w:jc w:val="center"/>
        <w:rPr>
          <w:rFonts w:ascii="黑体" w:eastAsia="黑体" w:hAnsi="黑体" w:hint="eastAsia"/>
          <w:sz w:val="36"/>
          <w:szCs w:val="36"/>
        </w:rPr>
      </w:pPr>
      <w:r w:rsidRPr="00694185">
        <w:rPr>
          <w:rFonts w:ascii="黑体" w:eastAsia="黑体" w:hAnsi="黑体" w:hint="eastAsia"/>
          <w:sz w:val="36"/>
          <w:szCs w:val="36"/>
        </w:rPr>
        <w:t>二次</w:t>
      </w:r>
      <w:r w:rsidR="00694185">
        <w:rPr>
          <w:rFonts w:ascii="黑体" w:eastAsia="黑体" w:hAnsi="黑体" w:hint="eastAsia"/>
          <w:sz w:val="36"/>
          <w:szCs w:val="36"/>
        </w:rPr>
        <w:t>功能</w:t>
      </w:r>
      <w:r w:rsidRPr="00694185">
        <w:rPr>
          <w:rFonts w:ascii="黑体" w:eastAsia="黑体" w:hAnsi="黑体" w:hint="eastAsia"/>
          <w:sz w:val="36"/>
          <w:szCs w:val="36"/>
        </w:rPr>
        <w:t>开发概要设计</w:t>
      </w:r>
    </w:p>
    <w:p w:rsidR="008B2698" w:rsidRPr="00AC3310" w:rsidRDefault="00C12710" w:rsidP="00332C48">
      <w:pPr>
        <w:pStyle w:val="2"/>
        <w:numPr>
          <w:ilvl w:val="0"/>
          <w:numId w:val="11"/>
        </w:numPr>
        <w:ind w:firstLineChars="0"/>
        <w:jc w:val="left"/>
        <w:rPr>
          <w:sz w:val="30"/>
          <w:szCs w:val="30"/>
        </w:rPr>
      </w:pPr>
      <w:r w:rsidRPr="00AC3310">
        <w:rPr>
          <w:sz w:val="30"/>
          <w:szCs w:val="30"/>
        </w:rPr>
        <w:t>两套科目功能开发</w:t>
      </w:r>
    </w:p>
    <w:tbl>
      <w:tblPr>
        <w:tblStyle w:val="a5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3F0D13" w:rsidTr="005C68DD">
        <w:tc>
          <w:tcPr>
            <w:tcW w:w="822" w:type="dxa"/>
            <w:shd w:val="clear" w:color="auto" w:fill="4F81BD" w:themeFill="accent1"/>
          </w:tcPr>
          <w:p w:rsidR="003F0D13" w:rsidRPr="00287D3D" w:rsidRDefault="003F0D13" w:rsidP="008B2698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3F0D13" w:rsidRPr="00287D3D" w:rsidRDefault="00744522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3F0D13" w:rsidRPr="00287D3D" w:rsidRDefault="003F0D13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3F0D13" w:rsidRPr="00287D3D" w:rsidRDefault="003F0D13" w:rsidP="008B2698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描述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科目维护</w:t>
            </w:r>
            <w:r w:rsidR="00744522" w:rsidRPr="00287D3D">
              <w:rPr>
                <w:rFonts w:asciiTheme="minorEastAsia" w:hAnsiTheme="minorEastAsia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针对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政府支出经济科目进行维护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两套科目勾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稽</w:t>
            </w:r>
            <w:proofErr w:type="gramEnd"/>
            <w:r w:rsidRPr="00287D3D">
              <w:rPr>
                <w:rFonts w:asciiTheme="minorEastAsia" w:hAnsiTheme="minorEastAsia"/>
                <w:sz w:val="18"/>
                <w:szCs w:val="18"/>
              </w:rPr>
              <w:t>关系设置管理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建立两套科目对应关系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保存部门支出经济科目和政府支出经济对应关系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对政府支出预算指标进行管理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批量导入财政预算指标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83337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分解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833379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将政府支出经济科目下的指标分解到部门支出经济科目下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  <w:r w:rsidR="00833379" w:rsidRPr="00287D3D">
              <w:rPr>
                <w:rFonts w:asciiTheme="minorEastAsia" w:hAnsiTheme="minorEastAsia"/>
                <w:sz w:val="18"/>
                <w:szCs w:val="18"/>
              </w:rPr>
              <w:t>分解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指标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  <w:r w:rsidR="00833379" w:rsidRPr="00287D3D">
              <w:rPr>
                <w:rFonts w:asciiTheme="minorEastAsia" w:hAnsiTheme="minorEastAsia"/>
                <w:sz w:val="18"/>
                <w:szCs w:val="18"/>
              </w:rPr>
              <w:t>分解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指标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3-5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根据条件筛选指标</w:t>
            </w:r>
            <w:r w:rsidR="00833379" w:rsidRPr="00287D3D">
              <w:rPr>
                <w:rFonts w:asciiTheme="minorEastAsia" w:hAnsiTheme="minorEastAsia"/>
                <w:sz w:val="18"/>
                <w:szCs w:val="18"/>
              </w:rPr>
              <w:t>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833379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根据报销内容，选择相应的支出预算指标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根据条件筛选出对应的指标信息</w:t>
            </w:r>
          </w:p>
        </w:tc>
      </w:tr>
      <w:tr w:rsidR="000D0FCE" w:rsidTr="005C68DD">
        <w:tc>
          <w:tcPr>
            <w:tcW w:w="822" w:type="dxa"/>
            <w:shd w:val="clear" w:color="auto" w:fill="FFFFFF" w:themeFill="background1"/>
          </w:tcPr>
          <w:p w:rsidR="000D0FCE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0D0FCE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D0FCE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0D0FCE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保存相应指标信息</w:t>
            </w:r>
          </w:p>
        </w:tc>
      </w:tr>
      <w:tr w:rsidR="000D0FCE" w:rsidTr="005C68DD">
        <w:tc>
          <w:tcPr>
            <w:tcW w:w="822" w:type="dxa"/>
            <w:shd w:val="clear" w:color="auto" w:fill="FFFFFF" w:themeFill="background1"/>
          </w:tcPr>
          <w:p w:rsidR="000D0FCE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0D0FCE" w:rsidRPr="00287D3D" w:rsidRDefault="00E9038A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报表查询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0D0FCE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0D0FCE" w:rsidRPr="00287D3D" w:rsidRDefault="00E9038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根据指标使用情况进行分类汇总统计</w:t>
            </w:r>
          </w:p>
        </w:tc>
      </w:tr>
      <w:tr w:rsidR="000D0FCE" w:rsidTr="005C68DD">
        <w:tc>
          <w:tcPr>
            <w:tcW w:w="822" w:type="dxa"/>
            <w:shd w:val="clear" w:color="auto" w:fill="FFFFFF" w:themeFill="background1"/>
          </w:tcPr>
          <w:p w:rsidR="000D0FCE" w:rsidRPr="00287D3D" w:rsidRDefault="00E9038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0D0FCE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D0FCE" w:rsidRPr="00287D3D" w:rsidRDefault="00E9038A" w:rsidP="005C68DD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指标执行进度表</w:t>
            </w:r>
          </w:p>
        </w:tc>
        <w:tc>
          <w:tcPr>
            <w:tcW w:w="4536" w:type="dxa"/>
            <w:shd w:val="clear" w:color="auto" w:fill="FFFFFF" w:themeFill="background1"/>
          </w:tcPr>
          <w:p w:rsidR="000D0FCE" w:rsidRPr="00287D3D" w:rsidRDefault="005C68DD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</w:t>
            </w:r>
            <w:r w:rsidR="00DB1BCF" w:rsidRPr="00287D3D">
              <w:rPr>
                <w:rFonts w:asciiTheme="minorEastAsia" w:hAnsiTheme="minorEastAsia"/>
                <w:sz w:val="18"/>
                <w:szCs w:val="18"/>
              </w:rPr>
              <w:t>体系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分别查询</w:t>
            </w:r>
          </w:p>
        </w:tc>
      </w:tr>
      <w:tr w:rsidR="000D0FCE" w:rsidTr="005C68DD">
        <w:tc>
          <w:tcPr>
            <w:tcW w:w="822" w:type="dxa"/>
            <w:shd w:val="clear" w:color="auto" w:fill="FFFFFF" w:themeFill="background1"/>
          </w:tcPr>
          <w:p w:rsidR="000D0FCE" w:rsidRPr="00287D3D" w:rsidRDefault="00E9038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5-2</w:t>
            </w:r>
          </w:p>
        </w:tc>
        <w:tc>
          <w:tcPr>
            <w:tcW w:w="1560" w:type="dxa"/>
            <w:shd w:val="clear" w:color="auto" w:fill="FFFFFF" w:themeFill="background1"/>
          </w:tcPr>
          <w:p w:rsidR="000D0FCE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D0FCE" w:rsidRPr="00287D3D" w:rsidRDefault="005C68D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总账余额表</w:t>
            </w:r>
          </w:p>
        </w:tc>
        <w:tc>
          <w:tcPr>
            <w:tcW w:w="4536" w:type="dxa"/>
            <w:shd w:val="clear" w:color="auto" w:fill="FFFFFF" w:themeFill="background1"/>
          </w:tcPr>
          <w:p w:rsidR="000D0FCE" w:rsidRPr="00287D3D" w:rsidRDefault="00DB1BCF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0D0FCE" w:rsidTr="005C68DD">
        <w:tc>
          <w:tcPr>
            <w:tcW w:w="822" w:type="dxa"/>
            <w:shd w:val="clear" w:color="auto" w:fill="FFFFFF" w:themeFill="background1"/>
          </w:tcPr>
          <w:p w:rsidR="000D0FCE" w:rsidRPr="00287D3D" w:rsidRDefault="005C68DD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5-3</w:t>
            </w:r>
          </w:p>
        </w:tc>
        <w:tc>
          <w:tcPr>
            <w:tcW w:w="1560" w:type="dxa"/>
            <w:shd w:val="clear" w:color="auto" w:fill="FFFFFF" w:themeFill="background1"/>
          </w:tcPr>
          <w:p w:rsidR="000D0FCE" w:rsidRPr="00287D3D" w:rsidRDefault="000D0FCE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D0FCE" w:rsidRPr="00287D3D" w:rsidRDefault="005C68D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科目帐明细表</w:t>
            </w:r>
          </w:p>
        </w:tc>
        <w:tc>
          <w:tcPr>
            <w:tcW w:w="4536" w:type="dxa"/>
            <w:shd w:val="clear" w:color="auto" w:fill="FFFFFF" w:themeFill="background1"/>
          </w:tcPr>
          <w:p w:rsidR="000D0FCE" w:rsidRPr="00287D3D" w:rsidRDefault="00DB1BCF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</w:tbl>
    <w:p w:rsidR="00287D3D" w:rsidRPr="004A3FA2" w:rsidRDefault="00287D3D" w:rsidP="004A3FA2">
      <w:pPr>
        <w:ind w:firstLine="602"/>
        <w:rPr>
          <w:rFonts w:ascii="黑体" w:eastAsia="黑体" w:hAnsi="黑体"/>
          <w:b/>
          <w:sz w:val="30"/>
          <w:szCs w:val="30"/>
        </w:rPr>
      </w:pPr>
    </w:p>
    <w:p w:rsidR="008B2698" w:rsidRPr="00AC3310" w:rsidRDefault="008B2698" w:rsidP="00332C48">
      <w:pPr>
        <w:pStyle w:val="2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proofErr w:type="gramStart"/>
      <w:r w:rsidRPr="00AC3310">
        <w:rPr>
          <w:sz w:val="30"/>
          <w:szCs w:val="30"/>
        </w:rPr>
        <w:lastRenderedPageBreak/>
        <w:t>微法院</w:t>
      </w:r>
      <w:proofErr w:type="gramEnd"/>
      <w:r w:rsidRPr="00AC3310">
        <w:rPr>
          <w:sz w:val="30"/>
          <w:szCs w:val="30"/>
        </w:rPr>
        <w:t>界面嵌入式开发</w:t>
      </w:r>
    </w:p>
    <w:p w:rsidR="00332C48" w:rsidRDefault="00332C48" w:rsidP="00332C48">
      <w:pPr>
        <w:pStyle w:val="3"/>
        <w:ind w:left="0" w:firstLineChars="0" w:firstLine="0"/>
        <w:rPr>
          <w:rFonts w:hint="eastAsia"/>
          <w:sz w:val="28"/>
          <w:szCs w:val="28"/>
        </w:rPr>
      </w:pPr>
      <w:r w:rsidRPr="00AC3310">
        <w:rPr>
          <w:rFonts w:hint="eastAsia"/>
          <w:sz w:val="28"/>
          <w:szCs w:val="28"/>
        </w:rPr>
        <w:t>2</w:t>
      </w:r>
      <w:r w:rsidRPr="00AC3310">
        <w:rPr>
          <w:sz w:val="28"/>
          <w:szCs w:val="28"/>
        </w:rPr>
        <w:t>.1</w:t>
      </w:r>
      <w:r w:rsidR="005B07F7" w:rsidRPr="00AC3310">
        <w:rPr>
          <w:sz w:val="28"/>
          <w:szCs w:val="28"/>
        </w:rPr>
        <w:t xml:space="preserve"> </w:t>
      </w:r>
      <w:r w:rsidR="005B07F7" w:rsidRPr="00AC3310">
        <w:rPr>
          <w:sz w:val="28"/>
          <w:szCs w:val="28"/>
        </w:rPr>
        <w:t>业务</w:t>
      </w:r>
      <w:r w:rsidR="005B07F7" w:rsidRPr="00AC3310">
        <w:rPr>
          <w:rFonts w:hint="eastAsia"/>
          <w:sz w:val="28"/>
          <w:szCs w:val="28"/>
        </w:rPr>
        <w:t>流程图</w:t>
      </w:r>
    </w:p>
    <w:p w:rsidR="00163E49" w:rsidRPr="00163E49" w:rsidRDefault="00163E49" w:rsidP="00163E49">
      <w:pPr>
        <w:ind w:left="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1750AB" wp14:editId="3EFAA6E6">
            <wp:extent cx="5781675" cy="21034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892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F7" w:rsidRPr="00AC3310" w:rsidRDefault="005B07F7" w:rsidP="00AC3310">
      <w:pPr>
        <w:pStyle w:val="3"/>
        <w:numPr>
          <w:ilvl w:val="1"/>
          <w:numId w:val="11"/>
        </w:numPr>
        <w:ind w:left="567" w:firstLineChars="0" w:hanging="567"/>
        <w:rPr>
          <w:rFonts w:hint="eastAsia"/>
          <w:sz w:val="28"/>
          <w:szCs w:val="28"/>
        </w:rPr>
      </w:pPr>
      <w:r w:rsidRPr="00AC3310">
        <w:rPr>
          <w:rFonts w:hint="eastAsia"/>
          <w:sz w:val="28"/>
          <w:szCs w:val="28"/>
        </w:rPr>
        <w:t>功能列表</w:t>
      </w:r>
    </w:p>
    <w:tbl>
      <w:tblPr>
        <w:tblStyle w:val="a5"/>
        <w:tblW w:w="8789" w:type="dxa"/>
        <w:tblInd w:w="108" w:type="dxa"/>
        <w:tblLook w:val="04A0" w:firstRow="1" w:lastRow="0" w:firstColumn="1" w:lastColumn="0" w:noHBand="0" w:noVBand="1"/>
      </w:tblPr>
      <w:tblGrid>
        <w:gridCol w:w="1134"/>
        <w:gridCol w:w="1560"/>
        <w:gridCol w:w="1559"/>
        <w:gridCol w:w="4536"/>
      </w:tblGrid>
      <w:tr w:rsidR="00194E58" w:rsidTr="001465D9">
        <w:tc>
          <w:tcPr>
            <w:tcW w:w="1134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描述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APP实现</w:t>
            </w:r>
            <w:r w:rsidRPr="00287D3D">
              <w:rPr>
                <w:rFonts w:asciiTheme="minorEastAsia" w:hAnsiTheme="minorEastAsia" w:hint="eastAsia"/>
                <w:sz w:val="18"/>
              </w:rPr>
              <w:t>差旅申报流程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差旅申请数据填写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差旅申请数据申报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差旅申请数据审核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6D09E5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通过手机自带拍照功能完成相关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差旅报销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差旅报销数据填写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差旅报销数据申报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差旅报销数据审核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通过手机自带拍照功能完成相关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日常报销</w:t>
            </w: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日常报销数据填写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日常报销数据申报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日常报销数据审核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通过手机自带拍照功能完成相关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数据接口</w:t>
            </w: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6D09E5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差旅申请接口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开发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差旅申请相关功能接口，</w:t>
            </w:r>
            <w:proofErr w:type="gramStart"/>
            <w:r w:rsidRPr="00287D3D">
              <w:rPr>
                <w:rFonts w:asciiTheme="minorEastAsia" w:hAnsiTheme="minorEastAsia" w:hint="eastAsia"/>
                <w:sz w:val="18"/>
              </w:rPr>
              <w:t>供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APP调用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差旅报销接口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开发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差旅报销相关功能接口，</w:t>
            </w:r>
            <w:proofErr w:type="gramStart"/>
            <w:r w:rsidRPr="00287D3D">
              <w:rPr>
                <w:rFonts w:asciiTheme="minorEastAsia" w:hAnsiTheme="minorEastAsia" w:hint="eastAsia"/>
                <w:sz w:val="18"/>
              </w:rPr>
              <w:t>供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APP调用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日常报销接口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开发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日常报销相关功能接口，</w:t>
            </w:r>
            <w:proofErr w:type="gramStart"/>
            <w:r w:rsidRPr="00287D3D">
              <w:rPr>
                <w:rFonts w:asciiTheme="minorEastAsia" w:hAnsiTheme="minorEastAsia" w:hint="eastAsia"/>
                <w:sz w:val="18"/>
              </w:rPr>
              <w:t>供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APP调用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8E673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登录验证接口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8E6739" w:rsidP="008E6739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通过接口验证</w:t>
            </w:r>
            <w:proofErr w:type="gramStart"/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proofErr w:type="gramEnd"/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APP是否为合法用户</w:t>
            </w:r>
          </w:p>
        </w:tc>
      </w:tr>
    </w:tbl>
    <w:p w:rsidR="00194E58" w:rsidRDefault="00194E58" w:rsidP="008B2698">
      <w:pPr>
        <w:ind w:firstLine="480"/>
        <w:rPr>
          <w:rFonts w:hint="eastAsia"/>
        </w:rPr>
      </w:pPr>
    </w:p>
    <w:p w:rsidR="00287D3D" w:rsidRPr="00194E58" w:rsidRDefault="00287D3D" w:rsidP="00AC3310">
      <w:pPr>
        <w:ind w:left="0" w:firstLineChars="0" w:firstLine="0"/>
      </w:pPr>
    </w:p>
    <w:p w:rsidR="00332C48" w:rsidRDefault="008B2698" w:rsidP="00AC3310">
      <w:pPr>
        <w:pStyle w:val="2"/>
        <w:numPr>
          <w:ilvl w:val="0"/>
          <w:numId w:val="11"/>
        </w:numPr>
        <w:ind w:firstLineChars="0"/>
        <w:rPr>
          <w:sz w:val="30"/>
          <w:szCs w:val="30"/>
        </w:rPr>
      </w:pPr>
      <w:r w:rsidRPr="00AC3310">
        <w:rPr>
          <w:sz w:val="30"/>
          <w:szCs w:val="30"/>
        </w:rPr>
        <w:t>短信平台接口开发</w:t>
      </w:r>
    </w:p>
    <w:p w:rsidR="000F4BA1" w:rsidRDefault="000F4BA1" w:rsidP="000F4BA1">
      <w:pPr>
        <w:pStyle w:val="3"/>
        <w:ind w:left="0" w:firstLineChars="1" w:firstLine="3"/>
        <w:rPr>
          <w:rFonts w:hint="eastAsia"/>
          <w:sz w:val="28"/>
          <w:szCs w:val="28"/>
        </w:rPr>
      </w:pPr>
      <w:r w:rsidRPr="000F4BA1">
        <w:rPr>
          <w:sz w:val="28"/>
          <w:szCs w:val="28"/>
        </w:rPr>
        <w:t xml:space="preserve">3.1 </w:t>
      </w:r>
      <w:r w:rsidRPr="000F4BA1">
        <w:rPr>
          <w:rFonts w:hint="eastAsia"/>
          <w:sz w:val="28"/>
          <w:szCs w:val="28"/>
        </w:rPr>
        <w:t>业务流程图</w:t>
      </w:r>
    </w:p>
    <w:p w:rsidR="004A3004" w:rsidRPr="004A3004" w:rsidRDefault="004A3004" w:rsidP="004A3004">
      <w:pPr>
        <w:ind w:leftChars="117" w:left="281" w:firstLineChars="0" w:firstLine="0"/>
      </w:pPr>
      <w:r>
        <w:rPr>
          <w:noProof/>
        </w:rPr>
        <w:drawing>
          <wp:inline distT="0" distB="0" distL="0" distR="0" wp14:anchorId="0FDD510E" wp14:editId="7482F7AE">
            <wp:extent cx="5295900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571" cy="22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A1" w:rsidRPr="000F4BA1" w:rsidRDefault="000F4BA1" w:rsidP="000F4BA1">
      <w:pPr>
        <w:pStyle w:val="3"/>
        <w:ind w:left="0" w:firstLineChars="0" w:firstLine="0"/>
        <w:rPr>
          <w:sz w:val="28"/>
          <w:szCs w:val="28"/>
        </w:rPr>
      </w:pPr>
      <w:r w:rsidRPr="000F4BA1">
        <w:rPr>
          <w:sz w:val="28"/>
          <w:szCs w:val="28"/>
        </w:rPr>
        <w:t xml:space="preserve">3.2 </w:t>
      </w:r>
      <w:r w:rsidRPr="000F4BA1">
        <w:rPr>
          <w:rFonts w:hint="eastAsia"/>
          <w:sz w:val="28"/>
          <w:szCs w:val="28"/>
        </w:rPr>
        <w:t>功能列表</w:t>
      </w:r>
    </w:p>
    <w:tbl>
      <w:tblPr>
        <w:tblStyle w:val="a5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194E58" w:rsidTr="00C12710">
        <w:tc>
          <w:tcPr>
            <w:tcW w:w="822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描述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派车短信接口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通过接口将派车时间、车辆、司机等相关信息发送给车辆使用申请人及相应司机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推送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将短信消息推送</w:t>
            </w:r>
            <w:r w:rsidRPr="00287D3D">
              <w:rPr>
                <w:sz w:val="18"/>
              </w:rPr>
              <w:t>到最高法</w:t>
            </w:r>
            <w:r w:rsidRPr="00287D3D">
              <w:rPr>
                <w:rFonts w:hint="eastAsia"/>
                <w:sz w:val="18"/>
              </w:rPr>
              <w:t>12368</w:t>
            </w:r>
            <w:r w:rsidRPr="00287D3D">
              <w:rPr>
                <w:rFonts w:hint="eastAsia"/>
                <w:sz w:val="18"/>
              </w:rPr>
              <w:t>短信平台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E1FF4" w:rsidP="001E1FF4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查询已发送历史短信消息</w:t>
            </w:r>
          </w:p>
        </w:tc>
      </w:tr>
    </w:tbl>
    <w:p w:rsidR="00194E58" w:rsidRPr="00AC3310" w:rsidRDefault="00194E58" w:rsidP="00AC3310">
      <w:pPr>
        <w:ind w:firstLine="600"/>
        <w:rPr>
          <w:sz w:val="30"/>
          <w:szCs w:val="30"/>
        </w:rPr>
      </w:pPr>
    </w:p>
    <w:p w:rsidR="008B2698" w:rsidRDefault="008B2698" w:rsidP="001465D9">
      <w:pPr>
        <w:pStyle w:val="2"/>
        <w:numPr>
          <w:ilvl w:val="0"/>
          <w:numId w:val="11"/>
        </w:numPr>
        <w:ind w:firstLineChars="0"/>
        <w:rPr>
          <w:sz w:val="30"/>
          <w:szCs w:val="30"/>
        </w:rPr>
      </w:pPr>
      <w:r w:rsidRPr="00AC3310">
        <w:rPr>
          <w:sz w:val="30"/>
          <w:szCs w:val="30"/>
        </w:rPr>
        <w:lastRenderedPageBreak/>
        <w:t>医疗报销及福利报销功能开发</w:t>
      </w:r>
    </w:p>
    <w:p w:rsidR="000F4BA1" w:rsidRDefault="000F4BA1" w:rsidP="000F4BA1">
      <w:pPr>
        <w:pStyle w:val="3"/>
        <w:ind w:left="0" w:firstLineChars="0" w:firstLine="0"/>
        <w:rPr>
          <w:rFonts w:hint="eastAsia"/>
          <w:sz w:val="28"/>
          <w:szCs w:val="28"/>
        </w:rPr>
      </w:pPr>
      <w:r w:rsidRPr="000F4BA1">
        <w:rPr>
          <w:sz w:val="28"/>
          <w:szCs w:val="28"/>
        </w:rPr>
        <w:t xml:space="preserve">4.1 </w:t>
      </w:r>
      <w:r w:rsidRPr="000F4BA1">
        <w:rPr>
          <w:rFonts w:hint="eastAsia"/>
          <w:sz w:val="28"/>
          <w:szCs w:val="28"/>
        </w:rPr>
        <w:t>业务流程图</w:t>
      </w:r>
    </w:p>
    <w:p w:rsidR="003641E2" w:rsidRPr="003641E2" w:rsidRDefault="003641E2" w:rsidP="003641E2">
      <w:pPr>
        <w:ind w:leftChars="-1" w:left="-2" w:firstLineChars="118" w:firstLine="283"/>
        <w:rPr>
          <w:rFonts w:hint="eastAsia"/>
        </w:rPr>
      </w:pPr>
      <w:r>
        <w:rPr>
          <w:noProof/>
        </w:rPr>
        <w:drawing>
          <wp:inline distT="0" distB="0" distL="0" distR="0" wp14:anchorId="37CE3D74" wp14:editId="08348AE1">
            <wp:extent cx="5274310" cy="227943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A1" w:rsidRPr="000F4BA1" w:rsidRDefault="000F4BA1" w:rsidP="000F4BA1">
      <w:pPr>
        <w:pStyle w:val="3"/>
        <w:ind w:left="0" w:firstLineChars="0" w:firstLine="0"/>
        <w:rPr>
          <w:sz w:val="28"/>
          <w:szCs w:val="28"/>
        </w:rPr>
      </w:pPr>
      <w:r w:rsidRPr="000F4BA1">
        <w:rPr>
          <w:rFonts w:hint="eastAsia"/>
          <w:sz w:val="28"/>
          <w:szCs w:val="28"/>
        </w:rPr>
        <w:t xml:space="preserve">4.2 </w:t>
      </w:r>
      <w:r w:rsidRPr="000F4BA1">
        <w:rPr>
          <w:rFonts w:hint="eastAsia"/>
          <w:sz w:val="28"/>
          <w:szCs w:val="28"/>
        </w:rPr>
        <w:t>功能列表</w:t>
      </w:r>
      <w:bookmarkStart w:id="0" w:name="_GoBack"/>
      <w:bookmarkEnd w:id="0"/>
    </w:p>
    <w:tbl>
      <w:tblPr>
        <w:tblStyle w:val="a5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194E58" w:rsidTr="00C12710">
        <w:tc>
          <w:tcPr>
            <w:tcW w:w="822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描述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医疗费报销填报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对医疗费进行报销财务处理及会计核算处理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增加医疗费报销单据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删除医疗费报销单据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修改医疗费报销单据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申报医疗费报销单据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1-5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9B1F4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1-6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移到历史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将医疗费报销单据移入历史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1-7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显示当前人填报的医疗费报销单据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</w:t>
            </w:r>
            <w:r w:rsidR="009B1F40" w:rsidRPr="000A5865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显示待财务处理的医疗费单据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="00E11799" w:rsidRPr="000A5865">
              <w:rPr>
                <w:rFonts w:asciiTheme="minorEastAsia" w:hAnsiTheme="minorEastAsia" w:hint="eastAsia"/>
                <w:sz w:val="18"/>
                <w:szCs w:val="18"/>
              </w:rPr>
              <w:t>-2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对医疗费单据进行财务处理，选择报销使用的预算指标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4-3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根据预算指标信息，绘制医疗费报销单据相关凭证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4-4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费报销填报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费进行报销财务处理及会计核算处理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5-4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申报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5-5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5-6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移到历史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将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费报销单据移入历史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5-7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显示当前人填报的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费单据进行财务处理，选择报销使用的预算指标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费报销单据相关凭证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8-4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9-1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根据自定义条件进行医疗费统计查询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福利费查询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根据自定义条件进行福利费统计查询</w:t>
            </w:r>
          </w:p>
        </w:tc>
      </w:tr>
    </w:tbl>
    <w:p w:rsidR="00194E58" w:rsidRPr="00194E58" w:rsidRDefault="00194E58" w:rsidP="008B2698">
      <w:pPr>
        <w:ind w:firstLine="480"/>
      </w:pPr>
    </w:p>
    <w:p w:rsidR="008B2698" w:rsidRPr="00AC3310" w:rsidRDefault="008B2698" w:rsidP="001465D9">
      <w:pPr>
        <w:pStyle w:val="2"/>
        <w:numPr>
          <w:ilvl w:val="0"/>
          <w:numId w:val="11"/>
        </w:numPr>
        <w:ind w:firstLineChars="0"/>
        <w:rPr>
          <w:rFonts w:hint="eastAsia"/>
          <w:sz w:val="30"/>
          <w:szCs w:val="30"/>
        </w:rPr>
      </w:pPr>
      <w:r w:rsidRPr="00AC3310">
        <w:rPr>
          <w:sz w:val="30"/>
          <w:szCs w:val="30"/>
        </w:rPr>
        <w:t>报销单据凭证预览功能开发</w:t>
      </w:r>
    </w:p>
    <w:tbl>
      <w:tblPr>
        <w:tblStyle w:val="a5"/>
        <w:tblW w:w="8477" w:type="dxa"/>
        <w:tblInd w:w="420" w:type="dxa"/>
        <w:tblLook w:val="04A0" w:firstRow="1" w:lastRow="0" w:firstColumn="1" w:lastColumn="0" w:noHBand="0" w:noVBand="1"/>
      </w:tblPr>
      <w:tblGrid>
        <w:gridCol w:w="822"/>
        <w:gridCol w:w="1560"/>
        <w:gridCol w:w="1559"/>
        <w:gridCol w:w="4536"/>
      </w:tblGrid>
      <w:tr w:rsidR="00194E58" w:rsidTr="00C12710">
        <w:tc>
          <w:tcPr>
            <w:tcW w:w="822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描述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会计科目设置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根据不同报销单据类型设置凭证借贷会计科目模版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新增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>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删除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>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>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查询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>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凭证预览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根据财务选择指标结果，自动绘制凭证并显示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加载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显示凭证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0B45E6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修改凭证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0B45E6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保存凭证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0B45E6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2-4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打印凭证</w:t>
            </w:r>
          </w:p>
        </w:tc>
      </w:tr>
    </w:tbl>
    <w:p w:rsidR="001268B4" w:rsidRPr="008B2698" w:rsidRDefault="001268B4" w:rsidP="008B2698">
      <w:pPr>
        <w:ind w:firstLine="480"/>
      </w:pPr>
    </w:p>
    <w:sectPr w:rsidR="001268B4" w:rsidRPr="008B26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EE" w:rsidRDefault="00CA58EE" w:rsidP="008B2698">
      <w:pPr>
        <w:spacing w:line="240" w:lineRule="auto"/>
        <w:ind w:firstLine="480"/>
      </w:pPr>
      <w:r>
        <w:separator/>
      </w:r>
    </w:p>
  </w:endnote>
  <w:endnote w:type="continuationSeparator" w:id="0">
    <w:p w:rsidR="00CA58EE" w:rsidRDefault="00CA58EE" w:rsidP="008B269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10" w:rsidRDefault="00C1271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10" w:rsidRDefault="00C1271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10" w:rsidRDefault="00C127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EE" w:rsidRDefault="00CA58EE" w:rsidP="008B2698">
      <w:pPr>
        <w:spacing w:line="240" w:lineRule="auto"/>
        <w:ind w:firstLine="480"/>
      </w:pPr>
      <w:r>
        <w:separator/>
      </w:r>
    </w:p>
  </w:footnote>
  <w:footnote w:type="continuationSeparator" w:id="0">
    <w:p w:rsidR="00CA58EE" w:rsidRDefault="00CA58EE" w:rsidP="008B269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10" w:rsidRDefault="00C127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10" w:rsidRDefault="00C1271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10" w:rsidRDefault="00C127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626"/>
    <w:multiLevelType w:val="hybridMultilevel"/>
    <w:tmpl w:val="5BE491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B67D4"/>
    <w:multiLevelType w:val="hybridMultilevel"/>
    <w:tmpl w:val="D7C68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470787"/>
    <w:multiLevelType w:val="hybridMultilevel"/>
    <w:tmpl w:val="21845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E6B0D"/>
    <w:multiLevelType w:val="hybridMultilevel"/>
    <w:tmpl w:val="3B92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4920"/>
    <w:multiLevelType w:val="hybridMultilevel"/>
    <w:tmpl w:val="05D4CFEE"/>
    <w:lvl w:ilvl="0" w:tplc="04090001">
      <w:start w:val="1"/>
      <w:numFmt w:val="bullet"/>
      <w:lvlText w:val=""/>
      <w:lvlJc w:val="left"/>
      <w:pPr>
        <w:ind w:left="17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3" w:hanging="420"/>
      </w:pPr>
      <w:rPr>
        <w:rFonts w:ascii="Wingdings" w:hAnsi="Wingdings" w:hint="default"/>
      </w:rPr>
    </w:lvl>
  </w:abstractNum>
  <w:abstractNum w:abstractNumId="5">
    <w:nsid w:val="271F0C1C"/>
    <w:multiLevelType w:val="hybridMultilevel"/>
    <w:tmpl w:val="538A5DEA"/>
    <w:lvl w:ilvl="0" w:tplc="0C649994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286738FD"/>
    <w:multiLevelType w:val="hybridMultilevel"/>
    <w:tmpl w:val="FEFA8442"/>
    <w:lvl w:ilvl="0" w:tplc="04090001">
      <w:start w:val="1"/>
      <w:numFmt w:val="bullet"/>
      <w:lvlText w:val=""/>
      <w:lvlJc w:val="left"/>
      <w:pPr>
        <w:ind w:left="17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3" w:hanging="420"/>
      </w:pPr>
      <w:rPr>
        <w:rFonts w:ascii="Wingdings" w:hAnsi="Wingdings" w:hint="default"/>
      </w:rPr>
    </w:lvl>
  </w:abstractNum>
  <w:abstractNum w:abstractNumId="7">
    <w:nsid w:val="2DF130DA"/>
    <w:multiLevelType w:val="hybridMultilevel"/>
    <w:tmpl w:val="A1AE2C40"/>
    <w:lvl w:ilvl="0" w:tplc="0C649994">
      <w:start w:val="1"/>
      <w:numFmt w:val="decimal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32372DE2"/>
    <w:multiLevelType w:val="hybridMultilevel"/>
    <w:tmpl w:val="75BC0C8C"/>
    <w:lvl w:ilvl="0" w:tplc="04090013">
      <w:start w:val="1"/>
      <w:numFmt w:val="chineseCountingThousand"/>
      <w:lvlText w:val="%1、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CEB5147"/>
    <w:multiLevelType w:val="hybridMultilevel"/>
    <w:tmpl w:val="9BC8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14421A"/>
    <w:multiLevelType w:val="hybridMultilevel"/>
    <w:tmpl w:val="AB8453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301E63"/>
    <w:multiLevelType w:val="hybridMultilevel"/>
    <w:tmpl w:val="FD5C4458"/>
    <w:lvl w:ilvl="0" w:tplc="04090013">
      <w:start w:val="1"/>
      <w:numFmt w:val="chineseCountingThousand"/>
      <w:lvlText w:val="%1、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75A0454C"/>
    <w:multiLevelType w:val="multilevel"/>
    <w:tmpl w:val="C88E79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3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0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24" w:hanging="252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E"/>
    <w:rsid w:val="000412B6"/>
    <w:rsid w:val="000A5865"/>
    <w:rsid w:val="000B45E6"/>
    <w:rsid w:val="000D0FCE"/>
    <w:rsid w:val="000F4BA1"/>
    <w:rsid w:val="001268B4"/>
    <w:rsid w:val="001465D9"/>
    <w:rsid w:val="00163E49"/>
    <w:rsid w:val="00191426"/>
    <w:rsid w:val="00194E58"/>
    <w:rsid w:val="001E1FF4"/>
    <w:rsid w:val="00213E4D"/>
    <w:rsid w:val="00287D3D"/>
    <w:rsid w:val="00314A8B"/>
    <w:rsid w:val="00332C48"/>
    <w:rsid w:val="003641E2"/>
    <w:rsid w:val="0036573D"/>
    <w:rsid w:val="00374030"/>
    <w:rsid w:val="00381C90"/>
    <w:rsid w:val="003F0D13"/>
    <w:rsid w:val="00431055"/>
    <w:rsid w:val="004A3004"/>
    <w:rsid w:val="004A3FA2"/>
    <w:rsid w:val="004C45CE"/>
    <w:rsid w:val="00506EF6"/>
    <w:rsid w:val="005B07F7"/>
    <w:rsid w:val="005C68DD"/>
    <w:rsid w:val="00610DFB"/>
    <w:rsid w:val="00694185"/>
    <w:rsid w:val="006D09E5"/>
    <w:rsid w:val="00744522"/>
    <w:rsid w:val="00802340"/>
    <w:rsid w:val="00830507"/>
    <w:rsid w:val="00833379"/>
    <w:rsid w:val="008B2698"/>
    <w:rsid w:val="008E6739"/>
    <w:rsid w:val="009B1F40"/>
    <w:rsid w:val="00A7768D"/>
    <w:rsid w:val="00AC3310"/>
    <w:rsid w:val="00B014EE"/>
    <w:rsid w:val="00BA2AF1"/>
    <w:rsid w:val="00C12710"/>
    <w:rsid w:val="00C14ED8"/>
    <w:rsid w:val="00CA58EE"/>
    <w:rsid w:val="00DB1BCF"/>
    <w:rsid w:val="00E11799"/>
    <w:rsid w:val="00E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8"/>
    <w:pPr>
      <w:widowControl w:val="0"/>
      <w:spacing w:line="360" w:lineRule="auto"/>
      <w:ind w:left="420"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C3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698"/>
    <w:pP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698"/>
    <w:rPr>
      <w:sz w:val="18"/>
      <w:szCs w:val="18"/>
    </w:rPr>
  </w:style>
  <w:style w:type="table" w:styleId="a5">
    <w:name w:val="Table Grid"/>
    <w:basedOn w:val="a1"/>
    <w:uiPriority w:val="59"/>
    <w:rsid w:val="003F0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12710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32C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4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331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163E4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8"/>
    <w:pPr>
      <w:widowControl w:val="0"/>
      <w:spacing w:line="360" w:lineRule="auto"/>
      <w:ind w:left="420"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C3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698"/>
    <w:pP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698"/>
    <w:rPr>
      <w:sz w:val="18"/>
      <w:szCs w:val="18"/>
    </w:rPr>
  </w:style>
  <w:style w:type="table" w:styleId="a5">
    <w:name w:val="Table Grid"/>
    <w:basedOn w:val="a1"/>
    <w:uiPriority w:val="59"/>
    <w:rsid w:val="003F0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12710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32C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4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331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163E4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375</Words>
  <Characters>2140</Characters>
  <Application>Microsoft Office Word</Application>
  <DocSecurity>0</DocSecurity>
  <Lines>17</Lines>
  <Paragraphs>5</Paragraphs>
  <ScaleCrop>false</ScaleCrop>
  <Company>Microsoft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WMW</dc:creator>
  <cp:keywords/>
  <dc:description/>
  <cp:lastModifiedBy>WMW</cp:lastModifiedBy>
  <cp:revision>58</cp:revision>
  <dcterms:created xsi:type="dcterms:W3CDTF">2018-01-22T00:51:00Z</dcterms:created>
  <dcterms:modified xsi:type="dcterms:W3CDTF">2017-12-23T05:47:00Z</dcterms:modified>
</cp:coreProperties>
</file>