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AB691F" w14:textId="37649F09" w:rsidR="00831D5C" w:rsidRDefault="00D833D7" w:rsidP="00D833D7">
      <w:pPr>
        <w:jc w:val="center"/>
        <w:rPr>
          <w:b/>
          <w:bCs/>
          <w:sz w:val="36"/>
          <w:szCs w:val="32"/>
        </w:rPr>
      </w:pPr>
      <w:r w:rsidRPr="00D833D7">
        <w:rPr>
          <w:b/>
          <w:bCs/>
          <w:sz w:val="36"/>
          <w:szCs w:val="32"/>
        </w:rPr>
        <w:t>Handbook</w:t>
      </w:r>
      <w:r>
        <w:rPr>
          <w:b/>
          <w:bCs/>
          <w:sz w:val="36"/>
          <w:szCs w:val="32"/>
        </w:rPr>
        <w:t xml:space="preserve"> v1.0</w:t>
      </w:r>
    </w:p>
    <w:p w14:paraId="632AB073" w14:textId="2A35F8A8" w:rsidR="00D833D7" w:rsidRPr="00D00E67" w:rsidRDefault="00120F8B" w:rsidP="00D833D7">
      <w:pPr>
        <w:rPr>
          <w:b/>
          <w:bCs/>
          <w:sz w:val="32"/>
          <w:szCs w:val="28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58240" behindDoc="0" locked="0" layoutInCell="1" allowOverlap="1" wp14:anchorId="05B7AB93" wp14:editId="31BB0D41">
            <wp:simplePos x="0" y="0"/>
            <wp:positionH relativeFrom="column">
              <wp:posOffset>4528820</wp:posOffset>
            </wp:positionH>
            <wp:positionV relativeFrom="paragraph">
              <wp:posOffset>41275</wp:posOffset>
            </wp:positionV>
            <wp:extent cx="1388110" cy="1311275"/>
            <wp:effectExtent l="0" t="0" r="2540" b="3175"/>
            <wp:wrapSquare wrapText="bothSides"/>
            <wp:docPr id="12167113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8110" cy="131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3D7" w:rsidRPr="00D00E67">
        <w:rPr>
          <w:b/>
          <w:bCs/>
          <w:sz w:val="32"/>
          <w:szCs w:val="28"/>
        </w:rPr>
        <w:t>Real-world study</w:t>
      </w:r>
    </w:p>
    <w:p w14:paraId="6CA581F5" w14:textId="595C2959" w:rsidR="006914DF" w:rsidRPr="00F53249" w:rsidRDefault="006914DF" w:rsidP="00D833D7">
      <w:pPr>
        <w:pStyle w:val="ListParagraph"/>
        <w:numPr>
          <w:ilvl w:val="0"/>
          <w:numId w:val="1"/>
        </w:numPr>
        <w:rPr>
          <w:sz w:val="22"/>
          <w:szCs w:val="20"/>
        </w:rPr>
      </w:pPr>
      <w:r w:rsidRPr="00F53249">
        <w:rPr>
          <w:sz w:val="22"/>
          <w:szCs w:val="20"/>
        </w:rPr>
        <w:t>To enable real-world studies, please select the “Real-world studies” section on the right sidebar.</w:t>
      </w:r>
    </w:p>
    <w:p w14:paraId="6AEB13A1" w14:textId="50F2E26B" w:rsidR="00AE7EC2" w:rsidRPr="00F53249" w:rsidRDefault="00D00E67" w:rsidP="00D833D7">
      <w:pPr>
        <w:pStyle w:val="ListParagraph"/>
        <w:numPr>
          <w:ilvl w:val="0"/>
          <w:numId w:val="1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Select a cell source by choosing a file name from the drop-down menu, e.g., </w:t>
      </w:r>
      <w:r w:rsidR="006914DF" w:rsidRPr="00F53249">
        <w:rPr>
          <w:sz w:val="22"/>
          <w:szCs w:val="20"/>
        </w:rPr>
        <w:t>“</w:t>
      </w:r>
      <w:proofErr w:type="spellStart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in CNI4.xlsx</w:t>
      </w:r>
      <w:r w:rsidR="006914DF" w:rsidRPr="00F53249">
        <w:rPr>
          <w:sz w:val="22"/>
          <w:szCs w:val="20"/>
        </w:rPr>
        <w:t>”.</w:t>
      </w:r>
      <w:r w:rsidRPr="00F53249">
        <w:rPr>
          <w:sz w:val="22"/>
          <w:szCs w:val="20"/>
        </w:rPr>
        <w:t xml:space="preserve"> After selection, the currently selected file will be displayed in the text below.</w:t>
      </w:r>
    </w:p>
    <w:p w14:paraId="3EEEDE2D" w14:textId="4E0F1F58" w:rsidR="00D833D7" w:rsidRDefault="00F53249" w:rsidP="00D833D7">
      <w:pPr>
        <w:rPr>
          <w:b/>
          <w:bCs/>
        </w:rPr>
      </w:pPr>
      <w:r>
        <w:rPr>
          <w:noProof/>
          <w:sz w:val="22"/>
          <w:szCs w:val="20"/>
        </w:rPr>
        <w:drawing>
          <wp:anchor distT="0" distB="0" distL="114300" distR="114300" simplePos="0" relativeHeight="251666432" behindDoc="0" locked="0" layoutInCell="1" allowOverlap="1" wp14:anchorId="277F1B8E" wp14:editId="0894C5C7">
            <wp:simplePos x="0" y="0"/>
            <wp:positionH relativeFrom="column">
              <wp:posOffset>2834904</wp:posOffset>
            </wp:positionH>
            <wp:positionV relativeFrom="paragraph">
              <wp:posOffset>281305</wp:posOffset>
            </wp:positionV>
            <wp:extent cx="3082290" cy="6237605"/>
            <wp:effectExtent l="0" t="0" r="3810" b="0"/>
            <wp:wrapSquare wrapText="bothSides"/>
            <wp:docPr id="6901070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2290" cy="6237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3F96" w:rsidRPr="00D00E67">
        <w:rPr>
          <w:b/>
          <w:bCs/>
        </w:rPr>
        <w:t xml:space="preserve">Step 1: </w:t>
      </w:r>
      <w:r w:rsidR="001D75AD">
        <w:rPr>
          <w:b/>
          <w:bCs/>
        </w:rPr>
        <w:t>S</w:t>
      </w:r>
      <w:r w:rsidR="002C3F96" w:rsidRPr="00D00E67">
        <w:rPr>
          <w:b/>
          <w:bCs/>
        </w:rPr>
        <w:t>how the heatmap and delta changes of the cell lines</w:t>
      </w:r>
    </w:p>
    <w:p w14:paraId="5B742A9F" w14:textId="170B8FA1" w:rsidR="00D00E67" w:rsidRPr="00F53249" w:rsidRDefault="00516441" w:rsidP="00516441">
      <w:pPr>
        <w:pStyle w:val="ListParagraph"/>
        <w:numPr>
          <w:ilvl w:val="0"/>
          <w:numId w:val="2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cells to be compared by choosing the cell names, e.g., “</w:t>
      </w:r>
      <w:proofErr w:type="spellStart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#1” </w:t>
      </w:r>
      <w:proofErr w:type="gramStart"/>
      <w:r w:rsidRPr="00F53249">
        <w:rPr>
          <w:sz w:val="22"/>
          <w:szCs w:val="20"/>
        </w:rPr>
        <w:t>versus  “</w:t>
      </w:r>
      <w:proofErr w:type="spellStart"/>
      <w:proofErr w:type="gramEnd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#2”.</w:t>
      </w:r>
    </w:p>
    <w:p w14:paraId="2EC20456" w14:textId="2217073B" w:rsidR="00516441" w:rsidRPr="00F53249" w:rsidRDefault="00516441" w:rsidP="00F53249">
      <w:pPr>
        <w:rPr>
          <w:sz w:val="22"/>
          <w:szCs w:val="20"/>
        </w:rPr>
      </w:pPr>
      <w:r w:rsidRPr="00F53249">
        <w:rPr>
          <w:sz w:val="22"/>
          <w:szCs w:val="20"/>
        </w:rPr>
        <w:t>Optional (The parameters</w:t>
      </w:r>
      <w:r w:rsidR="00843DEB" w:rsidRPr="00F53249">
        <w:rPr>
          <w:sz w:val="22"/>
          <w:szCs w:val="20"/>
        </w:rPr>
        <w:t xml:space="preserve"> in generating the three-layer signal heatmap</w:t>
      </w:r>
      <w:r w:rsidRPr="00F53249">
        <w:rPr>
          <w:sz w:val="22"/>
          <w:szCs w:val="20"/>
        </w:rPr>
        <w:t>):</w:t>
      </w:r>
    </w:p>
    <w:p w14:paraId="66B05EF3" w14:textId="3D7D4047" w:rsidR="00516441" w:rsidRPr="00F53249" w:rsidRDefault="00516441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Select </w:t>
      </w:r>
      <w:r w:rsidR="00210A59" w:rsidRPr="00F53249">
        <w:rPr>
          <w:sz w:val="22"/>
          <w:szCs w:val="20"/>
        </w:rPr>
        <w:t xml:space="preserve">an </w:t>
      </w:r>
      <w:r w:rsidRPr="00F53249">
        <w:rPr>
          <w:sz w:val="22"/>
          <w:szCs w:val="20"/>
        </w:rPr>
        <w:t xml:space="preserve">interpolation function, </w:t>
      </w:r>
      <w:r w:rsidR="00210A59" w:rsidRPr="00F53249">
        <w:rPr>
          <w:sz w:val="22"/>
          <w:szCs w:val="20"/>
        </w:rPr>
        <w:t>e.g., “2D gaussian” among the functions “gaussian”</w:t>
      </w:r>
      <w:r w:rsidR="00E85D3B" w:rsidRPr="00F53249">
        <w:rPr>
          <w:sz w:val="22"/>
          <w:szCs w:val="20"/>
        </w:rPr>
        <w:t>:</w:t>
      </w:r>
      <w:r w:rsidR="00210A59" w:rsidRPr="00F53249">
        <w:rPr>
          <w:sz w:val="22"/>
          <w:szCs w:val="20"/>
        </w:rPr>
        <w:t xml:space="preserve"> </w:t>
      </w:r>
      <m:oMath>
        <m:r>
          <w:rPr>
            <w:rFonts w:ascii="Cambria Math" w:hAnsi="Cambria Math"/>
            <w:sz w:val="22"/>
            <w:szCs w:val="20"/>
          </w:rPr>
          <m:t>exp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</m:e>
        </m:d>
      </m:oMath>
      <w:r w:rsidR="00210A59" w:rsidRPr="00F53249">
        <w:rPr>
          <w:sz w:val="22"/>
          <w:szCs w:val="20"/>
        </w:rPr>
        <w:t>, multiquadric</w:t>
      </w:r>
      <w:r w:rsidR="00E85D3B" w:rsidRPr="00F53249">
        <w:rPr>
          <w:sz w:val="22"/>
          <w:szCs w:val="20"/>
        </w:rPr>
        <w:t xml:space="preserve">: </w:t>
      </w:r>
      <m:oMath>
        <m:r>
          <w:rPr>
            <w:rFonts w:ascii="Cambria Math" w:hAnsi="Cambria Math"/>
            <w:sz w:val="22"/>
            <w:szCs w:val="20"/>
          </w:rPr>
          <m:t>sqrt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2"/>
                <w:szCs w:val="20"/>
              </w:rPr>
              <m:t xml:space="preserve"> + 1</m:t>
            </m:r>
          </m:e>
        </m:d>
      </m:oMath>
      <w:r w:rsidR="00210A59" w:rsidRPr="00F53249">
        <w:rPr>
          <w:sz w:val="22"/>
          <w:szCs w:val="20"/>
        </w:rPr>
        <w:t>, inverse</w:t>
      </w:r>
      <w:r w:rsidR="00E85D3B" w:rsidRPr="00F53249">
        <w:rPr>
          <w:sz w:val="22"/>
          <w:szCs w:val="20"/>
        </w:rPr>
        <w:t xml:space="preserve">: </w:t>
      </w:r>
      <m:oMath>
        <m:f>
          <m:fPr>
            <m:ctrlPr>
              <w:rPr>
                <w:rFonts w:ascii="Cambria Math" w:hAnsi="Cambria Math"/>
                <w:i/>
                <w:sz w:val="22"/>
                <w:szCs w:val="20"/>
              </w:rPr>
            </m:ctrlPr>
          </m:fPr>
          <m:num>
            <m:r>
              <w:rPr>
                <w:rFonts w:ascii="Cambria Math" w:hAnsi="Cambria Math"/>
                <w:sz w:val="22"/>
                <w:szCs w:val="20"/>
              </w:rPr>
              <m:t>1.0</m:t>
            </m:r>
          </m:num>
          <m:den>
            <m:r>
              <w:rPr>
                <w:rFonts w:ascii="Cambria Math" w:hAnsi="Cambria Math"/>
                <w:sz w:val="22"/>
                <w:szCs w:val="20"/>
              </w:rPr>
              <m:t>sqrt</m:t>
            </m:r>
            <m:d>
              <m:d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epsilon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2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2"/>
                    <w:szCs w:val="20"/>
                  </w:rPr>
                  <m:t xml:space="preserve"> + 1</m:t>
                </m:r>
              </m:e>
            </m:d>
          </m:den>
        </m:f>
      </m:oMath>
      <w:r w:rsidR="00210A59" w:rsidRPr="00F53249">
        <w:rPr>
          <w:sz w:val="22"/>
          <w:szCs w:val="20"/>
        </w:rPr>
        <w:t>, linear</w:t>
      </w:r>
      <w:r w:rsidR="00F72988" w:rsidRPr="00F53249">
        <w:rPr>
          <w:sz w:val="22"/>
          <w:szCs w:val="20"/>
        </w:rPr>
        <w:t>:</w:t>
      </w:r>
      <w:r w:rsidR="00F72988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r>
          <w:rPr>
            <w:rFonts w:ascii="Cambria Math" w:hAnsi="Cambria Math"/>
            <w:sz w:val="22"/>
            <w:szCs w:val="20"/>
          </w:rPr>
          <m:t>r</m:t>
        </m:r>
      </m:oMath>
      <w:r w:rsidR="00210A59" w:rsidRPr="00F53249">
        <w:rPr>
          <w:sz w:val="22"/>
          <w:szCs w:val="20"/>
        </w:rPr>
        <w:t>, cubic</w:t>
      </w:r>
      <w:r w:rsidR="00F72988" w:rsidRPr="00F53249">
        <w:rPr>
          <w:sz w:val="22"/>
          <w:szCs w:val="20"/>
        </w:rPr>
        <w:t>:</w:t>
      </w:r>
      <w:r w:rsidR="00F72988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3</m:t>
            </m:r>
          </m:sup>
        </m:sSup>
      </m:oMath>
      <w:r w:rsidR="00210A59" w:rsidRPr="00F53249">
        <w:rPr>
          <w:sz w:val="22"/>
          <w:szCs w:val="20"/>
        </w:rPr>
        <w:t>, quintic</w:t>
      </w:r>
      <w:r w:rsidR="00F72988" w:rsidRPr="00F53249">
        <w:rPr>
          <w:sz w:val="22"/>
          <w:szCs w:val="20"/>
        </w:rPr>
        <w:t>:</w:t>
      </w:r>
      <w:r w:rsidR="00F72988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5</m:t>
            </m:r>
          </m:sup>
        </m:sSup>
      </m:oMath>
      <w:r w:rsidR="00210A59" w:rsidRPr="00F53249">
        <w:rPr>
          <w:sz w:val="22"/>
          <w:szCs w:val="20"/>
        </w:rPr>
        <w:t>, and thin plate</w:t>
      </w:r>
      <w:r w:rsidR="00F72988" w:rsidRPr="00F53249">
        <w:rPr>
          <w:sz w:val="22"/>
          <w:szCs w:val="20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2</m:t>
            </m:r>
          </m:sup>
        </m:sSup>
        <m:r>
          <w:rPr>
            <w:rFonts w:ascii="Cambria Math" w:hAnsi="Cambria Math"/>
            <w:sz w:val="22"/>
            <w:szCs w:val="20"/>
          </w:rPr>
          <m:t>×log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</m:d>
      </m:oMath>
      <w:r w:rsidR="00210A59" w:rsidRPr="00F53249">
        <w:rPr>
          <w:sz w:val="22"/>
          <w:szCs w:val="20"/>
        </w:rPr>
        <w:t xml:space="preserve">. The r represents radius. The epsilon is an adjustable constant for gaussian or </w:t>
      </w:r>
      <w:proofErr w:type="spellStart"/>
      <w:r w:rsidR="00210A59" w:rsidRPr="00F53249">
        <w:rPr>
          <w:sz w:val="22"/>
          <w:szCs w:val="20"/>
        </w:rPr>
        <w:t>multiquadrics</w:t>
      </w:r>
      <w:proofErr w:type="spellEnd"/>
      <w:r w:rsidR="00210A59" w:rsidRPr="00F53249">
        <w:rPr>
          <w:sz w:val="22"/>
          <w:szCs w:val="20"/>
        </w:rPr>
        <w:t xml:space="preserve"> functions - defaults to approximate average distance between nodes</w:t>
      </w:r>
      <w:r w:rsidR="00F72988" w:rsidRPr="00F53249">
        <w:rPr>
          <w:sz w:val="22"/>
          <w:szCs w:val="20"/>
        </w:rPr>
        <w:t>.</w:t>
      </w:r>
    </w:p>
    <w:p w14:paraId="634C292C" w14:textId="17A053E0" w:rsidR="00CB465C" w:rsidRPr="00F53249" w:rsidRDefault="00CB465C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Specify the number of hotspot nodes based on their signal level from high to low. The signal velocity layer's flow potential, indicated by arrows, will start </w:t>
      </w:r>
      <w:proofErr w:type="gramStart"/>
      <w:r w:rsidRPr="00F53249">
        <w:rPr>
          <w:sz w:val="22"/>
          <w:szCs w:val="20"/>
        </w:rPr>
        <w:t>from</w:t>
      </w:r>
      <w:proofErr w:type="gramEnd"/>
      <w:r w:rsidRPr="00F53249">
        <w:rPr>
          <w:sz w:val="22"/>
          <w:szCs w:val="20"/>
        </w:rPr>
        <w:t xml:space="preserve"> the designated number of specifically chosen hotspots.</w:t>
      </w:r>
    </w:p>
    <w:p w14:paraId="7542683E" w14:textId="6C0D6296" w:rsidR="00751C1F" w:rsidRPr="00F53249" w:rsidRDefault="00751C1F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T</w:t>
      </w:r>
      <w:r w:rsidR="00516441" w:rsidRPr="00F53249">
        <w:rPr>
          <w:sz w:val="22"/>
          <w:szCs w:val="20"/>
        </w:rPr>
        <w:t>oggl</w:t>
      </w:r>
      <w:r w:rsidRPr="00F53249">
        <w:rPr>
          <w:sz w:val="22"/>
          <w:szCs w:val="20"/>
        </w:rPr>
        <w:t xml:space="preserve">e </w:t>
      </w:r>
      <w:r w:rsidR="00516441" w:rsidRPr="00F53249">
        <w:rPr>
          <w:sz w:val="22"/>
          <w:szCs w:val="20"/>
        </w:rPr>
        <w:t>stream plot arrows</w:t>
      </w:r>
      <w:r w:rsidRPr="00F53249">
        <w:rPr>
          <w:sz w:val="22"/>
          <w:szCs w:val="20"/>
        </w:rPr>
        <w:t xml:space="preserve"> by checking the box.</w:t>
      </w:r>
    </w:p>
    <w:p w14:paraId="06F4B0CC" w14:textId="03B2FEA8" w:rsidR="00751C1F" w:rsidRPr="00F53249" w:rsidRDefault="00751C1F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A</w:t>
      </w:r>
      <w:r w:rsidR="00516441" w:rsidRPr="00F53249">
        <w:rPr>
          <w:sz w:val="22"/>
          <w:szCs w:val="20"/>
        </w:rPr>
        <w:t>djust</w:t>
      </w:r>
      <w:r w:rsidRPr="00F53249">
        <w:rPr>
          <w:sz w:val="22"/>
          <w:szCs w:val="20"/>
        </w:rPr>
        <w:t xml:space="preserve"> </w:t>
      </w:r>
      <w:r w:rsidR="00516441" w:rsidRPr="00F53249">
        <w:rPr>
          <w:sz w:val="22"/>
          <w:szCs w:val="20"/>
        </w:rPr>
        <w:t>arrow density</w:t>
      </w:r>
      <w:r w:rsidRPr="00F53249">
        <w:rPr>
          <w:sz w:val="22"/>
          <w:szCs w:val="20"/>
        </w:rPr>
        <w:t xml:space="preserve"> ranging from 0 to 10.</w:t>
      </w:r>
    </w:p>
    <w:p w14:paraId="07E7A2AF" w14:textId="3C4A4A4E" w:rsidR="001703C6" w:rsidRPr="00F53249" w:rsidRDefault="00751C1F" w:rsidP="001703C6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Toggle signal interpolated heatmap’s contour lines</w:t>
      </w:r>
      <w:r w:rsidR="00741BBB" w:rsidRPr="00F53249">
        <w:rPr>
          <w:sz w:val="22"/>
          <w:szCs w:val="20"/>
        </w:rPr>
        <w:t xml:space="preserve"> and</w:t>
      </w:r>
      <w:r w:rsidRPr="00F53249">
        <w:rPr>
          <w:sz w:val="22"/>
          <w:szCs w:val="20"/>
        </w:rPr>
        <w:t xml:space="preserve"> </w:t>
      </w:r>
      <w:r w:rsidR="00741BBB" w:rsidRPr="00F53249">
        <w:rPr>
          <w:sz w:val="22"/>
          <w:szCs w:val="20"/>
        </w:rPr>
        <w:t xml:space="preserve">cumulative signal contour heatmap’s contour lines </w:t>
      </w:r>
      <w:r w:rsidRPr="00F53249">
        <w:rPr>
          <w:sz w:val="22"/>
          <w:szCs w:val="20"/>
        </w:rPr>
        <w:t>by checking the box</w:t>
      </w:r>
      <w:r w:rsidR="00741BBB" w:rsidRPr="00F53249">
        <w:rPr>
          <w:sz w:val="22"/>
          <w:szCs w:val="20"/>
        </w:rPr>
        <w:t xml:space="preserve"> respectively</w:t>
      </w:r>
      <w:r w:rsidRPr="00F53249">
        <w:rPr>
          <w:sz w:val="22"/>
          <w:szCs w:val="20"/>
        </w:rPr>
        <w:t>.</w:t>
      </w:r>
      <w:r w:rsidR="001703C6" w:rsidRPr="00F53249">
        <w:rPr>
          <w:sz w:val="22"/>
          <w:szCs w:val="20"/>
        </w:rPr>
        <w:t xml:space="preserve"> Set the cutoff for cumulative signal contours with a number.</w:t>
      </w:r>
    </w:p>
    <w:p w14:paraId="128446D8" w14:textId="096FAD88" w:rsidR="00751C1F" w:rsidRPr="00F53249" w:rsidRDefault="001703C6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center coordinates and diameter.</w:t>
      </w:r>
    </w:p>
    <w:p w14:paraId="5EEB78AB" w14:textId="1572ADCE" w:rsidR="00AE7EC2" w:rsidRPr="00F53249" w:rsidRDefault="00AE7EC2" w:rsidP="00AE7EC2">
      <w:pPr>
        <w:pStyle w:val="ListParagraph"/>
        <w:ind w:left="0"/>
        <w:jc w:val="center"/>
        <w:rPr>
          <w:sz w:val="22"/>
          <w:szCs w:val="20"/>
        </w:rPr>
      </w:pPr>
    </w:p>
    <w:p w14:paraId="202D3D62" w14:textId="42D5F999" w:rsidR="00AE7EC2" w:rsidRPr="00F53249" w:rsidRDefault="00B22DBF" w:rsidP="00AE7EC2">
      <w:pPr>
        <w:pStyle w:val="ListParagraph"/>
        <w:numPr>
          <w:ilvl w:val="0"/>
          <w:numId w:val="2"/>
        </w:numPr>
        <w:rPr>
          <w:sz w:val="22"/>
          <w:szCs w:val="20"/>
        </w:rPr>
      </w:pPr>
      <w:r w:rsidRPr="00F53249">
        <w:rPr>
          <w:noProof/>
          <w:sz w:val="22"/>
          <w:szCs w:val="20"/>
        </w:rPr>
        <w:lastRenderedPageBreak/>
        <w:drawing>
          <wp:anchor distT="0" distB="0" distL="114300" distR="114300" simplePos="0" relativeHeight="251662336" behindDoc="0" locked="0" layoutInCell="1" allowOverlap="1" wp14:anchorId="539006AC" wp14:editId="5BB0E75E">
            <wp:simplePos x="0" y="0"/>
            <wp:positionH relativeFrom="column">
              <wp:posOffset>3251530</wp:posOffset>
            </wp:positionH>
            <wp:positionV relativeFrom="paragraph">
              <wp:posOffset>20955</wp:posOffset>
            </wp:positionV>
            <wp:extent cx="2690495" cy="2874645"/>
            <wp:effectExtent l="0" t="0" r="0" b="1905"/>
            <wp:wrapSquare wrapText="bothSides"/>
            <wp:docPr id="12935148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495" cy="2874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7EC2" w:rsidRPr="00F53249">
        <w:rPr>
          <w:sz w:val="22"/>
          <w:szCs w:val="20"/>
        </w:rPr>
        <w:t>Enter the signal noise cutoff and select a range of values for coloring. The noise cutoff will set signals below the cutoff to 0. The coloring will apply to signals within the specified range of values.</w:t>
      </w:r>
    </w:p>
    <w:p w14:paraId="0858AF6D" w14:textId="1AFEFA53" w:rsidR="00F3636E" w:rsidRPr="00F53249" w:rsidRDefault="00F3636E" w:rsidP="00F53249">
      <w:pPr>
        <w:rPr>
          <w:sz w:val="22"/>
          <w:szCs w:val="20"/>
        </w:rPr>
      </w:pPr>
      <w:r w:rsidRPr="00F53249">
        <w:rPr>
          <w:sz w:val="22"/>
          <w:szCs w:val="20"/>
        </w:rPr>
        <w:t>Optional (The parameters in generating the figure):</w:t>
      </w:r>
    </w:p>
    <w:p w14:paraId="5B4A09D9" w14:textId="471CCDFC" w:rsidR="00D833D7" w:rsidRPr="00F53249" w:rsidRDefault="00B22DBF" w:rsidP="00B22DBF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Enter a number for the figure pixel in the exported .</w:t>
      </w:r>
      <w:proofErr w:type="spellStart"/>
      <w:r w:rsidRPr="00F53249">
        <w:rPr>
          <w:sz w:val="22"/>
          <w:szCs w:val="20"/>
        </w:rPr>
        <w:t>png</w:t>
      </w:r>
      <w:proofErr w:type="spellEnd"/>
      <w:r w:rsidRPr="00F53249">
        <w:rPr>
          <w:sz w:val="22"/>
          <w:szCs w:val="20"/>
        </w:rPr>
        <w:t xml:space="preserve"> file. The default value is 500.</w:t>
      </w:r>
    </w:p>
    <w:p w14:paraId="22D85FB2" w14:textId="062D8C88" w:rsidR="00B22DBF" w:rsidRPr="00F53249" w:rsidRDefault="00B22DBF" w:rsidP="00B22DBF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Enter linewidth and frame linewidth for the figure. The default value is 10.</w:t>
      </w:r>
    </w:p>
    <w:p w14:paraId="5AED1AE4" w14:textId="3222BAC3" w:rsidR="002410DB" w:rsidRPr="00F53249" w:rsidRDefault="002410DB" w:rsidP="002410DB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Select a font style by </w:t>
      </w:r>
      <w:proofErr w:type="gramStart"/>
      <w:r w:rsidRPr="00F53249">
        <w:rPr>
          <w:sz w:val="22"/>
          <w:szCs w:val="20"/>
        </w:rPr>
        <w:t>choose</w:t>
      </w:r>
      <w:proofErr w:type="gramEnd"/>
      <w:r w:rsidRPr="00F53249">
        <w:rPr>
          <w:sz w:val="22"/>
          <w:szCs w:val="20"/>
        </w:rPr>
        <w:t xml:space="preserve"> the name of the font in the drop-down menu.</w:t>
      </w:r>
    </w:p>
    <w:p w14:paraId="24566264" w14:textId="6DC6150F" w:rsidR="002410DB" w:rsidRPr="00F53249" w:rsidRDefault="002410DB" w:rsidP="002410DB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Choose the tick label size. The value is from 1 to 80.</w:t>
      </w:r>
    </w:p>
    <w:p w14:paraId="0727A81E" w14:textId="0446B94D" w:rsidR="002410DB" w:rsidRPr="00F53249" w:rsidRDefault="002410DB" w:rsidP="002410DB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tick label style. The default is bold.</w:t>
      </w:r>
    </w:p>
    <w:p w14:paraId="239828A7" w14:textId="71561FCB" w:rsidR="002410DB" w:rsidRPr="002410DB" w:rsidRDefault="002410DB" w:rsidP="002410DB">
      <w:pPr>
        <w:rPr>
          <w:sz w:val="20"/>
          <w:szCs w:val="18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63360" behindDoc="0" locked="0" layoutInCell="1" allowOverlap="1" wp14:anchorId="466EB3C1" wp14:editId="23B46C71">
            <wp:simplePos x="0" y="0"/>
            <wp:positionH relativeFrom="column">
              <wp:posOffset>4825695</wp:posOffset>
            </wp:positionH>
            <wp:positionV relativeFrom="paragraph">
              <wp:posOffset>194945</wp:posOffset>
            </wp:positionV>
            <wp:extent cx="1118235" cy="575945"/>
            <wp:effectExtent l="0" t="0" r="5715" b="0"/>
            <wp:wrapSquare wrapText="bothSides"/>
            <wp:docPr id="9740135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235" cy="575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C729D1" w14:textId="396963A2" w:rsidR="002410DB" w:rsidRPr="00F53249" w:rsidRDefault="002410DB" w:rsidP="002410DB">
      <w:pPr>
        <w:pStyle w:val="ListParagraph"/>
        <w:numPr>
          <w:ilvl w:val="0"/>
          <w:numId w:val="2"/>
        </w:numPr>
        <w:rPr>
          <w:sz w:val="22"/>
          <w:szCs w:val="20"/>
        </w:rPr>
      </w:pPr>
      <w:r w:rsidRPr="00F53249">
        <w:rPr>
          <w:sz w:val="22"/>
          <w:szCs w:val="20"/>
        </w:rPr>
        <w:t>Click on the “Generate and compare!” button to generate the signal heatmap. Click the “Download plots” button to download all the figures in bulk.</w:t>
      </w:r>
    </w:p>
    <w:p w14:paraId="1D941B06" w14:textId="3306EBE6" w:rsidR="002410DB" w:rsidRDefault="002410DB" w:rsidP="002410DB">
      <w:pPr>
        <w:rPr>
          <w:sz w:val="20"/>
          <w:szCs w:val="18"/>
        </w:rPr>
      </w:pPr>
    </w:p>
    <w:p w14:paraId="25D04E1B" w14:textId="51725AA4" w:rsidR="002410DB" w:rsidRDefault="006D7A38" w:rsidP="002410DB">
      <w:pPr>
        <w:rPr>
          <w:b/>
          <w:bCs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64384" behindDoc="0" locked="0" layoutInCell="1" allowOverlap="1" wp14:anchorId="5F72A12D" wp14:editId="51C847A5">
            <wp:simplePos x="0" y="0"/>
            <wp:positionH relativeFrom="column">
              <wp:posOffset>3306445</wp:posOffset>
            </wp:positionH>
            <wp:positionV relativeFrom="paragraph">
              <wp:posOffset>459740</wp:posOffset>
            </wp:positionV>
            <wp:extent cx="2638425" cy="2688590"/>
            <wp:effectExtent l="0" t="0" r="9525" b="0"/>
            <wp:wrapSquare wrapText="bothSides"/>
            <wp:docPr id="351326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688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0DB" w:rsidRPr="00D00E67">
        <w:rPr>
          <w:b/>
          <w:bCs/>
        </w:rPr>
        <w:t xml:space="preserve">Step </w:t>
      </w:r>
      <w:r w:rsidR="002410DB">
        <w:rPr>
          <w:b/>
          <w:bCs/>
        </w:rPr>
        <w:t>2</w:t>
      </w:r>
      <w:r w:rsidR="002410DB" w:rsidRPr="00D00E67">
        <w:rPr>
          <w:b/>
          <w:bCs/>
        </w:rPr>
        <w:t xml:space="preserve">: </w:t>
      </w:r>
      <w:r w:rsidR="0028524A">
        <w:rPr>
          <w:b/>
          <w:bCs/>
        </w:rPr>
        <w:t>Show the measurement of the dissymmetry and diffusion of cumulative signals using Signal Inequality Index (SII) and Signal Coverage Index (SCI)</w:t>
      </w:r>
    </w:p>
    <w:p w14:paraId="072A0C9E" w14:textId="5EF94505" w:rsidR="006D7A38" w:rsidRPr="00F53249" w:rsidRDefault="006D7A38" w:rsidP="006D7A38">
      <w:pPr>
        <w:pStyle w:val="ListParagraph"/>
        <w:numPr>
          <w:ilvl w:val="0"/>
          <w:numId w:val="6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The SII and SCI plot will be automatically generated after clicking on the “Generate and compare!” button. The line in different colors represents the selected cells for comparison, </w:t>
      </w:r>
      <w:proofErr w:type="spellStart"/>
      <w:r w:rsidRPr="00F53249">
        <w:rPr>
          <w:sz w:val="22"/>
          <w:szCs w:val="20"/>
        </w:rPr>
        <w:t>e.g</w:t>
      </w:r>
      <w:proofErr w:type="spellEnd"/>
      <w:r w:rsidRPr="00F53249">
        <w:rPr>
          <w:sz w:val="22"/>
          <w:szCs w:val="20"/>
        </w:rPr>
        <w:t>, “</w:t>
      </w:r>
      <w:proofErr w:type="spellStart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#1” </w:t>
      </w:r>
      <w:proofErr w:type="gramStart"/>
      <w:r w:rsidRPr="00F53249">
        <w:rPr>
          <w:sz w:val="22"/>
          <w:szCs w:val="20"/>
        </w:rPr>
        <w:t>versus  “</w:t>
      </w:r>
      <w:proofErr w:type="spellStart"/>
      <w:proofErr w:type="gramEnd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#2”. A table will provide the values of SII and SCI results. </w:t>
      </w:r>
      <w:r w:rsidRPr="00F53249">
        <w:rPr>
          <w:rFonts w:eastAsia="DengXian"/>
          <w:sz w:val="22"/>
        </w:rPr>
        <w:t>Click on the downloadable link “Download txt file for SII and SCI metrics”</w:t>
      </w:r>
    </w:p>
    <w:p w14:paraId="05584686" w14:textId="15A0B5FD" w:rsidR="0028524A" w:rsidRDefault="0028524A" w:rsidP="002410DB">
      <w:pPr>
        <w:rPr>
          <w:sz w:val="20"/>
          <w:szCs w:val="18"/>
        </w:rPr>
      </w:pPr>
    </w:p>
    <w:p w14:paraId="6FBAB4E6" w14:textId="77777777" w:rsidR="000A4D6E" w:rsidRDefault="000A4D6E" w:rsidP="002410DB">
      <w:pPr>
        <w:rPr>
          <w:sz w:val="20"/>
          <w:szCs w:val="18"/>
        </w:rPr>
      </w:pPr>
    </w:p>
    <w:p w14:paraId="5FB09FB6" w14:textId="77777777" w:rsidR="000A4D6E" w:rsidRDefault="000A4D6E" w:rsidP="002410DB">
      <w:pPr>
        <w:rPr>
          <w:sz w:val="20"/>
          <w:szCs w:val="18"/>
        </w:rPr>
      </w:pPr>
    </w:p>
    <w:p w14:paraId="1623BA88" w14:textId="77777777" w:rsidR="000A4D6E" w:rsidRDefault="000A4D6E" w:rsidP="002410DB">
      <w:pPr>
        <w:rPr>
          <w:sz w:val="20"/>
          <w:szCs w:val="18"/>
        </w:rPr>
      </w:pPr>
    </w:p>
    <w:p w14:paraId="68CECF28" w14:textId="77777777" w:rsidR="000A4D6E" w:rsidRDefault="000A4D6E" w:rsidP="002410DB">
      <w:pPr>
        <w:rPr>
          <w:sz w:val="20"/>
          <w:szCs w:val="18"/>
        </w:rPr>
      </w:pPr>
    </w:p>
    <w:p w14:paraId="2C1C54CD" w14:textId="77777777" w:rsidR="000A4D6E" w:rsidRDefault="000A4D6E" w:rsidP="002410DB">
      <w:pPr>
        <w:rPr>
          <w:sz w:val="20"/>
          <w:szCs w:val="18"/>
        </w:rPr>
      </w:pPr>
    </w:p>
    <w:p w14:paraId="24FB44DD" w14:textId="30967306" w:rsidR="000A4D6E" w:rsidRDefault="000A4D6E">
      <w:pPr>
        <w:rPr>
          <w:sz w:val="20"/>
          <w:szCs w:val="18"/>
        </w:rPr>
      </w:pPr>
      <w:r>
        <w:rPr>
          <w:sz w:val="20"/>
          <w:szCs w:val="18"/>
        </w:rPr>
        <w:br w:type="page"/>
      </w:r>
    </w:p>
    <w:p w14:paraId="16C78959" w14:textId="32D5D3DF" w:rsidR="000A4D6E" w:rsidRDefault="00A80B78" w:rsidP="002410DB">
      <w:pPr>
        <w:rPr>
          <w:b/>
          <w:bCs/>
          <w:sz w:val="32"/>
          <w:szCs w:val="28"/>
        </w:rPr>
      </w:pPr>
      <w:r>
        <w:rPr>
          <w:noProof/>
          <w:sz w:val="20"/>
          <w:szCs w:val="18"/>
        </w:rPr>
        <w:lastRenderedPageBreak/>
        <w:drawing>
          <wp:anchor distT="0" distB="0" distL="114300" distR="114300" simplePos="0" relativeHeight="251667456" behindDoc="0" locked="0" layoutInCell="1" allowOverlap="1" wp14:anchorId="2EC10A9C" wp14:editId="28B73D8A">
            <wp:simplePos x="0" y="0"/>
            <wp:positionH relativeFrom="column">
              <wp:posOffset>4431401</wp:posOffset>
            </wp:positionH>
            <wp:positionV relativeFrom="paragraph">
              <wp:posOffset>6350</wp:posOffset>
            </wp:positionV>
            <wp:extent cx="1468755" cy="1584960"/>
            <wp:effectExtent l="0" t="0" r="0" b="0"/>
            <wp:wrapSquare wrapText="bothSides"/>
            <wp:docPr id="15790750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8755" cy="158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D6E">
        <w:rPr>
          <w:b/>
          <w:bCs/>
          <w:sz w:val="32"/>
          <w:szCs w:val="28"/>
        </w:rPr>
        <w:t>Upload your data</w:t>
      </w:r>
    </w:p>
    <w:p w14:paraId="7544B07F" w14:textId="05498C34" w:rsidR="004C0F74" w:rsidRPr="00F53249" w:rsidRDefault="004C0F74" w:rsidP="004C0F74">
      <w:pPr>
        <w:pStyle w:val="ListParagraph"/>
        <w:numPr>
          <w:ilvl w:val="0"/>
          <w:numId w:val="7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To </w:t>
      </w:r>
      <w:r>
        <w:rPr>
          <w:sz w:val="22"/>
          <w:szCs w:val="20"/>
        </w:rPr>
        <w:t>upload customized data</w:t>
      </w:r>
      <w:r w:rsidRPr="00F53249">
        <w:rPr>
          <w:sz w:val="22"/>
          <w:szCs w:val="20"/>
        </w:rPr>
        <w:t>, please select the “</w:t>
      </w:r>
      <w:r>
        <w:rPr>
          <w:sz w:val="22"/>
          <w:szCs w:val="20"/>
        </w:rPr>
        <w:t>Upload your data</w:t>
      </w:r>
      <w:r w:rsidRPr="00F53249">
        <w:rPr>
          <w:sz w:val="22"/>
          <w:szCs w:val="20"/>
        </w:rPr>
        <w:t>” section on the right sidebar.</w:t>
      </w:r>
      <w:r w:rsidR="000736A9">
        <w:rPr>
          <w:sz w:val="22"/>
          <w:szCs w:val="20"/>
        </w:rPr>
        <w:t xml:space="preserve"> The matrix can be of dimensions </w:t>
      </w:r>
      <m:oMath>
        <m:r>
          <w:rPr>
            <w:rFonts w:ascii="Cambria Math" w:hAnsi="Cambria Math"/>
            <w:sz w:val="22"/>
            <w:szCs w:val="20"/>
          </w:rPr>
          <m:t>n×n</m:t>
        </m:r>
      </m:oMath>
      <w:r w:rsidR="000736A9">
        <w:rPr>
          <w:sz w:val="22"/>
          <w:szCs w:val="20"/>
        </w:rPr>
        <w:t xml:space="preserve"> (</w:t>
      </w:r>
      <m:oMath>
        <m:r>
          <w:rPr>
            <w:rFonts w:ascii="Cambria Math" w:hAnsi="Cambria Math"/>
            <w:sz w:val="22"/>
            <w:szCs w:val="20"/>
          </w:rPr>
          <m:t>n</m:t>
        </m:r>
      </m:oMath>
      <w:r w:rsidR="000736A9">
        <w:rPr>
          <w:sz w:val="22"/>
          <w:szCs w:val="20"/>
        </w:rPr>
        <w:t xml:space="preserve"> rows and </w:t>
      </w:r>
      <m:oMath>
        <m:r>
          <w:rPr>
            <w:rFonts w:ascii="Cambria Math" w:hAnsi="Cambria Math"/>
            <w:sz w:val="22"/>
            <w:szCs w:val="20"/>
          </w:rPr>
          <m:t>n</m:t>
        </m:r>
      </m:oMath>
      <w:r w:rsidR="000736A9">
        <w:rPr>
          <w:sz w:val="22"/>
          <w:szCs w:val="20"/>
        </w:rPr>
        <w:t xml:space="preserve"> columns) or a </w:t>
      </w:r>
      <m:oMath>
        <m:r>
          <w:rPr>
            <w:rFonts w:ascii="Cambria Math" w:hAnsi="Cambria Math"/>
            <w:sz w:val="22"/>
            <w:szCs w:val="20"/>
          </w:rPr>
          <m:t>m×n</m:t>
        </m:r>
      </m:oMath>
      <w:r w:rsidR="000736A9">
        <w:rPr>
          <w:sz w:val="22"/>
          <w:szCs w:val="20"/>
        </w:rPr>
        <w:t xml:space="preserve"> (</w:t>
      </w:r>
      <m:oMath>
        <m:r>
          <w:rPr>
            <w:rFonts w:ascii="Cambria Math" w:hAnsi="Cambria Math"/>
            <w:sz w:val="22"/>
            <w:szCs w:val="20"/>
          </w:rPr>
          <m:t>m=x×n</m:t>
        </m:r>
      </m:oMath>
      <w:r w:rsidR="00A80B78">
        <w:rPr>
          <w:sz w:val="22"/>
          <w:szCs w:val="20"/>
        </w:rPr>
        <w:t xml:space="preserve"> with </w:t>
      </w:r>
      <m:oMath>
        <m:r>
          <w:rPr>
            <w:rFonts w:ascii="Cambria Math" w:hAnsi="Cambria Math"/>
            <w:sz w:val="22"/>
            <w:szCs w:val="20"/>
          </w:rPr>
          <m:t>x</m:t>
        </m:r>
      </m:oMath>
      <w:r w:rsidR="00A80B78">
        <w:rPr>
          <w:sz w:val="22"/>
          <w:szCs w:val="20"/>
        </w:rPr>
        <w:t xml:space="preserve"> time points in a time series data).</w:t>
      </w:r>
    </w:p>
    <w:p w14:paraId="799335DA" w14:textId="64C75053" w:rsidR="00BC3E71" w:rsidRPr="002664AE" w:rsidRDefault="00A80B78" w:rsidP="00556DD0">
      <w:pPr>
        <w:pStyle w:val="ListParagraph"/>
        <w:numPr>
          <w:ilvl w:val="0"/>
          <w:numId w:val="7"/>
        </w:numPr>
        <w:rPr>
          <w:sz w:val="20"/>
          <w:szCs w:val="18"/>
        </w:rPr>
      </w:pPr>
      <w:r w:rsidRPr="00A80B78">
        <w:rPr>
          <w:sz w:val="22"/>
          <w:szCs w:val="20"/>
        </w:rPr>
        <w:t xml:space="preserve">To download the demo or example in .txt file, click on the link </w:t>
      </w:r>
      <w:r>
        <w:rPr>
          <w:sz w:val="22"/>
          <w:szCs w:val="20"/>
        </w:rPr>
        <w:t>“Download</w:t>
      </w:r>
      <w:r w:rsidR="002664AE">
        <w:rPr>
          <w:sz w:val="22"/>
          <w:szCs w:val="20"/>
        </w:rPr>
        <w:t xml:space="preserve"> </w:t>
      </w:r>
      <w:r>
        <w:rPr>
          <w:sz w:val="22"/>
          <w:szCs w:val="20"/>
        </w:rPr>
        <w:t>.txt file</w:t>
      </w:r>
      <w:r w:rsidR="002664AE">
        <w:rPr>
          <w:sz w:val="22"/>
          <w:szCs w:val="20"/>
        </w:rPr>
        <w:t xml:space="preserve"> for upload</w:t>
      </w:r>
      <w:r>
        <w:rPr>
          <w:sz w:val="22"/>
          <w:szCs w:val="20"/>
        </w:rPr>
        <w:t>”.</w:t>
      </w:r>
    </w:p>
    <w:p w14:paraId="6A2CC7F7" w14:textId="4DFD2B84" w:rsidR="005721B4" w:rsidRDefault="001119A5" w:rsidP="002664AE">
      <w:pPr>
        <w:rPr>
          <w:b/>
          <w:bCs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68480" behindDoc="0" locked="0" layoutInCell="1" allowOverlap="1" wp14:anchorId="3E5BB397" wp14:editId="2C77318B">
            <wp:simplePos x="0" y="0"/>
            <wp:positionH relativeFrom="column">
              <wp:posOffset>3306445</wp:posOffset>
            </wp:positionH>
            <wp:positionV relativeFrom="paragraph">
              <wp:posOffset>267640</wp:posOffset>
            </wp:positionV>
            <wp:extent cx="2635250" cy="987425"/>
            <wp:effectExtent l="0" t="0" r="0" b="3175"/>
            <wp:wrapSquare wrapText="bothSides"/>
            <wp:docPr id="1406150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60"/>
                    <a:stretch/>
                  </pic:blipFill>
                  <pic:spPr bwMode="auto">
                    <a:xfrm>
                      <a:off x="0" y="0"/>
                      <a:ext cx="263525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F1297F" w14:textId="3F81B6B4" w:rsidR="002664AE" w:rsidRDefault="002664AE" w:rsidP="002664AE">
      <w:pPr>
        <w:rPr>
          <w:b/>
          <w:bCs/>
        </w:rPr>
      </w:pPr>
      <w:r w:rsidRPr="00D00E67">
        <w:rPr>
          <w:b/>
          <w:bCs/>
        </w:rPr>
        <w:t xml:space="preserve">Step 1: </w:t>
      </w:r>
      <w:r w:rsidR="001D75AD">
        <w:rPr>
          <w:b/>
          <w:bCs/>
        </w:rPr>
        <w:t>S</w:t>
      </w:r>
      <w:r w:rsidRPr="00D00E67">
        <w:rPr>
          <w:b/>
          <w:bCs/>
        </w:rPr>
        <w:t>how the heatmap and delta changes of the cell lines</w:t>
      </w:r>
    </w:p>
    <w:p w14:paraId="7AECEA3C" w14:textId="569134DC" w:rsidR="005721B4" w:rsidRDefault="001119A5" w:rsidP="002664AE">
      <w:pPr>
        <w:pStyle w:val="ListParagraph"/>
        <w:numPr>
          <w:ilvl w:val="0"/>
          <w:numId w:val="8"/>
        </w:numPr>
        <w:rPr>
          <w:sz w:val="20"/>
          <w:szCs w:val="18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69504" behindDoc="0" locked="0" layoutInCell="1" allowOverlap="1" wp14:anchorId="4C1ECA50" wp14:editId="53119E53">
            <wp:simplePos x="0" y="0"/>
            <wp:positionH relativeFrom="column">
              <wp:posOffset>3312795</wp:posOffset>
            </wp:positionH>
            <wp:positionV relativeFrom="paragraph">
              <wp:posOffset>472885</wp:posOffset>
            </wp:positionV>
            <wp:extent cx="2596515" cy="703580"/>
            <wp:effectExtent l="0" t="0" r="0" b="1270"/>
            <wp:wrapSquare wrapText="bothSides"/>
            <wp:docPr id="16860167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515" cy="70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21B4" w:rsidRPr="005721B4">
        <w:rPr>
          <w:sz w:val="20"/>
          <w:szCs w:val="18"/>
        </w:rPr>
        <w:t>Upload a file by either dragging and dropping it or clicking on the "Browse files" button. The file type can be .csv, .xlsx, or .txt.</w:t>
      </w:r>
    </w:p>
    <w:p w14:paraId="7F632084" w14:textId="26D1B81F" w:rsidR="005721B4" w:rsidRDefault="005721B4" w:rsidP="002664AE">
      <w:pPr>
        <w:pStyle w:val="ListParagraph"/>
        <w:numPr>
          <w:ilvl w:val="0"/>
          <w:numId w:val="8"/>
        </w:numPr>
        <w:rPr>
          <w:sz w:val="20"/>
          <w:szCs w:val="18"/>
        </w:rPr>
      </w:pPr>
      <w:r>
        <w:rPr>
          <w:sz w:val="20"/>
          <w:szCs w:val="18"/>
        </w:rPr>
        <w:t>Click on the “Load Data” button to upload the file.</w:t>
      </w:r>
    </w:p>
    <w:p w14:paraId="2C885612" w14:textId="4628455B" w:rsidR="001119A5" w:rsidRPr="00F53249" w:rsidRDefault="001119A5" w:rsidP="001119A5">
      <w:pPr>
        <w:pStyle w:val="ListParagraph"/>
        <w:numPr>
          <w:ilvl w:val="0"/>
          <w:numId w:val="8"/>
        </w:numPr>
        <w:rPr>
          <w:sz w:val="22"/>
          <w:szCs w:val="20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70528" behindDoc="0" locked="0" layoutInCell="1" allowOverlap="1" wp14:anchorId="738D991E" wp14:editId="7BDAC702">
            <wp:simplePos x="0" y="0"/>
            <wp:positionH relativeFrom="column">
              <wp:posOffset>3313430</wp:posOffset>
            </wp:positionH>
            <wp:positionV relativeFrom="paragraph">
              <wp:posOffset>527304</wp:posOffset>
            </wp:positionV>
            <wp:extent cx="2612390" cy="2194560"/>
            <wp:effectExtent l="0" t="0" r="0" b="0"/>
            <wp:wrapSquare wrapText="bothSides"/>
            <wp:docPr id="20973809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390" cy="2194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249">
        <w:rPr>
          <w:sz w:val="22"/>
          <w:szCs w:val="20"/>
        </w:rPr>
        <w:t>Enter the signal noise cutoff and select a range of values for coloring. The noise cutoff will set signals below the cutoff to 0. The coloring will apply to signals within the specified range of values.</w:t>
      </w:r>
    </w:p>
    <w:p w14:paraId="1D49C4B6" w14:textId="119366BD" w:rsidR="001119A5" w:rsidRPr="001119A5" w:rsidRDefault="001119A5" w:rsidP="001119A5">
      <w:pPr>
        <w:rPr>
          <w:sz w:val="22"/>
          <w:szCs w:val="20"/>
        </w:rPr>
      </w:pPr>
      <w:r w:rsidRPr="001119A5">
        <w:rPr>
          <w:sz w:val="22"/>
          <w:szCs w:val="20"/>
        </w:rPr>
        <w:t>Optional (The parameters in generating the figure):</w:t>
      </w:r>
    </w:p>
    <w:p w14:paraId="1FFE8374" w14:textId="50D3D99E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Enter a number for the figure pixel in the exported .</w:t>
      </w:r>
      <w:proofErr w:type="spellStart"/>
      <w:r w:rsidRPr="00F53249">
        <w:rPr>
          <w:sz w:val="22"/>
          <w:szCs w:val="20"/>
        </w:rPr>
        <w:t>png</w:t>
      </w:r>
      <w:proofErr w:type="spellEnd"/>
      <w:r w:rsidRPr="00F53249">
        <w:rPr>
          <w:sz w:val="22"/>
          <w:szCs w:val="20"/>
        </w:rPr>
        <w:t xml:space="preserve"> file. The default value is 500.</w:t>
      </w:r>
    </w:p>
    <w:p w14:paraId="0205AA39" w14:textId="0CAE573E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Enter linewidth and frame linewidth for the figure. The default value is 10.</w:t>
      </w:r>
    </w:p>
    <w:p w14:paraId="2E5FFF36" w14:textId="614DF986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Select a font style by </w:t>
      </w:r>
      <w:proofErr w:type="gramStart"/>
      <w:r w:rsidRPr="00F53249">
        <w:rPr>
          <w:sz w:val="22"/>
          <w:szCs w:val="20"/>
        </w:rPr>
        <w:t>choose</w:t>
      </w:r>
      <w:proofErr w:type="gramEnd"/>
      <w:r w:rsidRPr="00F53249">
        <w:rPr>
          <w:sz w:val="22"/>
          <w:szCs w:val="20"/>
        </w:rPr>
        <w:t xml:space="preserve"> the name of the font in the drop-down menu.</w:t>
      </w:r>
    </w:p>
    <w:p w14:paraId="33CE7E6E" w14:textId="38B29416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Choose the tick label size. The value is from 1 to 80.</w:t>
      </w:r>
    </w:p>
    <w:p w14:paraId="13D51B34" w14:textId="6199E5FD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tick label style. The default is bold.</w:t>
      </w:r>
    </w:p>
    <w:p w14:paraId="3501DEF9" w14:textId="77777777" w:rsidR="001119A5" w:rsidRDefault="001119A5" w:rsidP="001119A5">
      <w:pPr>
        <w:rPr>
          <w:sz w:val="22"/>
          <w:szCs w:val="20"/>
        </w:rPr>
      </w:pPr>
    </w:p>
    <w:p w14:paraId="15BE1C4E" w14:textId="77777777" w:rsidR="00ED23D5" w:rsidRDefault="00ED23D5" w:rsidP="001119A5">
      <w:pPr>
        <w:rPr>
          <w:sz w:val="22"/>
          <w:szCs w:val="20"/>
        </w:rPr>
      </w:pPr>
    </w:p>
    <w:p w14:paraId="617EFDAF" w14:textId="77777777" w:rsidR="00ED23D5" w:rsidRDefault="00ED23D5" w:rsidP="001119A5">
      <w:pPr>
        <w:rPr>
          <w:sz w:val="22"/>
          <w:szCs w:val="20"/>
        </w:rPr>
      </w:pPr>
    </w:p>
    <w:p w14:paraId="5689F593" w14:textId="77777777" w:rsidR="00ED23D5" w:rsidRDefault="00ED23D5" w:rsidP="001119A5">
      <w:pPr>
        <w:rPr>
          <w:sz w:val="22"/>
          <w:szCs w:val="20"/>
        </w:rPr>
      </w:pPr>
    </w:p>
    <w:p w14:paraId="3C62AA4C" w14:textId="77777777" w:rsidR="00ED23D5" w:rsidRDefault="00ED23D5" w:rsidP="001119A5">
      <w:pPr>
        <w:rPr>
          <w:sz w:val="22"/>
          <w:szCs w:val="20"/>
        </w:rPr>
      </w:pPr>
    </w:p>
    <w:p w14:paraId="238EE978" w14:textId="77777777" w:rsidR="00ED23D5" w:rsidRDefault="00ED23D5" w:rsidP="001119A5">
      <w:pPr>
        <w:rPr>
          <w:sz w:val="22"/>
          <w:szCs w:val="20"/>
        </w:rPr>
      </w:pPr>
    </w:p>
    <w:p w14:paraId="487CFBCC" w14:textId="77777777" w:rsidR="00ED23D5" w:rsidRDefault="00ED23D5" w:rsidP="001119A5">
      <w:pPr>
        <w:rPr>
          <w:sz w:val="22"/>
          <w:szCs w:val="20"/>
        </w:rPr>
      </w:pPr>
    </w:p>
    <w:p w14:paraId="5E6C036A" w14:textId="77777777" w:rsidR="00ED23D5" w:rsidRDefault="00ED23D5" w:rsidP="001119A5">
      <w:pPr>
        <w:rPr>
          <w:sz w:val="22"/>
          <w:szCs w:val="20"/>
        </w:rPr>
      </w:pPr>
    </w:p>
    <w:p w14:paraId="5B2F18B0" w14:textId="77777777" w:rsidR="00ED23D5" w:rsidRDefault="00ED23D5" w:rsidP="001119A5">
      <w:pPr>
        <w:rPr>
          <w:sz w:val="22"/>
          <w:szCs w:val="20"/>
        </w:rPr>
      </w:pPr>
    </w:p>
    <w:p w14:paraId="0EDA393F" w14:textId="77777777" w:rsidR="00ED23D5" w:rsidRDefault="00ED23D5" w:rsidP="001119A5">
      <w:pPr>
        <w:rPr>
          <w:sz w:val="22"/>
          <w:szCs w:val="20"/>
        </w:rPr>
      </w:pPr>
    </w:p>
    <w:p w14:paraId="5F796DC7" w14:textId="5FD2D73D" w:rsidR="001119A5" w:rsidRPr="00F53249" w:rsidRDefault="001119A5" w:rsidP="001119A5">
      <w:pPr>
        <w:rPr>
          <w:sz w:val="22"/>
          <w:szCs w:val="20"/>
        </w:rPr>
      </w:pPr>
      <w:r w:rsidRPr="00F53249">
        <w:rPr>
          <w:sz w:val="22"/>
          <w:szCs w:val="20"/>
        </w:rPr>
        <w:lastRenderedPageBreak/>
        <w:t>Optional (The parameters in generating the three-layer signal heatmap):</w:t>
      </w:r>
    </w:p>
    <w:p w14:paraId="50756427" w14:textId="369832ED" w:rsidR="001119A5" w:rsidRPr="00F53249" w:rsidRDefault="00C32E3A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71552" behindDoc="0" locked="0" layoutInCell="1" allowOverlap="1" wp14:anchorId="6D96FCD3" wp14:editId="09E77647">
            <wp:simplePos x="0" y="0"/>
            <wp:positionH relativeFrom="column">
              <wp:posOffset>3262630</wp:posOffset>
            </wp:positionH>
            <wp:positionV relativeFrom="paragraph">
              <wp:posOffset>50743</wp:posOffset>
            </wp:positionV>
            <wp:extent cx="2682875" cy="3486150"/>
            <wp:effectExtent l="0" t="0" r="3175" b="0"/>
            <wp:wrapSquare wrapText="bothSides"/>
            <wp:docPr id="100251122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875" cy="3486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9A5" w:rsidRPr="00F53249">
        <w:rPr>
          <w:sz w:val="22"/>
          <w:szCs w:val="20"/>
        </w:rPr>
        <w:t xml:space="preserve">Select an interpolation function, e.g., “2D gaussian” among the functions “gaussian”: </w:t>
      </w:r>
      <m:oMath>
        <m:r>
          <w:rPr>
            <w:rFonts w:ascii="Cambria Math" w:hAnsi="Cambria Math"/>
            <w:sz w:val="22"/>
            <w:szCs w:val="20"/>
          </w:rPr>
          <m:t>exp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</m:e>
        </m:d>
      </m:oMath>
      <w:r w:rsidR="001119A5" w:rsidRPr="00F53249">
        <w:rPr>
          <w:sz w:val="22"/>
          <w:szCs w:val="20"/>
        </w:rPr>
        <w:t xml:space="preserve">, multiquadric: </w:t>
      </w:r>
      <m:oMath>
        <m:r>
          <w:rPr>
            <w:rFonts w:ascii="Cambria Math" w:hAnsi="Cambria Math"/>
            <w:sz w:val="22"/>
            <w:szCs w:val="20"/>
          </w:rPr>
          <m:t>sqrt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2"/>
                <w:szCs w:val="20"/>
              </w:rPr>
              <m:t xml:space="preserve"> + 1</m:t>
            </m:r>
          </m:e>
        </m:d>
      </m:oMath>
      <w:r w:rsidR="001119A5" w:rsidRPr="00F53249">
        <w:rPr>
          <w:sz w:val="22"/>
          <w:szCs w:val="20"/>
        </w:rPr>
        <w:t xml:space="preserve">, inverse: </w:t>
      </w:r>
      <m:oMath>
        <m:f>
          <m:fPr>
            <m:ctrlPr>
              <w:rPr>
                <w:rFonts w:ascii="Cambria Math" w:hAnsi="Cambria Math"/>
                <w:i/>
                <w:sz w:val="22"/>
                <w:szCs w:val="20"/>
              </w:rPr>
            </m:ctrlPr>
          </m:fPr>
          <m:num>
            <m:r>
              <w:rPr>
                <w:rFonts w:ascii="Cambria Math" w:hAnsi="Cambria Math"/>
                <w:sz w:val="22"/>
                <w:szCs w:val="20"/>
              </w:rPr>
              <m:t>1.0</m:t>
            </m:r>
          </m:num>
          <m:den>
            <m:r>
              <w:rPr>
                <w:rFonts w:ascii="Cambria Math" w:hAnsi="Cambria Math"/>
                <w:sz w:val="22"/>
                <w:szCs w:val="20"/>
              </w:rPr>
              <m:t>sqrt</m:t>
            </m:r>
            <m:d>
              <m:d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epsilon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2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2"/>
                    <w:szCs w:val="20"/>
                  </w:rPr>
                  <m:t xml:space="preserve"> + 1</m:t>
                </m:r>
              </m:e>
            </m:d>
          </m:den>
        </m:f>
      </m:oMath>
      <w:r w:rsidR="001119A5" w:rsidRPr="00F53249">
        <w:rPr>
          <w:sz w:val="22"/>
          <w:szCs w:val="20"/>
        </w:rPr>
        <w:t>, linear:</w:t>
      </w:r>
      <w:r w:rsidR="001119A5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r>
          <w:rPr>
            <w:rFonts w:ascii="Cambria Math" w:hAnsi="Cambria Math"/>
            <w:sz w:val="22"/>
            <w:szCs w:val="20"/>
          </w:rPr>
          <m:t>r</m:t>
        </m:r>
      </m:oMath>
      <w:r w:rsidR="001119A5" w:rsidRPr="00F53249">
        <w:rPr>
          <w:sz w:val="22"/>
          <w:szCs w:val="20"/>
        </w:rPr>
        <w:t>, cubic:</w:t>
      </w:r>
      <w:r w:rsidR="001119A5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3</m:t>
            </m:r>
          </m:sup>
        </m:sSup>
      </m:oMath>
      <w:r w:rsidR="001119A5" w:rsidRPr="00F53249">
        <w:rPr>
          <w:sz w:val="22"/>
          <w:szCs w:val="20"/>
        </w:rPr>
        <w:t>, quintic:</w:t>
      </w:r>
      <w:r w:rsidR="001119A5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5</m:t>
            </m:r>
          </m:sup>
        </m:sSup>
      </m:oMath>
      <w:r w:rsidR="001119A5" w:rsidRPr="00F53249">
        <w:rPr>
          <w:sz w:val="22"/>
          <w:szCs w:val="20"/>
        </w:rPr>
        <w:t xml:space="preserve">, and thin plate: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2</m:t>
            </m:r>
          </m:sup>
        </m:sSup>
        <m:r>
          <w:rPr>
            <w:rFonts w:ascii="Cambria Math" w:hAnsi="Cambria Math"/>
            <w:sz w:val="22"/>
            <w:szCs w:val="20"/>
          </w:rPr>
          <m:t>×log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</m:d>
      </m:oMath>
      <w:r w:rsidR="001119A5" w:rsidRPr="00F53249">
        <w:rPr>
          <w:sz w:val="22"/>
          <w:szCs w:val="20"/>
        </w:rPr>
        <w:t xml:space="preserve">. The r represents radius. The epsilon is an adjustable constant for gaussian or </w:t>
      </w:r>
      <w:proofErr w:type="spellStart"/>
      <w:r w:rsidR="001119A5" w:rsidRPr="00F53249">
        <w:rPr>
          <w:sz w:val="22"/>
          <w:szCs w:val="20"/>
        </w:rPr>
        <w:t>multiquadrics</w:t>
      </w:r>
      <w:proofErr w:type="spellEnd"/>
      <w:r w:rsidR="001119A5" w:rsidRPr="00F53249">
        <w:rPr>
          <w:sz w:val="22"/>
          <w:szCs w:val="20"/>
        </w:rPr>
        <w:t xml:space="preserve"> functions - defaults to approximate average distance between nodes.</w:t>
      </w:r>
    </w:p>
    <w:p w14:paraId="4290057C" w14:textId="6CB9B23E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Specify the number of hotspot nodes based on their signal level from high to low. The signal velocity layer's flow potential, indicated by arrows, will start </w:t>
      </w:r>
      <w:proofErr w:type="gramStart"/>
      <w:r w:rsidRPr="00F53249">
        <w:rPr>
          <w:sz w:val="22"/>
          <w:szCs w:val="20"/>
        </w:rPr>
        <w:t>from</w:t>
      </w:r>
      <w:proofErr w:type="gramEnd"/>
      <w:r w:rsidRPr="00F53249">
        <w:rPr>
          <w:sz w:val="22"/>
          <w:szCs w:val="20"/>
        </w:rPr>
        <w:t xml:space="preserve"> the designated number of specifically chosen hotspots.</w:t>
      </w:r>
    </w:p>
    <w:p w14:paraId="2A2F2D4E" w14:textId="77777777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Toggle stream plot arrows by checking the box.</w:t>
      </w:r>
    </w:p>
    <w:p w14:paraId="6EE9D935" w14:textId="77777777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Adjust arrow density ranging from 0 to 10.</w:t>
      </w:r>
    </w:p>
    <w:p w14:paraId="1C3EB839" w14:textId="11D3450B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Toggle signal interpolated heatmap’s contour lines and cumulative signal contour heatmap’s contour lines by checking the box respectively. Set the cutoff for cumulative signal contours with a number.</w:t>
      </w:r>
    </w:p>
    <w:p w14:paraId="76607280" w14:textId="59289F9A" w:rsidR="0018442C" w:rsidRPr="00C32E3A" w:rsidRDefault="001119A5" w:rsidP="00C32E3A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center coordinates and diameter.</w:t>
      </w:r>
    </w:p>
    <w:p w14:paraId="463593FD" w14:textId="0E1FA093" w:rsidR="0018442C" w:rsidRPr="00F53249" w:rsidRDefault="00C32E3A" w:rsidP="00C32E3A">
      <w:pPr>
        <w:pStyle w:val="ListParagraph"/>
        <w:numPr>
          <w:ilvl w:val="0"/>
          <w:numId w:val="8"/>
        </w:numPr>
        <w:spacing w:before="240" w:after="0"/>
        <w:contextualSpacing w:val="0"/>
        <w:rPr>
          <w:sz w:val="22"/>
          <w:szCs w:val="20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6CF32FBF" wp14:editId="220B5CA5">
            <wp:simplePos x="0" y="0"/>
            <wp:positionH relativeFrom="column">
              <wp:posOffset>4639310</wp:posOffset>
            </wp:positionH>
            <wp:positionV relativeFrom="paragraph">
              <wp:posOffset>20320</wp:posOffset>
            </wp:positionV>
            <wp:extent cx="1256665" cy="344805"/>
            <wp:effectExtent l="0" t="0" r="635" b="0"/>
            <wp:wrapSquare wrapText="bothSides"/>
            <wp:docPr id="48055097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665" cy="34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442C" w:rsidRPr="00F53249">
        <w:rPr>
          <w:sz w:val="22"/>
          <w:szCs w:val="20"/>
        </w:rPr>
        <w:t>values for coloring. The noise cutoff will set signals below the cutoff to 0. The coloring will apply to signals within the specified range of values.</w:t>
      </w:r>
    </w:p>
    <w:p w14:paraId="5DAE0861" w14:textId="61293C77" w:rsidR="001119A5" w:rsidRPr="00F53249" w:rsidRDefault="001119A5" w:rsidP="001119A5">
      <w:pPr>
        <w:pStyle w:val="ListParagraph"/>
        <w:ind w:left="0"/>
        <w:jc w:val="center"/>
        <w:rPr>
          <w:sz w:val="22"/>
          <w:szCs w:val="20"/>
        </w:rPr>
      </w:pPr>
    </w:p>
    <w:p w14:paraId="0F39A73F" w14:textId="20D67507" w:rsidR="001D75AD" w:rsidRDefault="00B914B8" w:rsidP="001D75AD">
      <w:pPr>
        <w:rPr>
          <w:b/>
          <w:bCs/>
        </w:rPr>
      </w:pPr>
      <w:r w:rsidRPr="00D00E67">
        <w:rPr>
          <w:b/>
          <w:bCs/>
        </w:rPr>
        <w:t xml:space="preserve">Step </w:t>
      </w:r>
      <w:r>
        <w:rPr>
          <w:b/>
          <w:bCs/>
        </w:rPr>
        <w:t>2</w:t>
      </w:r>
      <w:r w:rsidRPr="00D00E67">
        <w:rPr>
          <w:b/>
          <w:bCs/>
        </w:rPr>
        <w:t xml:space="preserve">: </w:t>
      </w:r>
      <w:r w:rsidR="001D75AD">
        <w:rPr>
          <w:b/>
          <w:bCs/>
        </w:rPr>
        <w:t>Show the measurement of the dissymmetry and diffusion of cumulative signals using Signal Inequality Index (SII) and Signal Coverage Index (SCI)</w:t>
      </w:r>
    </w:p>
    <w:p w14:paraId="528514DD" w14:textId="5E544297" w:rsidR="008073FE" w:rsidRDefault="00120F8B" w:rsidP="008073FE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09B4CE2B" wp14:editId="6FF84210">
            <wp:simplePos x="0" y="0"/>
            <wp:positionH relativeFrom="column">
              <wp:posOffset>4385945</wp:posOffset>
            </wp:positionH>
            <wp:positionV relativeFrom="paragraph">
              <wp:posOffset>23770</wp:posOffset>
            </wp:positionV>
            <wp:extent cx="1527175" cy="638175"/>
            <wp:effectExtent l="0" t="0" r="0" b="9525"/>
            <wp:wrapSquare wrapText="bothSides"/>
            <wp:docPr id="149774593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1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73FE" w:rsidRPr="00F53249">
        <w:rPr>
          <w:sz w:val="22"/>
          <w:szCs w:val="20"/>
        </w:rPr>
        <w:t xml:space="preserve">The SII and SCI plot will be automatically generated after clicking on the “Generate!” button. A table will provide the values of SII and SCI results. </w:t>
      </w:r>
      <w:r w:rsidR="008073FE" w:rsidRPr="00F53249">
        <w:rPr>
          <w:rFonts w:eastAsia="DengXian"/>
          <w:sz w:val="22"/>
        </w:rPr>
        <w:t>Click on the downloadable link “Download txt file for SII and SCI metrics”</w:t>
      </w:r>
    </w:p>
    <w:p w14:paraId="33EB0EEA" w14:textId="667E1605" w:rsidR="001119A5" w:rsidRPr="001119A5" w:rsidRDefault="001119A5" w:rsidP="001119A5">
      <w:pPr>
        <w:rPr>
          <w:sz w:val="20"/>
          <w:szCs w:val="18"/>
        </w:rPr>
      </w:pPr>
    </w:p>
    <w:sectPr w:rsidR="001119A5" w:rsidRPr="001119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9B7E7A"/>
    <w:multiLevelType w:val="hybridMultilevel"/>
    <w:tmpl w:val="D3866C56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B7040C6"/>
    <w:multiLevelType w:val="hybridMultilevel"/>
    <w:tmpl w:val="ACC6D4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F967501"/>
    <w:multiLevelType w:val="hybridMultilevel"/>
    <w:tmpl w:val="0A2A4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2429A"/>
    <w:multiLevelType w:val="hybridMultilevel"/>
    <w:tmpl w:val="9AB6A4B6"/>
    <w:lvl w:ilvl="0" w:tplc="6CE0439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2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C394994"/>
    <w:multiLevelType w:val="hybridMultilevel"/>
    <w:tmpl w:val="C41E34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8AE24B7"/>
    <w:multiLevelType w:val="hybridMultilevel"/>
    <w:tmpl w:val="07F20E26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D50672D"/>
    <w:multiLevelType w:val="hybridMultilevel"/>
    <w:tmpl w:val="07F20E26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ED640B"/>
    <w:multiLevelType w:val="hybridMultilevel"/>
    <w:tmpl w:val="19AC1D04"/>
    <w:lvl w:ilvl="0" w:tplc="7FC4F97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2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9C5571C"/>
    <w:multiLevelType w:val="hybridMultilevel"/>
    <w:tmpl w:val="C41E34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D804C08"/>
    <w:multiLevelType w:val="hybridMultilevel"/>
    <w:tmpl w:val="9AB6A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2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3CF0FBB"/>
    <w:multiLevelType w:val="hybridMultilevel"/>
    <w:tmpl w:val="D3866C56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75314276">
    <w:abstractNumId w:val="1"/>
  </w:num>
  <w:num w:numId="2" w16cid:durableId="341904016">
    <w:abstractNumId w:val="4"/>
  </w:num>
  <w:num w:numId="3" w16cid:durableId="362172585">
    <w:abstractNumId w:val="2"/>
  </w:num>
  <w:num w:numId="4" w16cid:durableId="387916678">
    <w:abstractNumId w:val="0"/>
  </w:num>
  <w:num w:numId="5" w16cid:durableId="808321872">
    <w:abstractNumId w:val="6"/>
  </w:num>
  <w:num w:numId="6" w16cid:durableId="98259577">
    <w:abstractNumId w:val="8"/>
  </w:num>
  <w:num w:numId="7" w16cid:durableId="1649943772">
    <w:abstractNumId w:val="3"/>
  </w:num>
  <w:num w:numId="8" w16cid:durableId="973212927">
    <w:abstractNumId w:val="7"/>
  </w:num>
  <w:num w:numId="9" w16cid:durableId="817576254">
    <w:abstractNumId w:val="5"/>
  </w:num>
  <w:num w:numId="10" w16cid:durableId="1032654989">
    <w:abstractNumId w:val="10"/>
  </w:num>
  <w:num w:numId="11" w16cid:durableId="6268147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LAwNjczNTYwMjU0MTVR0lEKTi0uzszPAykwqgUA2T0kmSwAAAA="/>
  </w:docVars>
  <w:rsids>
    <w:rsidRoot w:val="00EC7CA0"/>
    <w:rsid w:val="00072667"/>
    <w:rsid w:val="000736A9"/>
    <w:rsid w:val="000A4D6E"/>
    <w:rsid w:val="000F3ECF"/>
    <w:rsid w:val="001119A5"/>
    <w:rsid w:val="00120F8B"/>
    <w:rsid w:val="001703C6"/>
    <w:rsid w:val="00176A0F"/>
    <w:rsid w:val="0018442C"/>
    <w:rsid w:val="001B1679"/>
    <w:rsid w:val="001B64BF"/>
    <w:rsid w:val="001D75AD"/>
    <w:rsid w:val="001E4788"/>
    <w:rsid w:val="00210A59"/>
    <w:rsid w:val="002410DB"/>
    <w:rsid w:val="002664AE"/>
    <w:rsid w:val="0028524A"/>
    <w:rsid w:val="002C3F96"/>
    <w:rsid w:val="003A146A"/>
    <w:rsid w:val="003B084F"/>
    <w:rsid w:val="003B5B76"/>
    <w:rsid w:val="00412400"/>
    <w:rsid w:val="004A5A89"/>
    <w:rsid w:val="004C0F74"/>
    <w:rsid w:val="004D130D"/>
    <w:rsid w:val="00516441"/>
    <w:rsid w:val="005721B4"/>
    <w:rsid w:val="00670A26"/>
    <w:rsid w:val="006914DF"/>
    <w:rsid w:val="006D7A38"/>
    <w:rsid w:val="0070712E"/>
    <w:rsid w:val="00741BBB"/>
    <w:rsid w:val="00746262"/>
    <w:rsid w:val="00751C1F"/>
    <w:rsid w:val="00777D66"/>
    <w:rsid w:val="007C4B85"/>
    <w:rsid w:val="007F056A"/>
    <w:rsid w:val="008073FE"/>
    <w:rsid w:val="00831D5C"/>
    <w:rsid w:val="00843DEB"/>
    <w:rsid w:val="008B07E3"/>
    <w:rsid w:val="008B6485"/>
    <w:rsid w:val="008D187C"/>
    <w:rsid w:val="00900E96"/>
    <w:rsid w:val="00971C68"/>
    <w:rsid w:val="00A1395C"/>
    <w:rsid w:val="00A1611B"/>
    <w:rsid w:val="00A31227"/>
    <w:rsid w:val="00A330C8"/>
    <w:rsid w:val="00A349C8"/>
    <w:rsid w:val="00A4594C"/>
    <w:rsid w:val="00A80B78"/>
    <w:rsid w:val="00AE7EC2"/>
    <w:rsid w:val="00B22DBF"/>
    <w:rsid w:val="00B6064D"/>
    <w:rsid w:val="00B65FC0"/>
    <w:rsid w:val="00B914B8"/>
    <w:rsid w:val="00BB5E6E"/>
    <w:rsid w:val="00BC3E71"/>
    <w:rsid w:val="00BF590C"/>
    <w:rsid w:val="00C058C5"/>
    <w:rsid w:val="00C31C8E"/>
    <w:rsid w:val="00C32E3A"/>
    <w:rsid w:val="00C549C3"/>
    <w:rsid w:val="00C94EDD"/>
    <w:rsid w:val="00CB465C"/>
    <w:rsid w:val="00CD2D69"/>
    <w:rsid w:val="00CE21E0"/>
    <w:rsid w:val="00D00E67"/>
    <w:rsid w:val="00D20907"/>
    <w:rsid w:val="00D21943"/>
    <w:rsid w:val="00D263ED"/>
    <w:rsid w:val="00D616F1"/>
    <w:rsid w:val="00D833D7"/>
    <w:rsid w:val="00DB2268"/>
    <w:rsid w:val="00DD0EAE"/>
    <w:rsid w:val="00E25DBA"/>
    <w:rsid w:val="00E46ABF"/>
    <w:rsid w:val="00E52C5A"/>
    <w:rsid w:val="00E5777B"/>
    <w:rsid w:val="00E626F5"/>
    <w:rsid w:val="00E85D3B"/>
    <w:rsid w:val="00EC2F34"/>
    <w:rsid w:val="00EC7CA0"/>
    <w:rsid w:val="00ED23D5"/>
    <w:rsid w:val="00F3413F"/>
    <w:rsid w:val="00F35155"/>
    <w:rsid w:val="00F3636E"/>
    <w:rsid w:val="00F53249"/>
    <w:rsid w:val="00F72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84525"/>
  <w15:chartTrackingRefBased/>
  <w15:docId w15:val="{6EDAA2AB-B80E-4A52-A7C4-BDF6AC723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5AD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D0EAE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D0EAE"/>
    <w:pPr>
      <w:keepNext/>
      <w:keepLines/>
      <w:spacing w:before="40" w:after="0"/>
      <w:outlineLvl w:val="1"/>
    </w:pPr>
    <w:rPr>
      <w:rFonts w:eastAsiaTheme="majorEastAsia" w:cstheme="majorBidi"/>
      <w:i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CA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CA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CA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CA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CA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CA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CA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D0EAE"/>
    <w:rPr>
      <w:rFonts w:ascii="Times New Roman" w:eastAsiaTheme="majorEastAsia" w:hAnsi="Times New Roman" w:cstheme="majorBidi"/>
      <w:i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DD0EAE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C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CA0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CA0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CA0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CA0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CA0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CA0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C7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CA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CA0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EC7C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C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C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CA0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EC7CA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729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18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4</Pages>
  <Words>849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Zongliang Yue</dc:creator>
  <cp:keywords/>
  <dc:description/>
  <cp:lastModifiedBy>Zongliang Yue</cp:lastModifiedBy>
  <cp:revision>32</cp:revision>
  <dcterms:created xsi:type="dcterms:W3CDTF">2025-01-08T19:20:00Z</dcterms:created>
  <dcterms:modified xsi:type="dcterms:W3CDTF">2025-01-09T14:06:00Z</dcterms:modified>
</cp:coreProperties>
</file>