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2D7492">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2D7492">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2D7492">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2D7492">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2D7492">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2D7492">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2D7492">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2D7492">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2D7492">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2D7492">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2D7492">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2D7492">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2D7492">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2D7492">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2D7492">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2D7492">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2D7492">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2D7492">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2D7492">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2D7492">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2D7492">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2D7492">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2D7492">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2D7492">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2D7492">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2D7492">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2D7492">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2D7492">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2D7492">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2D7492">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2D7492">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2D7492">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2D7492">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2D7492">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2D7492">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2D7492">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2D7492">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2D7492">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2D7492">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2D7492">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2D7492">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2D7492">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2D7492">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2D7492">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2D7492">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2D7492">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2D7492">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2D7492">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2D7492">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2D7492">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2D7492">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2D7492">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2D7492">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2D7492">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2D7492">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2D7492">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2D7492">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2D7492">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2D7492">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2D7492">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2D7492">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2D7492">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2D7492">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2D7492">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2D7492">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2D7492">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2D7492">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2D7492">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2D7492">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2D7492">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2D7492">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2D7492">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2D7492">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2D7492">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2D7492">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2D7492">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2D7492">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2D7492">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2D7492">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2D7492">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2D7492">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2D7492">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2D7492">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2D7492">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2D7492">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2D7492">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2D7492">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2D7492">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2D7492">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2D7492">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2D7492">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2D7492">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2D7492">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2D7492">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2D7492">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2D7492">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2D7492">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2D7492">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2D7492">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2D7492">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2D7492">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2D7492">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2D7492">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2D7492">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2D7492">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2D7492">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2D7492">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2D7492">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2D7492">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2D7492">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2D7492">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2D7492">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2D7492">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2D7492">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2D7492">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2D7492">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2D7492">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2D7492">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2D7492">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2D7492">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2D7492">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2D7492">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2D7492">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2D7492">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2D7492">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92A0B8F" w:rsidR="008B7046" w:rsidRDefault="00453E2B" w:rsidP="00453E2B">
      <w:pPr>
        <w:pStyle w:val="3"/>
      </w:pPr>
      <w:r>
        <w:rPr>
          <w:rFonts w:hint="eastAsia"/>
        </w:rPr>
        <w:t>考点7：基金的利润与税收</w:t>
      </w:r>
    </w:p>
    <w:p w14:paraId="6FE64EAD" w14:textId="116D3958" w:rsidR="008B7046" w:rsidRPr="00D36E64" w:rsidRDefault="00D36E64" w:rsidP="00CE5511">
      <w:pPr>
        <w:rPr>
          <w:rStyle w:val="ab"/>
        </w:rPr>
      </w:pPr>
      <w:r w:rsidRPr="00D36E64">
        <w:rPr>
          <w:rStyle w:val="ab"/>
        </w:rPr>
        <w:t>基金利润的概念</w:t>
      </w:r>
    </w:p>
    <w:p w14:paraId="263D8E8E" w14:textId="15A8460E" w:rsidR="00D36E64" w:rsidRDefault="00D36E64" w:rsidP="00D36E64">
      <w:pPr>
        <w:rPr>
          <w:rFonts w:hint="eastAsia"/>
        </w:rPr>
      </w:pPr>
      <w:r w:rsidRPr="00D36E64">
        <w:rPr>
          <w:rStyle w:val="a5"/>
          <w:rFonts w:hint="eastAsia"/>
        </w:rPr>
        <w:t>基金利润</w:t>
      </w:r>
      <w:r>
        <w:rPr>
          <w:rFonts w:hint="eastAsia"/>
        </w:rPr>
        <w:t>是指基金在一定会计期间的</w:t>
      </w:r>
      <w:r w:rsidRPr="00D36E64">
        <w:rPr>
          <w:rStyle w:val="a5"/>
          <w:rFonts w:hint="eastAsia"/>
        </w:rPr>
        <w:t>经营成果</w:t>
      </w:r>
      <w:r>
        <w:rPr>
          <w:rFonts w:hint="eastAsia"/>
        </w:rPr>
        <w:t>。基金利润主要来自</w:t>
      </w:r>
      <w:r w:rsidRPr="00D36E64">
        <w:rPr>
          <w:rStyle w:val="a5"/>
          <w:rFonts w:hint="eastAsia"/>
        </w:rPr>
        <w:t>基金收入减去基金费用</w:t>
      </w:r>
      <w:r>
        <w:rPr>
          <w:rFonts w:hint="eastAsia"/>
        </w:rPr>
        <w:t>后的净额、公允价值变动损益等。</w:t>
      </w:r>
    </w:p>
    <w:p w14:paraId="71652992" w14:textId="77777777" w:rsidR="008B7046" w:rsidRDefault="008B7046" w:rsidP="00CE5511"/>
    <w:p w14:paraId="50F8C771" w14:textId="750C7AA0" w:rsidR="008B7046" w:rsidRPr="00D36E64" w:rsidRDefault="00D36E64" w:rsidP="00CE5511">
      <w:pPr>
        <w:rPr>
          <w:rStyle w:val="ab"/>
        </w:rPr>
      </w:pPr>
      <w:r w:rsidRPr="00D36E64">
        <w:rPr>
          <w:rStyle w:val="ab"/>
        </w:rPr>
        <w:t>基金收入的组成</w:t>
      </w:r>
    </w:p>
    <w:p w14:paraId="7AC93C37" w14:textId="3333E311" w:rsidR="00D36E64" w:rsidRDefault="00D36E64" w:rsidP="0098156E">
      <w:pPr>
        <w:pStyle w:val="ad"/>
        <w:numPr>
          <w:ilvl w:val="0"/>
          <w:numId w:val="356"/>
        </w:numPr>
        <w:ind w:firstLineChars="0"/>
      </w:pPr>
      <w:r>
        <w:rPr>
          <w:rFonts w:hint="eastAsia"/>
        </w:rPr>
        <w:t>利息收入</w:t>
      </w:r>
    </w:p>
    <w:p w14:paraId="689ABF0B" w14:textId="3A02B912" w:rsidR="00D36E64" w:rsidRDefault="00D36E64" w:rsidP="0098156E">
      <w:pPr>
        <w:pStyle w:val="ad"/>
        <w:numPr>
          <w:ilvl w:val="0"/>
          <w:numId w:val="356"/>
        </w:numPr>
        <w:ind w:firstLineChars="0"/>
      </w:pPr>
      <w:r>
        <w:rPr>
          <w:rFonts w:hint="eastAsia"/>
        </w:rPr>
        <w:t>投资收益</w:t>
      </w:r>
    </w:p>
    <w:p w14:paraId="1582BB04" w14:textId="35B6CD28" w:rsidR="00D36E64" w:rsidRDefault="00D36E64" w:rsidP="0098156E">
      <w:pPr>
        <w:pStyle w:val="ad"/>
        <w:numPr>
          <w:ilvl w:val="0"/>
          <w:numId w:val="356"/>
        </w:numPr>
        <w:ind w:firstLineChars="0"/>
        <w:rPr>
          <w:rFonts w:hint="eastAsia"/>
        </w:rPr>
      </w:pPr>
      <w:r>
        <w:rPr>
          <w:rFonts w:hint="eastAsia"/>
        </w:rPr>
        <w:t>其他收入</w:t>
      </w:r>
    </w:p>
    <w:p w14:paraId="73080833" w14:textId="77777777" w:rsidR="008B7046" w:rsidRDefault="008B7046" w:rsidP="00CE5511"/>
    <w:p w14:paraId="162F77AD" w14:textId="4B5D7588" w:rsidR="008B7046" w:rsidRPr="007A19DD" w:rsidRDefault="007A19DD" w:rsidP="00CE5511">
      <w:pPr>
        <w:rPr>
          <w:rStyle w:val="ab"/>
        </w:rPr>
      </w:pPr>
      <w:r w:rsidRPr="007A19DD">
        <w:rPr>
          <w:rStyle w:val="ab"/>
        </w:rPr>
        <w:t>公允价值变动损益</w:t>
      </w:r>
    </w:p>
    <w:p w14:paraId="2D10609B" w14:textId="057B81F8" w:rsidR="007A19DD" w:rsidRDefault="007A19DD" w:rsidP="007A19DD">
      <w:pPr>
        <w:rPr>
          <w:rFonts w:hint="eastAsia"/>
        </w:rPr>
      </w:pPr>
      <w:r>
        <w:rPr>
          <w:rFonts w:hint="eastAsia"/>
        </w:rPr>
        <w:t>公允价值变动损益是指基金持有的采用公允价值模式计量的交易性金融资产、交易性金融负债等公允价值变动形成的应计入</w:t>
      </w:r>
      <w:r w:rsidRPr="007A19DD">
        <w:rPr>
          <w:rStyle w:val="a5"/>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14:paraId="360EF819" w14:textId="1269E2B0" w:rsidR="008B7046" w:rsidRDefault="008B7046" w:rsidP="00CE5511"/>
    <w:p w14:paraId="032A32E3" w14:textId="2275B92D" w:rsidR="008C3865" w:rsidRPr="008C3865" w:rsidRDefault="008C3865" w:rsidP="00CE5511">
      <w:pPr>
        <w:rPr>
          <w:rStyle w:val="ab"/>
        </w:rPr>
      </w:pPr>
      <w:r w:rsidRPr="008C3865">
        <w:rPr>
          <w:rStyle w:val="ab"/>
        </w:rPr>
        <w:t>基金的利润</w:t>
      </w:r>
      <w:r w:rsidRPr="008C3865">
        <w:rPr>
          <w:rStyle w:val="ab"/>
          <w:rFonts w:hint="eastAsia"/>
        </w:rPr>
        <w:t>分配</w:t>
      </w:r>
    </w:p>
    <w:p w14:paraId="56F5FD2F" w14:textId="168D1EE0" w:rsidR="008C3865" w:rsidRDefault="008C3865" w:rsidP="0098156E">
      <w:pPr>
        <w:pStyle w:val="ad"/>
        <w:numPr>
          <w:ilvl w:val="0"/>
          <w:numId w:val="357"/>
        </w:numPr>
        <w:ind w:firstLineChars="0"/>
      </w:pPr>
      <w:r>
        <w:rPr>
          <w:rFonts w:hint="eastAsia"/>
        </w:rPr>
        <w:t>封闭式基金：</w:t>
      </w:r>
    </w:p>
    <w:p w14:paraId="0B6AC377" w14:textId="6A958CF3" w:rsidR="008C3865" w:rsidRDefault="008C3865" w:rsidP="0098156E">
      <w:pPr>
        <w:pStyle w:val="ad"/>
        <w:numPr>
          <w:ilvl w:val="1"/>
          <w:numId w:val="357"/>
        </w:numPr>
        <w:ind w:firstLineChars="0"/>
      </w:pPr>
      <w:r>
        <w:rPr>
          <w:rFonts w:hint="eastAsia"/>
        </w:rPr>
        <w:t>封闭式基金的收益分配</w:t>
      </w:r>
      <w:r w:rsidRPr="008C3865">
        <w:rPr>
          <w:rStyle w:val="a5"/>
          <w:rFonts w:hint="eastAsia"/>
        </w:rPr>
        <w:t>每年不得少于一次</w:t>
      </w:r>
      <w:r>
        <w:rPr>
          <w:rFonts w:hint="eastAsia"/>
        </w:rPr>
        <w:t>，封闭式基金年度收益分配比例不得低于基金年度可供分配利润的</w:t>
      </w:r>
      <w:r w:rsidRPr="008C3865">
        <w:rPr>
          <w:rStyle w:val="a5"/>
        </w:rPr>
        <w:t>90％</w:t>
      </w:r>
      <w:r>
        <w:rPr>
          <w:rFonts w:hint="eastAsia"/>
        </w:rPr>
        <w:t>。</w:t>
      </w:r>
    </w:p>
    <w:p w14:paraId="552DAF0A" w14:textId="679962BF" w:rsidR="008C3865" w:rsidRDefault="008C3865" w:rsidP="0098156E">
      <w:pPr>
        <w:pStyle w:val="ad"/>
        <w:numPr>
          <w:ilvl w:val="1"/>
          <w:numId w:val="357"/>
        </w:numPr>
        <w:ind w:firstLineChars="0"/>
      </w:pPr>
      <w:r>
        <w:rPr>
          <w:rFonts w:hint="eastAsia"/>
        </w:rPr>
        <w:t>封闭式基金只能采用</w:t>
      </w:r>
      <w:r w:rsidRPr="008C3865">
        <w:rPr>
          <w:rStyle w:val="a5"/>
          <w:rFonts w:hint="eastAsia"/>
        </w:rPr>
        <w:t>现金方式</w:t>
      </w:r>
      <w:r>
        <w:rPr>
          <w:rFonts w:hint="eastAsia"/>
        </w:rPr>
        <w:t>分红。</w:t>
      </w:r>
    </w:p>
    <w:p w14:paraId="026E1AA6" w14:textId="184C971D" w:rsidR="00432C87" w:rsidRDefault="00432C87" w:rsidP="0098156E">
      <w:pPr>
        <w:pStyle w:val="ad"/>
        <w:numPr>
          <w:ilvl w:val="0"/>
          <w:numId w:val="357"/>
        </w:numPr>
        <w:ind w:firstLineChars="0"/>
      </w:pPr>
      <w:r>
        <w:rPr>
          <w:rFonts w:hint="eastAsia"/>
        </w:rPr>
        <w:t>一般开放式基金：</w:t>
      </w:r>
    </w:p>
    <w:p w14:paraId="403CD5FE" w14:textId="77777777" w:rsidR="00432C87" w:rsidRDefault="00432C87" w:rsidP="0098156E">
      <w:pPr>
        <w:pStyle w:val="ad"/>
        <w:numPr>
          <w:ilvl w:val="1"/>
          <w:numId w:val="357"/>
        </w:numPr>
        <w:ind w:firstLineChars="0"/>
      </w:pPr>
      <w:r>
        <w:rPr>
          <w:rFonts w:hint="eastAsia"/>
        </w:rPr>
        <w:t>我国一般开放式基金按规定需在基金合同和招募说明书中</w:t>
      </w:r>
      <w:r w:rsidRPr="00432C87">
        <w:rPr>
          <w:rStyle w:val="a5"/>
          <w:rFonts w:hint="eastAsia"/>
        </w:rPr>
        <w:t>约定</w:t>
      </w:r>
      <w:r>
        <w:rPr>
          <w:rFonts w:hint="eastAsia"/>
        </w:rPr>
        <w:t>每年基金收益分配的</w:t>
      </w:r>
      <w:r w:rsidRPr="00432C87">
        <w:rPr>
          <w:rStyle w:val="a5"/>
          <w:rFonts w:hint="eastAsia"/>
        </w:rPr>
        <w:t>最多次数</w:t>
      </w:r>
      <w:r>
        <w:rPr>
          <w:rFonts w:hint="eastAsia"/>
        </w:rPr>
        <w:t>和每次基金收益分配的</w:t>
      </w:r>
      <w:r w:rsidRPr="00432C87">
        <w:rPr>
          <w:rStyle w:val="a5"/>
          <w:rFonts w:hint="eastAsia"/>
        </w:rPr>
        <w:t>最低比例</w:t>
      </w:r>
      <w:r>
        <w:rPr>
          <w:rFonts w:hint="eastAsia"/>
        </w:rPr>
        <w:t>。</w:t>
      </w:r>
    </w:p>
    <w:p w14:paraId="78EA43EB" w14:textId="2ECF70A2" w:rsidR="00432C87" w:rsidRDefault="00432C87" w:rsidP="0098156E">
      <w:pPr>
        <w:pStyle w:val="ad"/>
        <w:numPr>
          <w:ilvl w:val="1"/>
          <w:numId w:val="357"/>
        </w:numPr>
        <w:ind w:firstLineChars="0"/>
        <w:rPr>
          <w:rFonts w:hint="eastAsia"/>
        </w:rPr>
      </w:pPr>
      <w:r>
        <w:rPr>
          <w:rFonts w:hint="eastAsia"/>
        </w:rPr>
        <w:t>一般开放式基金的分红方式有两种，（</w:t>
      </w:r>
      <w:r>
        <w:t>1）</w:t>
      </w:r>
      <w:r w:rsidRPr="00432C87">
        <w:rPr>
          <w:rStyle w:val="a5"/>
        </w:rPr>
        <w:t>现金分红</w:t>
      </w:r>
      <w:r>
        <w:rPr>
          <w:rFonts w:hint="eastAsia"/>
        </w:rPr>
        <w:t>（基金分配最普遍的形式）（</w:t>
      </w:r>
      <w:r>
        <w:t>2）</w:t>
      </w:r>
      <w:r w:rsidRPr="00432C87">
        <w:rPr>
          <w:rStyle w:val="a5"/>
        </w:rPr>
        <w:t>红利再投资</w:t>
      </w:r>
      <w:r>
        <w:rPr>
          <w:rFonts w:hint="eastAsia"/>
        </w:rPr>
        <w:t>。</w:t>
      </w:r>
    </w:p>
    <w:p w14:paraId="4D4DF04D" w14:textId="48B9C22E" w:rsidR="00432C87" w:rsidRDefault="007203EE" w:rsidP="0098156E">
      <w:pPr>
        <w:pStyle w:val="ad"/>
        <w:numPr>
          <w:ilvl w:val="0"/>
          <w:numId w:val="357"/>
        </w:numPr>
        <w:ind w:firstLineChars="0"/>
      </w:pPr>
      <w:r>
        <w:rPr>
          <w:rFonts w:hint="eastAsia"/>
        </w:rPr>
        <w:t>货币市场基金</w:t>
      </w:r>
    </w:p>
    <w:p w14:paraId="44EF2914" w14:textId="234F3246" w:rsidR="007203EE" w:rsidRDefault="007203EE" w:rsidP="0098156E">
      <w:pPr>
        <w:pStyle w:val="ad"/>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5"/>
          <w:rFonts w:hint="eastAsia"/>
        </w:rPr>
        <w:t>可以</w:t>
      </w:r>
      <w:r>
        <w:rPr>
          <w:rFonts w:hint="eastAsia"/>
        </w:rPr>
        <w:t>在基金合同中将收益分配的方式</w:t>
      </w:r>
      <w:r w:rsidRPr="007203EE">
        <w:rPr>
          <w:rStyle w:val="a5"/>
          <w:rFonts w:hint="eastAsia"/>
        </w:rPr>
        <w:t>约定为红利再投资</w:t>
      </w:r>
      <w:r>
        <w:rPr>
          <w:rFonts w:hint="eastAsia"/>
        </w:rPr>
        <w:t>，并应当</w:t>
      </w:r>
      <w:r w:rsidRPr="007203EE">
        <w:rPr>
          <w:rStyle w:val="a5"/>
          <w:rFonts w:hint="eastAsia"/>
        </w:rPr>
        <w:t>每日</w:t>
      </w:r>
      <w:r>
        <w:rPr>
          <w:rFonts w:hint="eastAsia"/>
        </w:rPr>
        <w:t>进行收益分配。</w:t>
      </w:r>
    </w:p>
    <w:p w14:paraId="195B42BE" w14:textId="449D97B9" w:rsidR="007203EE" w:rsidRDefault="007203EE" w:rsidP="00AE53C3"/>
    <w:p w14:paraId="6CD27131" w14:textId="391BA25B" w:rsidR="00AE53C3" w:rsidRPr="00AE53C3" w:rsidRDefault="00AE53C3" w:rsidP="00AE53C3">
      <w:pPr>
        <w:rPr>
          <w:rStyle w:val="ab"/>
        </w:rPr>
      </w:pPr>
      <w:r w:rsidRPr="00AE53C3">
        <w:rPr>
          <w:rStyle w:val="ab"/>
        </w:rPr>
        <w:t>基金税收</w:t>
      </w:r>
      <w:r w:rsidRPr="00AE53C3">
        <w:rPr>
          <w:rStyle w:val="ab"/>
          <w:rFonts w:hint="eastAsia"/>
        </w:rPr>
        <w:t>的组成</w:t>
      </w:r>
    </w:p>
    <w:p w14:paraId="41E66392" w14:textId="2CEA0798" w:rsidR="00AE53C3" w:rsidRDefault="00AE53C3" w:rsidP="0098156E">
      <w:pPr>
        <w:pStyle w:val="ad"/>
        <w:numPr>
          <w:ilvl w:val="0"/>
          <w:numId w:val="358"/>
        </w:numPr>
        <w:ind w:firstLineChars="0"/>
      </w:pPr>
      <w:r>
        <w:rPr>
          <w:rFonts w:hint="eastAsia"/>
        </w:rPr>
        <w:t>基金</w:t>
      </w:r>
      <w:r w:rsidRPr="00FA79C3">
        <w:rPr>
          <w:rStyle w:val="a5"/>
          <w:rFonts w:hint="eastAsia"/>
        </w:rPr>
        <w:t>自身</w:t>
      </w:r>
      <w:r>
        <w:rPr>
          <w:rFonts w:hint="eastAsia"/>
        </w:rPr>
        <w:t>投资活动产生的税收</w:t>
      </w:r>
    </w:p>
    <w:p w14:paraId="29322B3C" w14:textId="4A9B868B" w:rsidR="00FA79C3" w:rsidRDefault="00FA79C3" w:rsidP="0098156E">
      <w:pPr>
        <w:pStyle w:val="ad"/>
        <w:numPr>
          <w:ilvl w:val="1"/>
          <w:numId w:val="358"/>
        </w:numPr>
        <w:ind w:firstLineChars="0"/>
      </w:pPr>
      <w:r>
        <w:rPr>
          <w:rFonts w:hint="eastAsia"/>
        </w:rPr>
        <w:t>增值税：证券投资基金管理人运用基金</w:t>
      </w:r>
      <w:r w:rsidRPr="00FA79C3">
        <w:rPr>
          <w:rStyle w:val="a5"/>
        </w:rPr>
        <w:t>买卖股票、债券</w:t>
      </w:r>
      <w:r w:rsidRPr="00FA79C3">
        <w:rPr>
          <w:rStyle w:val="a5"/>
          <w:rFonts w:hint="eastAsia"/>
        </w:rPr>
        <w:t>转让</w:t>
      </w:r>
      <w:r w:rsidRPr="00FA79C3">
        <w:rPr>
          <w:rStyle w:val="a5"/>
        </w:rPr>
        <w:t>收入免征</w:t>
      </w:r>
      <w:r>
        <w:rPr>
          <w:rFonts w:hint="eastAsia"/>
        </w:rPr>
        <w:t>增值税；</w:t>
      </w:r>
    </w:p>
    <w:p w14:paraId="532E20EE" w14:textId="31573CDE" w:rsidR="00FA79C3" w:rsidRDefault="00FA79C3" w:rsidP="0098156E">
      <w:pPr>
        <w:pStyle w:val="ad"/>
        <w:numPr>
          <w:ilvl w:val="1"/>
          <w:numId w:val="358"/>
        </w:numPr>
        <w:ind w:firstLineChars="0"/>
      </w:pPr>
      <w:r>
        <w:rPr>
          <w:rFonts w:hint="eastAsia"/>
        </w:rPr>
        <w:t>印花税</w:t>
      </w:r>
      <w:r w:rsidR="00747013">
        <w:rPr>
          <w:rFonts w:hint="eastAsia"/>
        </w:rPr>
        <w:t>：基金</w:t>
      </w:r>
      <w:r w:rsidR="00747013" w:rsidRPr="00747013">
        <w:rPr>
          <w:rStyle w:val="a5"/>
          <w:rFonts w:hint="eastAsia"/>
        </w:rPr>
        <w:t>卖出股票按照0</w:t>
      </w:r>
      <w:r w:rsidR="00747013" w:rsidRPr="00747013">
        <w:rPr>
          <w:rStyle w:val="a5"/>
        </w:rPr>
        <w:t>.1%</w:t>
      </w:r>
      <w:r w:rsidR="00747013">
        <w:rPr>
          <w:rFonts w:hint="eastAsia"/>
        </w:rPr>
        <w:t>的税率征收印花税，</w:t>
      </w:r>
      <w:r w:rsidR="00747013" w:rsidRPr="00747013">
        <w:rPr>
          <w:rStyle w:val="a5"/>
        </w:rPr>
        <w:t>买入交易不征收</w:t>
      </w:r>
      <w:r w:rsidR="00747013">
        <w:rPr>
          <w:rFonts w:hint="eastAsia"/>
        </w:rPr>
        <w:t>印花税。</w:t>
      </w:r>
      <w:r w:rsidR="00747013">
        <w:br/>
      </w:r>
      <w:r w:rsidR="00747013" w:rsidRPr="00747013">
        <w:rPr>
          <w:rStyle w:val="af0"/>
        </w:rPr>
        <w:t>记忆</w:t>
      </w:r>
      <w:r w:rsidR="00747013">
        <w:rPr>
          <w:rFonts w:hint="eastAsia"/>
        </w:rPr>
        <w:t>：即</w:t>
      </w:r>
      <w:r w:rsidR="00747013" w:rsidRPr="00747013">
        <w:rPr>
          <w:rStyle w:val="a5"/>
        </w:rPr>
        <w:t>单向</w:t>
      </w:r>
      <w:r w:rsidR="00747013">
        <w:rPr>
          <w:rFonts w:hint="eastAsia"/>
        </w:rPr>
        <w:t>征收。</w:t>
      </w:r>
    </w:p>
    <w:p w14:paraId="42C40F37" w14:textId="4EAA9C5E" w:rsidR="00FA79C3" w:rsidRDefault="00FA79C3" w:rsidP="0098156E">
      <w:pPr>
        <w:pStyle w:val="ad"/>
        <w:numPr>
          <w:ilvl w:val="1"/>
          <w:numId w:val="358"/>
        </w:numPr>
        <w:ind w:firstLineChars="0"/>
      </w:pPr>
      <w:r>
        <w:rPr>
          <w:rFonts w:hint="eastAsia"/>
        </w:rPr>
        <w:lastRenderedPageBreak/>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5"/>
          <w:rFonts w:hint="eastAsia"/>
        </w:rPr>
        <w:t>暂不征收</w:t>
      </w:r>
      <w:r w:rsidR="00747013">
        <w:rPr>
          <w:rFonts w:hint="eastAsia"/>
        </w:rPr>
        <w:t>企业所得税。</w:t>
      </w:r>
    </w:p>
    <w:p w14:paraId="023D9F23" w14:textId="44B28388" w:rsidR="0090745D" w:rsidRDefault="0090745D" w:rsidP="0090745D">
      <w:pPr>
        <w:pStyle w:val="ad"/>
        <w:ind w:left="840" w:firstLineChars="0" w:firstLine="0"/>
        <w:rPr>
          <w:rFonts w:hint="eastAsia"/>
        </w:rPr>
      </w:pPr>
      <w:r w:rsidRPr="0090745D">
        <w:rPr>
          <w:rStyle w:val="af0"/>
        </w:rPr>
        <w:t>记忆</w:t>
      </w:r>
      <w:r>
        <w:rPr>
          <w:rFonts w:hint="eastAsia"/>
        </w:rPr>
        <w:t>：合着只收一个税，还是单向的。</w:t>
      </w:r>
    </w:p>
    <w:p w14:paraId="214C94CA" w14:textId="3CA6A6B5" w:rsidR="00AE53C3" w:rsidRDefault="00AE53C3" w:rsidP="0098156E">
      <w:pPr>
        <w:pStyle w:val="ad"/>
        <w:numPr>
          <w:ilvl w:val="0"/>
          <w:numId w:val="358"/>
        </w:numPr>
        <w:ind w:firstLineChars="0"/>
      </w:pPr>
      <w:r>
        <w:rPr>
          <w:rFonts w:hint="eastAsia"/>
        </w:rPr>
        <w:t>基金</w:t>
      </w:r>
      <w:r w:rsidRPr="00FA79C3">
        <w:rPr>
          <w:rStyle w:val="a5"/>
          <w:rFonts w:hint="eastAsia"/>
        </w:rPr>
        <w:t>投资者</w:t>
      </w:r>
      <w:r>
        <w:rPr>
          <w:rFonts w:hint="eastAsia"/>
        </w:rPr>
        <w:t>（包括个人和机构）投资基金的税收</w:t>
      </w:r>
    </w:p>
    <w:p w14:paraId="605650CF" w14:textId="223AB57B" w:rsidR="0090745D" w:rsidRDefault="0090745D" w:rsidP="0098156E">
      <w:pPr>
        <w:pStyle w:val="ad"/>
        <w:numPr>
          <w:ilvl w:val="1"/>
          <w:numId w:val="358"/>
        </w:numPr>
        <w:ind w:firstLineChars="0"/>
      </w:pPr>
      <w:r>
        <w:rPr>
          <w:rFonts w:hint="eastAsia"/>
        </w:rPr>
        <w:t>机构投资者：</w:t>
      </w:r>
    </w:p>
    <w:p w14:paraId="7739E033" w14:textId="77777777" w:rsidR="0090745D" w:rsidRDefault="0090745D" w:rsidP="0098156E">
      <w:pPr>
        <w:pStyle w:val="ad"/>
        <w:numPr>
          <w:ilvl w:val="2"/>
          <w:numId w:val="358"/>
        </w:numPr>
        <w:ind w:firstLineChars="0"/>
      </w:pPr>
      <w:r>
        <w:rPr>
          <w:rFonts w:hint="eastAsia"/>
        </w:rPr>
        <w:t>机构投资者买卖基金份额属于金融商品转让，应</w:t>
      </w:r>
      <w:r w:rsidRPr="008A0BD9">
        <w:rPr>
          <w:rStyle w:val="a5"/>
          <w:rFonts w:hint="eastAsia"/>
        </w:rPr>
        <w:t>按照卖出价扣除买入价后的余额为销售额计征增值税</w:t>
      </w:r>
      <w:r>
        <w:rPr>
          <w:rFonts w:hint="eastAsia"/>
        </w:rPr>
        <w:t>。</w:t>
      </w:r>
    </w:p>
    <w:p w14:paraId="025AEE55" w14:textId="77777777" w:rsidR="0090745D" w:rsidRDefault="0090745D" w:rsidP="0098156E">
      <w:pPr>
        <w:pStyle w:val="ad"/>
        <w:numPr>
          <w:ilvl w:val="2"/>
          <w:numId w:val="358"/>
        </w:numPr>
        <w:ind w:firstLineChars="0"/>
      </w:pPr>
      <w:r>
        <w:rPr>
          <w:rFonts w:hint="eastAsia"/>
        </w:rPr>
        <w:t>机构投资者买卖基金份额</w:t>
      </w:r>
      <w:r w:rsidRPr="008A0BD9">
        <w:rPr>
          <w:rStyle w:val="a5"/>
          <w:rFonts w:hint="eastAsia"/>
        </w:rPr>
        <w:t>暂免征收印花税</w:t>
      </w:r>
      <w:r>
        <w:rPr>
          <w:rFonts w:hint="eastAsia"/>
        </w:rPr>
        <w:t>。</w:t>
      </w:r>
    </w:p>
    <w:p w14:paraId="7575D245" w14:textId="25BAA282" w:rsidR="0090745D" w:rsidRDefault="0090745D" w:rsidP="0098156E">
      <w:pPr>
        <w:pStyle w:val="ad"/>
        <w:numPr>
          <w:ilvl w:val="2"/>
          <w:numId w:val="358"/>
        </w:numPr>
        <w:ind w:firstLineChars="0"/>
        <w:rPr>
          <w:rFonts w:hint="eastAsia"/>
        </w:rPr>
      </w:pPr>
      <w:r>
        <w:rPr>
          <w:rFonts w:hint="eastAsia"/>
        </w:rPr>
        <w:t>机构投资者在境内买卖基金份额获得的</w:t>
      </w:r>
      <w:r w:rsidRPr="008A0BD9">
        <w:rPr>
          <w:rStyle w:val="a5"/>
          <w:rFonts w:hint="eastAsia"/>
        </w:rPr>
        <w:t>差价收入</w:t>
      </w:r>
      <w:r>
        <w:rPr>
          <w:rFonts w:hint="eastAsia"/>
        </w:rPr>
        <w:t>应并入企业的应纳税所得额，</w:t>
      </w:r>
      <w:r w:rsidRPr="008A0BD9">
        <w:rPr>
          <w:rStyle w:val="a5"/>
          <w:rFonts w:hint="eastAsia"/>
        </w:rPr>
        <w:t>征收企业所得税</w:t>
      </w:r>
      <w:r>
        <w:rPr>
          <w:rFonts w:hint="eastAsia"/>
        </w:rPr>
        <w:t>。机构投资者</w:t>
      </w:r>
      <w:r w:rsidRPr="008A0BD9">
        <w:rPr>
          <w:rStyle w:val="a5"/>
          <w:rFonts w:hint="eastAsia"/>
        </w:rPr>
        <w:t>从基金分配中获得的收入，暂不征收所得税</w:t>
      </w:r>
      <w:r w:rsidR="008A0BD9">
        <w:rPr>
          <w:rFonts w:hint="eastAsia"/>
        </w:rPr>
        <w:t>。</w:t>
      </w:r>
    </w:p>
    <w:p w14:paraId="4151040E" w14:textId="64DD2089" w:rsidR="0090745D" w:rsidRDefault="008A0BD9" w:rsidP="0098156E">
      <w:pPr>
        <w:pStyle w:val="ad"/>
        <w:numPr>
          <w:ilvl w:val="1"/>
          <w:numId w:val="358"/>
        </w:numPr>
        <w:ind w:firstLineChars="0"/>
      </w:pPr>
      <w:r>
        <w:rPr>
          <w:rFonts w:hint="eastAsia"/>
        </w:rPr>
        <w:t>个人投资者：</w:t>
      </w:r>
    </w:p>
    <w:p w14:paraId="7CCA7121" w14:textId="77777777" w:rsidR="008A0BD9" w:rsidRDefault="008A0BD9" w:rsidP="0098156E">
      <w:pPr>
        <w:pStyle w:val="ad"/>
        <w:numPr>
          <w:ilvl w:val="2"/>
          <w:numId w:val="358"/>
        </w:numPr>
        <w:ind w:firstLineChars="0"/>
      </w:pPr>
      <w:r>
        <w:t>个人投资者买卖基金</w:t>
      </w:r>
      <w:r>
        <w:rPr>
          <w:rFonts w:hint="eastAsia"/>
        </w:rPr>
        <w:t>份额</w:t>
      </w:r>
      <w:r w:rsidRPr="008A0BD9">
        <w:rPr>
          <w:rStyle w:val="a5"/>
          <w:rFonts w:hint="eastAsia"/>
        </w:rPr>
        <w:t>免征</w:t>
      </w:r>
      <w:r>
        <w:rPr>
          <w:rFonts w:hint="eastAsia"/>
        </w:rPr>
        <w:t>增值税</w:t>
      </w:r>
    </w:p>
    <w:p w14:paraId="7D62EF9A" w14:textId="77777777" w:rsidR="008A0BD9" w:rsidRDefault="008A0BD9" w:rsidP="0098156E">
      <w:pPr>
        <w:pStyle w:val="ad"/>
        <w:numPr>
          <w:ilvl w:val="2"/>
          <w:numId w:val="358"/>
        </w:numPr>
        <w:ind w:firstLineChars="0"/>
      </w:pPr>
      <w:r>
        <w:t>个人投资者买卖基金</w:t>
      </w:r>
      <w:r>
        <w:rPr>
          <w:rFonts w:hint="eastAsia"/>
        </w:rPr>
        <w:t>份额</w:t>
      </w:r>
      <w:r w:rsidRPr="008A0BD9">
        <w:rPr>
          <w:rStyle w:val="a5"/>
          <w:rFonts w:hint="eastAsia"/>
        </w:rPr>
        <w:t>暂免</w:t>
      </w:r>
      <w:r>
        <w:rPr>
          <w:rFonts w:hint="eastAsia"/>
        </w:rPr>
        <w:t>征收印花税</w:t>
      </w:r>
    </w:p>
    <w:p w14:paraId="578EE772" w14:textId="77777777" w:rsidR="008A0BD9" w:rsidRPr="008A0BD9" w:rsidRDefault="008A0BD9" w:rsidP="0098156E">
      <w:pPr>
        <w:pStyle w:val="ad"/>
        <w:numPr>
          <w:ilvl w:val="2"/>
          <w:numId w:val="358"/>
        </w:numPr>
        <w:ind w:firstLineChars="0"/>
        <w:rPr>
          <w:rFonts w:hint="eastAsia"/>
        </w:rPr>
      </w:pPr>
      <w:r>
        <w:t>个人投资者从基金分</w:t>
      </w:r>
      <w:r>
        <w:rPr>
          <w:rFonts w:hint="eastAsia"/>
        </w:rPr>
        <w:t>配中取得的收入，</w:t>
      </w:r>
      <w:r w:rsidRPr="008A0BD9">
        <w:rPr>
          <w:rStyle w:val="a5"/>
          <w:rFonts w:hint="eastAsia"/>
        </w:rPr>
        <w:t>暂不征收</w:t>
      </w:r>
      <w:r>
        <w:rPr>
          <w:rFonts w:hint="eastAsia"/>
        </w:rPr>
        <w:t>个人所得税</w:t>
      </w:r>
    </w:p>
    <w:p w14:paraId="2051EE09" w14:textId="77777777" w:rsidR="008A0BD9" w:rsidRPr="00CE5511" w:rsidRDefault="008A0BD9" w:rsidP="0098156E">
      <w:pPr>
        <w:pStyle w:val="ad"/>
        <w:numPr>
          <w:ilvl w:val="2"/>
          <w:numId w:val="358"/>
        </w:numPr>
        <w:ind w:firstLineChars="0"/>
      </w:pPr>
      <w:r>
        <w:t>个人投资者申购和赎回</w:t>
      </w:r>
      <w:r>
        <w:rPr>
          <w:rFonts w:hint="eastAsia"/>
        </w:rPr>
        <w:t>基金份额取得的差价收入，</w:t>
      </w:r>
      <w:r w:rsidRPr="008A0BD9">
        <w:rPr>
          <w:rStyle w:val="a5"/>
          <w:rFonts w:hint="eastAsia"/>
        </w:rPr>
        <w:t>暂不征收</w:t>
      </w:r>
      <w:r>
        <w:rPr>
          <w:rFonts w:hint="eastAsia"/>
        </w:rPr>
        <w:t>个人所得税</w:t>
      </w:r>
    </w:p>
    <w:p w14:paraId="1236231B" w14:textId="304B7F33" w:rsidR="008A0BD9" w:rsidRDefault="008A0BD9" w:rsidP="008A0BD9"/>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98156E">
      <w:pPr>
        <w:pStyle w:val="ad"/>
        <w:numPr>
          <w:ilvl w:val="0"/>
          <w:numId w:val="335"/>
        </w:numPr>
        <w:ind w:firstLineChars="0"/>
      </w:pPr>
      <w:r>
        <w:rPr>
          <w:rFonts w:hint="eastAsia"/>
        </w:rPr>
        <w:t>独立衍生工具</w:t>
      </w:r>
    </w:p>
    <w:p w14:paraId="068BBDD4" w14:textId="2D42C4E9" w:rsidR="004E5E1A" w:rsidRDefault="004E5E1A" w:rsidP="0098156E">
      <w:pPr>
        <w:pStyle w:val="ad"/>
        <w:numPr>
          <w:ilvl w:val="1"/>
          <w:numId w:val="335"/>
        </w:numPr>
        <w:ind w:firstLineChars="0"/>
      </w:pPr>
      <w:r>
        <w:rPr>
          <w:rFonts w:hint="eastAsia"/>
        </w:rPr>
        <w:t>远期合同</w:t>
      </w:r>
    </w:p>
    <w:p w14:paraId="7588EE84" w14:textId="1C2767B7" w:rsidR="004E5E1A" w:rsidRDefault="004E5E1A" w:rsidP="0098156E">
      <w:pPr>
        <w:pStyle w:val="ad"/>
        <w:numPr>
          <w:ilvl w:val="1"/>
          <w:numId w:val="335"/>
        </w:numPr>
        <w:ind w:firstLineChars="0"/>
      </w:pPr>
      <w:r>
        <w:rPr>
          <w:rFonts w:hint="eastAsia"/>
        </w:rPr>
        <w:t>期货合同</w:t>
      </w:r>
    </w:p>
    <w:p w14:paraId="2EC286E9" w14:textId="77B848F3" w:rsidR="004E5E1A" w:rsidRDefault="004E5E1A" w:rsidP="0098156E">
      <w:pPr>
        <w:pStyle w:val="ad"/>
        <w:numPr>
          <w:ilvl w:val="1"/>
          <w:numId w:val="335"/>
        </w:numPr>
        <w:ind w:firstLineChars="0"/>
      </w:pPr>
      <w:r>
        <w:rPr>
          <w:rFonts w:hint="eastAsia"/>
        </w:rPr>
        <w:t>互换合同</w:t>
      </w:r>
    </w:p>
    <w:p w14:paraId="73D391A7" w14:textId="56B0ED42" w:rsidR="004E5E1A" w:rsidRDefault="004E5E1A" w:rsidP="0098156E">
      <w:pPr>
        <w:pStyle w:val="ad"/>
        <w:numPr>
          <w:ilvl w:val="1"/>
          <w:numId w:val="335"/>
        </w:numPr>
        <w:ind w:firstLineChars="0"/>
      </w:pPr>
      <w:r>
        <w:rPr>
          <w:rFonts w:hint="eastAsia"/>
        </w:rPr>
        <w:t>期权合同</w:t>
      </w:r>
    </w:p>
    <w:p w14:paraId="5C8AE8DF" w14:textId="06C44E23" w:rsidR="004E5E1A" w:rsidRDefault="004E5E1A" w:rsidP="0098156E">
      <w:pPr>
        <w:pStyle w:val="ad"/>
        <w:numPr>
          <w:ilvl w:val="0"/>
          <w:numId w:val="335"/>
        </w:numPr>
        <w:ind w:firstLineChars="0"/>
      </w:pPr>
      <w:r>
        <w:rPr>
          <w:rFonts w:hint="eastAsia"/>
        </w:rPr>
        <w:t>嵌入式衍生工具</w:t>
      </w:r>
    </w:p>
    <w:p w14:paraId="33F64DD0" w14:textId="1A8379A0" w:rsidR="004E5E1A" w:rsidRDefault="004E5E1A" w:rsidP="0098156E">
      <w:pPr>
        <w:pStyle w:val="ad"/>
        <w:numPr>
          <w:ilvl w:val="1"/>
          <w:numId w:val="335"/>
        </w:numPr>
        <w:ind w:firstLineChars="0"/>
      </w:pPr>
      <w:r>
        <w:rPr>
          <w:rFonts w:hint="eastAsia"/>
        </w:rPr>
        <w:t>可转换公司债券</w:t>
      </w:r>
    </w:p>
    <w:p w14:paraId="40DDBE40" w14:textId="16F093F4" w:rsidR="004E5E1A" w:rsidRDefault="004E5E1A" w:rsidP="0098156E">
      <w:pPr>
        <w:pStyle w:val="ad"/>
        <w:numPr>
          <w:ilvl w:val="1"/>
          <w:numId w:val="335"/>
        </w:numPr>
        <w:ind w:firstLineChars="0"/>
      </w:pPr>
      <w:r>
        <w:rPr>
          <w:rFonts w:hint="eastAsia"/>
        </w:rPr>
        <w:t>公司债券条款中包含的赎回条款</w:t>
      </w:r>
    </w:p>
    <w:p w14:paraId="2668ABCB" w14:textId="750D7282" w:rsidR="004E5E1A" w:rsidRPr="004E5E1A" w:rsidRDefault="00F1765B" w:rsidP="0098156E">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98156E">
      <w:pPr>
        <w:pStyle w:val="ad"/>
        <w:numPr>
          <w:ilvl w:val="0"/>
          <w:numId w:val="336"/>
        </w:numPr>
        <w:ind w:firstLineChars="0"/>
      </w:pPr>
      <w:r>
        <w:rPr>
          <w:rFonts w:hint="eastAsia"/>
        </w:rPr>
        <w:t>金融远期合约</w:t>
      </w:r>
    </w:p>
    <w:p w14:paraId="21C403D5" w14:textId="04076789" w:rsidR="000B1E28" w:rsidRDefault="000B1E28" w:rsidP="0098156E">
      <w:pPr>
        <w:pStyle w:val="ad"/>
        <w:numPr>
          <w:ilvl w:val="0"/>
          <w:numId w:val="336"/>
        </w:numPr>
        <w:ind w:firstLineChars="0"/>
      </w:pPr>
      <w:r>
        <w:rPr>
          <w:rFonts w:hint="eastAsia"/>
        </w:rPr>
        <w:t>金融期货</w:t>
      </w:r>
    </w:p>
    <w:p w14:paraId="2B1BAFFD" w14:textId="74E9F738" w:rsidR="000B1E28" w:rsidRDefault="000B1E28" w:rsidP="0098156E">
      <w:pPr>
        <w:pStyle w:val="ad"/>
        <w:numPr>
          <w:ilvl w:val="0"/>
          <w:numId w:val="336"/>
        </w:numPr>
        <w:ind w:firstLineChars="0"/>
      </w:pPr>
      <w:r>
        <w:rPr>
          <w:rFonts w:hint="eastAsia"/>
        </w:rPr>
        <w:t>金融期权</w:t>
      </w:r>
    </w:p>
    <w:p w14:paraId="4EBE18F4" w14:textId="71695DA9" w:rsidR="000B1E28" w:rsidRDefault="000B1E28" w:rsidP="0098156E">
      <w:pPr>
        <w:pStyle w:val="ad"/>
        <w:numPr>
          <w:ilvl w:val="0"/>
          <w:numId w:val="336"/>
        </w:numPr>
        <w:ind w:firstLineChars="0"/>
      </w:pPr>
      <w:r>
        <w:rPr>
          <w:rFonts w:hint="eastAsia"/>
        </w:rPr>
        <w:t>金融互换</w:t>
      </w:r>
    </w:p>
    <w:p w14:paraId="723B188C" w14:textId="48253964" w:rsidR="000B1E28" w:rsidRPr="000B1E28" w:rsidRDefault="000B1E28" w:rsidP="0098156E">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98156E">
      <w:pPr>
        <w:pStyle w:val="ad"/>
        <w:numPr>
          <w:ilvl w:val="0"/>
          <w:numId w:val="337"/>
        </w:numPr>
        <w:ind w:firstLineChars="0"/>
      </w:pPr>
      <w:r>
        <w:rPr>
          <w:rFonts w:hint="eastAsia"/>
        </w:rPr>
        <w:t>股权类产品的衍生工具</w:t>
      </w:r>
    </w:p>
    <w:p w14:paraId="51921675" w14:textId="25F51333" w:rsidR="0035506A" w:rsidRDefault="0035506A" w:rsidP="0098156E">
      <w:pPr>
        <w:pStyle w:val="ad"/>
        <w:numPr>
          <w:ilvl w:val="1"/>
          <w:numId w:val="337"/>
        </w:numPr>
        <w:ind w:firstLineChars="0"/>
      </w:pPr>
      <w:r>
        <w:rPr>
          <w:rFonts w:hint="eastAsia"/>
        </w:rPr>
        <w:t>股票期货</w:t>
      </w:r>
    </w:p>
    <w:p w14:paraId="45EE3FD4" w14:textId="2300A97F" w:rsidR="0035506A" w:rsidRDefault="0035506A" w:rsidP="0098156E">
      <w:pPr>
        <w:pStyle w:val="ad"/>
        <w:numPr>
          <w:ilvl w:val="1"/>
          <w:numId w:val="337"/>
        </w:numPr>
        <w:ind w:firstLineChars="0"/>
      </w:pPr>
      <w:r>
        <w:rPr>
          <w:rFonts w:hint="eastAsia"/>
        </w:rPr>
        <w:t>股票期权</w:t>
      </w:r>
    </w:p>
    <w:p w14:paraId="4E05DD69" w14:textId="53FA7748" w:rsidR="0035506A" w:rsidRDefault="0035506A" w:rsidP="0098156E">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98156E">
      <w:pPr>
        <w:pStyle w:val="ad"/>
        <w:numPr>
          <w:ilvl w:val="1"/>
          <w:numId w:val="337"/>
        </w:numPr>
        <w:ind w:firstLineChars="0"/>
      </w:pPr>
      <w:r>
        <w:rPr>
          <w:rFonts w:hint="eastAsia"/>
        </w:rPr>
        <w:t>股票指数期权</w:t>
      </w:r>
    </w:p>
    <w:p w14:paraId="2B2E8B74" w14:textId="4BD46C71" w:rsidR="00F34D03" w:rsidRDefault="00F34D03" w:rsidP="0098156E">
      <w:pPr>
        <w:pStyle w:val="ad"/>
        <w:numPr>
          <w:ilvl w:val="0"/>
          <w:numId w:val="337"/>
        </w:numPr>
        <w:ind w:firstLineChars="0"/>
      </w:pPr>
      <w:r>
        <w:rPr>
          <w:rFonts w:hint="eastAsia"/>
        </w:rPr>
        <w:t>货币衍生工具</w:t>
      </w:r>
    </w:p>
    <w:p w14:paraId="2F5113CD" w14:textId="6730D358" w:rsidR="0009043F" w:rsidRPr="009E360F" w:rsidRDefault="0009043F" w:rsidP="0098156E">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98156E">
      <w:pPr>
        <w:pStyle w:val="ad"/>
        <w:numPr>
          <w:ilvl w:val="1"/>
          <w:numId w:val="337"/>
        </w:numPr>
        <w:ind w:firstLineChars="0"/>
      </w:pPr>
      <w:r>
        <w:rPr>
          <w:rFonts w:hint="eastAsia"/>
        </w:rPr>
        <w:t>货币期货</w:t>
      </w:r>
    </w:p>
    <w:p w14:paraId="3578BEF8" w14:textId="497A2F21" w:rsidR="0009043F" w:rsidRDefault="0009043F" w:rsidP="0098156E">
      <w:pPr>
        <w:pStyle w:val="ad"/>
        <w:numPr>
          <w:ilvl w:val="1"/>
          <w:numId w:val="337"/>
        </w:numPr>
        <w:ind w:firstLineChars="0"/>
      </w:pPr>
      <w:r>
        <w:rPr>
          <w:rFonts w:hint="eastAsia"/>
        </w:rPr>
        <w:t>货币期权</w:t>
      </w:r>
    </w:p>
    <w:p w14:paraId="6F6EDAA1" w14:textId="31A19920" w:rsidR="0009043F" w:rsidRDefault="0009043F" w:rsidP="0098156E">
      <w:pPr>
        <w:pStyle w:val="ad"/>
        <w:numPr>
          <w:ilvl w:val="1"/>
          <w:numId w:val="337"/>
        </w:numPr>
        <w:ind w:firstLineChars="0"/>
      </w:pPr>
      <w:r>
        <w:rPr>
          <w:rFonts w:hint="eastAsia"/>
        </w:rPr>
        <w:t>货币互换</w:t>
      </w:r>
    </w:p>
    <w:p w14:paraId="1F7C3A2B" w14:textId="5FD5914D" w:rsidR="0009043F" w:rsidRDefault="0009043F" w:rsidP="0098156E">
      <w:pPr>
        <w:pStyle w:val="ad"/>
        <w:numPr>
          <w:ilvl w:val="1"/>
          <w:numId w:val="337"/>
        </w:numPr>
        <w:ind w:firstLineChars="0"/>
      </w:pPr>
      <w:r>
        <w:rPr>
          <w:rFonts w:hint="eastAsia"/>
        </w:rPr>
        <w:t>上述合约的混合交易合约</w:t>
      </w:r>
    </w:p>
    <w:p w14:paraId="718C5D9E" w14:textId="3E0C4475" w:rsidR="00F34D03" w:rsidRDefault="00F34D03" w:rsidP="0098156E">
      <w:pPr>
        <w:pStyle w:val="ad"/>
        <w:numPr>
          <w:ilvl w:val="0"/>
          <w:numId w:val="337"/>
        </w:numPr>
        <w:ind w:firstLineChars="0"/>
      </w:pPr>
      <w:r>
        <w:rPr>
          <w:rFonts w:hint="eastAsia"/>
        </w:rPr>
        <w:t>利率衍生工具</w:t>
      </w:r>
    </w:p>
    <w:p w14:paraId="77AB06AE" w14:textId="1FED4483" w:rsidR="009E360F" w:rsidRPr="00EE44DB" w:rsidRDefault="009E360F" w:rsidP="0098156E">
      <w:pPr>
        <w:pStyle w:val="ad"/>
        <w:numPr>
          <w:ilvl w:val="1"/>
          <w:numId w:val="337"/>
        </w:numPr>
        <w:ind w:firstLineChars="0"/>
        <w:rPr>
          <w:rStyle w:val="a5"/>
        </w:rPr>
      </w:pPr>
      <w:r w:rsidRPr="00EE44DB">
        <w:rPr>
          <w:rStyle w:val="a5"/>
        </w:rPr>
        <w:t>远期利率协议</w:t>
      </w:r>
    </w:p>
    <w:p w14:paraId="6C6A217D" w14:textId="49B13317" w:rsidR="009E360F" w:rsidRDefault="009E360F" w:rsidP="0098156E">
      <w:pPr>
        <w:pStyle w:val="ad"/>
        <w:numPr>
          <w:ilvl w:val="1"/>
          <w:numId w:val="337"/>
        </w:numPr>
        <w:ind w:firstLineChars="0"/>
      </w:pPr>
      <w:r>
        <w:rPr>
          <w:rFonts w:hint="eastAsia"/>
        </w:rPr>
        <w:t>利率期货</w:t>
      </w:r>
    </w:p>
    <w:p w14:paraId="2E01D06C" w14:textId="34F4AFE7" w:rsidR="009E360F" w:rsidRDefault="009E360F" w:rsidP="0098156E">
      <w:pPr>
        <w:pStyle w:val="ad"/>
        <w:numPr>
          <w:ilvl w:val="1"/>
          <w:numId w:val="337"/>
        </w:numPr>
        <w:ind w:firstLineChars="0"/>
      </w:pPr>
      <w:r>
        <w:rPr>
          <w:rFonts w:hint="eastAsia"/>
        </w:rPr>
        <w:t>利率期权</w:t>
      </w:r>
    </w:p>
    <w:p w14:paraId="2A0D0789" w14:textId="39578CDA" w:rsidR="009E360F" w:rsidRDefault="009E360F" w:rsidP="0098156E">
      <w:pPr>
        <w:pStyle w:val="ad"/>
        <w:numPr>
          <w:ilvl w:val="1"/>
          <w:numId w:val="337"/>
        </w:numPr>
        <w:ind w:firstLineChars="0"/>
      </w:pPr>
      <w:r>
        <w:rPr>
          <w:rFonts w:hint="eastAsia"/>
        </w:rPr>
        <w:t>利率互换</w:t>
      </w:r>
    </w:p>
    <w:p w14:paraId="6EC35139" w14:textId="746C0464" w:rsidR="009E360F" w:rsidRDefault="009E360F" w:rsidP="0098156E">
      <w:pPr>
        <w:pStyle w:val="ad"/>
        <w:numPr>
          <w:ilvl w:val="1"/>
          <w:numId w:val="337"/>
        </w:numPr>
        <w:ind w:firstLineChars="0"/>
      </w:pPr>
      <w:r>
        <w:rPr>
          <w:rFonts w:hint="eastAsia"/>
        </w:rPr>
        <w:t>上述合约的混合交易合约</w:t>
      </w:r>
    </w:p>
    <w:p w14:paraId="750D3FBD" w14:textId="2D99854D" w:rsidR="00F34D03" w:rsidRDefault="00F34D03" w:rsidP="0098156E">
      <w:pPr>
        <w:pStyle w:val="ad"/>
        <w:numPr>
          <w:ilvl w:val="0"/>
          <w:numId w:val="337"/>
        </w:numPr>
        <w:ind w:firstLineChars="0"/>
      </w:pPr>
      <w:r>
        <w:rPr>
          <w:rFonts w:hint="eastAsia"/>
        </w:rPr>
        <w:t>信用衍生工具</w:t>
      </w:r>
    </w:p>
    <w:p w14:paraId="759BB33C" w14:textId="661BCD77" w:rsidR="00F34D03" w:rsidRPr="00F34D03" w:rsidRDefault="00F34D03" w:rsidP="0098156E">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98156E">
      <w:pPr>
        <w:pStyle w:val="ad"/>
        <w:numPr>
          <w:ilvl w:val="0"/>
          <w:numId w:val="338"/>
        </w:numPr>
        <w:ind w:firstLineChars="0"/>
      </w:pPr>
      <w:r>
        <w:rPr>
          <w:rFonts w:hint="eastAsia"/>
        </w:rPr>
        <w:t>交易所交易的衍生工具</w:t>
      </w:r>
    </w:p>
    <w:p w14:paraId="58C2F53D" w14:textId="7026F5C2" w:rsidR="00A6360C" w:rsidRPr="00A6360C" w:rsidRDefault="00A6360C" w:rsidP="0098156E">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r w:rsidRPr="00A630BC">
        <w:rPr>
          <w:rStyle w:val="a5"/>
          <w:rFonts w:hint="eastAsia"/>
        </w:rPr>
        <w:t>最基础</w:t>
      </w:r>
      <w:r>
        <w:rPr>
          <w:rFonts w:hint="eastAsia"/>
        </w:rPr>
        <w:t>的金融衍生产品。它是交易双方在</w:t>
      </w:r>
      <w:r w:rsidRPr="00A630BC">
        <w:rPr>
          <w:rStyle w:val="a5"/>
          <w:rFonts w:hint="eastAsia"/>
        </w:rPr>
        <w:t>场外市场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98156E">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98156E">
      <w:pPr>
        <w:pStyle w:val="ad"/>
        <w:numPr>
          <w:ilvl w:val="1"/>
          <w:numId w:val="339"/>
        </w:numPr>
        <w:ind w:firstLineChars="0"/>
      </w:pPr>
      <w:r>
        <w:rPr>
          <w:rFonts w:hint="eastAsia"/>
        </w:rPr>
        <w:t>单个股票的远期合约；</w:t>
      </w:r>
    </w:p>
    <w:p w14:paraId="2AA240E8" w14:textId="4AC4D8FB" w:rsidR="00BC3592" w:rsidRDefault="00BC3592" w:rsidP="0098156E">
      <w:pPr>
        <w:pStyle w:val="ad"/>
        <w:numPr>
          <w:ilvl w:val="1"/>
          <w:numId w:val="339"/>
        </w:numPr>
        <w:ind w:firstLineChars="0"/>
      </w:pPr>
      <w:r>
        <w:rPr>
          <w:rFonts w:hint="eastAsia"/>
        </w:rPr>
        <w:t>一篮子股票的远期合约；</w:t>
      </w:r>
    </w:p>
    <w:p w14:paraId="7CC4F610" w14:textId="7542202A" w:rsidR="00BC3592" w:rsidRDefault="00BC3592" w:rsidP="0098156E">
      <w:pPr>
        <w:pStyle w:val="ad"/>
        <w:numPr>
          <w:ilvl w:val="1"/>
          <w:numId w:val="339"/>
        </w:numPr>
        <w:ind w:firstLineChars="0"/>
      </w:pPr>
      <w:r>
        <w:rPr>
          <w:rFonts w:hint="eastAsia"/>
        </w:rPr>
        <w:t>股票价格指数的远期合约。</w:t>
      </w:r>
    </w:p>
    <w:p w14:paraId="2D63A58F" w14:textId="4CA3AE90" w:rsidR="00F71C48" w:rsidRDefault="00F71C48" w:rsidP="0098156E">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98156E">
      <w:pPr>
        <w:pStyle w:val="ad"/>
        <w:numPr>
          <w:ilvl w:val="0"/>
          <w:numId w:val="339"/>
        </w:numPr>
        <w:ind w:firstLineChars="0"/>
      </w:pPr>
      <w:r>
        <w:rPr>
          <w:rFonts w:hint="eastAsia"/>
        </w:rPr>
        <w:t>远期利率协议</w:t>
      </w:r>
    </w:p>
    <w:p w14:paraId="5D1F278C" w14:textId="1C485515" w:rsidR="00F71C48" w:rsidRDefault="00F71C48" w:rsidP="0098156E">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98156E">
      <w:pPr>
        <w:pStyle w:val="ad"/>
        <w:numPr>
          <w:ilvl w:val="0"/>
          <w:numId w:val="340"/>
        </w:numPr>
        <w:ind w:firstLineChars="0"/>
        <w:rPr>
          <w:rFonts w:hint="eastAsia"/>
        </w:rPr>
      </w:pPr>
      <w:r>
        <w:rPr>
          <w:rFonts w:hint="eastAsia"/>
        </w:rPr>
        <w:t>期货交易</w:t>
      </w:r>
    </w:p>
    <w:p w14:paraId="1A620CFE" w14:textId="429E7FFB" w:rsidR="00BC3592" w:rsidRDefault="00BC3592" w:rsidP="0098156E">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98156E">
      <w:pPr>
        <w:pStyle w:val="ad"/>
        <w:numPr>
          <w:ilvl w:val="0"/>
          <w:numId w:val="340"/>
        </w:numPr>
        <w:ind w:firstLineChars="0"/>
      </w:pPr>
      <w:r>
        <w:rPr>
          <w:rFonts w:hint="eastAsia"/>
        </w:rPr>
        <w:t>期货合约</w:t>
      </w:r>
    </w:p>
    <w:p w14:paraId="65D6682C" w14:textId="566C3924" w:rsidR="00F81C3B" w:rsidRDefault="00BC3592" w:rsidP="0098156E">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98156E">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98156E">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98156E">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98156E">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98156E">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98156E">
      <w:pPr>
        <w:pStyle w:val="ad"/>
        <w:numPr>
          <w:ilvl w:val="0"/>
          <w:numId w:val="342"/>
        </w:numPr>
        <w:ind w:firstLineChars="0"/>
      </w:pPr>
      <w:r>
        <w:rPr>
          <w:rFonts w:hint="eastAsia"/>
        </w:rPr>
        <w:t>交易场所和交易组织形式不同；</w:t>
      </w:r>
    </w:p>
    <w:p w14:paraId="47B30C17" w14:textId="441354C6" w:rsidR="001041AD" w:rsidRDefault="001041AD" w:rsidP="0098156E">
      <w:pPr>
        <w:pStyle w:val="ad"/>
        <w:numPr>
          <w:ilvl w:val="0"/>
          <w:numId w:val="342"/>
        </w:numPr>
        <w:ind w:firstLineChars="0"/>
      </w:pPr>
      <w:r>
        <w:rPr>
          <w:rFonts w:hint="eastAsia"/>
        </w:rPr>
        <w:t>交易的监管程度不同；</w:t>
      </w:r>
    </w:p>
    <w:p w14:paraId="34A803A0" w14:textId="06110FE1" w:rsidR="001041AD" w:rsidRDefault="001041AD" w:rsidP="0098156E">
      <w:pPr>
        <w:pStyle w:val="ad"/>
        <w:numPr>
          <w:ilvl w:val="0"/>
          <w:numId w:val="342"/>
        </w:numPr>
        <w:ind w:firstLineChars="0"/>
      </w:pPr>
      <w:r>
        <w:rPr>
          <w:rFonts w:hint="eastAsia"/>
        </w:rPr>
        <w:t>标准化程度不同；</w:t>
      </w:r>
    </w:p>
    <w:p w14:paraId="579AD659" w14:textId="0FEAE917" w:rsidR="001041AD" w:rsidRDefault="001041AD" w:rsidP="0098156E">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98156E">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98156E">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98156E">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98156E">
      <w:pPr>
        <w:pStyle w:val="ad"/>
        <w:numPr>
          <w:ilvl w:val="0"/>
          <w:numId w:val="343"/>
        </w:numPr>
        <w:ind w:firstLineChars="0"/>
      </w:pPr>
      <w:r>
        <w:rPr>
          <w:rFonts w:hint="eastAsia"/>
        </w:rPr>
        <w:t>结算所和</w:t>
      </w:r>
      <w:r w:rsidRPr="005E3AF8">
        <w:rPr>
          <w:rStyle w:val="a5"/>
        </w:rPr>
        <w:t>无负责结算</w:t>
      </w:r>
      <w:r>
        <w:rPr>
          <w:rFonts w:hint="eastAsia"/>
        </w:rPr>
        <w:t>制度；</w:t>
      </w:r>
    </w:p>
    <w:p w14:paraId="3C5B9106" w14:textId="6AE8755C" w:rsidR="00A9075D" w:rsidRDefault="00A9075D" w:rsidP="0098156E">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98156E">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98156E">
      <w:pPr>
        <w:pStyle w:val="ad"/>
        <w:numPr>
          <w:ilvl w:val="0"/>
          <w:numId w:val="343"/>
        </w:numPr>
        <w:ind w:firstLineChars="0"/>
      </w:pPr>
      <w:r>
        <w:rPr>
          <w:rFonts w:hint="eastAsia"/>
        </w:rPr>
        <w:t>每日价格波动限制及断路器规则；</w:t>
      </w:r>
    </w:p>
    <w:p w14:paraId="5A5C16ED" w14:textId="39008CB0" w:rsidR="00A9075D" w:rsidRDefault="00A9075D" w:rsidP="0098156E">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98156E">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98156E">
      <w:pPr>
        <w:pStyle w:val="ad"/>
        <w:numPr>
          <w:ilvl w:val="0"/>
          <w:numId w:val="344"/>
        </w:numPr>
        <w:ind w:firstLineChars="0"/>
      </w:pPr>
      <w:r>
        <w:rPr>
          <w:rFonts w:hint="eastAsia"/>
        </w:rPr>
        <w:t>外汇期货</w:t>
      </w:r>
    </w:p>
    <w:p w14:paraId="4143121B" w14:textId="770AE6E0" w:rsidR="000207AE" w:rsidRDefault="000207AE" w:rsidP="0098156E">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为基础工具的期货合约，是金融期货中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98156E">
      <w:pPr>
        <w:pStyle w:val="ad"/>
        <w:numPr>
          <w:ilvl w:val="0"/>
          <w:numId w:val="344"/>
        </w:numPr>
        <w:ind w:firstLineChars="0"/>
      </w:pPr>
      <w:r>
        <w:rPr>
          <w:rFonts w:hint="eastAsia"/>
        </w:rPr>
        <w:t>利率期货</w:t>
      </w:r>
    </w:p>
    <w:p w14:paraId="5078F814" w14:textId="3AF73209" w:rsidR="003A0A19" w:rsidRDefault="003A0A19" w:rsidP="0098156E">
      <w:pPr>
        <w:pStyle w:val="ad"/>
        <w:numPr>
          <w:ilvl w:val="1"/>
          <w:numId w:val="344"/>
        </w:numPr>
        <w:ind w:firstLineChars="0"/>
      </w:pPr>
      <w:r>
        <w:rPr>
          <w:rFonts w:hint="eastAsia"/>
        </w:rPr>
        <w:t>利率期货的基础资产是一定数量的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98156E">
      <w:pPr>
        <w:pStyle w:val="ad"/>
        <w:numPr>
          <w:ilvl w:val="1"/>
          <w:numId w:val="344"/>
        </w:numPr>
        <w:ind w:firstLineChars="0"/>
      </w:pPr>
      <w:r>
        <w:rPr>
          <w:rFonts w:hint="eastAsia"/>
        </w:rPr>
        <w:t>品种：</w:t>
      </w:r>
    </w:p>
    <w:p w14:paraId="089C7BA6" w14:textId="34A61D2F" w:rsidR="003A0A19" w:rsidRDefault="003A0A19" w:rsidP="0098156E">
      <w:pPr>
        <w:pStyle w:val="ad"/>
        <w:numPr>
          <w:ilvl w:val="2"/>
          <w:numId w:val="344"/>
        </w:numPr>
        <w:ind w:firstLineChars="0"/>
      </w:pPr>
      <w:r w:rsidRPr="003A0A19">
        <w:rPr>
          <w:rStyle w:val="a5"/>
        </w:rPr>
        <w:t>债券期货</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98156E">
      <w:pPr>
        <w:pStyle w:val="ad"/>
        <w:numPr>
          <w:ilvl w:val="2"/>
          <w:numId w:val="344"/>
        </w:numPr>
        <w:ind w:firstLineChars="0"/>
        <w:rPr>
          <w:rFonts w:hint="eastAsia"/>
        </w:rPr>
      </w:pPr>
      <w:r w:rsidRPr="003A0A19">
        <w:rPr>
          <w:rStyle w:val="a5"/>
        </w:rPr>
        <w:t>主要参考利率期货</w:t>
      </w:r>
      <w:r>
        <w:rPr>
          <w:rFonts w:hint="eastAsia"/>
        </w:rPr>
        <w:t>：除国债利率外，常见的参考利率包括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(Hibor)</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98156E">
      <w:pPr>
        <w:pStyle w:val="ad"/>
        <w:numPr>
          <w:ilvl w:val="0"/>
          <w:numId w:val="344"/>
        </w:numPr>
        <w:ind w:firstLineChars="0"/>
      </w:pPr>
      <w:r>
        <w:rPr>
          <w:rFonts w:hint="eastAsia"/>
        </w:rPr>
        <w:t>股权类期货</w:t>
      </w:r>
    </w:p>
    <w:p w14:paraId="782936D7" w14:textId="7711513B" w:rsidR="00ED2AD1" w:rsidRDefault="00ED2AD1" w:rsidP="0098156E">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98156E">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98156E">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98156E">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98156E">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98156E">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98156E">
      <w:pPr>
        <w:pStyle w:val="ad"/>
        <w:numPr>
          <w:ilvl w:val="0"/>
          <w:numId w:val="345"/>
        </w:numPr>
        <w:ind w:firstLineChars="0"/>
      </w:pPr>
      <w:r>
        <w:rPr>
          <w:rFonts w:hint="eastAsia"/>
        </w:rPr>
        <w:t>套期保值功能；</w:t>
      </w:r>
    </w:p>
    <w:p w14:paraId="43B4D33F" w14:textId="310B300E" w:rsidR="00E752A8" w:rsidRDefault="00E752A8" w:rsidP="0098156E">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98156E">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98156E">
      <w:pPr>
        <w:pStyle w:val="ad"/>
        <w:numPr>
          <w:ilvl w:val="1"/>
          <w:numId w:val="345"/>
        </w:numPr>
        <w:ind w:firstLineChars="0"/>
        <w:rPr>
          <w:rFonts w:hint="eastAsia"/>
        </w:rPr>
      </w:pPr>
      <w:r>
        <w:rPr>
          <w:rFonts w:hint="eastAsia"/>
        </w:rPr>
        <w:t>基差风险：套期保值者很可能难以找到与现货头寸在品种、期限、数量上均恰好匹配的期货合约，如果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r w:rsidRPr="00BD7519">
        <w:rPr>
          <w:rStyle w:val="a5"/>
        </w:rPr>
        <w:t>基差风险</w:t>
      </w:r>
      <w:r>
        <w:t>"</w:t>
      </w:r>
      <w:r>
        <w:rPr>
          <w:rFonts w:hint="eastAsia"/>
        </w:rPr>
        <w:t>。</w:t>
      </w:r>
    </w:p>
    <w:p w14:paraId="45B23F8C" w14:textId="3ACB0D40" w:rsidR="002B12E2" w:rsidRDefault="002B12E2" w:rsidP="0098156E">
      <w:pPr>
        <w:pStyle w:val="ad"/>
        <w:numPr>
          <w:ilvl w:val="0"/>
          <w:numId w:val="345"/>
        </w:numPr>
        <w:ind w:firstLineChars="0"/>
      </w:pPr>
      <w:r>
        <w:rPr>
          <w:rFonts w:hint="eastAsia"/>
        </w:rPr>
        <w:t>价格发现功能；</w:t>
      </w:r>
    </w:p>
    <w:p w14:paraId="1AC818EF" w14:textId="360DA5BF" w:rsidR="002B12E2" w:rsidRDefault="002B12E2" w:rsidP="0098156E">
      <w:pPr>
        <w:pStyle w:val="ad"/>
        <w:numPr>
          <w:ilvl w:val="0"/>
          <w:numId w:val="345"/>
        </w:numPr>
        <w:ind w:firstLineChars="0"/>
      </w:pPr>
      <w:r>
        <w:rPr>
          <w:rFonts w:hint="eastAsia"/>
        </w:rPr>
        <w:t>投机功能；</w:t>
      </w:r>
    </w:p>
    <w:p w14:paraId="449C58D8" w14:textId="171BCF8C" w:rsidR="008814C6" w:rsidRDefault="008814C6" w:rsidP="0098156E">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p>
    <w:p w14:paraId="776F8C6A" w14:textId="4E320780" w:rsidR="002B12E2" w:rsidRDefault="002B12E2" w:rsidP="0098156E">
      <w:pPr>
        <w:pStyle w:val="ad"/>
        <w:numPr>
          <w:ilvl w:val="0"/>
          <w:numId w:val="345"/>
        </w:numPr>
        <w:ind w:firstLineChars="0"/>
      </w:pPr>
      <w:r>
        <w:rPr>
          <w:rFonts w:hint="eastAsia"/>
        </w:rPr>
        <w:t>套利功能。</w:t>
      </w:r>
    </w:p>
    <w:p w14:paraId="70569642" w14:textId="3B2E6297" w:rsidR="00FB308D" w:rsidRDefault="00FB308D" w:rsidP="0098156E">
      <w:pPr>
        <w:pStyle w:val="ad"/>
        <w:numPr>
          <w:ilvl w:val="1"/>
          <w:numId w:val="345"/>
        </w:numPr>
        <w:ind w:firstLineChars="0"/>
      </w:pPr>
      <w:r>
        <w:rPr>
          <w:rFonts w:hint="eastAsia"/>
        </w:rPr>
        <w:t>利用同一份合约在不同市场上的价差进行低买高卖。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r>
        <w:rPr>
          <w:rFonts w:hint="eastAsia"/>
        </w:rPr>
        <w:t>考点4：金融互换交易</w:t>
      </w:r>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的金融交易，可分为货币互换、利率互换、权益互换、信用互换等类别。</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98156E">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98156E">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人民币利率互换是指交易双方约定在未来的一定期限内，根据约定的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98156E">
      <w:pPr>
        <w:pStyle w:val="ad"/>
        <w:numPr>
          <w:ilvl w:val="0"/>
          <w:numId w:val="347"/>
        </w:numPr>
        <w:ind w:firstLineChars="0"/>
      </w:pPr>
      <w:r>
        <w:rPr>
          <w:rFonts w:hint="eastAsia"/>
        </w:rPr>
        <w:t>含义：最基本的信用违约互换涉及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，一方向另一方出售信用保护，若参考工具发生规定的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1C69A42B" w:rsidR="008D0328" w:rsidRDefault="008D0328" w:rsidP="0098156E">
      <w:pPr>
        <w:pStyle w:val="ad"/>
        <w:numPr>
          <w:ilvl w:val="0"/>
          <w:numId w:val="347"/>
        </w:numPr>
        <w:ind w:firstLineChars="0"/>
      </w:pPr>
      <w:r>
        <w:rPr>
          <w:rFonts w:hint="eastAsia"/>
        </w:rPr>
        <w:t>风险：信用违约互换具有</w:t>
      </w:r>
      <w:r w:rsidRPr="008D0328">
        <w:rPr>
          <w:rStyle w:val="a5"/>
          <w:rFonts w:hint="eastAsia"/>
        </w:rPr>
        <w:t>较高的杠杆性</w:t>
      </w:r>
      <w:r>
        <w:rPr>
          <w:rFonts w:hint="eastAsia"/>
        </w:rPr>
        <w:t>。</w:t>
      </w:r>
    </w:p>
    <w:p w14:paraId="1BCBC144" w14:textId="77777777" w:rsidR="001865C0" w:rsidRDefault="001865C0" w:rsidP="001865C0">
      <w:pPr>
        <w:rPr>
          <w:rFonts w:hint="eastAsia"/>
        </w:rPr>
      </w:pPr>
    </w:p>
    <w:p w14:paraId="62A8C3D1" w14:textId="3B580B37" w:rsidR="0014174B" w:rsidRDefault="0014174B" w:rsidP="001749BE">
      <w:pPr>
        <w:pStyle w:val="2"/>
      </w:pPr>
      <w:r>
        <w:rPr>
          <w:rFonts w:hint="eastAsia"/>
        </w:rPr>
        <w:t>第三节 金融期权与期权类衍生产品</w:t>
      </w:r>
    </w:p>
    <w:p w14:paraId="3BB32342" w14:textId="565247D3" w:rsidR="001865C0" w:rsidRDefault="001865C0" w:rsidP="002B19BA">
      <w:pPr>
        <w:pStyle w:val="3"/>
      </w:pPr>
      <w:r>
        <w:rPr>
          <w:rFonts w:hint="eastAsia"/>
        </w:rPr>
        <w:t>考点5：</w:t>
      </w:r>
      <w:r w:rsidR="008B5CDB">
        <w:rPr>
          <w:rFonts w:hint="eastAsia"/>
        </w:rPr>
        <w:t>金融期权</w:t>
      </w:r>
    </w:p>
    <w:p w14:paraId="2D9A57CC" w14:textId="4FF8BB31" w:rsidR="002B19BA" w:rsidRPr="00D04720" w:rsidRDefault="00D04720" w:rsidP="001865C0">
      <w:pPr>
        <w:rPr>
          <w:rStyle w:val="ab"/>
        </w:rPr>
      </w:pPr>
      <w:r w:rsidRPr="00D04720">
        <w:rPr>
          <w:rStyle w:val="ab"/>
          <w:rFonts w:hint="eastAsia"/>
        </w:rPr>
        <w:t>金融期权的定义</w:t>
      </w:r>
    </w:p>
    <w:p w14:paraId="3C4B2960" w14:textId="7B6FD6D3" w:rsidR="00D04720" w:rsidRDefault="00D04720" w:rsidP="00D04720">
      <w:bookmarkStart w:id="128" w:name="_Hlk45382638"/>
      <w:r>
        <w:rPr>
          <w:rFonts w:hint="eastAsia"/>
        </w:rPr>
        <w:t>期权又被称为</w:t>
      </w:r>
      <w:r>
        <w:t>"</w:t>
      </w:r>
      <w:r w:rsidRPr="006F4EE8">
        <w:rPr>
          <w:rStyle w:val="a5"/>
        </w:rPr>
        <w:t>选择权</w:t>
      </w:r>
      <w:r>
        <w:t>"</w:t>
      </w:r>
      <w:r>
        <w:rPr>
          <w:rFonts w:hint="eastAsia"/>
        </w:rPr>
        <w:t>，是指其持有者能在规定的期限内按交易双方商定的价格</w:t>
      </w:r>
      <w:r w:rsidRPr="006F4EE8">
        <w:rPr>
          <w:rStyle w:val="a5"/>
          <w:rFonts w:hint="eastAsia"/>
        </w:rPr>
        <w:t>购买或出售</w:t>
      </w:r>
      <w:r>
        <w:rPr>
          <w:rFonts w:hint="eastAsia"/>
        </w:rPr>
        <w:t>一定数量的基础工具的</w:t>
      </w:r>
      <w:r w:rsidRPr="006F4EE8">
        <w:rPr>
          <w:rStyle w:val="a5"/>
          <w:rFonts w:hint="eastAsia"/>
        </w:rPr>
        <w:t>权利</w:t>
      </w:r>
      <w:r>
        <w:rPr>
          <w:rFonts w:hint="eastAsia"/>
        </w:rPr>
        <w:t>。</w:t>
      </w:r>
      <w:bookmarkEnd w:id="128"/>
      <w:r>
        <w:rPr>
          <w:rFonts w:hint="eastAsia"/>
        </w:rPr>
        <w:t>期权交易就是对这种</w:t>
      </w:r>
      <w:r w:rsidRPr="006F4EE8">
        <w:rPr>
          <w:rStyle w:val="a5"/>
          <w:rFonts w:hint="eastAsia"/>
        </w:rPr>
        <w:t>选择权的买卖</w:t>
      </w:r>
      <w:r>
        <w:rPr>
          <w:rFonts w:hint="eastAsia"/>
        </w:rPr>
        <w:t>。</w:t>
      </w:r>
    </w:p>
    <w:p w14:paraId="14321F4B" w14:textId="4B279495" w:rsidR="00D04720" w:rsidRDefault="00D04720" w:rsidP="00D04720">
      <w:r>
        <w:rPr>
          <w:rFonts w:hint="eastAsia"/>
        </w:rPr>
        <w:t>期权交易实际上是一种</w:t>
      </w:r>
      <w:r w:rsidRPr="006F4EE8">
        <w:rPr>
          <w:rStyle w:val="a5"/>
          <w:rFonts w:hint="eastAsia"/>
        </w:rPr>
        <w:t>权利的单方面有偿让渡</w:t>
      </w:r>
      <w:r>
        <w:rPr>
          <w:rFonts w:hint="eastAsia"/>
        </w:rPr>
        <w:t>。</w:t>
      </w:r>
    </w:p>
    <w:p w14:paraId="487BE634" w14:textId="02B28FE0" w:rsidR="005841B4" w:rsidRDefault="005841B4" w:rsidP="00D04720">
      <w:pPr>
        <w:rPr>
          <w:rFonts w:hint="eastAsia"/>
        </w:rPr>
      </w:pPr>
      <w:r w:rsidRPr="00312188">
        <w:rPr>
          <w:rStyle w:val="af0"/>
        </w:rPr>
        <w:t>理解</w:t>
      </w:r>
      <w:r>
        <w:rPr>
          <w:rFonts w:hint="eastAsia"/>
        </w:rPr>
        <w:t>：我在市场上交易麦当劳优惠券，此券可以1块钱买个汉堡。</w:t>
      </w:r>
    </w:p>
    <w:p w14:paraId="25932471" w14:textId="4CAB8316" w:rsidR="008B5CDB" w:rsidRDefault="008B5CDB" w:rsidP="001865C0"/>
    <w:p w14:paraId="6AD0C4EC" w14:textId="4A4E613A" w:rsidR="008B5CDB" w:rsidRDefault="005915A4" w:rsidP="001865C0">
      <w:pPr>
        <w:rPr>
          <w:rStyle w:val="ab"/>
        </w:rPr>
      </w:pPr>
      <w:r w:rsidRPr="00037200">
        <w:rPr>
          <w:rStyle w:val="ab"/>
        </w:rPr>
        <w:t>金融期货与金融期权的区别</w:t>
      </w:r>
    </w:p>
    <w:tbl>
      <w:tblPr>
        <w:tblStyle w:val="ae"/>
        <w:tblW w:w="0" w:type="auto"/>
        <w:tblLook w:val="04A0" w:firstRow="1" w:lastRow="0" w:firstColumn="1" w:lastColumn="0" w:noHBand="0" w:noVBand="1"/>
      </w:tblPr>
      <w:tblGrid>
        <w:gridCol w:w="2132"/>
        <w:gridCol w:w="2998"/>
        <w:gridCol w:w="3392"/>
      </w:tblGrid>
      <w:tr w:rsidR="00474C6F" w14:paraId="31F441A3" w14:textId="77777777" w:rsidTr="00E8319B">
        <w:tc>
          <w:tcPr>
            <w:tcW w:w="0" w:type="auto"/>
          </w:tcPr>
          <w:p w14:paraId="2655B3D4" w14:textId="77777777" w:rsidR="002A0886" w:rsidRDefault="002A0886" w:rsidP="001865C0">
            <w:pPr>
              <w:rPr>
                <w:rStyle w:val="ab"/>
              </w:rPr>
            </w:pPr>
          </w:p>
        </w:tc>
        <w:tc>
          <w:tcPr>
            <w:tcW w:w="0" w:type="auto"/>
          </w:tcPr>
          <w:p w14:paraId="40E0A28F" w14:textId="3093A7AA" w:rsidR="002A0886" w:rsidRDefault="002A0886" w:rsidP="001865C0">
            <w:pPr>
              <w:rPr>
                <w:rStyle w:val="ab"/>
              </w:rPr>
            </w:pPr>
            <w:r>
              <w:rPr>
                <w:rStyle w:val="ab"/>
                <w:rFonts w:hint="eastAsia"/>
              </w:rPr>
              <w:t>期货</w:t>
            </w:r>
          </w:p>
        </w:tc>
        <w:tc>
          <w:tcPr>
            <w:tcW w:w="0" w:type="auto"/>
          </w:tcPr>
          <w:p w14:paraId="04C919ED" w14:textId="1C0EFDAB" w:rsidR="002A0886" w:rsidRDefault="002A0886" w:rsidP="001865C0">
            <w:pPr>
              <w:rPr>
                <w:rStyle w:val="ab"/>
              </w:rPr>
            </w:pPr>
            <w:r>
              <w:rPr>
                <w:rStyle w:val="ab"/>
                <w:rFonts w:hint="eastAsia"/>
              </w:rPr>
              <w:t>期权</w:t>
            </w:r>
          </w:p>
        </w:tc>
      </w:tr>
      <w:tr w:rsidR="00474C6F" w14:paraId="0FBB3AD5" w14:textId="77777777" w:rsidTr="00E8319B">
        <w:tc>
          <w:tcPr>
            <w:tcW w:w="0" w:type="auto"/>
          </w:tcPr>
          <w:p w14:paraId="0286C7F6" w14:textId="508B23A8" w:rsidR="002A0886" w:rsidRPr="00AF3A91" w:rsidRDefault="002A0886" w:rsidP="001865C0">
            <w:pPr>
              <w:rPr>
                <w:rStyle w:val="ab"/>
              </w:rPr>
            </w:pPr>
            <w:r w:rsidRPr="00AF3A91">
              <w:rPr>
                <w:rStyle w:val="ab"/>
                <w:rFonts w:hint="eastAsia"/>
              </w:rPr>
              <w:t>基础资产不同</w:t>
            </w:r>
          </w:p>
        </w:tc>
        <w:tc>
          <w:tcPr>
            <w:tcW w:w="0" w:type="auto"/>
          </w:tcPr>
          <w:p w14:paraId="1F82F575" w14:textId="77777777" w:rsidR="0065521A" w:rsidRDefault="006D4C7A" w:rsidP="006D4C7A">
            <w:r w:rsidRPr="006D4C7A">
              <w:rPr>
                <w:rFonts w:hint="eastAsia"/>
              </w:rPr>
              <w:t>可作期货交易的金融工具</w:t>
            </w:r>
          </w:p>
          <w:p w14:paraId="07B1CF42" w14:textId="74C75E8B" w:rsidR="002A0886" w:rsidRPr="006D4C7A" w:rsidRDefault="006D4C7A" w:rsidP="006D4C7A">
            <w:r w:rsidRPr="006D4C7A">
              <w:rPr>
                <w:rFonts w:hint="eastAsia"/>
              </w:rPr>
              <w:t>都可以做期权交易</w:t>
            </w:r>
          </w:p>
        </w:tc>
        <w:tc>
          <w:tcPr>
            <w:tcW w:w="0" w:type="auto"/>
          </w:tcPr>
          <w:p w14:paraId="4B68D4DF" w14:textId="015D5CFB" w:rsidR="002A0886" w:rsidRPr="006D4C7A" w:rsidRDefault="006D4C7A" w:rsidP="006D4C7A">
            <w:r>
              <w:rPr>
                <w:rFonts w:hint="eastAsia"/>
              </w:rPr>
              <w:t>未必可做期货交易</w:t>
            </w:r>
          </w:p>
        </w:tc>
      </w:tr>
      <w:tr w:rsidR="00474C6F" w14:paraId="213C73C1" w14:textId="77777777" w:rsidTr="00E8319B">
        <w:tc>
          <w:tcPr>
            <w:tcW w:w="0" w:type="auto"/>
          </w:tcPr>
          <w:p w14:paraId="1CCCC10B" w14:textId="56B3DC91" w:rsidR="002A0886" w:rsidRPr="00AF3A91" w:rsidRDefault="002A0886" w:rsidP="001865C0">
            <w:pPr>
              <w:rPr>
                <w:rStyle w:val="ab"/>
              </w:rPr>
            </w:pPr>
            <w:r w:rsidRPr="00AF3A91">
              <w:rPr>
                <w:rStyle w:val="ab"/>
              </w:rPr>
              <w:t>交易者权利与义务的对称性不同</w:t>
            </w:r>
          </w:p>
        </w:tc>
        <w:tc>
          <w:tcPr>
            <w:tcW w:w="0" w:type="auto"/>
          </w:tcPr>
          <w:p w14:paraId="7616774B" w14:textId="21550990" w:rsidR="002A0886" w:rsidRPr="0065521A" w:rsidRDefault="0065521A" w:rsidP="006D4C7A">
            <w:r>
              <w:rPr>
                <w:rFonts w:hint="eastAsia"/>
              </w:rPr>
              <w:t>对称</w:t>
            </w:r>
          </w:p>
        </w:tc>
        <w:tc>
          <w:tcPr>
            <w:tcW w:w="0" w:type="auto"/>
          </w:tcPr>
          <w:p w14:paraId="56EB7035" w14:textId="04025AB2" w:rsidR="002A0886" w:rsidRPr="006D4C7A" w:rsidRDefault="0065521A" w:rsidP="006D4C7A">
            <w:r>
              <w:rPr>
                <w:rFonts w:hint="eastAsia"/>
              </w:rPr>
              <w:t>不对称</w:t>
            </w:r>
          </w:p>
        </w:tc>
      </w:tr>
      <w:tr w:rsidR="00474C6F" w14:paraId="3DA90321" w14:textId="77777777" w:rsidTr="00E8319B">
        <w:tc>
          <w:tcPr>
            <w:tcW w:w="0" w:type="auto"/>
          </w:tcPr>
          <w:p w14:paraId="27316611" w14:textId="0D5960DA" w:rsidR="002A0886" w:rsidRPr="00AF3A91" w:rsidRDefault="002A0886" w:rsidP="001865C0">
            <w:pPr>
              <w:rPr>
                <w:rStyle w:val="ab"/>
              </w:rPr>
            </w:pPr>
            <w:r w:rsidRPr="00AF3A91">
              <w:rPr>
                <w:rStyle w:val="ab"/>
              </w:rPr>
              <w:t>履约保证不同</w:t>
            </w:r>
          </w:p>
        </w:tc>
        <w:tc>
          <w:tcPr>
            <w:tcW w:w="0" w:type="auto"/>
          </w:tcPr>
          <w:p w14:paraId="3AAC8858" w14:textId="77777777" w:rsidR="005C3A69" w:rsidRDefault="005C3A69" w:rsidP="006D4C7A">
            <w:r>
              <w:rPr>
                <w:rFonts w:hint="eastAsia"/>
              </w:rPr>
              <w:t>双方均需开立保证金账户，</w:t>
            </w:r>
          </w:p>
          <w:p w14:paraId="2D25616F" w14:textId="404BE567" w:rsidR="002A0886" w:rsidRPr="006D4C7A" w:rsidRDefault="005C3A69" w:rsidP="006D4C7A">
            <w:pPr>
              <w:rPr>
                <w:rFonts w:hint="eastAsia"/>
              </w:rPr>
            </w:pPr>
            <w:r>
              <w:rPr>
                <w:rFonts w:hint="eastAsia"/>
              </w:rPr>
              <w:t>并按规定缴纳违约保证金。</w:t>
            </w:r>
          </w:p>
        </w:tc>
        <w:tc>
          <w:tcPr>
            <w:tcW w:w="0" w:type="auto"/>
          </w:tcPr>
          <w:p w14:paraId="09D7E1F7" w14:textId="77777777" w:rsidR="002A0886" w:rsidRDefault="005C3A69" w:rsidP="006D4C7A">
            <w:r>
              <w:rPr>
                <w:rFonts w:hint="eastAsia"/>
              </w:rPr>
              <w:t>只有期权出售者需要开立保证金账户，</w:t>
            </w:r>
          </w:p>
          <w:p w14:paraId="7AB742CF" w14:textId="77777777" w:rsidR="005C3A69" w:rsidRDefault="005C3A69" w:rsidP="006D4C7A">
            <w:r>
              <w:rPr>
                <w:rFonts w:hint="eastAsia"/>
              </w:rPr>
              <w:t>并按规定缴纳保证金。</w:t>
            </w:r>
          </w:p>
          <w:p w14:paraId="0E17AF33" w14:textId="44CF2E25" w:rsidR="005C3A69" w:rsidRPr="006D4C7A" w:rsidRDefault="005C3A69" w:rsidP="006D4C7A">
            <w:pPr>
              <w:rPr>
                <w:rFonts w:hint="eastAsia"/>
              </w:rPr>
            </w:pPr>
            <w:r>
              <w:rPr>
                <w:rFonts w:hint="eastAsia"/>
              </w:rPr>
              <w:t>期权的</w:t>
            </w:r>
            <w:r w:rsidRPr="004B7BD8">
              <w:rPr>
                <w:rStyle w:val="a5"/>
              </w:rPr>
              <w:t>购买者无需</w:t>
            </w:r>
            <w:r>
              <w:rPr>
                <w:rFonts w:hint="eastAsia"/>
              </w:rPr>
              <w:t>缴纳保证金。</w:t>
            </w:r>
          </w:p>
        </w:tc>
      </w:tr>
      <w:tr w:rsidR="00474C6F" w14:paraId="3CB87655" w14:textId="77777777" w:rsidTr="00E8319B">
        <w:tc>
          <w:tcPr>
            <w:tcW w:w="0" w:type="auto"/>
          </w:tcPr>
          <w:p w14:paraId="17E9ED65" w14:textId="0B228289" w:rsidR="002A0886" w:rsidRPr="00AF3A91" w:rsidRDefault="002A0886" w:rsidP="001865C0">
            <w:pPr>
              <w:rPr>
                <w:rStyle w:val="ab"/>
              </w:rPr>
            </w:pPr>
            <w:r w:rsidRPr="00AF3A91">
              <w:rPr>
                <w:rStyle w:val="ab"/>
              </w:rPr>
              <w:t>现金流转不同</w:t>
            </w:r>
          </w:p>
        </w:tc>
        <w:tc>
          <w:tcPr>
            <w:tcW w:w="0" w:type="auto"/>
          </w:tcPr>
          <w:p w14:paraId="1E609242" w14:textId="77777777" w:rsidR="00301C8C" w:rsidRDefault="00301C8C" w:rsidP="006D4C7A">
            <w:r>
              <w:rPr>
                <w:rFonts w:hint="eastAsia"/>
              </w:rPr>
              <w:t>双方都必须保有一定的流动性较高的资产，</w:t>
            </w:r>
          </w:p>
          <w:p w14:paraId="0444FE75" w14:textId="61413A25" w:rsidR="002A0886" w:rsidRPr="006D4C7A" w:rsidRDefault="00301C8C" w:rsidP="006D4C7A">
            <w:r>
              <w:rPr>
                <w:rFonts w:hint="eastAsia"/>
              </w:rPr>
              <w:t>以备不时之需。</w:t>
            </w:r>
          </w:p>
        </w:tc>
        <w:tc>
          <w:tcPr>
            <w:tcW w:w="0" w:type="auto"/>
          </w:tcPr>
          <w:p w14:paraId="1863E70F" w14:textId="77777777" w:rsidR="00474C6F" w:rsidRDefault="00301C8C" w:rsidP="006D4C7A">
            <w:r>
              <w:rPr>
                <w:rFonts w:hint="eastAsia"/>
              </w:rPr>
              <w:t>在成交后，</w:t>
            </w:r>
          </w:p>
          <w:p w14:paraId="10CF2DD8" w14:textId="77777777" w:rsidR="00474C6F" w:rsidRDefault="00301C8C" w:rsidP="006D4C7A">
            <w:r>
              <w:rPr>
                <w:rFonts w:hint="eastAsia"/>
              </w:rPr>
              <w:t>除了到期履约之外，</w:t>
            </w:r>
          </w:p>
          <w:p w14:paraId="65E27BE9" w14:textId="19ACAF56" w:rsidR="002A0886" w:rsidRPr="006D4C7A" w:rsidRDefault="00301C8C" w:rsidP="006D4C7A">
            <w:r>
              <w:rPr>
                <w:rFonts w:hint="eastAsia"/>
              </w:rPr>
              <w:t>交易双方</w:t>
            </w:r>
            <w:r w:rsidRPr="00D55B36">
              <w:rPr>
                <w:rStyle w:val="a5"/>
              </w:rPr>
              <w:t>不发生任何</w:t>
            </w:r>
            <w:r>
              <w:rPr>
                <w:rFonts w:hint="eastAsia"/>
              </w:rPr>
              <w:t>的现金流转。</w:t>
            </w:r>
          </w:p>
        </w:tc>
      </w:tr>
      <w:tr w:rsidR="00474C6F" w14:paraId="32C172F5" w14:textId="77777777" w:rsidTr="00E8319B">
        <w:tc>
          <w:tcPr>
            <w:tcW w:w="0" w:type="auto"/>
          </w:tcPr>
          <w:p w14:paraId="0BA068CF" w14:textId="4EA989BB" w:rsidR="002A0886" w:rsidRPr="00AF3A91" w:rsidRDefault="002A0886" w:rsidP="001865C0">
            <w:pPr>
              <w:rPr>
                <w:rStyle w:val="ab"/>
              </w:rPr>
            </w:pPr>
            <w:r w:rsidRPr="00AF3A91">
              <w:rPr>
                <w:rStyle w:val="ab"/>
              </w:rPr>
              <w:t>盈亏特点不同</w:t>
            </w:r>
          </w:p>
        </w:tc>
        <w:tc>
          <w:tcPr>
            <w:tcW w:w="0" w:type="auto"/>
          </w:tcPr>
          <w:p w14:paraId="23E17D15" w14:textId="20A703D7" w:rsidR="002A0886" w:rsidRPr="006D4C7A" w:rsidRDefault="00D55B36" w:rsidP="006D4C7A">
            <w:r>
              <w:rPr>
                <w:rFonts w:hint="eastAsia"/>
              </w:rPr>
              <w:t>双方潜在的</w:t>
            </w:r>
            <w:r w:rsidRPr="004C362E">
              <w:rPr>
                <w:rStyle w:val="a5"/>
              </w:rPr>
              <w:t>盈利和亏损都是无限</w:t>
            </w:r>
            <w:r>
              <w:rPr>
                <w:rFonts w:hint="eastAsia"/>
              </w:rPr>
              <w:t>的。</w:t>
            </w:r>
          </w:p>
        </w:tc>
        <w:tc>
          <w:tcPr>
            <w:tcW w:w="0" w:type="auto"/>
          </w:tcPr>
          <w:p w14:paraId="597E9B8B" w14:textId="77777777" w:rsidR="002A0886" w:rsidRDefault="00D55B36" w:rsidP="006D4C7A">
            <w:r>
              <w:rPr>
                <w:rFonts w:hint="eastAsia"/>
              </w:rPr>
              <w:t>买方：</w:t>
            </w:r>
            <w:r w:rsidRPr="004C362E">
              <w:rPr>
                <w:rStyle w:val="a5"/>
                <w:rFonts w:hint="eastAsia"/>
              </w:rPr>
              <w:t>盈利无限，亏损有限</w:t>
            </w:r>
            <w:r>
              <w:rPr>
                <w:rFonts w:hint="eastAsia"/>
              </w:rPr>
              <w:t>。</w:t>
            </w:r>
          </w:p>
          <w:p w14:paraId="1C8844BB" w14:textId="61000FE5" w:rsidR="00D55B36" w:rsidRPr="006D4C7A" w:rsidRDefault="00D55B36" w:rsidP="006D4C7A">
            <w:pPr>
              <w:rPr>
                <w:rFonts w:hint="eastAsia"/>
              </w:rPr>
            </w:pPr>
            <w:r>
              <w:rPr>
                <w:rFonts w:hint="eastAsia"/>
              </w:rPr>
              <w:t>卖方：反之。</w:t>
            </w:r>
          </w:p>
        </w:tc>
      </w:tr>
      <w:tr w:rsidR="00474C6F" w14:paraId="076221BB" w14:textId="77777777" w:rsidTr="00E8319B">
        <w:tc>
          <w:tcPr>
            <w:tcW w:w="0" w:type="auto"/>
          </w:tcPr>
          <w:p w14:paraId="4263DD3F" w14:textId="34C13854" w:rsidR="002A0886" w:rsidRPr="00AF3A91" w:rsidRDefault="002A0886" w:rsidP="001865C0">
            <w:pPr>
              <w:rPr>
                <w:rStyle w:val="ab"/>
              </w:rPr>
            </w:pPr>
            <w:r w:rsidRPr="00AF3A91">
              <w:rPr>
                <w:rStyle w:val="ab"/>
              </w:rPr>
              <w:lastRenderedPageBreak/>
              <w:t>套期保值的作用与效果不同</w:t>
            </w:r>
          </w:p>
        </w:tc>
        <w:tc>
          <w:tcPr>
            <w:tcW w:w="0" w:type="auto"/>
          </w:tcPr>
          <w:p w14:paraId="3586A8C8" w14:textId="77777777" w:rsidR="002A0886" w:rsidRDefault="004C362E" w:rsidP="006D4C7A">
            <w:r>
              <w:rPr>
                <w:rFonts w:hint="eastAsia"/>
              </w:rPr>
              <w:t>金融期货进行套期保值，</w:t>
            </w:r>
          </w:p>
          <w:p w14:paraId="3FF1AF0D" w14:textId="78661038" w:rsidR="004C362E" w:rsidRDefault="004C362E" w:rsidP="006D4C7A">
            <w:r>
              <w:rPr>
                <w:rFonts w:hint="eastAsia"/>
              </w:rPr>
              <w:t>在避免价格不利变动造成损失的同时，</w:t>
            </w:r>
          </w:p>
          <w:p w14:paraId="0C2B953A" w14:textId="1FE69241" w:rsidR="004C362E" w:rsidRPr="004C362E" w:rsidRDefault="004C362E" w:rsidP="006D4C7A">
            <w:pPr>
              <w:rPr>
                <w:rFonts w:hint="eastAsia"/>
              </w:rPr>
            </w:pPr>
            <w:r>
              <w:rPr>
                <w:rFonts w:hint="eastAsia"/>
              </w:rPr>
              <w:t>也必须</w:t>
            </w:r>
            <w:r w:rsidRPr="00DE2211">
              <w:rPr>
                <w:rStyle w:val="a5"/>
                <w:rFonts w:hint="eastAsia"/>
              </w:rPr>
              <w:t>放弃</w:t>
            </w:r>
            <w:r>
              <w:rPr>
                <w:rFonts w:hint="eastAsia"/>
              </w:rPr>
              <w:t>若价格有利变动可能获得的</w:t>
            </w:r>
            <w:r w:rsidRPr="00DE2211">
              <w:rPr>
                <w:rStyle w:val="a5"/>
                <w:rFonts w:hint="eastAsia"/>
              </w:rPr>
              <w:t>收益</w:t>
            </w:r>
            <w:r>
              <w:rPr>
                <w:rFonts w:hint="eastAsia"/>
              </w:rPr>
              <w:t>。</w:t>
            </w:r>
          </w:p>
        </w:tc>
        <w:tc>
          <w:tcPr>
            <w:tcW w:w="0" w:type="auto"/>
          </w:tcPr>
          <w:p w14:paraId="5AEDCC8C" w14:textId="77777777" w:rsidR="002A0886" w:rsidRDefault="004C362E" w:rsidP="006D4C7A">
            <w:r>
              <w:rPr>
                <w:rFonts w:hint="eastAsia"/>
              </w:rPr>
              <w:t>金融期权交易既可避免价格不利变动造成的损失，</w:t>
            </w:r>
          </w:p>
          <w:p w14:paraId="7F0895A7" w14:textId="23A6B0E6" w:rsidR="004C362E" w:rsidRPr="006D4C7A" w:rsidRDefault="004C362E" w:rsidP="006D4C7A">
            <w:pPr>
              <w:rPr>
                <w:rFonts w:hint="eastAsia"/>
              </w:rPr>
            </w:pPr>
            <w:r>
              <w:rPr>
                <w:rFonts w:hint="eastAsia"/>
              </w:rPr>
              <w:t>又可在</w:t>
            </w:r>
            <w:r w:rsidRPr="00DE2211">
              <w:rPr>
                <w:rStyle w:val="a5"/>
                <w:rFonts w:hint="eastAsia"/>
              </w:rPr>
              <w:t>相当程度上</w:t>
            </w:r>
            <w:r w:rsidR="00DE2211" w:rsidRPr="00DE2211">
              <w:rPr>
                <w:rStyle w:val="a5"/>
                <w:rFonts w:hint="eastAsia"/>
              </w:rPr>
              <w:t>保住</w:t>
            </w:r>
            <w:r>
              <w:rPr>
                <w:rFonts w:hint="eastAsia"/>
              </w:rPr>
              <w:t>价格有利变动而带来的利益。</w:t>
            </w:r>
          </w:p>
        </w:tc>
      </w:tr>
    </w:tbl>
    <w:p w14:paraId="3BF4BB52" w14:textId="6E8A188A" w:rsidR="002A0886" w:rsidRDefault="002A0886" w:rsidP="001865C0">
      <w:pPr>
        <w:rPr>
          <w:rStyle w:val="ab"/>
        </w:rPr>
      </w:pPr>
    </w:p>
    <w:p w14:paraId="0BAF5B5A" w14:textId="22B57DD9" w:rsidR="00065CF5" w:rsidRPr="00065CF5" w:rsidRDefault="00065CF5" w:rsidP="00065CF5">
      <w:pPr>
        <w:rPr>
          <w:rStyle w:val="ab"/>
        </w:rPr>
      </w:pPr>
      <w:r w:rsidRPr="00065CF5">
        <w:rPr>
          <w:rStyle w:val="ab"/>
          <w:rFonts w:hint="eastAsia"/>
        </w:rPr>
        <w:t>金融期权的分类：</w:t>
      </w:r>
      <w:r w:rsidRPr="00065CF5">
        <w:rPr>
          <w:rStyle w:val="ab"/>
        </w:rPr>
        <w:t>按照选择权的性质划分</w:t>
      </w:r>
    </w:p>
    <w:p w14:paraId="61503E32" w14:textId="77777777" w:rsidR="00065CF5" w:rsidRDefault="00065CF5" w:rsidP="0098156E">
      <w:pPr>
        <w:pStyle w:val="ad"/>
        <w:numPr>
          <w:ilvl w:val="0"/>
          <w:numId w:val="348"/>
        </w:numPr>
        <w:ind w:firstLineChars="0"/>
      </w:pPr>
      <w:r>
        <w:rPr>
          <w:rFonts w:hint="eastAsia"/>
        </w:rPr>
        <w:t>认购期权：</w:t>
      </w:r>
      <w:r w:rsidRPr="00065CF5">
        <w:rPr>
          <w:rStyle w:val="a5"/>
          <w:rFonts w:hint="eastAsia"/>
        </w:rPr>
        <w:t>看涨</w:t>
      </w:r>
      <w:r>
        <w:rPr>
          <w:rFonts w:hint="eastAsia"/>
        </w:rPr>
        <w:t>期权（买权）</w:t>
      </w:r>
    </w:p>
    <w:p w14:paraId="5E6EEE56" w14:textId="252C379D" w:rsidR="00065CF5" w:rsidRDefault="00065CF5" w:rsidP="0098156E">
      <w:pPr>
        <w:pStyle w:val="ad"/>
        <w:numPr>
          <w:ilvl w:val="0"/>
          <w:numId w:val="348"/>
        </w:numPr>
        <w:ind w:firstLineChars="0"/>
      </w:pPr>
      <w:r>
        <w:rPr>
          <w:rFonts w:hint="eastAsia"/>
        </w:rPr>
        <w:t>认沽期权：</w:t>
      </w:r>
      <w:r w:rsidRPr="00065CF5">
        <w:rPr>
          <w:rStyle w:val="a5"/>
        </w:rPr>
        <w:t>看跌</w:t>
      </w:r>
      <w:r>
        <w:rPr>
          <w:rFonts w:hint="eastAsia"/>
        </w:rPr>
        <w:t>期权（卖权）</w:t>
      </w:r>
    </w:p>
    <w:p w14:paraId="2C5E5116" w14:textId="6D677664" w:rsidR="00065CF5" w:rsidRDefault="00065CF5" w:rsidP="00065CF5"/>
    <w:p w14:paraId="3535CE65" w14:textId="1339C176" w:rsidR="00065CF5" w:rsidRPr="00A532AF" w:rsidRDefault="00A532AF" w:rsidP="00065CF5">
      <w:pPr>
        <w:rPr>
          <w:rStyle w:val="ab"/>
        </w:rPr>
      </w:pPr>
      <w:r w:rsidRPr="00A532AF">
        <w:rPr>
          <w:rStyle w:val="ab"/>
          <w:rFonts w:hint="eastAsia"/>
        </w:rPr>
        <w:t>金融期权的分类：</w:t>
      </w:r>
      <w:r w:rsidRPr="00A532AF">
        <w:rPr>
          <w:rStyle w:val="ab"/>
        </w:rPr>
        <w:t>按照合约</w:t>
      </w:r>
      <w:r w:rsidRPr="00A532AF">
        <w:rPr>
          <w:rStyle w:val="ab"/>
          <w:rFonts w:hint="eastAsia"/>
        </w:rPr>
        <w:t>所</w:t>
      </w:r>
      <w:r w:rsidRPr="00A532AF">
        <w:rPr>
          <w:rStyle w:val="ab"/>
        </w:rPr>
        <w:t>规定</w:t>
      </w:r>
      <w:r w:rsidRPr="00A532AF">
        <w:rPr>
          <w:rStyle w:val="ab"/>
          <w:rFonts w:hint="eastAsia"/>
        </w:rPr>
        <w:t>的履约时间不同</w:t>
      </w:r>
    </w:p>
    <w:p w14:paraId="66D2A8F7" w14:textId="3FBBA619" w:rsidR="00A532AF" w:rsidRDefault="00A532AF" w:rsidP="0098156E">
      <w:pPr>
        <w:pStyle w:val="ad"/>
        <w:numPr>
          <w:ilvl w:val="0"/>
          <w:numId w:val="349"/>
        </w:numPr>
        <w:ind w:firstLineChars="0"/>
      </w:pPr>
      <w:r>
        <w:rPr>
          <w:rFonts w:hint="eastAsia"/>
        </w:rPr>
        <w:t>欧式期权：只能在期权</w:t>
      </w:r>
      <w:r w:rsidRPr="00A532AF">
        <w:rPr>
          <w:rStyle w:val="a5"/>
          <w:rFonts w:hint="eastAsia"/>
        </w:rPr>
        <w:t>到期日</w:t>
      </w:r>
      <w:r>
        <w:rPr>
          <w:rFonts w:hint="eastAsia"/>
        </w:rPr>
        <w:t>执行；</w:t>
      </w:r>
    </w:p>
    <w:p w14:paraId="1CDFF695" w14:textId="3BAA37E2" w:rsidR="00A532AF" w:rsidRDefault="00A532AF" w:rsidP="0098156E">
      <w:pPr>
        <w:pStyle w:val="ad"/>
        <w:numPr>
          <w:ilvl w:val="0"/>
          <w:numId w:val="349"/>
        </w:numPr>
        <w:ind w:firstLineChars="0"/>
      </w:pPr>
      <w:r>
        <w:rPr>
          <w:rFonts w:hint="eastAsia"/>
        </w:rPr>
        <w:t>美式期权：可在期权到期日或到期日之前的</w:t>
      </w:r>
      <w:r w:rsidRPr="00A532AF">
        <w:rPr>
          <w:rStyle w:val="a5"/>
        </w:rPr>
        <w:t>任何一</w:t>
      </w:r>
      <w:r w:rsidRPr="00A532AF">
        <w:rPr>
          <w:rStyle w:val="a5"/>
          <w:rFonts w:hint="eastAsia"/>
        </w:rPr>
        <w:t>个营业日</w:t>
      </w:r>
      <w:r>
        <w:rPr>
          <w:rFonts w:hint="eastAsia"/>
        </w:rPr>
        <w:t>执行；</w:t>
      </w:r>
    </w:p>
    <w:p w14:paraId="0C2E99FE" w14:textId="06B7525C" w:rsidR="00A532AF" w:rsidRDefault="00A532AF" w:rsidP="0098156E">
      <w:pPr>
        <w:pStyle w:val="ad"/>
        <w:numPr>
          <w:ilvl w:val="0"/>
          <w:numId w:val="349"/>
        </w:numPr>
        <w:ind w:firstLineChars="0"/>
        <w:rPr>
          <w:rFonts w:hint="eastAsia"/>
        </w:rPr>
      </w:pPr>
      <w:r>
        <w:rPr>
          <w:rFonts w:hint="eastAsia"/>
        </w:rPr>
        <w:t>修正的美式期权：也被称为</w:t>
      </w:r>
      <w:r w:rsidRPr="00A532AF">
        <w:rPr>
          <w:rStyle w:val="a5"/>
        </w:rPr>
        <w:t>百慕大期权</w:t>
      </w:r>
      <w:r>
        <w:rPr>
          <w:rFonts w:hint="eastAsia"/>
        </w:rPr>
        <w:t>或</w:t>
      </w:r>
      <w:r w:rsidRPr="00A532AF">
        <w:rPr>
          <w:rStyle w:val="a5"/>
        </w:rPr>
        <w:t>大西洋期权</w:t>
      </w:r>
      <w:r>
        <w:rPr>
          <w:rFonts w:hint="eastAsia"/>
        </w:rPr>
        <w:t>，可以在期权到期日之前的</w:t>
      </w:r>
      <w:r w:rsidRPr="002851D0">
        <w:rPr>
          <w:rStyle w:val="a5"/>
        </w:rPr>
        <w:t>一系列规定日</w:t>
      </w:r>
      <w:r>
        <w:rPr>
          <w:rFonts w:hint="eastAsia"/>
        </w:rPr>
        <w:t>期执行。</w:t>
      </w:r>
    </w:p>
    <w:p w14:paraId="691991AF" w14:textId="78926C8F" w:rsidR="00065CF5" w:rsidRDefault="00065CF5" w:rsidP="00065CF5"/>
    <w:p w14:paraId="245B9CD1" w14:textId="2345942C" w:rsidR="00816A21" w:rsidRPr="008C080A" w:rsidRDefault="008C080A" w:rsidP="00065CF5">
      <w:pPr>
        <w:rPr>
          <w:rStyle w:val="ab"/>
        </w:rPr>
      </w:pPr>
      <w:r w:rsidRPr="008C080A">
        <w:rPr>
          <w:rStyle w:val="ab"/>
          <w:rFonts w:hint="eastAsia"/>
        </w:rPr>
        <w:t>金融期权的分类：按照金融期权基础资产性质的不同</w:t>
      </w:r>
    </w:p>
    <w:p w14:paraId="4D0F9328" w14:textId="6E02FF3F" w:rsidR="008C080A" w:rsidRDefault="008C080A" w:rsidP="0098156E">
      <w:pPr>
        <w:pStyle w:val="ad"/>
        <w:numPr>
          <w:ilvl w:val="0"/>
          <w:numId w:val="350"/>
        </w:numPr>
        <w:ind w:firstLineChars="0"/>
      </w:pPr>
      <w:r>
        <w:rPr>
          <w:rFonts w:hint="eastAsia"/>
        </w:rPr>
        <w:t>股权类期权</w:t>
      </w:r>
    </w:p>
    <w:p w14:paraId="0407069B" w14:textId="662C3DA3" w:rsidR="008C080A" w:rsidRDefault="008C080A" w:rsidP="0098156E">
      <w:pPr>
        <w:pStyle w:val="ad"/>
        <w:numPr>
          <w:ilvl w:val="1"/>
          <w:numId w:val="350"/>
        </w:numPr>
        <w:ind w:firstLineChars="0"/>
      </w:pPr>
      <w:r w:rsidRPr="008C080A">
        <w:rPr>
          <w:rStyle w:val="a5"/>
        </w:rPr>
        <w:t>单只股票</w:t>
      </w:r>
      <w:r>
        <w:rPr>
          <w:rFonts w:hint="eastAsia"/>
        </w:rPr>
        <w:t>期权</w:t>
      </w:r>
    </w:p>
    <w:p w14:paraId="4A457633" w14:textId="261BAA15" w:rsidR="008C080A" w:rsidRDefault="008C080A" w:rsidP="0098156E">
      <w:pPr>
        <w:pStyle w:val="ad"/>
        <w:numPr>
          <w:ilvl w:val="1"/>
          <w:numId w:val="350"/>
        </w:numPr>
        <w:ind w:firstLineChars="0"/>
      </w:pPr>
      <w:r w:rsidRPr="008C080A">
        <w:rPr>
          <w:rStyle w:val="a5"/>
        </w:rPr>
        <w:t>股票组合</w:t>
      </w:r>
      <w:r>
        <w:rPr>
          <w:rFonts w:hint="eastAsia"/>
        </w:rPr>
        <w:t>期权</w:t>
      </w:r>
    </w:p>
    <w:p w14:paraId="0E58AB98" w14:textId="16A5E000" w:rsidR="008C080A" w:rsidRDefault="008C080A" w:rsidP="0098156E">
      <w:pPr>
        <w:pStyle w:val="ad"/>
        <w:numPr>
          <w:ilvl w:val="1"/>
          <w:numId w:val="350"/>
        </w:numPr>
        <w:ind w:firstLineChars="0"/>
      </w:pPr>
      <w:r w:rsidRPr="008C080A">
        <w:rPr>
          <w:rStyle w:val="a5"/>
        </w:rPr>
        <w:t>股票指数</w:t>
      </w:r>
      <w:r>
        <w:rPr>
          <w:rFonts w:hint="eastAsia"/>
        </w:rPr>
        <w:t>期权</w:t>
      </w:r>
    </w:p>
    <w:p w14:paraId="1FEB4CF5" w14:textId="37B65116" w:rsidR="008C080A" w:rsidRDefault="008C080A" w:rsidP="0098156E">
      <w:pPr>
        <w:pStyle w:val="ad"/>
        <w:numPr>
          <w:ilvl w:val="0"/>
          <w:numId w:val="350"/>
        </w:numPr>
        <w:ind w:firstLineChars="0"/>
      </w:pPr>
      <w:r>
        <w:rPr>
          <w:rFonts w:hint="eastAsia"/>
        </w:rPr>
        <w:t>货币期权</w:t>
      </w:r>
    </w:p>
    <w:p w14:paraId="68519860" w14:textId="0C475993" w:rsidR="008C080A" w:rsidRDefault="008C080A" w:rsidP="0098156E">
      <w:pPr>
        <w:pStyle w:val="ad"/>
        <w:numPr>
          <w:ilvl w:val="0"/>
          <w:numId w:val="350"/>
        </w:numPr>
        <w:ind w:firstLineChars="0"/>
      </w:pPr>
      <w:r>
        <w:rPr>
          <w:rFonts w:hint="eastAsia"/>
        </w:rPr>
        <w:t>互换期权</w:t>
      </w:r>
    </w:p>
    <w:p w14:paraId="28441DF7" w14:textId="0369231D" w:rsidR="008C080A" w:rsidRDefault="008C080A" w:rsidP="0098156E">
      <w:pPr>
        <w:pStyle w:val="ad"/>
        <w:numPr>
          <w:ilvl w:val="0"/>
          <w:numId w:val="350"/>
        </w:numPr>
        <w:ind w:firstLineChars="0"/>
      </w:pPr>
      <w:r>
        <w:rPr>
          <w:rFonts w:hint="eastAsia"/>
        </w:rPr>
        <w:t>利率期权</w:t>
      </w:r>
    </w:p>
    <w:p w14:paraId="7374C99A" w14:textId="2C2DFF63" w:rsidR="008C080A" w:rsidRDefault="008C080A" w:rsidP="0098156E">
      <w:pPr>
        <w:pStyle w:val="ad"/>
        <w:numPr>
          <w:ilvl w:val="0"/>
          <w:numId w:val="350"/>
        </w:numPr>
        <w:ind w:firstLineChars="0"/>
      </w:pPr>
      <w:r>
        <w:rPr>
          <w:rFonts w:hint="eastAsia"/>
        </w:rPr>
        <w:t>金融期货合约期权</w:t>
      </w:r>
    </w:p>
    <w:p w14:paraId="7BAB42D7" w14:textId="75A50A4F" w:rsidR="008C080A" w:rsidRDefault="008C080A" w:rsidP="0098156E">
      <w:pPr>
        <w:pStyle w:val="ad"/>
        <w:numPr>
          <w:ilvl w:val="0"/>
          <w:numId w:val="350"/>
        </w:numPr>
        <w:ind w:firstLineChars="0"/>
      </w:pPr>
      <w:r w:rsidRPr="005D2B86">
        <w:rPr>
          <w:rStyle w:val="a5"/>
        </w:rPr>
        <w:t>奇异型</w:t>
      </w:r>
      <w:r>
        <w:rPr>
          <w:rFonts w:hint="eastAsia"/>
        </w:rPr>
        <w:t>期权</w:t>
      </w:r>
    </w:p>
    <w:p w14:paraId="57897D19" w14:textId="0D61C29C" w:rsidR="008C080A" w:rsidRDefault="008C080A" w:rsidP="0098156E">
      <w:pPr>
        <w:pStyle w:val="ad"/>
        <w:numPr>
          <w:ilvl w:val="1"/>
          <w:numId w:val="350"/>
        </w:numPr>
        <w:ind w:firstLineChars="0"/>
      </w:pPr>
      <w:r>
        <w:rPr>
          <w:rFonts w:hint="eastAsia"/>
        </w:rPr>
        <w:t>任选期权</w:t>
      </w:r>
    </w:p>
    <w:p w14:paraId="7A738E4B" w14:textId="13A841BA" w:rsidR="008C080A" w:rsidRDefault="008C080A" w:rsidP="0098156E">
      <w:pPr>
        <w:pStyle w:val="ad"/>
        <w:numPr>
          <w:ilvl w:val="1"/>
          <w:numId w:val="350"/>
        </w:numPr>
        <w:ind w:firstLineChars="0"/>
      </w:pPr>
      <w:r>
        <w:rPr>
          <w:rFonts w:hint="eastAsia"/>
        </w:rPr>
        <w:t>百慕大期权</w:t>
      </w:r>
    </w:p>
    <w:p w14:paraId="38EE4554" w14:textId="20B86865" w:rsidR="008C080A" w:rsidRDefault="008C080A" w:rsidP="0098156E">
      <w:pPr>
        <w:pStyle w:val="ad"/>
        <w:numPr>
          <w:ilvl w:val="1"/>
          <w:numId w:val="350"/>
        </w:numPr>
        <w:ind w:firstLineChars="0"/>
      </w:pPr>
      <w:r>
        <w:rPr>
          <w:rFonts w:hint="eastAsia"/>
        </w:rPr>
        <w:t>障碍期权</w:t>
      </w:r>
    </w:p>
    <w:p w14:paraId="5D89C009" w14:textId="194AFE79" w:rsidR="008C080A" w:rsidRDefault="008C080A" w:rsidP="0098156E">
      <w:pPr>
        <w:pStyle w:val="ad"/>
        <w:numPr>
          <w:ilvl w:val="1"/>
          <w:numId w:val="350"/>
        </w:numPr>
        <w:ind w:firstLineChars="0"/>
        <w:rPr>
          <w:rFonts w:hint="eastAsia"/>
        </w:rPr>
      </w:pPr>
      <w:r>
        <w:rPr>
          <w:rFonts w:hint="eastAsia"/>
        </w:rPr>
        <w:t>平均期权</w:t>
      </w:r>
    </w:p>
    <w:p w14:paraId="742BE5F2" w14:textId="1A9F2643" w:rsidR="00065CF5" w:rsidRDefault="00065CF5" w:rsidP="00065CF5"/>
    <w:p w14:paraId="668B90E9" w14:textId="797B1E59" w:rsidR="00065CF5" w:rsidRDefault="005D2B86" w:rsidP="005D2B86">
      <w:pPr>
        <w:pStyle w:val="3"/>
      </w:pPr>
      <w:r>
        <w:rPr>
          <w:rFonts w:hint="eastAsia"/>
        </w:rPr>
        <w:t>考点</w:t>
      </w:r>
      <w:r>
        <w:t>6</w:t>
      </w:r>
      <w:r>
        <w:rPr>
          <w:rFonts w:hint="eastAsia"/>
        </w:rPr>
        <w:t>：权证</w:t>
      </w:r>
    </w:p>
    <w:p w14:paraId="034842D5" w14:textId="0F7828F4" w:rsidR="004D3B9D" w:rsidRPr="004D3B9D" w:rsidRDefault="004D3B9D" w:rsidP="004D3B9D">
      <w:pPr>
        <w:rPr>
          <w:rStyle w:val="ab"/>
        </w:rPr>
      </w:pPr>
      <w:r w:rsidRPr="004D3B9D">
        <w:rPr>
          <w:rStyle w:val="ab"/>
        </w:rPr>
        <w:t>权证的概念</w:t>
      </w:r>
    </w:p>
    <w:p w14:paraId="43B5ADB9" w14:textId="234FCA99" w:rsidR="004D3B9D" w:rsidRDefault="004D3B9D" w:rsidP="004D3B9D">
      <w:r>
        <w:rPr>
          <w:rFonts w:hint="eastAsia"/>
        </w:rPr>
        <w:t>权证是</w:t>
      </w:r>
      <w:r w:rsidRPr="004D3B9D">
        <w:rPr>
          <w:rStyle w:val="a5"/>
          <w:rFonts w:hint="eastAsia"/>
        </w:rPr>
        <w:t>基础证券发行人</w:t>
      </w:r>
      <w:r>
        <w:rPr>
          <w:rFonts w:hint="eastAsia"/>
        </w:rPr>
        <w:t>或</w:t>
      </w:r>
      <w:r w:rsidRPr="004D3B9D">
        <w:rPr>
          <w:rStyle w:val="a5"/>
          <w:rFonts w:hint="eastAsia"/>
        </w:rPr>
        <w:t>其以外的第三人</w:t>
      </w:r>
      <w:r>
        <w:rPr>
          <w:rFonts w:hint="eastAsia"/>
        </w:rPr>
        <w:t>（简称发行人）发行的，约定持有人在规定期间内或特定到期已有权按约定价格向发行人</w:t>
      </w:r>
      <w:r w:rsidRPr="004D3B9D">
        <w:rPr>
          <w:rStyle w:val="a5"/>
          <w:rFonts w:hint="eastAsia"/>
        </w:rPr>
        <w:t>购买或出售</w:t>
      </w:r>
      <w:r>
        <w:rPr>
          <w:rFonts w:hint="eastAsia"/>
        </w:rPr>
        <w:t>标的证券，或以</w:t>
      </w:r>
      <w:r w:rsidRPr="004D3B9D">
        <w:rPr>
          <w:rStyle w:val="a5"/>
          <w:rFonts w:hint="eastAsia"/>
        </w:rPr>
        <w:t>现金</w:t>
      </w:r>
      <w:r>
        <w:rPr>
          <w:rFonts w:hint="eastAsia"/>
        </w:rPr>
        <w:t>结算方式</w:t>
      </w:r>
      <w:r w:rsidRPr="004D3B9D">
        <w:rPr>
          <w:rStyle w:val="a5"/>
          <w:rFonts w:hint="eastAsia"/>
        </w:rPr>
        <w:t>收取结算差价</w:t>
      </w:r>
      <w:r>
        <w:rPr>
          <w:rFonts w:hint="eastAsia"/>
        </w:rPr>
        <w:t>的有价证券。</w:t>
      </w:r>
    </w:p>
    <w:p w14:paraId="0FC7DAE1" w14:textId="631A43A7" w:rsidR="004D3B9D" w:rsidRDefault="004D3B9D" w:rsidP="004D3B9D">
      <w:r>
        <w:rPr>
          <w:rFonts w:hint="eastAsia"/>
        </w:rPr>
        <w:t>从产品属性看，权证是一种</w:t>
      </w:r>
      <w:r w:rsidRPr="004D3B9D">
        <w:rPr>
          <w:rStyle w:val="a5"/>
          <w:rFonts w:hint="eastAsia"/>
        </w:rPr>
        <w:t>期权类金融衍生产品</w:t>
      </w:r>
      <w:r>
        <w:rPr>
          <w:rFonts w:hint="eastAsia"/>
        </w:rPr>
        <w:t>。</w:t>
      </w:r>
    </w:p>
    <w:p w14:paraId="263B2096" w14:textId="2C883A9F" w:rsidR="004D3B9D" w:rsidRDefault="004D3B9D" w:rsidP="004D3B9D"/>
    <w:p w14:paraId="013DAF32" w14:textId="353B7276" w:rsidR="004D3B9D" w:rsidRPr="00D2768A" w:rsidRDefault="004D3B9D" w:rsidP="004D3B9D">
      <w:pPr>
        <w:rPr>
          <w:rStyle w:val="ab"/>
        </w:rPr>
      </w:pPr>
      <w:r w:rsidRPr="00D2768A">
        <w:rPr>
          <w:rStyle w:val="ab"/>
        </w:rPr>
        <w:t>权证的分类：按基础资产分类</w:t>
      </w:r>
    </w:p>
    <w:p w14:paraId="44A2E153" w14:textId="25E929C6" w:rsidR="004D3B9D" w:rsidRDefault="004D3B9D" w:rsidP="0098156E">
      <w:pPr>
        <w:pStyle w:val="ad"/>
        <w:numPr>
          <w:ilvl w:val="0"/>
          <w:numId w:val="351"/>
        </w:numPr>
        <w:ind w:firstLineChars="0"/>
      </w:pPr>
      <w:r>
        <w:rPr>
          <w:rFonts w:hint="eastAsia"/>
        </w:rPr>
        <w:t>股权类权证</w:t>
      </w:r>
    </w:p>
    <w:p w14:paraId="7CF44A06" w14:textId="031FB2D9" w:rsidR="004D3B9D" w:rsidRDefault="004D3B9D" w:rsidP="0098156E">
      <w:pPr>
        <w:pStyle w:val="ad"/>
        <w:numPr>
          <w:ilvl w:val="0"/>
          <w:numId w:val="351"/>
        </w:numPr>
        <w:ind w:firstLineChars="0"/>
      </w:pPr>
      <w:r>
        <w:rPr>
          <w:rFonts w:hint="eastAsia"/>
        </w:rPr>
        <w:t>债权类权证</w:t>
      </w:r>
    </w:p>
    <w:p w14:paraId="721CE4DA" w14:textId="62CB6B96" w:rsidR="004D3B9D" w:rsidRDefault="004D3B9D" w:rsidP="0098156E">
      <w:pPr>
        <w:pStyle w:val="ad"/>
        <w:numPr>
          <w:ilvl w:val="0"/>
          <w:numId w:val="351"/>
        </w:numPr>
        <w:ind w:firstLineChars="0"/>
        <w:rPr>
          <w:rFonts w:hint="eastAsia"/>
        </w:rPr>
      </w:pPr>
      <w:r>
        <w:rPr>
          <w:rFonts w:hint="eastAsia"/>
        </w:rPr>
        <w:t>其他权证</w:t>
      </w:r>
    </w:p>
    <w:p w14:paraId="0729285C" w14:textId="220412C9" w:rsidR="004D3B9D" w:rsidRDefault="004D3B9D" w:rsidP="004D3B9D"/>
    <w:p w14:paraId="11517F44" w14:textId="0FDD26C1" w:rsidR="004D3B9D" w:rsidRPr="00D2768A" w:rsidRDefault="00D2768A" w:rsidP="004D3B9D">
      <w:pPr>
        <w:rPr>
          <w:rStyle w:val="ab"/>
        </w:rPr>
      </w:pPr>
      <w:r w:rsidRPr="00D2768A">
        <w:rPr>
          <w:rStyle w:val="ab"/>
        </w:rPr>
        <w:t>权证的分类：按基础资产的</w:t>
      </w:r>
      <w:r w:rsidRPr="00D2768A">
        <w:rPr>
          <w:rStyle w:val="a5"/>
        </w:rPr>
        <w:t>来源</w:t>
      </w:r>
      <w:r w:rsidRPr="00D2768A">
        <w:rPr>
          <w:rStyle w:val="ab"/>
        </w:rPr>
        <w:t>分类</w:t>
      </w:r>
    </w:p>
    <w:p w14:paraId="03F1CB0F" w14:textId="3A10BE1E" w:rsidR="00D2768A" w:rsidRDefault="00D2768A" w:rsidP="0098156E">
      <w:pPr>
        <w:pStyle w:val="ad"/>
        <w:numPr>
          <w:ilvl w:val="0"/>
          <w:numId w:val="352"/>
        </w:numPr>
        <w:ind w:firstLineChars="0"/>
      </w:pPr>
      <w:r>
        <w:rPr>
          <w:rFonts w:hint="eastAsia"/>
        </w:rPr>
        <w:t>认股权证</w:t>
      </w:r>
    </w:p>
    <w:p w14:paraId="2F5A5081" w14:textId="0154B6A3" w:rsidR="00D2768A" w:rsidRDefault="00D2768A" w:rsidP="0098156E">
      <w:pPr>
        <w:pStyle w:val="ad"/>
        <w:numPr>
          <w:ilvl w:val="1"/>
          <w:numId w:val="352"/>
        </w:numPr>
        <w:ind w:firstLineChars="0"/>
        <w:rPr>
          <w:rFonts w:hint="eastAsia"/>
        </w:rPr>
      </w:pPr>
      <w:r>
        <w:rPr>
          <w:rFonts w:hint="eastAsia"/>
        </w:rPr>
        <w:t>认股权证也被称为</w:t>
      </w:r>
      <w:r w:rsidRPr="00D2768A">
        <w:rPr>
          <w:rStyle w:val="a5"/>
          <w:rFonts w:hint="eastAsia"/>
        </w:rPr>
        <w:t>股本权证</w:t>
      </w:r>
      <w:r>
        <w:rPr>
          <w:rFonts w:hint="eastAsia"/>
        </w:rPr>
        <w:t>，一般由基础证券的发行人发行，行权时上市公司</w:t>
      </w:r>
      <w:r w:rsidRPr="00D2768A">
        <w:rPr>
          <w:rStyle w:val="a5"/>
          <w:rFonts w:hint="eastAsia"/>
        </w:rPr>
        <w:t>增发新股</w:t>
      </w:r>
      <w:r>
        <w:rPr>
          <w:rFonts w:hint="eastAsia"/>
        </w:rPr>
        <w:t>售予认股权证的持有人。</w:t>
      </w:r>
    </w:p>
    <w:p w14:paraId="42842843" w14:textId="0A00C973" w:rsidR="00D2768A" w:rsidRDefault="00D2768A" w:rsidP="0098156E">
      <w:pPr>
        <w:pStyle w:val="ad"/>
        <w:numPr>
          <w:ilvl w:val="0"/>
          <w:numId w:val="352"/>
        </w:numPr>
        <w:ind w:firstLineChars="0"/>
      </w:pPr>
      <w:r>
        <w:rPr>
          <w:rFonts w:hint="eastAsia"/>
        </w:rPr>
        <w:t>备兑权证</w:t>
      </w:r>
    </w:p>
    <w:p w14:paraId="3148F016" w14:textId="77777777" w:rsidR="00D2768A" w:rsidRDefault="00D2768A" w:rsidP="0098156E">
      <w:pPr>
        <w:pStyle w:val="ad"/>
        <w:numPr>
          <w:ilvl w:val="1"/>
          <w:numId w:val="352"/>
        </w:numPr>
        <w:ind w:firstLineChars="0"/>
      </w:pPr>
      <w:r>
        <w:rPr>
          <w:rFonts w:hint="eastAsia"/>
        </w:rPr>
        <w:t>备兑权证通常由投资银行发行，备兑权证所认兑的股票不是新发行的股票，而是</w:t>
      </w:r>
      <w:r w:rsidRPr="00D2768A">
        <w:rPr>
          <w:rStyle w:val="a5"/>
          <w:rFonts w:hint="eastAsia"/>
        </w:rPr>
        <w:t>已在市场上流通的股票</w:t>
      </w:r>
      <w:r>
        <w:rPr>
          <w:rFonts w:hint="eastAsia"/>
        </w:rPr>
        <w:t>，</w:t>
      </w:r>
      <w:r w:rsidRPr="00D2768A">
        <w:rPr>
          <w:rStyle w:val="a5"/>
          <w:rFonts w:hint="eastAsia"/>
        </w:rPr>
        <w:t>不会增加</w:t>
      </w:r>
      <w:r>
        <w:rPr>
          <w:rFonts w:hint="eastAsia"/>
        </w:rPr>
        <w:t>股份公司的股本。</w:t>
      </w:r>
    </w:p>
    <w:p w14:paraId="5B3CED49" w14:textId="1DB51955" w:rsidR="00D2768A" w:rsidRDefault="00D2768A" w:rsidP="00D2768A"/>
    <w:p w14:paraId="4799862E" w14:textId="007B25B0" w:rsidR="00D2768A" w:rsidRPr="00D2768A" w:rsidRDefault="00D2768A" w:rsidP="00D2768A">
      <w:pPr>
        <w:rPr>
          <w:rStyle w:val="ab"/>
        </w:rPr>
      </w:pPr>
      <w:r w:rsidRPr="00D2768A">
        <w:rPr>
          <w:rStyle w:val="ab"/>
        </w:rPr>
        <w:t>权证的分类：</w:t>
      </w:r>
      <w:r w:rsidRPr="00D2768A">
        <w:rPr>
          <w:rStyle w:val="ab"/>
          <w:rFonts w:hint="eastAsia"/>
        </w:rPr>
        <w:t>按照持有人的权利分类</w:t>
      </w:r>
    </w:p>
    <w:p w14:paraId="6A89631C" w14:textId="11B4656F" w:rsidR="00D2768A" w:rsidRDefault="00D2768A" w:rsidP="0098156E">
      <w:pPr>
        <w:pStyle w:val="ad"/>
        <w:numPr>
          <w:ilvl w:val="0"/>
          <w:numId w:val="353"/>
        </w:numPr>
        <w:ind w:firstLineChars="0"/>
      </w:pPr>
      <w:r>
        <w:rPr>
          <w:rFonts w:hint="eastAsia"/>
        </w:rPr>
        <w:t>认购权证：实质上属</w:t>
      </w:r>
      <w:r w:rsidRPr="00D2768A">
        <w:rPr>
          <w:rStyle w:val="a5"/>
          <w:rFonts w:hint="eastAsia"/>
        </w:rPr>
        <w:t>看涨</w:t>
      </w:r>
      <w:r>
        <w:rPr>
          <w:rFonts w:hint="eastAsia"/>
        </w:rPr>
        <w:t>期权，其持有人有权按规定价格购买基础资产。</w:t>
      </w:r>
    </w:p>
    <w:p w14:paraId="50A41303" w14:textId="6B447434" w:rsidR="00D2768A" w:rsidRDefault="00D2768A" w:rsidP="0098156E">
      <w:pPr>
        <w:pStyle w:val="ad"/>
        <w:numPr>
          <w:ilvl w:val="0"/>
          <w:numId w:val="353"/>
        </w:numPr>
        <w:ind w:firstLineChars="0"/>
        <w:rPr>
          <w:rFonts w:hint="eastAsia"/>
        </w:rPr>
      </w:pPr>
      <w:r>
        <w:rPr>
          <w:rFonts w:hint="eastAsia"/>
        </w:rPr>
        <w:t>认沽权证：</w:t>
      </w:r>
      <w:r w:rsidRPr="00D2768A">
        <w:rPr>
          <w:rStyle w:val="a5"/>
        </w:rPr>
        <w:t>看跌</w:t>
      </w:r>
      <w:r>
        <w:rPr>
          <w:rFonts w:hint="eastAsia"/>
        </w:rPr>
        <w:t>期权。</w:t>
      </w:r>
    </w:p>
    <w:p w14:paraId="45E39091" w14:textId="752A04D3" w:rsidR="004D3B9D" w:rsidRDefault="004D3B9D" w:rsidP="004D3B9D"/>
    <w:p w14:paraId="62B9A8C1" w14:textId="6D35D18F" w:rsidR="004D3B9D" w:rsidRPr="00275B4B" w:rsidRDefault="00275B4B" w:rsidP="004D3B9D">
      <w:pPr>
        <w:rPr>
          <w:rStyle w:val="ab"/>
        </w:rPr>
      </w:pPr>
      <w:r w:rsidRPr="00275B4B">
        <w:rPr>
          <w:rStyle w:val="ab"/>
        </w:rPr>
        <w:t>权证的分类：按行权的时间分类</w:t>
      </w:r>
    </w:p>
    <w:p w14:paraId="32EE42D0" w14:textId="3E7AF75A" w:rsidR="00275B4B" w:rsidRDefault="00275B4B" w:rsidP="0098156E">
      <w:pPr>
        <w:pStyle w:val="ad"/>
        <w:numPr>
          <w:ilvl w:val="0"/>
          <w:numId w:val="354"/>
        </w:numPr>
        <w:ind w:firstLineChars="0"/>
      </w:pPr>
      <w:r>
        <w:rPr>
          <w:rFonts w:hint="eastAsia"/>
        </w:rPr>
        <w:t>欧式权证；</w:t>
      </w:r>
    </w:p>
    <w:p w14:paraId="0E700241" w14:textId="63B59F1B" w:rsidR="00275B4B" w:rsidRDefault="00275B4B" w:rsidP="0098156E">
      <w:pPr>
        <w:pStyle w:val="ad"/>
        <w:numPr>
          <w:ilvl w:val="0"/>
          <w:numId w:val="354"/>
        </w:numPr>
        <w:ind w:firstLineChars="0"/>
      </w:pPr>
      <w:r>
        <w:rPr>
          <w:rFonts w:hint="eastAsia"/>
        </w:rPr>
        <w:t>美式权证</w:t>
      </w:r>
    </w:p>
    <w:p w14:paraId="49A5A979" w14:textId="6A758C95" w:rsidR="00275B4B" w:rsidRDefault="00275B4B" w:rsidP="0098156E">
      <w:pPr>
        <w:pStyle w:val="ad"/>
        <w:numPr>
          <w:ilvl w:val="0"/>
          <w:numId w:val="354"/>
        </w:numPr>
        <w:ind w:firstLineChars="0"/>
        <w:rPr>
          <w:rFonts w:hint="eastAsia"/>
        </w:rPr>
      </w:pPr>
      <w:r>
        <w:rPr>
          <w:rFonts w:hint="eastAsia"/>
        </w:rPr>
        <w:t>百慕大权证</w:t>
      </w:r>
    </w:p>
    <w:p w14:paraId="7B3E0553" w14:textId="72267D76" w:rsidR="004D3B9D" w:rsidRDefault="004D3B9D" w:rsidP="004D3B9D"/>
    <w:p w14:paraId="49A812D3" w14:textId="29635E15" w:rsidR="004D3B9D" w:rsidRPr="007679BC" w:rsidRDefault="009339A5" w:rsidP="004D3B9D">
      <w:pPr>
        <w:rPr>
          <w:rStyle w:val="ab"/>
        </w:rPr>
      </w:pPr>
      <w:r w:rsidRPr="007679BC">
        <w:rPr>
          <w:rStyle w:val="ab"/>
        </w:rPr>
        <w:t>权证的要素</w:t>
      </w:r>
    </w:p>
    <w:p w14:paraId="641D2491" w14:textId="5390A670" w:rsidR="009339A5" w:rsidRDefault="009339A5" w:rsidP="0098156E">
      <w:pPr>
        <w:pStyle w:val="ad"/>
        <w:numPr>
          <w:ilvl w:val="0"/>
          <w:numId w:val="355"/>
        </w:numPr>
        <w:ind w:firstLineChars="0"/>
      </w:pPr>
      <w:r>
        <w:rPr>
          <w:rFonts w:hint="eastAsia"/>
        </w:rPr>
        <w:t>证券类别</w:t>
      </w:r>
    </w:p>
    <w:p w14:paraId="6F4DEBCE" w14:textId="678218EA" w:rsidR="009339A5" w:rsidRDefault="009339A5" w:rsidP="0098156E">
      <w:pPr>
        <w:pStyle w:val="ad"/>
        <w:numPr>
          <w:ilvl w:val="0"/>
          <w:numId w:val="355"/>
        </w:numPr>
        <w:ind w:firstLineChars="0"/>
      </w:pPr>
      <w:r>
        <w:rPr>
          <w:rFonts w:hint="eastAsia"/>
        </w:rPr>
        <w:t>标的</w:t>
      </w:r>
    </w:p>
    <w:p w14:paraId="0502BAFA" w14:textId="27AD8392" w:rsidR="009339A5" w:rsidRDefault="009339A5" w:rsidP="0098156E">
      <w:pPr>
        <w:pStyle w:val="ad"/>
        <w:numPr>
          <w:ilvl w:val="0"/>
          <w:numId w:val="355"/>
        </w:numPr>
        <w:ind w:firstLineChars="0"/>
      </w:pPr>
      <w:r>
        <w:rPr>
          <w:rFonts w:hint="eastAsia"/>
        </w:rPr>
        <w:t>行权价格</w:t>
      </w:r>
    </w:p>
    <w:p w14:paraId="469D3195" w14:textId="47C0EFF5" w:rsidR="009339A5" w:rsidRDefault="009339A5" w:rsidP="0098156E">
      <w:pPr>
        <w:pStyle w:val="ad"/>
        <w:numPr>
          <w:ilvl w:val="0"/>
          <w:numId w:val="355"/>
        </w:numPr>
        <w:ind w:firstLineChars="0"/>
      </w:pPr>
      <w:r>
        <w:rPr>
          <w:rFonts w:hint="eastAsia"/>
        </w:rPr>
        <w:t>存续时间</w:t>
      </w:r>
    </w:p>
    <w:p w14:paraId="4FC27168" w14:textId="07315B2C" w:rsidR="009339A5" w:rsidRDefault="009339A5" w:rsidP="0098156E">
      <w:pPr>
        <w:pStyle w:val="ad"/>
        <w:numPr>
          <w:ilvl w:val="0"/>
          <w:numId w:val="355"/>
        </w:numPr>
        <w:ind w:firstLineChars="0"/>
      </w:pPr>
      <w:r>
        <w:rPr>
          <w:rFonts w:hint="eastAsia"/>
        </w:rPr>
        <w:t>行权日期</w:t>
      </w:r>
    </w:p>
    <w:p w14:paraId="0B83518C" w14:textId="0BF7C7EB" w:rsidR="009339A5" w:rsidRDefault="009339A5" w:rsidP="0098156E">
      <w:pPr>
        <w:pStyle w:val="ad"/>
        <w:numPr>
          <w:ilvl w:val="0"/>
          <w:numId w:val="355"/>
        </w:numPr>
        <w:ind w:firstLineChars="0"/>
      </w:pPr>
      <w:r>
        <w:rPr>
          <w:rFonts w:hint="eastAsia"/>
        </w:rPr>
        <w:t>行权结算方式（</w:t>
      </w:r>
      <w:r w:rsidRPr="00035947">
        <w:rPr>
          <w:rStyle w:val="a5"/>
          <w:rFonts w:hint="eastAsia"/>
        </w:rPr>
        <w:t>证券给付结算、现金结算</w:t>
      </w:r>
      <w:r>
        <w:rPr>
          <w:rFonts w:hint="eastAsia"/>
        </w:rPr>
        <w:t>）</w:t>
      </w:r>
    </w:p>
    <w:p w14:paraId="3BBD491B" w14:textId="71359CCA" w:rsidR="009339A5" w:rsidRDefault="009339A5" w:rsidP="0098156E">
      <w:pPr>
        <w:pStyle w:val="ad"/>
        <w:numPr>
          <w:ilvl w:val="0"/>
          <w:numId w:val="355"/>
        </w:numPr>
        <w:ind w:firstLineChars="0"/>
      </w:pPr>
      <w:r>
        <w:rPr>
          <w:rFonts w:hint="eastAsia"/>
        </w:rPr>
        <w:t>行权比例</w:t>
      </w:r>
    </w:p>
    <w:p w14:paraId="30CCDCE8" w14:textId="77777777" w:rsidR="00453E2B" w:rsidRDefault="00453E2B" w:rsidP="00453E2B">
      <w:pPr>
        <w:rPr>
          <w:rFonts w:hint="eastAsia"/>
        </w:rPr>
      </w:pPr>
    </w:p>
    <w:p w14:paraId="29471196" w14:textId="6A6FE4E4" w:rsidR="0014174B" w:rsidRDefault="0014174B" w:rsidP="001749BE">
      <w:pPr>
        <w:pStyle w:val="2"/>
      </w:pPr>
      <w:r>
        <w:rPr>
          <w:rFonts w:hint="eastAsia"/>
        </w:rPr>
        <w:t>第四节 其他衍生工具</w:t>
      </w:r>
    </w:p>
    <w:p w14:paraId="1B68306B" w14:textId="77777777" w:rsidR="00C42988" w:rsidRDefault="00C42988">
      <w:pPr>
        <w:widowControl/>
        <w:jc w:val="left"/>
      </w:pPr>
      <w:r>
        <w:br w:type="page"/>
      </w:r>
    </w:p>
    <w:p w14:paraId="20DCB70D" w14:textId="73E6C18D" w:rsidR="00AF3209" w:rsidRDefault="00C42988" w:rsidP="00C42988">
      <w:pPr>
        <w:pStyle w:val="1"/>
      </w:pPr>
      <w:r>
        <w:rPr>
          <w:rFonts w:hint="eastAsia"/>
        </w:rPr>
        <w:lastRenderedPageBreak/>
        <w:t>第八章 金融风险管理</w:t>
      </w:r>
    </w:p>
    <w:p w14:paraId="769C2B77" w14:textId="2FF7D43C" w:rsidR="00C42988" w:rsidRDefault="007C7B99" w:rsidP="007C7B99">
      <w:pPr>
        <w:pStyle w:val="2"/>
      </w:pPr>
      <w:r>
        <w:rPr>
          <w:rFonts w:hint="eastAsia"/>
        </w:rPr>
        <w:t>第一节 风险基础</w:t>
      </w:r>
    </w:p>
    <w:p w14:paraId="5195C9A7" w14:textId="40645915" w:rsidR="007C7B99" w:rsidRDefault="007C7B99" w:rsidP="00CC461D">
      <w:pPr>
        <w:pStyle w:val="3"/>
      </w:pPr>
      <w:r>
        <w:rPr>
          <w:rFonts w:hint="eastAsia"/>
        </w:rPr>
        <w:t>考点1：</w:t>
      </w:r>
      <w:r w:rsidR="00CC461D">
        <w:rPr>
          <w:rFonts w:hint="eastAsia"/>
        </w:rPr>
        <w:t>风险概述</w:t>
      </w:r>
    </w:p>
    <w:p w14:paraId="0571164D" w14:textId="579B1618" w:rsidR="007C7B99" w:rsidRPr="0006022D" w:rsidRDefault="0006022D" w:rsidP="007C7B99">
      <w:pPr>
        <w:rPr>
          <w:rStyle w:val="ab"/>
        </w:rPr>
      </w:pPr>
      <w:r w:rsidRPr="0006022D">
        <w:rPr>
          <w:rStyle w:val="ab"/>
        </w:rPr>
        <w:t>风险的定义</w:t>
      </w:r>
    </w:p>
    <w:p w14:paraId="73AB7D4B" w14:textId="1908FE6F" w:rsidR="0006022D" w:rsidRDefault="0006022D" w:rsidP="0098156E">
      <w:pPr>
        <w:pStyle w:val="ad"/>
        <w:numPr>
          <w:ilvl w:val="0"/>
          <w:numId w:val="359"/>
        </w:numPr>
        <w:ind w:firstLineChars="0"/>
      </w:pPr>
      <w:r>
        <w:rPr>
          <w:rFonts w:hint="eastAsia"/>
        </w:rPr>
        <w:t>风险的结果的不确定性，是一种变化；</w:t>
      </w:r>
    </w:p>
    <w:p w14:paraId="0915BA86" w14:textId="65D4B914" w:rsidR="0006022D" w:rsidRDefault="0006022D" w:rsidP="0098156E">
      <w:pPr>
        <w:pStyle w:val="ad"/>
        <w:numPr>
          <w:ilvl w:val="0"/>
          <w:numId w:val="359"/>
        </w:numPr>
        <w:ind w:firstLineChars="0"/>
      </w:pPr>
      <w:r>
        <w:rPr>
          <w:rFonts w:hint="eastAsia"/>
        </w:rPr>
        <w:t>风险是损失发生的可能性，或可能发生的损失；</w:t>
      </w:r>
    </w:p>
    <w:p w14:paraId="2CCD0F01" w14:textId="27C87AD2" w:rsidR="0006022D" w:rsidRDefault="0006022D" w:rsidP="0098156E">
      <w:pPr>
        <w:pStyle w:val="ad"/>
        <w:numPr>
          <w:ilvl w:val="0"/>
          <w:numId w:val="359"/>
        </w:numPr>
        <w:ind w:firstLineChars="0"/>
        <w:rPr>
          <w:rFonts w:hint="eastAsia"/>
        </w:rPr>
      </w:pPr>
      <w:r>
        <w:rPr>
          <w:rFonts w:hint="eastAsia"/>
        </w:rPr>
        <w:t>风险是结果对期望的偏离，是（收益的）波动性。</w:t>
      </w:r>
    </w:p>
    <w:p w14:paraId="4FD48406" w14:textId="3F6648F0" w:rsidR="007C7B99" w:rsidRDefault="007C7B99" w:rsidP="007C7B99"/>
    <w:p w14:paraId="5208F38E" w14:textId="6D1EF0FB" w:rsidR="0006022D" w:rsidRPr="0006022D" w:rsidRDefault="0006022D" w:rsidP="007C7B99">
      <w:pPr>
        <w:rPr>
          <w:rStyle w:val="ab"/>
        </w:rPr>
      </w:pPr>
      <w:r w:rsidRPr="0006022D">
        <w:rPr>
          <w:rStyle w:val="ab"/>
        </w:rPr>
        <w:t>风险与相关概念的区别</w:t>
      </w:r>
    </w:p>
    <w:p w14:paraId="570FCD3C" w14:textId="1ECA0F0D" w:rsidR="0006022D" w:rsidRDefault="0006022D" w:rsidP="0098156E">
      <w:pPr>
        <w:pStyle w:val="ad"/>
        <w:numPr>
          <w:ilvl w:val="0"/>
          <w:numId w:val="360"/>
        </w:numPr>
        <w:ind w:firstLineChars="0"/>
      </w:pPr>
      <w:r>
        <w:rPr>
          <w:rFonts w:hint="eastAsia"/>
        </w:rPr>
        <w:t>风险与损失</w:t>
      </w:r>
    </w:p>
    <w:p w14:paraId="48B03B71" w14:textId="1A8D1C18" w:rsidR="0006022D" w:rsidRDefault="0006022D" w:rsidP="0098156E">
      <w:pPr>
        <w:pStyle w:val="ad"/>
        <w:numPr>
          <w:ilvl w:val="1"/>
          <w:numId w:val="360"/>
        </w:numPr>
        <w:ind w:firstLineChars="0"/>
      </w:pPr>
      <w:r>
        <w:rPr>
          <w:rFonts w:hint="eastAsia"/>
        </w:rPr>
        <w:t>风险是损失的</w:t>
      </w:r>
      <w:r w:rsidRPr="0006022D">
        <w:rPr>
          <w:rStyle w:val="a5"/>
        </w:rPr>
        <w:t>可能性</w:t>
      </w:r>
      <w:r>
        <w:rPr>
          <w:rFonts w:hint="eastAsia"/>
        </w:rPr>
        <w:t>；</w:t>
      </w:r>
    </w:p>
    <w:p w14:paraId="3E935E8D" w14:textId="461C1FC1" w:rsidR="0006022D" w:rsidRDefault="0006022D" w:rsidP="0098156E">
      <w:pPr>
        <w:pStyle w:val="ad"/>
        <w:numPr>
          <w:ilvl w:val="1"/>
          <w:numId w:val="360"/>
        </w:numPr>
        <w:ind w:firstLineChars="0"/>
      </w:pPr>
      <w:r>
        <w:rPr>
          <w:rFonts w:hint="eastAsia"/>
        </w:rPr>
        <w:t>风险是事前，损失偏事后</w:t>
      </w:r>
    </w:p>
    <w:p w14:paraId="3FFB1730" w14:textId="33113F7D" w:rsidR="0006022D" w:rsidRDefault="0006022D" w:rsidP="0098156E">
      <w:pPr>
        <w:pStyle w:val="ad"/>
        <w:numPr>
          <w:ilvl w:val="0"/>
          <w:numId w:val="360"/>
        </w:numPr>
        <w:ind w:firstLineChars="0"/>
      </w:pPr>
      <w:r>
        <w:rPr>
          <w:rFonts w:hint="eastAsia"/>
        </w:rPr>
        <w:t>风险与不确定性</w:t>
      </w:r>
    </w:p>
    <w:p w14:paraId="37BD6CF0" w14:textId="047C45CE" w:rsidR="0006022D" w:rsidRDefault="0006022D" w:rsidP="0098156E">
      <w:pPr>
        <w:pStyle w:val="ad"/>
        <w:numPr>
          <w:ilvl w:val="1"/>
          <w:numId w:val="360"/>
        </w:numPr>
        <w:ind w:firstLineChars="0"/>
      </w:pPr>
      <w:r>
        <w:rPr>
          <w:rFonts w:hint="eastAsia"/>
        </w:rPr>
        <w:t>风险可量化</w:t>
      </w:r>
    </w:p>
    <w:p w14:paraId="2E8EB286" w14:textId="56461B2C" w:rsidR="0006022D" w:rsidRDefault="0006022D" w:rsidP="0098156E">
      <w:pPr>
        <w:pStyle w:val="ad"/>
        <w:numPr>
          <w:ilvl w:val="1"/>
          <w:numId w:val="360"/>
        </w:numPr>
        <w:ind w:firstLineChars="0"/>
      </w:pPr>
      <w:r>
        <w:rPr>
          <w:rFonts w:hint="eastAsia"/>
        </w:rPr>
        <w:t>不确定性不可量化</w:t>
      </w:r>
    </w:p>
    <w:p w14:paraId="5A8D3C40" w14:textId="195E49A7" w:rsidR="0006022D" w:rsidRDefault="0006022D" w:rsidP="0098156E">
      <w:pPr>
        <w:pStyle w:val="ad"/>
        <w:numPr>
          <w:ilvl w:val="0"/>
          <w:numId w:val="360"/>
        </w:numPr>
        <w:ind w:firstLineChars="0"/>
      </w:pPr>
      <w:r>
        <w:rPr>
          <w:rFonts w:hint="eastAsia"/>
        </w:rPr>
        <w:t>风险与波动性</w:t>
      </w:r>
    </w:p>
    <w:p w14:paraId="513C44B0" w14:textId="471DFC24" w:rsidR="0006022D" w:rsidRDefault="0006022D" w:rsidP="0098156E">
      <w:pPr>
        <w:pStyle w:val="ad"/>
        <w:numPr>
          <w:ilvl w:val="1"/>
          <w:numId w:val="360"/>
        </w:numPr>
        <w:ind w:firstLineChars="0"/>
      </w:pPr>
      <w:r>
        <w:rPr>
          <w:rFonts w:hint="eastAsia"/>
        </w:rPr>
        <w:t>风险是</w:t>
      </w:r>
      <w:r w:rsidRPr="0006022D">
        <w:rPr>
          <w:rStyle w:val="a5"/>
        </w:rPr>
        <w:t>波动</w:t>
      </w:r>
      <w:r>
        <w:rPr>
          <w:rFonts w:hint="eastAsia"/>
        </w:rPr>
        <w:t>的</w:t>
      </w:r>
    </w:p>
    <w:p w14:paraId="645ED0E9" w14:textId="0A5906C4" w:rsidR="0006022D" w:rsidRDefault="0006022D" w:rsidP="0098156E">
      <w:pPr>
        <w:pStyle w:val="ad"/>
        <w:numPr>
          <w:ilvl w:val="1"/>
          <w:numId w:val="360"/>
        </w:numPr>
        <w:ind w:firstLineChars="0"/>
      </w:pPr>
      <w:r>
        <w:rPr>
          <w:rFonts w:hint="eastAsia"/>
        </w:rPr>
        <w:t>基于波动性定义下风险的</w:t>
      </w:r>
      <w:r w:rsidRPr="0006022D">
        <w:rPr>
          <w:rStyle w:val="a5"/>
        </w:rPr>
        <w:t>双向测度</w:t>
      </w:r>
      <w:r>
        <w:rPr>
          <w:rFonts w:hint="eastAsia"/>
        </w:rPr>
        <w:t>是现代风险管理发展的基础</w:t>
      </w:r>
    </w:p>
    <w:p w14:paraId="146552F7" w14:textId="5E4352CB" w:rsidR="0006022D" w:rsidRDefault="0006022D" w:rsidP="0098156E">
      <w:pPr>
        <w:pStyle w:val="ad"/>
        <w:numPr>
          <w:ilvl w:val="0"/>
          <w:numId w:val="360"/>
        </w:numPr>
        <w:ind w:firstLineChars="0"/>
      </w:pPr>
      <w:r>
        <w:rPr>
          <w:rFonts w:hint="eastAsia"/>
        </w:rPr>
        <w:t>风险与危险</w:t>
      </w:r>
    </w:p>
    <w:p w14:paraId="57CC2490" w14:textId="4B7BA4C1" w:rsidR="0006022D" w:rsidRDefault="0006022D" w:rsidP="0098156E">
      <w:pPr>
        <w:pStyle w:val="ad"/>
        <w:numPr>
          <w:ilvl w:val="1"/>
          <w:numId w:val="360"/>
        </w:numPr>
        <w:ind w:firstLineChars="0"/>
      </w:pPr>
      <w:r>
        <w:rPr>
          <w:rFonts w:hint="eastAsia"/>
        </w:rPr>
        <w:t>危险是影响风险的环境性因素</w:t>
      </w:r>
    </w:p>
    <w:p w14:paraId="616C6411" w14:textId="2843103C" w:rsidR="0006022D" w:rsidRDefault="0006022D" w:rsidP="0098156E">
      <w:pPr>
        <w:pStyle w:val="ad"/>
        <w:numPr>
          <w:ilvl w:val="1"/>
          <w:numId w:val="360"/>
        </w:numPr>
        <w:ind w:firstLineChars="0"/>
        <w:rPr>
          <w:rFonts w:hint="eastAsia"/>
        </w:rPr>
      </w:pPr>
      <w:r>
        <w:rPr>
          <w:rFonts w:hint="eastAsia"/>
        </w:rPr>
        <w:t>风险是危险的</w:t>
      </w:r>
      <w:r w:rsidRPr="0006022D">
        <w:rPr>
          <w:rStyle w:val="a5"/>
        </w:rPr>
        <w:t>结果</w:t>
      </w:r>
      <w:r>
        <w:rPr>
          <w:rFonts w:hint="eastAsia"/>
        </w:rPr>
        <w:t>。</w:t>
      </w:r>
    </w:p>
    <w:p w14:paraId="589D31FD" w14:textId="3CBEC666" w:rsidR="007C7B99" w:rsidRDefault="007C7B99" w:rsidP="007C7B99"/>
    <w:p w14:paraId="7DCE1A42" w14:textId="4BCDC47D" w:rsidR="004C0D8B" w:rsidRPr="006E4F83" w:rsidRDefault="006E4F83" w:rsidP="007C7B99">
      <w:pPr>
        <w:rPr>
          <w:rStyle w:val="ab"/>
        </w:rPr>
      </w:pPr>
      <w:r w:rsidRPr="006E4F83">
        <w:rPr>
          <w:rStyle w:val="ab"/>
        </w:rPr>
        <w:t>金融风险的分类</w:t>
      </w:r>
    </w:p>
    <w:p w14:paraId="2FF7D1CB" w14:textId="3D3543D2" w:rsidR="006E4F83" w:rsidRDefault="006E4F83" w:rsidP="0098156E">
      <w:pPr>
        <w:pStyle w:val="ad"/>
        <w:numPr>
          <w:ilvl w:val="0"/>
          <w:numId w:val="361"/>
        </w:numPr>
        <w:ind w:firstLineChars="0"/>
      </w:pPr>
      <w:r>
        <w:rPr>
          <w:rFonts w:hint="eastAsia"/>
        </w:rPr>
        <w:t>信用风险</w:t>
      </w:r>
    </w:p>
    <w:p w14:paraId="3F77993E" w14:textId="2BC8A463" w:rsidR="006E4F83" w:rsidRDefault="006E4F83" w:rsidP="0098156E">
      <w:pPr>
        <w:pStyle w:val="ad"/>
        <w:numPr>
          <w:ilvl w:val="1"/>
          <w:numId w:val="361"/>
        </w:numPr>
        <w:ind w:firstLineChars="0"/>
      </w:pPr>
      <w:r>
        <w:t>公司融资类客户、交易对手或</w:t>
      </w:r>
      <w:r>
        <w:rPr>
          <w:rFonts w:hint="eastAsia"/>
        </w:rPr>
        <w:t>公司持有证券的发行人在</w:t>
      </w:r>
      <w:r w:rsidRPr="006E4F83">
        <w:rPr>
          <w:rStyle w:val="a5"/>
          <w:rFonts w:hint="eastAsia"/>
        </w:rPr>
        <w:t>无法履行合同义务</w:t>
      </w:r>
      <w:r>
        <w:rPr>
          <w:rFonts w:hint="eastAsia"/>
        </w:rPr>
        <w:t>的情况下，给公司造成损失的可能性，或者</w:t>
      </w:r>
      <w:r w:rsidRPr="006E4F83">
        <w:rPr>
          <w:rStyle w:val="a5"/>
          <w:rFonts w:hint="eastAsia"/>
        </w:rPr>
        <w:t>相关信用质量发生恶化</w:t>
      </w:r>
      <w:r>
        <w:rPr>
          <w:rFonts w:hint="eastAsia"/>
        </w:rPr>
        <w:t>情况下，给公司造成损失的可能性。</w:t>
      </w:r>
    </w:p>
    <w:p w14:paraId="76C82CA1" w14:textId="4405A98B" w:rsidR="006E4F83" w:rsidRDefault="006E4F83" w:rsidP="0098156E">
      <w:pPr>
        <w:pStyle w:val="ad"/>
        <w:numPr>
          <w:ilvl w:val="0"/>
          <w:numId w:val="361"/>
        </w:numPr>
        <w:ind w:firstLineChars="0"/>
      </w:pPr>
      <w:r>
        <w:rPr>
          <w:rFonts w:hint="eastAsia"/>
        </w:rPr>
        <w:t>市场风险</w:t>
      </w:r>
    </w:p>
    <w:p w14:paraId="5D39673C" w14:textId="62B1449B" w:rsidR="00412E83" w:rsidRDefault="00412E83" w:rsidP="0098156E">
      <w:pPr>
        <w:pStyle w:val="ad"/>
        <w:numPr>
          <w:ilvl w:val="1"/>
          <w:numId w:val="361"/>
        </w:numPr>
        <w:ind w:firstLineChars="0"/>
      </w:pPr>
      <w:r>
        <w:t>广义的市场风险涵盖了</w:t>
      </w:r>
      <w:r w:rsidRPr="00C10346">
        <w:rPr>
          <w:rStyle w:val="a5"/>
        </w:rPr>
        <w:t>四大</w:t>
      </w:r>
      <w:r>
        <w:t>风险因子，包括</w:t>
      </w:r>
      <w:r w:rsidRPr="00C10346">
        <w:rPr>
          <w:rStyle w:val="a5"/>
          <w:rFonts w:hint="eastAsia"/>
        </w:rPr>
        <w:t>股票价格、利率、商品价格、汇率</w:t>
      </w:r>
      <w:r>
        <w:rPr>
          <w:rFonts w:hint="eastAsia"/>
        </w:rPr>
        <w:t>。</w:t>
      </w:r>
    </w:p>
    <w:p w14:paraId="7E3A41F5" w14:textId="61D9E079" w:rsidR="00412E83" w:rsidRDefault="00412E83" w:rsidP="0098156E">
      <w:pPr>
        <w:pStyle w:val="ad"/>
        <w:numPr>
          <w:ilvl w:val="1"/>
          <w:numId w:val="361"/>
        </w:numPr>
        <w:ind w:firstLineChars="0"/>
      </w:pPr>
      <w:r>
        <w:t>市场风险具有明显的</w:t>
      </w:r>
      <w:r w:rsidRPr="00C10346">
        <w:rPr>
          <w:rStyle w:val="a5"/>
        </w:rPr>
        <w:t>系统性风险</w:t>
      </w:r>
      <w:r>
        <w:t>特征，很难</w:t>
      </w:r>
      <w:r>
        <w:rPr>
          <w:rFonts w:hint="eastAsia"/>
        </w:rPr>
        <w:t>通过分散化投资完全消除。</w:t>
      </w:r>
    </w:p>
    <w:p w14:paraId="284604A7" w14:textId="21502690" w:rsidR="00412E83" w:rsidRDefault="00412E83" w:rsidP="0098156E">
      <w:pPr>
        <w:pStyle w:val="ad"/>
        <w:numPr>
          <w:ilvl w:val="1"/>
          <w:numId w:val="361"/>
        </w:numPr>
        <w:ind w:firstLineChars="0"/>
        <w:rPr>
          <w:rFonts w:hint="eastAsia"/>
        </w:rPr>
      </w:pPr>
      <w:r w:rsidRPr="00C10346">
        <w:rPr>
          <w:rStyle w:val="a5"/>
        </w:rPr>
        <w:t>套期保值（即对冲）和定价补偿</w:t>
      </w:r>
      <w:r>
        <w:t>是管理市场</w:t>
      </w:r>
      <w:r>
        <w:rPr>
          <w:rFonts w:hint="eastAsia"/>
        </w:rPr>
        <w:t>风险最主要的方法。</w:t>
      </w:r>
      <w:r w:rsidRPr="00C10346">
        <w:rPr>
          <w:rStyle w:val="a5"/>
          <w:rFonts w:hint="eastAsia"/>
        </w:rPr>
        <w:t>金融衍生产品和金融工程</w:t>
      </w:r>
      <w:r>
        <w:rPr>
          <w:rFonts w:hint="eastAsia"/>
        </w:rPr>
        <w:t>是管理市场风险的主要工具和技术。</w:t>
      </w:r>
    </w:p>
    <w:p w14:paraId="061E11A8" w14:textId="046ABBE4" w:rsidR="006E4F83" w:rsidRDefault="006E4F83" w:rsidP="0098156E">
      <w:pPr>
        <w:pStyle w:val="ad"/>
        <w:numPr>
          <w:ilvl w:val="0"/>
          <w:numId w:val="361"/>
        </w:numPr>
        <w:ind w:firstLineChars="0"/>
      </w:pPr>
      <w:r>
        <w:rPr>
          <w:rFonts w:hint="eastAsia"/>
        </w:rPr>
        <w:t>操作风险</w:t>
      </w:r>
    </w:p>
    <w:p w14:paraId="055804B1" w14:textId="2656AFA4" w:rsidR="00D44A60" w:rsidRDefault="00D44A60" w:rsidP="0098156E">
      <w:pPr>
        <w:pStyle w:val="ad"/>
        <w:numPr>
          <w:ilvl w:val="1"/>
          <w:numId w:val="361"/>
        </w:numPr>
        <w:ind w:firstLineChars="0"/>
      </w:pPr>
      <w:r>
        <w:t>操作风险是指由不完善或有问题的人品、信息</w:t>
      </w:r>
      <w:r>
        <w:rPr>
          <w:rFonts w:hint="eastAsia"/>
        </w:rPr>
        <w:t>科技系统、内部流程以及外部事件造成损失的风险，包括</w:t>
      </w:r>
      <w:r w:rsidRPr="00D44A60">
        <w:rPr>
          <w:rStyle w:val="a5"/>
          <w:rFonts w:hint="eastAsia"/>
        </w:rPr>
        <w:t>法律风险，但不包括战略风险和声誉风险</w:t>
      </w:r>
      <w:r>
        <w:rPr>
          <w:rFonts w:hint="eastAsia"/>
        </w:rPr>
        <w:t>。</w:t>
      </w:r>
    </w:p>
    <w:p w14:paraId="0DB6C6DD" w14:textId="612A0D7B" w:rsidR="00D44A60" w:rsidRDefault="00D44A60" w:rsidP="0098156E">
      <w:pPr>
        <w:pStyle w:val="ad"/>
        <w:numPr>
          <w:ilvl w:val="1"/>
          <w:numId w:val="361"/>
        </w:numPr>
        <w:ind w:firstLineChars="0"/>
        <w:rPr>
          <w:rFonts w:hint="eastAsia"/>
        </w:rPr>
      </w:pPr>
      <w:r>
        <w:t>操作风险可以分为由</w:t>
      </w:r>
      <w:r w:rsidRPr="00D44A60">
        <w:rPr>
          <w:rStyle w:val="a5"/>
        </w:rPr>
        <w:t>人员、系统、流程和外部</w:t>
      </w:r>
      <w:r w:rsidRPr="00D44A60">
        <w:rPr>
          <w:rStyle w:val="a5"/>
          <w:rFonts w:hint="eastAsia"/>
        </w:rPr>
        <w:t>事件</w:t>
      </w:r>
      <w:r>
        <w:rPr>
          <w:rFonts w:hint="eastAsia"/>
        </w:rPr>
        <w:t>所引发的</w:t>
      </w:r>
      <w:r w:rsidRPr="00B1619F">
        <w:rPr>
          <w:rStyle w:val="a5"/>
          <w:rFonts w:hint="eastAsia"/>
        </w:rPr>
        <w:t>四类</w:t>
      </w:r>
      <w:r>
        <w:rPr>
          <w:rFonts w:hint="eastAsia"/>
        </w:rPr>
        <w:t>风险。</w:t>
      </w:r>
    </w:p>
    <w:p w14:paraId="4D08C602" w14:textId="55113490" w:rsidR="006E4F83" w:rsidRDefault="006E4F83" w:rsidP="0098156E">
      <w:pPr>
        <w:pStyle w:val="ad"/>
        <w:numPr>
          <w:ilvl w:val="0"/>
          <w:numId w:val="361"/>
        </w:numPr>
        <w:ind w:firstLineChars="0"/>
      </w:pPr>
      <w:r>
        <w:rPr>
          <w:rFonts w:hint="eastAsia"/>
        </w:rPr>
        <w:t>流动性风险</w:t>
      </w:r>
    </w:p>
    <w:p w14:paraId="28ADC001" w14:textId="77777777" w:rsidR="00560681" w:rsidRDefault="00560681" w:rsidP="0098156E">
      <w:pPr>
        <w:pStyle w:val="ad"/>
        <w:numPr>
          <w:ilvl w:val="1"/>
          <w:numId w:val="361"/>
        </w:numPr>
        <w:ind w:firstLineChars="0"/>
      </w:pPr>
      <w:r>
        <w:t>流动性风险是指金融市场参与者</w:t>
      </w:r>
      <w:r w:rsidRPr="00AD252B">
        <w:rPr>
          <w:rStyle w:val="a5"/>
        </w:rPr>
        <w:t>无法以合理成</w:t>
      </w:r>
      <w:r w:rsidRPr="00AD252B">
        <w:rPr>
          <w:rStyle w:val="a5"/>
          <w:rFonts w:hint="eastAsia"/>
        </w:rPr>
        <w:t>本</w:t>
      </w:r>
      <w:r>
        <w:rPr>
          <w:rFonts w:hint="eastAsia"/>
        </w:rPr>
        <w:t>及时获得充足资金，以偿付到期债</w:t>
      </w:r>
      <w:r>
        <w:rPr>
          <w:rFonts w:hint="eastAsia"/>
        </w:rPr>
        <w:lastRenderedPageBreak/>
        <w:t>务、履行其他支付义务和满足正常业务开展的资金需求的风险。</w:t>
      </w:r>
    </w:p>
    <w:p w14:paraId="101A50F5" w14:textId="17287E90" w:rsidR="00560681" w:rsidRDefault="00560681" w:rsidP="0098156E">
      <w:pPr>
        <w:pStyle w:val="ad"/>
        <w:numPr>
          <w:ilvl w:val="1"/>
          <w:numId w:val="361"/>
        </w:numPr>
        <w:ind w:firstLineChars="0"/>
        <w:rPr>
          <w:rFonts w:hint="eastAsia"/>
        </w:rPr>
      </w:pPr>
      <w:r>
        <w:rPr>
          <w:rFonts w:hint="eastAsia"/>
        </w:rPr>
        <w:t>通</w:t>
      </w:r>
      <w:r>
        <w:t>常被分为</w:t>
      </w:r>
      <w:r w:rsidRPr="00AD252B">
        <w:rPr>
          <w:rStyle w:val="a5"/>
        </w:rPr>
        <w:t>融资流动性风险和资产流动性风险</w:t>
      </w:r>
      <w:r>
        <w:rPr>
          <w:rFonts w:hint="eastAsia"/>
        </w:rPr>
        <w:t>（又叫市场流动性风险）。</w:t>
      </w:r>
    </w:p>
    <w:p w14:paraId="0D33144F" w14:textId="6A2CB547" w:rsidR="006E4F83" w:rsidRDefault="006E4F83" w:rsidP="0098156E">
      <w:pPr>
        <w:pStyle w:val="ad"/>
        <w:numPr>
          <w:ilvl w:val="0"/>
          <w:numId w:val="361"/>
        </w:numPr>
        <w:ind w:firstLineChars="0"/>
      </w:pPr>
      <w:r>
        <w:rPr>
          <w:rFonts w:hint="eastAsia"/>
        </w:rPr>
        <w:t>声誉风险</w:t>
      </w:r>
    </w:p>
    <w:p w14:paraId="50334BAB" w14:textId="08DA5790" w:rsidR="00B22E12" w:rsidRDefault="00B22E12" w:rsidP="0098156E">
      <w:pPr>
        <w:pStyle w:val="ad"/>
        <w:numPr>
          <w:ilvl w:val="1"/>
          <w:numId w:val="361"/>
        </w:numPr>
        <w:ind w:firstLineChars="0"/>
        <w:rPr>
          <w:rFonts w:hint="eastAsia"/>
        </w:rPr>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5"/>
          <w:rFonts w:hint="eastAsia"/>
        </w:rPr>
        <w:t>负面评价</w:t>
      </w:r>
      <w:r>
        <w:rPr>
          <w:rFonts w:hint="eastAsia"/>
        </w:rPr>
        <w:t>的风险。</w:t>
      </w:r>
    </w:p>
    <w:p w14:paraId="0798F355" w14:textId="06EB5436" w:rsidR="004C0D8B" w:rsidRDefault="004C0D8B" w:rsidP="007C7B99"/>
    <w:p w14:paraId="3FB49F76" w14:textId="3212931E" w:rsidR="0074471B" w:rsidRPr="00FC41A9" w:rsidRDefault="00341CE6" w:rsidP="007C7B99">
      <w:pPr>
        <w:rPr>
          <w:rStyle w:val="ab"/>
        </w:rPr>
      </w:pPr>
      <w:r w:rsidRPr="00FC41A9">
        <w:rPr>
          <w:rStyle w:val="ab"/>
          <w:rFonts w:hint="eastAsia"/>
        </w:rPr>
        <w:t>风险与金融产品和投资</w:t>
      </w:r>
    </w:p>
    <w:p w14:paraId="0DA2A49E" w14:textId="63F5885C" w:rsidR="00341CE6" w:rsidRDefault="00BE73C3" w:rsidP="0098156E">
      <w:pPr>
        <w:pStyle w:val="ad"/>
        <w:numPr>
          <w:ilvl w:val="0"/>
          <w:numId w:val="362"/>
        </w:numPr>
        <w:ind w:firstLineChars="0"/>
      </w:pPr>
      <w:r>
        <w:rPr>
          <w:rFonts w:hint="eastAsia"/>
        </w:rPr>
        <w:t>任何金融产品都是风险和收益的结合</w:t>
      </w:r>
    </w:p>
    <w:p w14:paraId="5D7D1812" w14:textId="17C81DE0" w:rsidR="00BE73C3" w:rsidRDefault="00BE73C3" w:rsidP="0098156E">
      <w:pPr>
        <w:pStyle w:val="ad"/>
        <w:numPr>
          <w:ilvl w:val="0"/>
          <w:numId w:val="362"/>
        </w:numPr>
        <w:ind w:firstLineChars="0"/>
      </w:pPr>
      <w:r>
        <w:rPr>
          <w:rFonts w:hint="eastAsia"/>
        </w:rPr>
        <w:t>风险和收益是相匹配的</w:t>
      </w:r>
    </w:p>
    <w:p w14:paraId="732ECE99" w14:textId="484AE3B9" w:rsidR="00BE73C3" w:rsidRDefault="00BE73C3" w:rsidP="0098156E">
      <w:pPr>
        <w:pStyle w:val="ad"/>
        <w:numPr>
          <w:ilvl w:val="0"/>
          <w:numId w:val="362"/>
        </w:numPr>
        <w:ind w:firstLineChars="0"/>
        <w:rPr>
          <w:rFonts w:hint="eastAsia"/>
        </w:rPr>
      </w:pPr>
      <w:r>
        <w:rPr>
          <w:rFonts w:hint="eastAsia"/>
        </w:rPr>
        <w:t>投资是以风险换收益</w:t>
      </w:r>
    </w:p>
    <w:p w14:paraId="40040487" w14:textId="4B4EE095" w:rsidR="007C7B99" w:rsidRDefault="007C7B99" w:rsidP="007C7B99"/>
    <w:p w14:paraId="2C0A8461" w14:textId="0EE81963" w:rsidR="00FF214C" w:rsidRPr="00CC4036" w:rsidRDefault="00FF214C" w:rsidP="007C7B99">
      <w:pPr>
        <w:rPr>
          <w:rStyle w:val="ab"/>
        </w:rPr>
      </w:pPr>
      <w:r w:rsidRPr="00CC4036">
        <w:rPr>
          <w:rStyle w:val="ab"/>
        </w:rPr>
        <w:t>风险与金融机构</w:t>
      </w:r>
    </w:p>
    <w:p w14:paraId="7922B60A" w14:textId="1194141A" w:rsidR="00FF214C" w:rsidRDefault="00FF214C" w:rsidP="0098156E">
      <w:pPr>
        <w:pStyle w:val="ad"/>
        <w:numPr>
          <w:ilvl w:val="0"/>
          <w:numId w:val="363"/>
        </w:numPr>
        <w:ind w:firstLineChars="0"/>
      </w:pPr>
      <w:r>
        <w:rPr>
          <w:rFonts w:hint="eastAsia"/>
        </w:rPr>
        <w:t>金融机构的本质是承担和经营风险的企业</w:t>
      </w:r>
    </w:p>
    <w:p w14:paraId="78D3DF64" w14:textId="10710AD8" w:rsidR="00FF214C" w:rsidRDefault="00FF214C" w:rsidP="0098156E">
      <w:pPr>
        <w:pStyle w:val="ad"/>
        <w:numPr>
          <w:ilvl w:val="0"/>
          <w:numId w:val="363"/>
        </w:numPr>
        <w:ind w:firstLineChars="0"/>
        <w:rPr>
          <w:rFonts w:hint="eastAsia"/>
        </w:rPr>
      </w:pPr>
      <w:r>
        <w:rPr>
          <w:rFonts w:hint="eastAsia"/>
        </w:rPr>
        <w:t>风险管理是金融机构的核心竞争力</w:t>
      </w:r>
    </w:p>
    <w:p w14:paraId="05B28A21" w14:textId="77777777" w:rsidR="00FF214C" w:rsidRPr="007C7B99" w:rsidRDefault="00FF214C" w:rsidP="007C7B99">
      <w:pPr>
        <w:rPr>
          <w:rFonts w:hint="eastAsia"/>
        </w:rPr>
      </w:pPr>
    </w:p>
    <w:p w14:paraId="21390312" w14:textId="5E058314" w:rsidR="007C7B99" w:rsidRDefault="007C7B99" w:rsidP="007C7B99">
      <w:pPr>
        <w:pStyle w:val="2"/>
      </w:pPr>
      <w:r>
        <w:rPr>
          <w:rFonts w:hint="eastAsia"/>
        </w:rPr>
        <w:t>第二节 金融风险管理基本框架</w:t>
      </w:r>
    </w:p>
    <w:p w14:paraId="14828935" w14:textId="49BEB8F6" w:rsidR="00046F46" w:rsidRDefault="00046F46" w:rsidP="00046F46">
      <w:pPr>
        <w:pStyle w:val="3"/>
      </w:pPr>
      <w:r>
        <w:rPr>
          <w:rFonts w:hint="eastAsia"/>
        </w:rPr>
        <w:t>考点2：金融风险管理</w:t>
      </w:r>
    </w:p>
    <w:p w14:paraId="34CA8D09" w14:textId="253983AF" w:rsidR="00046F46" w:rsidRPr="00215D84" w:rsidRDefault="00215D84" w:rsidP="00046F46">
      <w:pPr>
        <w:rPr>
          <w:rStyle w:val="ab"/>
        </w:rPr>
      </w:pPr>
      <w:r w:rsidRPr="00215D84">
        <w:rPr>
          <w:rStyle w:val="ab"/>
        </w:rPr>
        <w:t>风险管理的概念</w:t>
      </w:r>
    </w:p>
    <w:p w14:paraId="2A7D96DC" w14:textId="3F760262" w:rsidR="00215D84" w:rsidRDefault="00215D84" w:rsidP="00046F46">
      <w:r>
        <w:rPr>
          <w:rFonts w:hint="eastAsia"/>
        </w:rPr>
        <w:t>风险管理不等于损失管理，其本质特征是</w:t>
      </w:r>
      <w:r w:rsidRPr="00215D84">
        <w:rPr>
          <w:rStyle w:val="a5"/>
        </w:rPr>
        <w:t>事前管理</w:t>
      </w:r>
      <w:r>
        <w:rPr>
          <w:rFonts w:hint="eastAsia"/>
        </w:rPr>
        <w:t>。</w:t>
      </w:r>
    </w:p>
    <w:p w14:paraId="2D4631FC" w14:textId="5524B424" w:rsidR="00215D84" w:rsidRDefault="00215D84" w:rsidP="00046F46">
      <w:pPr>
        <w:rPr>
          <w:rFonts w:hint="eastAsia"/>
        </w:rPr>
      </w:pPr>
      <w:r>
        <w:rPr>
          <w:rFonts w:hint="eastAsia"/>
        </w:rPr>
        <w:t>风险管理的目标是</w:t>
      </w:r>
      <w:r w:rsidRPr="00215D84">
        <w:rPr>
          <w:rStyle w:val="a5"/>
        </w:rPr>
        <w:t>创造价值</w:t>
      </w:r>
      <w:r>
        <w:rPr>
          <w:rFonts w:hint="eastAsia"/>
        </w:rPr>
        <w:t>，而不是减少损失或降低风险。</w:t>
      </w:r>
    </w:p>
    <w:p w14:paraId="19255005" w14:textId="311327AD" w:rsidR="00046F46" w:rsidRDefault="00046F46" w:rsidP="00046F46"/>
    <w:p w14:paraId="46E5E732" w14:textId="69D066CB" w:rsidR="00215D84" w:rsidRPr="00FD4646" w:rsidRDefault="00FD4646" w:rsidP="00046F46">
      <w:pPr>
        <w:rPr>
          <w:rStyle w:val="ab"/>
        </w:rPr>
      </w:pPr>
      <w:r w:rsidRPr="00FD4646">
        <w:rPr>
          <w:rStyle w:val="ab"/>
        </w:rPr>
        <w:t>风险管理的策略</w:t>
      </w:r>
    </w:p>
    <w:p w14:paraId="7B047872" w14:textId="569C5CE1" w:rsidR="00FD4646" w:rsidRDefault="00FD4646" w:rsidP="0098156E">
      <w:pPr>
        <w:pStyle w:val="ad"/>
        <w:numPr>
          <w:ilvl w:val="0"/>
          <w:numId w:val="364"/>
        </w:numPr>
        <w:ind w:firstLineChars="0"/>
      </w:pPr>
      <w:r>
        <w:rPr>
          <w:rFonts w:hint="eastAsia"/>
        </w:rPr>
        <w:t>风险规避</w:t>
      </w:r>
    </w:p>
    <w:p w14:paraId="47A40359" w14:textId="0D01E2FD" w:rsidR="00FD4646" w:rsidRDefault="00FD4646" w:rsidP="0098156E">
      <w:pPr>
        <w:pStyle w:val="ad"/>
        <w:numPr>
          <w:ilvl w:val="0"/>
          <w:numId w:val="364"/>
        </w:numPr>
        <w:ind w:firstLineChars="0"/>
      </w:pPr>
      <w:r>
        <w:rPr>
          <w:rFonts w:hint="eastAsia"/>
        </w:rPr>
        <w:t>风险控制</w:t>
      </w:r>
    </w:p>
    <w:p w14:paraId="1C6DAF72" w14:textId="656967F3" w:rsidR="00FD4646" w:rsidRDefault="00FD4646" w:rsidP="0098156E">
      <w:pPr>
        <w:pStyle w:val="ad"/>
        <w:numPr>
          <w:ilvl w:val="0"/>
          <w:numId w:val="364"/>
        </w:numPr>
        <w:ind w:firstLineChars="0"/>
      </w:pPr>
      <w:r>
        <w:rPr>
          <w:rFonts w:hint="eastAsia"/>
        </w:rPr>
        <w:t>风险分散</w:t>
      </w:r>
    </w:p>
    <w:p w14:paraId="17C5CE97" w14:textId="0F9BC511" w:rsidR="003B55A8" w:rsidRDefault="003B55A8" w:rsidP="0098156E">
      <w:pPr>
        <w:pStyle w:val="ad"/>
        <w:numPr>
          <w:ilvl w:val="1"/>
          <w:numId w:val="364"/>
        </w:numPr>
        <w:ind w:firstLineChars="0"/>
      </w:pPr>
      <w:r>
        <w:rPr>
          <w:rFonts w:hint="eastAsia"/>
        </w:rPr>
        <w:t>有效的投资组合就是选择彼此之间</w:t>
      </w:r>
      <w:r w:rsidRPr="00321D56">
        <w:rPr>
          <w:rStyle w:val="a5"/>
        </w:rPr>
        <w:t>相关系数小于</w:t>
      </w:r>
      <w:r w:rsidRPr="00321D56">
        <w:rPr>
          <w:rStyle w:val="a5"/>
          <w:rFonts w:hint="eastAsia"/>
        </w:rPr>
        <w:t>1</w:t>
      </w:r>
      <w:r>
        <w:rPr>
          <w:rFonts w:hint="eastAsia"/>
        </w:rPr>
        <w:t>的资产加以组合，在不影响收益率的情况下尽可能的降低风险。</w:t>
      </w:r>
    </w:p>
    <w:p w14:paraId="65E3E51B" w14:textId="52E73FAF" w:rsidR="003B55A8" w:rsidRDefault="003B55A8" w:rsidP="0098156E">
      <w:pPr>
        <w:pStyle w:val="ad"/>
        <w:numPr>
          <w:ilvl w:val="1"/>
          <w:numId w:val="364"/>
        </w:numPr>
        <w:ind w:firstLineChars="0"/>
      </w:pPr>
      <w:r>
        <w:rPr>
          <w:rFonts w:hint="eastAsia"/>
        </w:rPr>
        <w:t>多样化分散化的投资能够</w:t>
      </w:r>
      <w:r w:rsidRPr="00321D56">
        <w:rPr>
          <w:rStyle w:val="a5"/>
        </w:rPr>
        <w:t>降低非系统性风险</w:t>
      </w:r>
      <w:r>
        <w:rPr>
          <w:rFonts w:hint="eastAsia"/>
        </w:rPr>
        <w:t>。</w:t>
      </w:r>
    </w:p>
    <w:p w14:paraId="788155D1" w14:textId="506021EC" w:rsidR="00FD4646" w:rsidRDefault="00FD4646" w:rsidP="0098156E">
      <w:pPr>
        <w:pStyle w:val="ad"/>
        <w:numPr>
          <w:ilvl w:val="0"/>
          <w:numId w:val="364"/>
        </w:numPr>
        <w:ind w:firstLineChars="0"/>
      </w:pPr>
      <w:r>
        <w:rPr>
          <w:rFonts w:hint="eastAsia"/>
        </w:rPr>
        <w:t>风险对冲</w:t>
      </w:r>
    </w:p>
    <w:p w14:paraId="130228AA" w14:textId="7BD72665" w:rsidR="00321D56" w:rsidRDefault="00321D56" w:rsidP="0098156E">
      <w:pPr>
        <w:pStyle w:val="ad"/>
        <w:numPr>
          <w:ilvl w:val="1"/>
          <w:numId w:val="364"/>
        </w:numPr>
        <w:ind w:firstLineChars="0"/>
      </w:pPr>
      <w:r>
        <w:rPr>
          <w:rFonts w:hint="eastAsia"/>
        </w:rPr>
        <w:t>是指通过投资与购买与标的资产</w:t>
      </w:r>
      <w:r w:rsidRPr="00A505F4">
        <w:rPr>
          <w:rStyle w:val="a5"/>
        </w:rPr>
        <w:t>收益波动负相关</w:t>
      </w:r>
      <w:r>
        <w:rPr>
          <w:rFonts w:hint="eastAsia"/>
        </w:rPr>
        <w:t>的某种资产或衍生产品，来冲销标的资产潜在损失的一种策略性选择。</w:t>
      </w:r>
    </w:p>
    <w:p w14:paraId="07E8FCBC" w14:textId="447D3F97" w:rsidR="00321D56" w:rsidRDefault="00321D56" w:rsidP="0098156E">
      <w:pPr>
        <w:pStyle w:val="ad"/>
        <w:numPr>
          <w:ilvl w:val="1"/>
          <w:numId w:val="364"/>
        </w:numPr>
        <w:ind w:firstLineChars="0"/>
      </w:pPr>
      <w:r>
        <w:rPr>
          <w:rFonts w:hint="eastAsia"/>
        </w:rPr>
        <w:t>常见的风险对冲手段是</w:t>
      </w:r>
      <w:r w:rsidRPr="00A505F4">
        <w:rPr>
          <w:rStyle w:val="a5"/>
        </w:rPr>
        <w:t>套期保值</w:t>
      </w:r>
      <w:r>
        <w:rPr>
          <w:rFonts w:hint="eastAsia"/>
        </w:rPr>
        <w:t>。</w:t>
      </w:r>
    </w:p>
    <w:p w14:paraId="721A3164" w14:textId="43EB02E7" w:rsidR="00FD4646" w:rsidRDefault="00FD4646" w:rsidP="0098156E">
      <w:pPr>
        <w:pStyle w:val="ad"/>
        <w:numPr>
          <w:ilvl w:val="0"/>
          <w:numId w:val="364"/>
        </w:numPr>
        <w:ind w:firstLineChars="0"/>
      </w:pPr>
      <w:r>
        <w:rPr>
          <w:rFonts w:hint="eastAsia"/>
        </w:rPr>
        <w:t>风险转移</w:t>
      </w:r>
    </w:p>
    <w:p w14:paraId="29DB3DBF" w14:textId="6DD874CA" w:rsidR="00D77301" w:rsidRDefault="00D77301" w:rsidP="0098156E">
      <w:pPr>
        <w:pStyle w:val="ad"/>
        <w:numPr>
          <w:ilvl w:val="1"/>
          <w:numId w:val="364"/>
        </w:numPr>
        <w:ind w:firstLineChars="0"/>
      </w:pPr>
      <w:r>
        <w:rPr>
          <w:rFonts w:hint="eastAsia"/>
        </w:rPr>
        <w:t>可分为保险转移和非保险转移。</w:t>
      </w:r>
    </w:p>
    <w:p w14:paraId="24056504" w14:textId="3A02D43A" w:rsidR="00D77301" w:rsidRDefault="00D77301" w:rsidP="0098156E">
      <w:pPr>
        <w:pStyle w:val="ad"/>
        <w:numPr>
          <w:ilvl w:val="1"/>
          <w:numId w:val="364"/>
        </w:numPr>
        <w:ind w:firstLineChars="0"/>
      </w:pPr>
      <w:r w:rsidRPr="00AC70EE">
        <w:rPr>
          <w:rStyle w:val="a5"/>
        </w:rPr>
        <w:t>保险转移</w:t>
      </w:r>
      <w:r>
        <w:rPr>
          <w:rFonts w:hint="eastAsia"/>
        </w:rPr>
        <w:t>是通过向保险公司支付保费的方式，将风险转移给保险公司。</w:t>
      </w:r>
    </w:p>
    <w:p w14:paraId="199482A0" w14:textId="76FE33E0" w:rsidR="00D77301" w:rsidRDefault="00D77301" w:rsidP="0098156E">
      <w:pPr>
        <w:pStyle w:val="ad"/>
        <w:numPr>
          <w:ilvl w:val="1"/>
          <w:numId w:val="364"/>
        </w:numPr>
        <w:ind w:firstLineChars="0"/>
      </w:pPr>
      <w:r w:rsidRPr="00AC70EE">
        <w:rPr>
          <w:rStyle w:val="a5"/>
        </w:rPr>
        <w:t>非保险转移</w:t>
      </w:r>
      <w:r>
        <w:rPr>
          <w:rFonts w:hint="eastAsia"/>
        </w:rPr>
        <w:t>通常采用担保和备用信用证等方式将风险转嫁给第三方。</w:t>
      </w:r>
    </w:p>
    <w:p w14:paraId="018E700E" w14:textId="45C32FF8" w:rsidR="00FD4646" w:rsidRDefault="00FD4646" w:rsidP="0098156E">
      <w:pPr>
        <w:pStyle w:val="ad"/>
        <w:numPr>
          <w:ilvl w:val="0"/>
          <w:numId w:val="364"/>
        </w:numPr>
        <w:ind w:firstLineChars="0"/>
        <w:rPr>
          <w:rFonts w:hint="eastAsia"/>
        </w:rPr>
      </w:pPr>
      <w:r>
        <w:rPr>
          <w:rFonts w:hint="eastAsia"/>
        </w:rPr>
        <w:t>风险补偿与准备金</w:t>
      </w:r>
    </w:p>
    <w:p w14:paraId="6A39A224" w14:textId="0660B45D" w:rsidR="00215D84" w:rsidRDefault="00215D84" w:rsidP="00046F46"/>
    <w:p w14:paraId="46F41798" w14:textId="4006EAC4" w:rsidR="00672EE5" w:rsidRDefault="00672EE5" w:rsidP="00046F46">
      <w:r>
        <w:rPr>
          <w:rFonts w:hint="eastAsia"/>
        </w:rPr>
        <w:t>风险管理流程</w:t>
      </w:r>
    </w:p>
    <w:p w14:paraId="716C860A" w14:textId="77777777" w:rsidR="00672EE5" w:rsidRDefault="00672EE5" w:rsidP="0098156E">
      <w:pPr>
        <w:pStyle w:val="ad"/>
        <w:numPr>
          <w:ilvl w:val="0"/>
          <w:numId w:val="365"/>
        </w:numPr>
        <w:ind w:firstLineChars="0"/>
      </w:pPr>
      <w:r>
        <w:rPr>
          <w:rFonts w:hint="eastAsia"/>
        </w:rPr>
        <w:t>风险的识别：</w:t>
      </w:r>
    </w:p>
    <w:p w14:paraId="314AE2C6" w14:textId="77777777" w:rsidR="00672EE5" w:rsidRDefault="00672EE5" w:rsidP="0098156E">
      <w:pPr>
        <w:pStyle w:val="ad"/>
        <w:numPr>
          <w:ilvl w:val="1"/>
          <w:numId w:val="365"/>
        </w:numPr>
        <w:ind w:firstLineChars="0"/>
      </w:pPr>
      <w:r>
        <w:rPr>
          <w:rFonts w:hint="eastAsia"/>
        </w:rPr>
        <w:lastRenderedPageBreak/>
        <w:t>感知风险</w:t>
      </w:r>
    </w:p>
    <w:p w14:paraId="646932B0" w14:textId="6A6EA207" w:rsidR="00672EE5" w:rsidRDefault="00672EE5" w:rsidP="0098156E">
      <w:pPr>
        <w:pStyle w:val="ad"/>
        <w:numPr>
          <w:ilvl w:val="1"/>
          <w:numId w:val="365"/>
        </w:numPr>
        <w:ind w:firstLineChars="0"/>
      </w:pPr>
      <w:r>
        <w:rPr>
          <w:rFonts w:hint="eastAsia"/>
        </w:rPr>
        <w:t>分析风险</w:t>
      </w:r>
    </w:p>
    <w:p w14:paraId="6C4182A5" w14:textId="161D2CAC" w:rsidR="00672EE5" w:rsidRDefault="00672EE5" w:rsidP="0098156E">
      <w:pPr>
        <w:pStyle w:val="ad"/>
        <w:numPr>
          <w:ilvl w:val="0"/>
          <w:numId w:val="365"/>
        </w:numPr>
        <w:ind w:firstLineChars="0"/>
      </w:pPr>
      <w:r>
        <w:rPr>
          <w:rFonts w:hint="eastAsia"/>
        </w:rPr>
        <w:t>风险的衡量</w:t>
      </w:r>
    </w:p>
    <w:p w14:paraId="78477F19" w14:textId="19BB3705" w:rsidR="00672EE5" w:rsidRDefault="00672EE5" w:rsidP="0098156E">
      <w:pPr>
        <w:pStyle w:val="ad"/>
        <w:numPr>
          <w:ilvl w:val="1"/>
          <w:numId w:val="365"/>
        </w:numPr>
        <w:ind w:firstLineChars="0"/>
      </w:pPr>
      <w:r>
        <w:rPr>
          <w:rFonts w:hint="eastAsia"/>
        </w:rPr>
        <w:t>敏感性分析法</w:t>
      </w:r>
    </w:p>
    <w:p w14:paraId="3E3A7D34" w14:textId="77581ED3" w:rsidR="00672EE5" w:rsidRDefault="00672EE5" w:rsidP="0098156E">
      <w:pPr>
        <w:pStyle w:val="ad"/>
        <w:numPr>
          <w:ilvl w:val="1"/>
          <w:numId w:val="365"/>
        </w:numPr>
        <w:ind w:firstLineChars="0"/>
      </w:pPr>
      <w:r>
        <w:rPr>
          <w:rFonts w:hint="eastAsia"/>
        </w:rPr>
        <w:t>波动性分析法</w:t>
      </w:r>
    </w:p>
    <w:p w14:paraId="0AA38861" w14:textId="51ECE8C7" w:rsidR="00672EE5" w:rsidRDefault="00672EE5" w:rsidP="0098156E">
      <w:pPr>
        <w:pStyle w:val="ad"/>
        <w:numPr>
          <w:ilvl w:val="1"/>
          <w:numId w:val="365"/>
        </w:numPr>
        <w:ind w:firstLineChars="0"/>
      </w:pPr>
      <w:r>
        <w:rPr>
          <w:rFonts w:hint="eastAsia"/>
        </w:rPr>
        <w:t>VaR法</w:t>
      </w:r>
    </w:p>
    <w:p w14:paraId="0FAA3FEC" w14:textId="486EE51A" w:rsidR="00CB72F3" w:rsidRDefault="00672EE5" w:rsidP="0098156E">
      <w:pPr>
        <w:pStyle w:val="ad"/>
        <w:numPr>
          <w:ilvl w:val="1"/>
          <w:numId w:val="365"/>
        </w:numPr>
        <w:ind w:firstLineChars="0"/>
        <w:rPr>
          <w:rFonts w:hint="eastAsia"/>
        </w:rPr>
      </w:pPr>
      <w:r>
        <w:rPr>
          <w:rFonts w:hint="eastAsia"/>
        </w:rPr>
        <w:t>压力测试</w:t>
      </w:r>
    </w:p>
    <w:p w14:paraId="478BA994" w14:textId="3AC2A3E5" w:rsidR="00672EE5" w:rsidRDefault="00672EE5" w:rsidP="0098156E">
      <w:pPr>
        <w:pStyle w:val="ad"/>
        <w:numPr>
          <w:ilvl w:val="0"/>
          <w:numId w:val="365"/>
        </w:numPr>
        <w:ind w:firstLineChars="0"/>
      </w:pPr>
      <w:r>
        <w:rPr>
          <w:rFonts w:hint="eastAsia"/>
        </w:rPr>
        <w:t>风险的应对</w:t>
      </w:r>
    </w:p>
    <w:p w14:paraId="5816549E" w14:textId="6A6F038C" w:rsidR="00672EE5" w:rsidRDefault="00672EE5" w:rsidP="0098156E">
      <w:pPr>
        <w:pStyle w:val="ad"/>
        <w:numPr>
          <w:ilvl w:val="1"/>
          <w:numId w:val="365"/>
        </w:numPr>
        <w:ind w:firstLineChars="0"/>
      </w:pPr>
      <w:r>
        <w:rPr>
          <w:rFonts w:hint="eastAsia"/>
        </w:rPr>
        <w:t>风险偏好管理</w:t>
      </w:r>
    </w:p>
    <w:p w14:paraId="3FE8004E" w14:textId="756713B7" w:rsidR="00672EE5" w:rsidRDefault="00672EE5" w:rsidP="0098156E">
      <w:pPr>
        <w:pStyle w:val="ad"/>
        <w:numPr>
          <w:ilvl w:val="1"/>
          <w:numId w:val="365"/>
        </w:numPr>
        <w:ind w:firstLineChars="0"/>
      </w:pPr>
      <w:r>
        <w:rPr>
          <w:rFonts w:hint="eastAsia"/>
        </w:rPr>
        <w:t>风险限额</w:t>
      </w:r>
    </w:p>
    <w:p w14:paraId="0E6C39C3" w14:textId="36756980" w:rsidR="00672EE5" w:rsidRDefault="00672EE5" w:rsidP="0098156E">
      <w:pPr>
        <w:pStyle w:val="ad"/>
        <w:numPr>
          <w:ilvl w:val="1"/>
          <w:numId w:val="365"/>
        </w:numPr>
        <w:ind w:firstLineChars="0"/>
      </w:pPr>
      <w:r>
        <w:rPr>
          <w:rFonts w:hint="eastAsia"/>
        </w:rPr>
        <w:t>风险定价与拨备</w:t>
      </w:r>
    </w:p>
    <w:p w14:paraId="40BE010E" w14:textId="153CD2F7" w:rsidR="00672EE5" w:rsidRDefault="00672EE5" w:rsidP="0098156E">
      <w:pPr>
        <w:pStyle w:val="ad"/>
        <w:numPr>
          <w:ilvl w:val="1"/>
          <w:numId w:val="365"/>
        </w:numPr>
        <w:ind w:firstLineChars="0"/>
      </w:pPr>
      <w:r>
        <w:rPr>
          <w:rFonts w:hint="eastAsia"/>
        </w:rPr>
        <w:t>风险缓释</w:t>
      </w:r>
    </w:p>
    <w:p w14:paraId="59760F97" w14:textId="1D7A5A97" w:rsidR="00672EE5" w:rsidRDefault="00672EE5" w:rsidP="0098156E">
      <w:pPr>
        <w:pStyle w:val="ad"/>
        <w:numPr>
          <w:ilvl w:val="1"/>
          <w:numId w:val="365"/>
        </w:numPr>
        <w:ind w:firstLineChars="0"/>
      </w:pPr>
      <w:r>
        <w:rPr>
          <w:rFonts w:hint="eastAsia"/>
        </w:rPr>
        <w:t>应急计划</w:t>
      </w:r>
    </w:p>
    <w:p w14:paraId="10672420" w14:textId="76B4F4CC" w:rsidR="00672EE5" w:rsidRDefault="00672EE5" w:rsidP="0098156E">
      <w:pPr>
        <w:pStyle w:val="ad"/>
        <w:numPr>
          <w:ilvl w:val="0"/>
          <w:numId w:val="365"/>
        </w:numPr>
        <w:ind w:firstLineChars="0"/>
      </w:pPr>
      <w:r>
        <w:rPr>
          <w:rFonts w:hint="eastAsia"/>
        </w:rPr>
        <w:t>风险的监测、预警与报告</w:t>
      </w:r>
    </w:p>
    <w:p w14:paraId="17203B2F" w14:textId="096D8BD0" w:rsidR="00672EE5" w:rsidRDefault="00672EE5" w:rsidP="00773362"/>
    <w:p w14:paraId="4A995E56" w14:textId="522D4246" w:rsidR="00773362" w:rsidRPr="00773362" w:rsidRDefault="00773362" w:rsidP="00773362">
      <w:pPr>
        <w:rPr>
          <w:rStyle w:val="ab"/>
          <w:rFonts w:hint="eastAsia"/>
        </w:rPr>
      </w:pPr>
      <w:r w:rsidRPr="00773362">
        <w:rPr>
          <w:rStyle w:val="ab"/>
        </w:rPr>
        <w:t>压力测试的概念</w:t>
      </w:r>
    </w:p>
    <w:p w14:paraId="1A94F614" w14:textId="4B39A043" w:rsidR="00215D84" w:rsidRDefault="00773362" w:rsidP="00046F46">
      <w:r>
        <w:rPr>
          <w:rFonts w:hint="eastAsia"/>
        </w:rPr>
        <w:t>压力测试是指将整个金融机构或资产组合</w:t>
      </w:r>
      <w:r w:rsidRPr="007B732C">
        <w:rPr>
          <w:rStyle w:val="a5"/>
          <w:rFonts w:hint="eastAsia"/>
        </w:rPr>
        <w:t>置于某一特定压力</w:t>
      </w:r>
      <w:r w:rsidRPr="00FD2195">
        <w:rPr>
          <w:rStyle w:val="a5"/>
          <w:rFonts w:hint="eastAsia"/>
        </w:rPr>
        <w:t>情景之下</w:t>
      </w:r>
      <w:r>
        <w:rPr>
          <w:rFonts w:hint="eastAsia"/>
        </w:rPr>
        <w:t>，然后测试该金融机构或资产组合在这些关键市场变量突变的压力下的表现状况，以考虑它们是否能经受得起这种市场的突变。</w:t>
      </w:r>
    </w:p>
    <w:p w14:paraId="3766E381" w14:textId="57DB5922" w:rsidR="00046F46" w:rsidRDefault="00046F46" w:rsidP="00046F46"/>
    <w:p w14:paraId="14F74FA9" w14:textId="7219B95F" w:rsidR="00773362" w:rsidRPr="00773362" w:rsidRDefault="00773362" w:rsidP="00046F46">
      <w:pPr>
        <w:rPr>
          <w:rStyle w:val="ab"/>
        </w:rPr>
      </w:pPr>
      <w:r w:rsidRPr="00773362">
        <w:rPr>
          <w:rStyle w:val="ab"/>
        </w:rPr>
        <w:t>压力测试的</w:t>
      </w:r>
      <w:r w:rsidRPr="00773362">
        <w:rPr>
          <w:rStyle w:val="ab"/>
          <w:rFonts w:hint="eastAsia"/>
        </w:rPr>
        <w:t>原则</w:t>
      </w:r>
    </w:p>
    <w:p w14:paraId="5FE973CF" w14:textId="74E5B0EB" w:rsidR="00773362" w:rsidRDefault="00773362" w:rsidP="0098156E">
      <w:pPr>
        <w:pStyle w:val="ad"/>
        <w:numPr>
          <w:ilvl w:val="0"/>
          <w:numId w:val="366"/>
        </w:numPr>
        <w:ind w:firstLineChars="0"/>
      </w:pPr>
      <w:r>
        <w:rPr>
          <w:rFonts w:hint="eastAsia"/>
        </w:rPr>
        <w:t>全面性原则</w:t>
      </w:r>
    </w:p>
    <w:p w14:paraId="2AC12FAB" w14:textId="756AEB98" w:rsidR="00773362" w:rsidRDefault="00773362" w:rsidP="0098156E">
      <w:pPr>
        <w:pStyle w:val="ad"/>
        <w:numPr>
          <w:ilvl w:val="0"/>
          <w:numId w:val="366"/>
        </w:numPr>
        <w:ind w:firstLineChars="0"/>
      </w:pPr>
      <w:r>
        <w:rPr>
          <w:rFonts w:hint="eastAsia"/>
        </w:rPr>
        <w:t>实践性原则</w:t>
      </w:r>
    </w:p>
    <w:p w14:paraId="21DD2526" w14:textId="53707B45" w:rsidR="00773362" w:rsidRDefault="00773362" w:rsidP="0098156E">
      <w:pPr>
        <w:pStyle w:val="ad"/>
        <w:numPr>
          <w:ilvl w:val="0"/>
          <w:numId w:val="366"/>
        </w:numPr>
        <w:ind w:firstLineChars="0"/>
      </w:pPr>
      <w:r>
        <w:rPr>
          <w:rFonts w:hint="eastAsia"/>
        </w:rPr>
        <w:t>审慎性原则</w:t>
      </w:r>
    </w:p>
    <w:p w14:paraId="1D35DDE3" w14:textId="60266F5A" w:rsidR="00773362" w:rsidRDefault="00773362" w:rsidP="0098156E">
      <w:pPr>
        <w:pStyle w:val="ad"/>
        <w:numPr>
          <w:ilvl w:val="0"/>
          <w:numId w:val="366"/>
        </w:numPr>
        <w:ind w:firstLineChars="0"/>
        <w:rPr>
          <w:rFonts w:hint="eastAsia"/>
        </w:rPr>
      </w:pPr>
      <w:r>
        <w:rPr>
          <w:rFonts w:hint="eastAsia"/>
        </w:rPr>
        <w:t>前瞻性原则</w:t>
      </w:r>
    </w:p>
    <w:p w14:paraId="034C9DAE" w14:textId="3DAC8D3C" w:rsidR="00046F46" w:rsidRDefault="00046F46" w:rsidP="00046F46"/>
    <w:p w14:paraId="1FB30CBE" w14:textId="4FF5DDEA" w:rsidR="00D35C8F" w:rsidRPr="002D7492" w:rsidRDefault="00D35C8F" w:rsidP="00046F46">
      <w:pPr>
        <w:rPr>
          <w:rStyle w:val="ab"/>
        </w:rPr>
      </w:pPr>
      <w:r w:rsidRPr="002D7492">
        <w:rPr>
          <w:rStyle w:val="ab"/>
        </w:rPr>
        <w:t>压力测试的流程与方法</w:t>
      </w:r>
    </w:p>
    <w:p w14:paraId="264F411C" w14:textId="1FAA6EE7" w:rsidR="00D35C8F" w:rsidRDefault="00D35C8F" w:rsidP="0098156E">
      <w:pPr>
        <w:pStyle w:val="ad"/>
        <w:numPr>
          <w:ilvl w:val="0"/>
          <w:numId w:val="367"/>
        </w:numPr>
        <w:ind w:firstLineChars="0"/>
      </w:pPr>
      <w:r>
        <w:rPr>
          <w:rFonts w:hint="eastAsia"/>
        </w:rPr>
        <w:t>确定测试对象，制定测试方案</w:t>
      </w:r>
    </w:p>
    <w:p w14:paraId="7B94623B" w14:textId="6D8C6C56" w:rsidR="00D35C8F" w:rsidRDefault="00D35C8F" w:rsidP="0098156E">
      <w:pPr>
        <w:pStyle w:val="ad"/>
        <w:numPr>
          <w:ilvl w:val="0"/>
          <w:numId w:val="367"/>
        </w:numPr>
        <w:ind w:firstLineChars="0"/>
      </w:pPr>
      <w:r>
        <w:rPr>
          <w:rFonts w:hint="eastAsia"/>
        </w:rPr>
        <w:t>选择压力测试方法，并设置测试情景</w:t>
      </w:r>
    </w:p>
    <w:p w14:paraId="3F2521C5" w14:textId="054AD575" w:rsidR="00D35C8F" w:rsidRDefault="00D35C8F" w:rsidP="0098156E">
      <w:pPr>
        <w:pStyle w:val="ad"/>
        <w:numPr>
          <w:ilvl w:val="0"/>
          <w:numId w:val="367"/>
        </w:numPr>
        <w:ind w:firstLineChars="0"/>
      </w:pPr>
      <w:r>
        <w:rPr>
          <w:rFonts w:hint="eastAsia"/>
        </w:rPr>
        <w:t>确定风险因子，收集测试数据</w:t>
      </w:r>
    </w:p>
    <w:p w14:paraId="22EBA539" w14:textId="2E2582F0" w:rsidR="00D35C8F" w:rsidRDefault="00D35C8F" w:rsidP="0098156E">
      <w:pPr>
        <w:pStyle w:val="ad"/>
        <w:numPr>
          <w:ilvl w:val="0"/>
          <w:numId w:val="367"/>
        </w:numPr>
        <w:ind w:firstLineChars="0"/>
      </w:pPr>
      <w:r>
        <w:rPr>
          <w:rFonts w:hint="eastAsia"/>
        </w:rPr>
        <w:t>实施压力测试，分析报告测试结果</w:t>
      </w:r>
    </w:p>
    <w:p w14:paraId="701CF7EB" w14:textId="1E838EDF" w:rsidR="00D35C8F" w:rsidRDefault="00D35C8F" w:rsidP="0098156E">
      <w:pPr>
        <w:pStyle w:val="ad"/>
        <w:numPr>
          <w:ilvl w:val="0"/>
          <w:numId w:val="367"/>
        </w:numPr>
        <w:ind w:firstLineChars="0"/>
        <w:rPr>
          <w:rFonts w:hint="eastAsia"/>
        </w:rPr>
      </w:pPr>
      <w:r>
        <w:rPr>
          <w:rFonts w:hint="eastAsia"/>
        </w:rPr>
        <w:t>制定和执行应对措施</w:t>
      </w:r>
    </w:p>
    <w:p w14:paraId="4A4C1022" w14:textId="77777777" w:rsidR="00D35C8F" w:rsidRPr="00046F46" w:rsidRDefault="00D35C8F" w:rsidP="00046F46">
      <w:pPr>
        <w:rPr>
          <w:rFonts w:hint="eastAsia"/>
        </w:rPr>
      </w:pPr>
    </w:p>
    <w:p w14:paraId="689AE9DD" w14:textId="74025029" w:rsidR="007C7B99" w:rsidRPr="00C42988" w:rsidRDefault="007C7B99" w:rsidP="007C7B99">
      <w:pPr>
        <w:pStyle w:val="2"/>
        <w:rPr>
          <w:rFonts w:hint="eastAsia"/>
        </w:rPr>
      </w:pPr>
      <w:r>
        <w:rPr>
          <w:rFonts w:hint="eastAsia"/>
        </w:rPr>
        <w:t>第三节 金融风险衡量方法</w:t>
      </w:r>
    </w:p>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9" w:name="_Toc45225131"/>
      <w:r>
        <w:rPr>
          <w:rFonts w:hint="eastAsia"/>
        </w:rPr>
        <w:lastRenderedPageBreak/>
        <w:t>附件和链接</w:t>
      </w:r>
      <w:bookmarkEnd w:id="129"/>
    </w:p>
    <w:p w14:paraId="5A3A81FB" w14:textId="77777777" w:rsidR="003735A9" w:rsidRDefault="003735A9" w:rsidP="00F14402">
      <w:pPr>
        <w:pStyle w:val="2"/>
      </w:pPr>
      <w:bookmarkStart w:id="130" w:name="_Toc45225132"/>
      <w:r>
        <w:rPr>
          <w:rFonts w:hint="eastAsia"/>
        </w:rPr>
        <w:t>学习视频链接</w:t>
      </w:r>
      <w:bookmarkEnd w:id="130"/>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2D7492"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06D8A" w14:textId="77777777" w:rsidR="0098156E" w:rsidRDefault="0098156E" w:rsidP="002D398F">
      <w:r>
        <w:separator/>
      </w:r>
    </w:p>
  </w:endnote>
  <w:endnote w:type="continuationSeparator" w:id="0">
    <w:p w14:paraId="0E443110" w14:textId="77777777" w:rsidR="0098156E" w:rsidRDefault="0098156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2D7492" w:rsidRDefault="002D7492">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2D7492" w:rsidRDefault="002D7492">
            <w:pPr>
              <w:pStyle w:val="a8"/>
              <w:jc w:val="center"/>
            </w:pPr>
            <w:r>
              <w:rPr>
                <w:lang w:val="zh-CN"/>
              </w:rPr>
              <w:t xml:space="preserve"> </w:t>
            </w:r>
          </w:p>
        </w:sdtContent>
      </w:sdt>
    </w:sdtContent>
  </w:sdt>
  <w:p w14:paraId="446B9C88" w14:textId="77777777" w:rsidR="002D7492" w:rsidRDefault="002D749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97BEB" w14:textId="77777777" w:rsidR="0098156E" w:rsidRDefault="0098156E" w:rsidP="002D398F">
      <w:r>
        <w:separator/>
      </w:r>
    </w:p>
  </w:footnote>
  <w:footnote w:type="continuationSeparator" w:id="0">
    <w:p w14:paraId="54497FE7" w14:textId="77777777" w:rsidR="0098156E" w:rsidRDefault="0098156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BFDFEC4" w:rsidR="002D7492" w:rsidRDefault="002D7492">
    <w:pPr>
      <w:pStyle w:val="a6"/>
    </w:pPr>
    <w:r>
      <w:rPr>
        <w:rFonts w:hint="eastAsia"/>
      </w:rPr>
      <w:t>金融市场基础知识</w:t>
    </w:r>
    <w:r>
      <w:ptab w:relativeTo="margin" w:alignment="center" w:leader="none"/>
    </w:r>
    <w:fldSimple w:instr=" STYLEREF  &quot;标题 1,标题 1 章节&quot;  \* MERGEFORMAT ">
      <w:r w:rsidR="005D60CE">
        <w:rPr>
          <w:noProof/>
        </w:rPr>
        <w:t>第六章 证券投资基金</w:t>
      </w:r>
    </w:fldSimple>
    <w:r>
      <w:ptab w:relativeTo="margin" w:alignment="right" w:leader="none"/>
    </w:r>
    <w:fldSimple w:instr=" STYLEREF  &quot;标题 2,标题 2 小节&quot;  \* MERGEFORMAT ">
      <w:r w:rsidR="005D60CE">
        <w:rPr>
          <w:noProof/>
        </w:rPr>
        <w:t>第二节 证券投资基金的运作与市场参与主体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8"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6"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4"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7"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1" w15:restartNumberingAfterBreak="0">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1"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0"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5"/>
  </w:num>
  <w:num w:numId="2">
    <w:abstractNumId w:val="31"/>
  </w:num>
  <w:num w:numId="3">
    <w:abstractNumId w:val="272"/>
  </w:num>
  <w:num w:numId="4">
    <w:abstractNumId w:val="42"/>
  </w:num>
  <w:num w:numId="5">
    <w:abstractNumId w:val="130"/>
  </w:num>
  <w:num w:numId="6">
    <w:abstractNumId w:val="176"/>
  </w:num>
  <w:num w:numId="7">
    <w:abstractNumId w:val="46"/>
  </w:num>
  <w:num w:numId="8">
    <w:abstractNumId w:val="175"/>
  </w:num>
  <w:num w:numId="9">
    <w:abstractNumId w:val="99"/>
  </w:num>
  <w:num w:numId="10">
    <w:abstractNumId w:val="254"/>
  </w:num>
  <w:num w:numId="11">
    <w:abstractNumId w:val="21"/>
  </w:num>
  <w:num w:numId="12">
    <w:abstractNumId w:val="173"/>
  </w:num>
  <w:num w:numId="13">
    <w:abstractNumId w:val="4"/>
  </w:num>
  <w:num w:numId="14">
    <w:abstractNumId w:val="80"/>
  </w:num>
  <w:num w:numId="15">
    <w:abstractNumId w:val="245"/>
  </w:num>
  <w:num w:numId="16">
    <w:abstractNumId w:val="18"/>
  </w:num>
  <w:num w:numId="17">
    <w:abstractNumId w:val="141"/>
  </w:num>
  <w:num w:numId="18">
    <w:abstractNumId w:val="344"/>
  </w:num>
  <w:num w:numId="19">
    <w:abstractNumId w:val="125"/>
  </w:num>
  <w:num w:numId="20">
    <w:abstractNumId w:val="363"/>
  </w:num>
  <w:num w:numId="21">
    <w:abstractNumId w:val="296"/>
  </w:num>
  <w:num w:numId="22">
    <w:abstractNumId w:val="246"/>
  </w:num>
  <w:num w:numId="23">
    <w:abstractNumId w:val="38"/>
  </w:num>
  <w:num w:numId="24">
    <w:abstractNumId w:val="275"/>
  </w:num>
  <w:num w:numId="25">
    <w:abstractNumId w:val="59"/>
  </w:num>
  <w:num w:numId="26">
    <w:abstractNumId w:val="93"/>
  </w:num>
  <w:num w:numId="27">
    <w:abstractNumId w:val="157"/>
  </w:num>
  <w:num w:numId="28">
    <w:abstractNumId w:val="196"/>
  </w:num>
  <w:num w:numId="29">
    <w:abstractNumId w:val="28"/>
  </w:num>
  <w:num w:numId="30">
    <w:abstractNumId w:val="187"/>
  </w:num>
  <w:num w:numId="31">
    <w:abstractNumId w:val="40"/>
  </w:num>
  <w:num w:numId="32">
    <w:abstractNumId w:val="287"/>
  </w:num>
  <w:num w:numId="33">
    <w:abstractNumId w:val="10"/>
  </w:num>
  <w:num w:numId="34">
    <w:abstractNumId w:val="161"/>
  </w:num>
  <w:num w:numId="35">
    <w:abstractNumId w:val="6"/>
  </w:num>
  <w:num w:numId="36">
    <w:abstractNumId w:val="358"/>
  </w:num>
  <w:num w:numId="37">
    <w:abstractNumId w:val="318"/>
  </w:num>
  <w:num w:numId="38">
    <w:abstractNumId w:val="205"/>
  </w:num>
  <w:num w:numId="39">
    <w:abstractNumId w:val="164"/>
  </w:num>
  <w:num w:numId="40">
    <w:abstractNumId w:val="168"/>
  </w:num>
  <w:num w:numId="41">
    <w:abstractNumId w:val="352"/>
  </w:num>
  <w:num w:numId="42">
    <w:abstractNumId w:val="248"/>
  </w:num>
  <w:num w:numId="43">
    <w:abstractNumId w:val="117"/>
  </w:num>
  <w:num w:numId="44">
    <w:abstractNumId w:val="364"/>
  </w:num>
  <w:num w:numId="45">
    <w:abstractNumId w:val="69"/>
  </w:num>
  <w:num w:numId="46">
    <w:abstractNumId w:val="355"/>
  </w:num>
  <w:num w:numId="47">
    <w:abstractNumId w:val="76"/>
  </w:num>
  <w:num w:numId="48">
    <w:abstractNumId w:val="107"/>
  </w:num>
  <w:num w:numId="49">
    <w:abstractNumId w:val="74"/>
  </w:num>
  <w:num w:numId="50">
    <w:abstractNumId w:val="244"/>
  </w:num>
  <w:num w:numId="51">
    <w:abstractNumId w:val="270"/>
  </w:num>
  <w:num w:numId="52">
    <w:abstractNumId w:val="232"/>
  </w:num>
  <w:num w:numId="53">
    <w:abstractNumId w:val="224"/>
  </w:num>
  <w:num w:numId="54">
    <w:abstractNumId w:val="268"/>
  </w:num>
  <w:num w:numId="55">
    <w:abstractNumId w:val="300"/>
  </w:num>
  <w:num w:numId="56">
    <w:abstractNumId w:val="7"/>
  </w:num>
  <w:num w:numId="57">
    <w:abstractNumId w:val="27"/>
  </w:num>
  <w:num w:numId="58">
    <w:abstractNumId w:val="91"/>
  </w:num>
  <w:num w:numId="59">
    <w:abstractNumId w:val="134"/>
  </w:num>
  <w:num w:numId="60">
    <w:abstractNumId w:val="257"/>
  </w:num>
  <w:num w:numId="61">
    <w:abstractNumId w:val="162"/>
  </w:num>
  <w:num w:numId="62">
    <w:abstractNumId w:val="82"/>
  </w:num>
  <w:num w:numId="63">
    <w:abstractNumId w:val="108"/>
  </w:num>
  <w:num w:numId="64">
    <w:abstractNumId w:val="120"/>
  </w:num>
  <w:num w:numId="65">
    <w:abstractNumId w:val="14"/>
  </w:num>
  <w:num w:numId="66">
    <w:abstractNumId w:val="188"/>
  </w:num>
  <w:num w:numId="67">
    <w:abstractNumId w:val="331"/>
  </w:num>
  <w:num w:numId="68">
    <w:abstractNumId w:val="312"/>
  </w:num>
  <w:num w:numId="69">
    <w:abstractNumId w:val="255"/>
  </w:num>
  <w:num w:numId="70">
    <w:abstractNumId w:val="227"/>
  </w:num>
  <w:num w:numId="71">
    <w:abstractNumId w:val="170"/>
  </w:num>
  <w:num w:numId="72">
    <w:abstractNumId w:val="325"/>
  </w:num>
  <w:num w:numId="73">
    <w:abstractNumId w:val="151"/>
  </w:num>
  <w:num w:numId="74">
    <w:abstractNumId w:val="231"/>
  </w:num>
  <w:num w:numId="75">
    <w:abstractNumId w:val="311"/>
  </w:num>
  <w:num w:numId="76">
    <w:abstractNumId w:val="17"/>
  </w:num>
  <w:num w:numId="77">
    <w:abstractNumId w:val="249"/>
  </w:num>
  <w:num w:numId="78">
    <w:abstractNumId w:val="109"/>
  </w:num>
  <w:num w:numId="79">
    <w:abstractNumId w:val="174"/>
  </w:num>
  <w:num w:numId="80">
    <w:abstractNumId w:val="84"/>
  </w:num>
  <w:num w:numId="81">
    <w:abstractNumId w:val="128"/>
  </w:num>
  <w:num w:numId="82">
    <w:abstractNumId w:val="129"/>
  </w:num>
  <w:num w:numId="83">
    <w:abstractNumId w:val="122"/>
  </w:num>
  <w:num w:numId="84">
    <w:abstractNumId w:val="183"/>
  </w:num>
  <w:num w:numId="85">
    <w:abstractNumId w:val="354"/>
  </w:num>
  <w:num w:numId="86">
    <w:abstractNumId w:val="253"/>
  </w:num>
  <w:num w:numId="87">
    <w:abstractNumId w:val="104"/>
  </w:num>
  <w:num w:numId="88">
    <w:abstractNumId w:val="191"/>
  </w:num>
  <w:num w:numId="89">
    <w:abstractNumId w:val="256"/>
  </w:num>
  <w:num w:numId="90">
    <w:abstractNumId w:val="235"/>
  </w:num>
  <w:num w:numId="91">
    <w:abstractNumId w:val="11"/>
  </w:num>
  <w:num w:numId="92">
    <w:abstractNumId w:val="41"/>
  </w:num>
  <w:num w:numId="93">
    <w:abstractNumId w:val="102"/>
  </w:num>
  <w:num w:numId="94">
    <w:abstractNumId w:val="137"/>
  </w:num>
  <w:num w:numId="95">
    <w:abstractNumId w:val="186"/>
  </w:num>
  <w:num w:numId="96">
    <w:abstractNumId w:val="62"/>
  </w:num>
  <w:num w:numId="97">
    <w:abstractNumId w:val="271"/>
  </w:num>
  <w:num w:numId="98">
    <w:abstractNumId w:val="118"/>
  </w:num>
  <w:num w:numId="99">
    <w:abstractNumId w:val="26"/>
  </w:num>
  <w:num w:numId="100">
    <w:abstractNumId w:val="366"/>
  </w:num>
  <w:num w:numId="101">
    <w:abstractNumId w:val="219"/>
  </w:num>
  <w:num w:numId="102">
    <w:abstractNumId w:val="349"/>
  </w:num>
  <w:num w:numId="103">
    <w:abstractNumId w:val="115"/>
  </w:num>
  <w:num w:numId="104">
    <w:abstractNumId w:val="181"/>
  </w:num>
  <w:num w:numId="105">
    <w:abstractNumId w:val="210"/>
  </w:num>
  <w:num w:numId="106">
    <w:abstractNumId w:val="206"/>
  </w:num>
  <w:num w:numId="107">
    <w:abstractNumId w:val="197"/>
  </w:num>
  <w:num w:numId="108">
    <w:abstractNumId w:val="340"/>
  </w:num>
  <w:num w:numId="109">
    <w:abstractNumId w:val="67"/>
  </w:num>
  <w:num w:numId="110">
    <w:abstractNumId w:val="96"/>
  </w:num>
  <w:num w:numId="111">
    <w:abstractNumId w:val="182"/>
  </w:num>
  <w:num w:numId="112">
    <w:abstractNumId w:val="222"/>
  </w:num>
  <w:num w:numId="113">
    <w:abstractNumId w:val="148"/>
  </w:num>
  <w:num w:numId="114">
    <w:abstractNumId w:val="286"/>
  </w:num>
  <w:num w:numId="115">
    <w:abstractNumId w:val="203"/>
  </w:num>
  <w:num w:numId="116">
    <w:abstractNumId w:val="12"/>
  </w:num>
  <w:num w:numId="117">
    <w:abstractNumId w:val="251"/>
  </w:num>
  <w:num w:numId="118">
    <w:abstractNumId w:val="155"/>
  </w:num>
  <w:num w:numId="119">
    <w:abstractNumId w:val="193"/>
  </w:num>
  <w:num w:numId="120">
    <w:abstractNumId w:val="146"/>
  </w:num>
  <w:num w:numId="121">
    <w:abstractNumId w:val="280"/>
  </w:num>
  <w:num w:numId="122">
    <w:abstractNumId w:val="5"/>
  </w:num>
  <w:num w:numId="123">
    <w:abstractNumId w:val="89"/>
  </w:num>
  <w:num w:numId="124">
    <w:abstractNumId w:val="258"/>
  </w:num>
  <w:num w:numId="125">
    <w:abstractNumId w:val="55"/>
  </w:num>
  <w:num w:numId="126">
    <w:abstractNumId w:val="101"/>
  </w:num>
  <w:num w:numId="127">
    <w:abstractNumId w:val="362"/>
  </w:num>
  <w:num w:numId="128">
    <w:abstractNumId w:val="127"/>
  </w:num>
  <w:num w:numId="129">
    <w:abstractNumId w:val="211"/>
  </w:num>
  <w:num w:numId="130">
    <w:abstractNumId w:val="88"/>
  </w:num>
  <w:num w:numId="131">
    <w:abstractNumId w:val="48"/>
  </w:num>
  <w:num w:numId="132">
    <w:abstractNumId w:val="261"/>
  </w:num>
  <w:num w:numId="133">
    <w:abstractNumId w:val="20"/>
  </w:num>
  <w:num w:numId="134">
    <w:abstractNumId w:val="243"/>
  </w:num>
  <w:num w:numId="135">
    <w:abstractNumId w:val="225"/>
  </w:num>
  <w:num w:numId="136">
    <w:abstractNumId w:val="292"/>
  </w:num>
  <w:num w:numId="137">
    <w:abstractNumId w:val="247"/>
  </w:num>
  <w:num w:numId="138">
    <w:abstractNumId w:val="351"/>
  </w:num>
  <w:num w:numId="139">
    <w:abstractNumId w:val="342"/>
  </w:num>
  <w:num w:numId="140">
    <w:abstractNumId w:val="306"/>
  </w:num>
  <w:num w:numId="141">
    <w:abstractNumId w:val="239"/>
  </w:num>
  <w:num w:numId="142">
    <w:abstractNumId w:val="361"/>
  </w:num>
  <w:num w:numId="143">
    <w:abstractNumId w:val="166"/>
  </w:num>
  <w:num w:numId="144">
    <w:abstractNumId w:val="133"/>
  </w:num>
  <w:num w:numId="145">
    <w:abstractNumId w:val="131"/>
  </w:num>
  <w:num w:numId="146">
    <w:abstractNumId w:val="329"/>
  </w:num>
  <w:num w:numId="147">
    <w:abstractNumId w:val="113"/>
  </w:num>
  <w:num w:numId="148">
    <w:abstractNumId w:val="184"/>
  </w:num>
  <w:num w:numId="149">
    <w:abstractNumId w:val="56"/>
  </w:num>
  <w:num w:numId="150">
    <w:abstractNumId w:val="144"/>
  </w:num>
  <w:num w:numId="151">
    <w:abstractNumId w:val="365"/>
  </w:num>
  <w:num w:numId="152">
    <w:abstractNumId w:val="57"/>
  </w:num>
  <w:num w:numId="153">
    <w:abstractNumId w:val="158"/>
  </w:num>
  <w:num w:numId="154">
    <w:abstractNumId w:val="43"/>
  </w:num>
  <w:num w:numId="155">
    <w:abstractNumId w:val="142"/>
  </w:num>
  <w:num w:numId="156">
    <w:abstractNumId w:val="229"/>
  </w:num>
  <w:num w:numId="157">
    <w:abstractNumId w:val="60"/>
  </w:num>
  <w:num w:numId="158">
    <w:abstractNumId w:val="309"/>
  </w:num>
  <w:num w:numId="159">
    <w:abstractNumId w:val="236"/>
  </w:num>
  <w:num w:numId="160">
    <w:abstractNumId w:val="322"/>
  </w:num>
  <w:num w:numId="161">
    <w:abstractNumId w:val="32"/>
  </w:num>
  <w:num w:numId="162">
    <w:abstractNumId w:val="54"/>
  </w:num>
  <w:num w:numId="163">
    <w:abstractNumId w:val="241"/>
  </w:num>
  <w:num w:numId="164">
    <w:abstractNumId w:val="185"/>
  </w:num>
  <w:num w:numId="165">
    <w:abstractNumId w:val="217"/>
  </w:num>
  <w:num w:numId="166">
    <w:abstractNumId w:val="152"/>
  </w:num>
  <w:num w:numId="167">
    <w:abstractNumId w:val="106"/>
  </w:num>
  <w:num w:numId="168">
    <w:abstractNumId w:val="207"/>
  </w:num>
  <w:num w:numId="169">
    <w:abstractNumId w:val="147"/>
  </w:num>
  <w:num w:numId="170">
    <w:abstractNumId w:val="321"/>
  </w:num>
  <w:num w:numId="171">
    <w:abstractNumId w:val="316"/>
  </w:num>
  <w:num w:numId="172">
    <w:abstractNumId w:val="278"/>
  </w:num>
  <w:num w:numId="173">
    <w:abstractNumId w:val="348"/>
  </w:num>
  <w:num w:numId="174">
    <w:abstractNumId w:val="277"/>
  </w:num>
  <w:num w:numId="175">
    <w:abstractNumId w:val="238"/>
  </w:num>
  <w:num w:numId="176">
    <w:abstractNumId w:val="220"/>
  </w:num>
  <w:num w:numId="177">
    <w:abstractNumId w:val="305"/>
  </w:num>
  <w:num w:numId="178">
    <w:abstractNumId w:val="149"/>
  </w:num>
  <w:num w:numId="179">
    <w:abstractNumId w:val="97"/>
  </w:num>
  <w:num w:numId="180">
    <w:abstractNumId w:val="337"/>
  </w:num>
  <w:num w:numId="181">
    <w:abstractNumId w:val="297"/>
  </w:num>
  <w:num w:numId="182">
    <w:abstractNumId w:val="347"/>
  </w:num>
  <w:num w:numId="183">
    <w:abstractNumId w:val="121"/>
  </w:num>
  <w:num w:numId="184">
    <w:abstractNumId w:val="303"/>
  </w:num>
  <w:num w:numId="185">
    <w:abstractNumId w:val="1"/>
  </w:num>
  <w:num w:numId="186">
    <w:abstractNumId w:val="65"/>
  </w:num>
  <w:num w:numId="187">
    <w:abstractNumId w:val="116"/>
  </w:num>
  <w:num w:numId="188">
    <w:abstractNumId w:val="252"/>
  </w:num>
  <w:num w:numId="189">
    <w:abstractNumId w:val="15"/>
  </w:num>
  <w:num w:numId="190">
    <w:abstractNumId w:val="208"/>
  </w:num>
  <w:num w:numId="191">
    <w:abstractNumId w:val="64"/>
  </w:num>
  <w:num w:numId="192">
    <w:abstractNumId w:val="79"/>
  </w:num>
  <w:num w:numId="193">
    <w:abstractNumId w:val="92"/>
  </w:num>
  <w:num w:numId="194">
    <w:abstractNumId w:val="335"/>
  </w:num>
  <w:num w:numId="195">
    <w:abstractNumId w:val="209"/>
  </w:num>
  <w:num w:numId="196">
    <w:abstractNumId w:val="160"/>
  </w:num>
  <w:num w:numId="197">
    <w:abstractNumId w:val="75"/>
  </w:num>
  <w:num w:numId="198">
    <w:abstractNumId w:val="30"/>
  </w:num>
  <w:num w:numId="199">
    <w:abstractNumId w:val="98"/>
  </w:num>
  <w:num w:numId="200">
    <w:abstractNumId w:val="94"/>
  </w:num>
  <w:num w:numId="201">
    <w:abstractNumId w:val="341"/>
  </w:num>
  <w:num w:numId="202">
    <w:abstractNumId w:val="295"/>
  </w:num>
  <w:num w:numId="203">
    <w:abstractNumId w:val="140"/>
  </w:num>
  <w:num w:numId="204">
    <w:abstractNumId w:val="339"/>
  </w:num>
  <w:num w:numId="205">
    <w:abstractNumId w:val="215"/>
  </w:num>
  <w:num w:numId="206">
    <w:abstractNumId w:val="274"/>
  </w:num>
  <w:num w:numId="207">
    <w:abstractNumId w:val="81"/>
  </w:num>
  <w:num w:numId="208">
    <w:abstractNumId w:val="61"/>
  </w:num>
  <w:num w:numId="209">
    <w:abstractNumId w:val="171"/>
  </w:num>
  <w:num w:numId="210">
    <w:abstractNumId w:val="357"/>
  </w:num>
  <w:num w:numId="211">
    <w:abstractNumId w:val="336"/>
  </w:num>
  <w:num w:numId="212">
    <w:abstractNumId w:val="0"/>
  </w:num>
  <w:num w:numId="213">
    <w:abstractNumId w:val="179"/>
  </w:num>
  <w:num w:numId="214">
    <w:abstractNumId w:val="138"/>
  </w:num>
  <w:num w:numId="215">
    <w:abstractNumId w:val="132"/>
  </w:num>
  <w:num w:numId="216">
    <w:abstractNumId w:val="33"/>
  </w:num>
  <w:num w:numId="217">
    <w:abstractNumId w:val="73"/>
  </w:num>
  <w:num w:numId="218">
    <w:abstractNumId w:val="16"/>
  </w:num>
  <w:num w:numId="219">
    <w:abstractNumId w:val="237"/>
  </w:num>
  <w:num w:numId="220">
    <w:abstractNumId w:val="51"/>
  </w:num>
  <w:num w:numId="221">
    <w:abstractNumId w:val="136"/>
  </w:num>
  <w:num w:numId="222">
    <w:abstractNumId w:val="58"/>
  </w:num>
  <w:num w:numId="223">
    <w:abstractNumId w:val="201"/>
  </w:num>
  <w:num w:numId="224">
    <w:abstractNumId w:val="119"/>
  </w:num>
  <w:num w:numId="225">
    <w:abstractNumId w:val="216"/>
  </w:num>
  <w:num w:numId="226">
    <w:abstractNumId w:val="228"/>
  </w:num>
  <w:num w:numId="227">
    <w:abstractNumId w:val="265"/>
  </w:num>
  <w:num w:numId="228">
    <w:abstractNumId w:val="126"/>
  </w:num>
  <w:num w:numId="229">
    <w:abstractNumId w:val="234"/>
  </w:num>
  <w:num w:numId="230">
    <w:abstractNumId w:val="346"/>
  </w:num>
  <w:num w:numId="231">
    <w:abstractNumId w:val="264"/>
  </w:num>
  <w:num w:numId="232">
    <w:abstractNumId w:val="360"/>
  </w:num>
  <w:num w:numId="233">
    <w:abstractNumId w:val="154"/>
  </w:num>
  <w:num w:numId="234">
    <w:abstractNumId w:val="213"/>
  </w:num>
  <w:num w:numId="235">
    <w:abstractNumId w:val="37"/>
  </w:num>
  <w:num w:numId="236">
    <w:abstractNumId w:val="304"/>
  </w:num>
  <w:num w:numId="237">
    <w:abstractNumId w:val="44"/>
  </w:num>
  <w:num w:numId="238">
    <w:abstractNumId w:val="284"/>
  </w:num>
  <w:num w:numId="239">
    <w:abstractNumId w:val="260"/>
  </w:num>
  <w:num w:numId="240">
    <w:abstractNumId w:val="24"/>
  </w:num>
  <w:num w:numId="241">
    <w:abstractNumId w:val="285"/>
  </w:num>
  <w:num w:numId="242">
    <w:abstractNumId w:val="212"/>
  </w:num>
  <w:num w:numId="243">
    <w:abstractNumId w:val="190"/>
  </w:num>
  <w:num w:numId="244">
    <w:abstractNumId w:val="313"/>
  </w:num>
  <w:num w:numId="245">
    <w:abstractNumId w:val="290"/>
  </w:num>
  <w:num w:numId="246">
    <w:abstractNumId w:val="263"/>
  </w:num>
  <w:num w:numId="247">
    <w:abstractNumId w:val="45"/>
  </w:num>
  <w:num w:numId="248">
    <w:abstractNumId w:val="169"/>
  </w:num>
  <w:num w:numId="249">
    <w:abstractNumId w:val="105"/>
  </w:num>
  <w:num w:numId="250">
    <w:abstractNumId w:val="310"/>
  </w:num>
  <w:num w:numId="251">
    <w:abstractNumId w:val="356"/>
  </w:num>
  <w:num w:numId="252">
    <w:abstractNumId w:val="359"/>
  </w:num>
  <w:num w:numId="253">
    <w:abstractNumId w:val="19"/>
  </w:num>
  <w:num w:numId="254">
    <w:abstractNumId w:val="240"/>
  </w:num>
  <w:num w:numId="255">
    <w:abstractNumId w:val="262"/>
  </w:num>
  <w:num w:numId="256">
    <w:abstractNumId w:val="77"/>
  </w:num>
  <w:num w:numId="257">
    <w:abstractNumId w:val="112"/>
  </w:num>
  <w:num w:numId="258">
    <w:abstractNumId w:val="8"/>
  </w:num>
  <w:num w:numId="259">
    <w:abstractNumId w:val="189"/>
  </w:num>
  <w:num w:numId="260">
    <w:abstractNumId w:val="202"/>
  </w:num>
  <w:num w:numId="261">
    <w:abstractNumId w:val="343"/>
  </w:num>
  <w:num w:numId="262">
    <w:abstractNumId w:val="198"/>
  </w:num>
  <w:num w:numId="263">
    <w:abstractNumId w:val="291"/>
  </w:num>
  <w:num w:numId="264">
    <w:abstractNumId w:val="50"/>
  </w:num>
  <w:num w:numId="265">
    <w:abstractNumId w:val="319"/>
  </w:num>
  <w:num w:numId="266">
    <w:abstractNumId w:val="47"/>
  </w:num>
  <w:num w:numId="267">
    <w:abstractNumId w:val="195"/>
  </w:num>
  <w:num w:numId="268">
    <w:abstractNumId w:val="314"/>
  </w:num>
  <w:num w:numId="269">
    <w:abstractNumId w:val="2"/>
  </w:num>
  <w:num w:numId="270">
    <w:abstractNumId w:val="139"/>
  </w:num>
  <w:num w:numId="271">
    <w:abstractNumId w:val="180"/>
  </w:num>
  <w:num w:numId="272">
    <w:abstractNumId w:val="68"/>
  </w:num>
  <w:num w:numId="273">
    <w:abstractNumId w:val="3"/>
  </w:num>
  <w:num w:numId="274">
    <w:abstractNumId w:val="214"/>
  </w:num>
  <w:num w:numId="275">
    <w:abstractNumId w:val="135"/>
  </w:num>
  <w:num w:numId="276">
    <w:abstractNumId w:val="123"/>
  </w:num>
  <w:num w:numId="277">
    <w:abstractNumId w:val="267"/>
  </w:num>
  <w:num w:numId="278">
    <w:abstractNumId w:val="293"/>
  </w:num>
  <w:num w:numId="279">
    <w:abstractNumId w:val="204"/>
  </w:num>
  <w:num w:numId="280">
    <w:abstractNumId w:val="223"/>
  </w:num>
  <w:num w:numId="281">
    <w:abstractNumId w:val="289"/>
  </w:num>
  <w:num w:numId="282">
    <w:abstractNumId w:val="159"/>
  </w:num>
  <w:num w:numId="283">
    <w:abstractNumId w:val="332"/>
  </w:num>
  <w:num w:numId="284">
    <w:abstractNumId w:val="124"/>
  </w:num>
  <w:num w:numId="285">
    <w:abstractNumId w:val="226"/>
  </w:num>
  <w:num w:numId="286">
    <w:abstractNumId w:val="143"/>
  </w:num>
  <w:num w:numId="287">
    <w:abstractNumId w:val="294"/>
  </w:num>
  <w:num w:numId="288">
    <w:abstractNumId w:val="334"/>
  </w:num>
  <w:num w:numId="289">
    <w:abstractNumId w:val="78"/>
  </w:num>
  <w:num w:numId="290">
    <w:abstractNumId w:val="63"/>
  </w:num>
  <w:num w:numId="291">
    <w:abstractNumId w:val="83"/>
  </w:num>
  <w:num w:numId="292">
    <w:abstractNumId w:val="250"/>
  </w:num>
  <w:num w:numId="293">
    <w:abstractNumId w:val="307"/>
  </w:num>
  <w:num w:numId="294">
    <w:abstractNumId w:val="153"/>
  </w:num>
  <w:num w:numId="295">
    <w:abstractNumId w:val="326"/>
  </w:num>
  <w:num w:numId="296">
    <w:abstractNumId w:val="266"/>
  </w:num>
  <w:num w:numId="297">
    <w:abstractNumId w:val="87"/>
  </w:num>
  <w:num w:numId="298">
    <w:abstractNumId w:val="39"/>
  </w:num>
  <w:num w:numId="299">
    <w:abstractNumId w:val="200"/>
  </w:num>
  <w:num w:numId="300">
    <w:abstractNumId w:val="279"/>
  </w:num>
  <w:num w:numId="301">
    <w:abstractNumId w:val="72"/>
  </w:num>
  <w:num w:numId="302">
    <w:abstractNumId w:val="327"/>
  </w:num>
  <w:num w:numId="303">
    <w:abstractNumId w:val="25"/>
  </w:num>
  <w:num w:numId="304">
    <w:abstractNumId w:val="308"/>
  </w:num>
  <w:num w:numId="305">
    <w:abstractNumId w:val="194"/>
  </w:num>
  <w:num w:numId="306">
    <w:abstractNumId w:val="110"/>
  </w:num>
  <w:num w:numId="307">
    <w:abstractNumId w:val="273"/>
  </w:num>
  <w:num w:numId="308">
    <w:abstractNumId w:val="52"/>
  </w:num>
  <w:num w:numId="309">
    <w:abstractNumId w:val="85"/>
  </w:num>
  <w:num w:numId="310">
    <w:abstractNumId w:val="218"/>
  </w:num>
  <w:num w:numId="311">
    <w:abstractNumId w:val="324"/>
  </w:num>
  <w:num w:numId="312">
    <w:abstractNumId w:val="150"/>
  </w:num>
  <w:num w:numId="313">
    <w:abstractNumId w:val="323"/>
  </w:num>
  <w:num w:numId="314">
    <w:abstractNumId w:val="192"/>
  </w:num>
  <w:num w:numId="315">
    <w:abstractNumId w:val="156"/>
  </w:num>
  <w:num w:numId="316">
    <w:abstractNumId w:val="70"/>
  </w:num>
  <w:num w:numId="317">
    <w:abstractNumId w:val="103"/>
  </w:num>
  <w:num w:numId="318">
    <w:abstractNumId w:val="167"/>
  </w:num>
  <w:num w:numId="319">
    <w:abstractNumId w:val="283"/>
  </w:num>
  <w:num w:numId="320">
    <w:abstractNumId w:val="242"/>
  </w:num>
  <w:num w:numId="321">
    <w:abstractNumId w:val="288"/>
  </w:num>
  <w:num w:numId="322">
    <w:abstractNumId w:val="114"/>
  </w:num>
  <w:num w:numId="323">
    <w:abstractNumId w:val="259"/>
  </w:num>
  <w:num w:numId="324">
    <w:abstractNumId w:val="282"/>
  </w:num>
  <w:num w:numId="325">
    <w:abstractNumId w:val="353"/>
  </w:num>
  <w:num w:numId="326">
    <w:abstractNumId w:val="298"/>
  </w:num>
  <w:num w:numId="327">
    <w:abstractNumId w:val="165"/>
  </w:num>
  <w:num w:numId="328">
    <w:abstractNumId w:val="177"/>
  </w:num>
  <w:num w:numId="329">
    <w:abstractNumId w:val="328"/>
  </w:num>
  <w:num w:numId="330">
    <w:abstractNumId w:val="36"/>
  </w:num>
  <w:num w:numId="331">
    <w:abstractNumId w:val="23"/>
  </w:num>
  <w:num w:numId="332">
    <w:abstractNumId w:val="35"/>
  </w:num>
  <w:num w:numId="333">
    <w:abstractNumId w:val="22"/>
  </w:num>
  <w:num w:numId="334">
    <w:abstractNumId w:val="221"/>
  </w:num>
  <w:num w:numId="335">
    <w:abstractNumId w:val="233"/>
  </w:num>
  <w:num w:numId="336">
    <w:abstractNumId w:val="199"/>
  </w:num>
  <w:num w:numId="337">
    <w:abstractNumId w:val="100"/>
  </w:num>
  <w:num w:numId="338">
    <w:abstractNumId w:val="269"/>
  </w:num>
  <w:num w:numId="339">
    <w:abstractNumId w:val="276"/>
  </w:num>
  <w:num w:numId="340">
    <w:abstractNumId w:val="53"/>
  </w:num>
  <w:num w:numId="341">
    <w:abstractNumId w:val="350"/>
  </w:num>
  <w:num w:numId="342">
    <w:abstractNumId w:val="34"/>
  </w:num>
  <w:num w:numId="343">
    <w:abstractNumId w:val="178"/>
  </w:num>
  <w:num w:numId="344">
    <w:abstractNumId w:val="315"/>
  </w:num>
  <w:num w:numId="345">
    <w:abstractNumId w:val="29"/>
  </w:num>
  <w:num w:numId="346">
    <w:abstractNumId w:val="145"/>
  </w:num>
  <w:num w:numId="347">
    <w:abstractNumId w:val="172"/>
  </w:num>
  <w:num w:numId="348">
    <w:abstractNumId w:val="111"/>
  </w:num>
  <w:num w:numId="349">
    <w:abstractNumId w:val="86"/>
  </w:num>
  <w:num w:numId="350">
    <w:abstractNumId w:val="71"/>
  </w:num>
  <w:num w:numId="351">
    <w:abstractNumId w:val="338"/>
  </w:num>
  <w:num w:numId="352">
    <w:abstractNumId w:val="49"/>
  </w:num>
  <w:num w:numId="353">
    <w:abstractNumId w:val="13"/>
  </w:num>
  <w:num w:numId="354">
    <w:abstractNumId w:val="333"/>
  </w:num>
  <w:num w:numId="355">
    <w:abstractNumId w:val="345"/>
  </w:num>
  <w:num w:numId="356">
    <w:abstractNumId w:val="320"/>
  </w:num>
  <w:num w:numId="357">
    <w:abstractNumId w:val="66"/>
  </w:num>
  <w:num w:numId="358">
    <w:abstractNumId w:val="302"/>
  </w:num>
  <w:num w:numId="359">
    <w:abstractNumId w:val="299"/>
  </w:num>
  <w:num w:numId="360">
    <w:abstractNumId w:val="317"/>
  </w:num>
  <w:num w:numId="361">
    <w:abstractNumId w:val="301"/>
  </w:num>
  <w:num w:numId="362">
    <w:abstractNumId w:val="9"/>
  </w:num>
  <w:num w:numId="363">
    <w:abstractNumId w:val="90"/>
  </w:num>
  <w:num w:numId="364">
    <w:abstractNumId w:val="230"/>
  </w:num>
  <w:num w:numId="365">
    <w:abstractNumId w:val="163"/>
  </w:num>
  <w:num w:numId="366">
    <w:abstractNumId w:val="330"/>
  </w:num>
  <w:num w:numId="367">
    <w:abstractNumId w:val="281"/>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3E2B"/>
    <w:rsid w:val="004556B2"/>
    <w:rsid w:val="00457BA8"/>
    <w:rsid w:val="00457FF8"/>
    <w:rsid w:val="00460C18"/>
    <w:rsid w:val="00461643"/>
    <w:rsid w:val="004625C4"/>
    <w:rsid w:val="004630F4"/>
    <w:rsid w:val="0046364F"/>
    <w:rsid w:val="00463B1B"/>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156E"/>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5331</TotalTime>
  <Pages>114</Pages>
  <Words>11395</Words>
  <Characters>64955</Characters>
  <Application>Microsoft Office Word</Application>
  <DocSecurity>0</DocSecurity>
  <Lines>541</Lines>
  <Paragraphs>152</Paragraphs>
  <ScaleCrop>false</ScaleCrop>
  <Company/>
  <LinksUpToDate>false</LinksUpToDate>
  <CharactersWithSpaces>76198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2408</cp:revision>
  <dcterms:created xsi:type="dcterms:W3CDTF">2020-06-27T08:27:00Z</dcterms:created>
  <dcterms:modified xsi:type="dcterms:W3CDTF">2020-07-11T12:12:00Z</dcterms:modified>
</cp:coreProperties>
</file>