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2062DD">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2062DD">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2062DD">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2062DD">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2062DD">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2062DD">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2062DD">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2062DD">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2062DD">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2062DD">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2062DD">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2062DD">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2062DD">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2062DD">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2062DD">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2062DD">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2062DD">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2062DD">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2062DD">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2062DD">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2062DD">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2062DD">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2062DD">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2062DD">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2062DD">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2062DD">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2062DD">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2062DD">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2062DD">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2062DD">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2062DD">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2062DD">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2062DD">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2062DD">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2062DD">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2062DD">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2062DD">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2062DD">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2062DD">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2062DD">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2062DD">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2062DD">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2062DD">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2062DD">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2062DD">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2062DD">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2062DD">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2062DD">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2062DD">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2062DD">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2062DD">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2062DD">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2062DD">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2062DD">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2062DD">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2062DD">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2062DD">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2062DD">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2062DD">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2062DD">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2062DD">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2062DD">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2062DD">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2062DD">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2062DD">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2062DD">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2062DD">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2062DD">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2062DD">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2062DD">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2062DD">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2062DD">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2062DD">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2062DD">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2062DD">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2062DD">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2062DD">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2062DD">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2062DD">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2062DD">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2062DD">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2062DD">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2062DD">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2062DD">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2062DD">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2062DD">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2062DD">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2062DD">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2062DD">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2062DD">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2062DD">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2062DD">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2062DD">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2062DD">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2062DD">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2062DD">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2062DD">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2062DD">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2062DD">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2062DD">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2062DD">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2062DD">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2062DD">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2062DD">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2062DD">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2062DD">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2062DD">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2062DD">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2062DD">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2062DD">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2062DD">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2062DD">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2062DD">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2062DD">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2062DD">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2062DD">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2062DD">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2062DD">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2062DD">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2062DD">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2062DD">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2062DD">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2062DD">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2062DD">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2062DD">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92A0B8F" w:rsidR="008B7046" w:rsidRDefault="00453E2B" w:rsidP="00453E2B">
      <w:pPr>
        <w:pStyle w:val="3"/>
      </w:pPr>
      <w:r>
        <w:rPr>
          <w:rFonts w:hint="eastAsia"/>
        </w:rPr>
        <w:t>考点7：基金的利润与税收</w:t>
      </w:r>
    </w:p>
    <w:p w14:paraId="6FE64EAD" w14:textId="116D3958" w:rsidR="008B7046" w:rsidRPr="00D36E64" w:rsidRDefault="00D36E64" w:rsidP="00CE5511">
      <w:pPr>
        <w:rPr>
          <w:rStyle w:val="ab"/>
        </w:rPr>
      </w:pPr>
      <w:r w:rsidRPr="00D36E64">
        <w:rPr>
          <w:rStyle w:val="ab"/>
        </w:rPr>
        <w:t>基金利润的概念</w:t>
      </w:r>
    </w:p>
    <w:p w14:paraId="263D8E8E" w14:textId="15A8460E" w:rsidR="00D36E64" w:rsidRDefault="00D36E64" w:rsidP="00D36E64">
      <w:pPr>
        <w:rPr>
          <w:rFonts w:hint="eastAsia"/>
        </w:rPr>
      </w:pPr>
      <w:r w:rsidRPr="00D36E64">
        <w:rPr>
          <w:rStyle w:val="a5"/>
          <w:rFonts w:hint="eastAsia"/>
        </w:rPr>
        <w:t>基金利润</w:t>
      </w:r>
      <w:r>
        <w:rPr>
          <w:rFonts w:hint="eastAsia"/>
        </w:rPr>
        <w:t>是指基金在一定会计期间的</w:t>
      </w:r>
      <w:r w:rsidRPr="00D36E64">
        <w:rPr>
          <w:rStyle w:val="a5"/>
          <w:rFonts w:hint="eastAsia"/>
        </w:rPr>
        <w:t>经营成果</w:t>
      </w:r>
      <w:r>
        <w:rPr>
          <w:rFonts w:hint="eastAsia"/>
        </w:rPr>
        <w:t>。</w:t>
      </w:r>
      <w:r>
        <w:rPr>
          <w:rFonts w:hint="eastAsia"/>
        </w:rPr>
        <w:t>基金利润主要来自</w:t>
      </w:r>
      <w:r w:rsidRPr="00D36E64">
        <w:rPr>
          <w:rStyle w:val="a5"/>
          <w:rFonts w:hint="eastAsia"/>
        </w:rPr>
        <w:t>基金收入减去基金费用</w:t>
      </w:r>
      <w:r>
        <w:rPr>
          <w:rFonts w:hint="eastAsia"/>
        </w:rPr>
        <w:t>后的净额、公允价值变动损益等。</w:t>
      </w:r>
    </w:p>
    <w:p w14:paraId="71652992" w14:textId="77777777" w:rsidR="008B7046" w:rsidRDefault="008B7046" w:rsidP="00CE5511"/>
    <w:p w14:paraId="50F8C771" w14:textId="750C7AA0" w:rsidR="008B7046" w:rsidRPr="00D36E64" w:rsidRDefault="00D36E64" w:rsidP="00CE5511">
      <w:pPr>
        <w:rPr>
          <w:rStyle w:val="ab"/>
        </w:rPr>
      </w:pPr>
      <w:r w:rsidRPr="00D36E64">
        <w:rPr>
          <w:rStyle w:val="ab"/>
        </w:rPr>
        <w:t>基金收入的组成</w:t>
      </w:r>
    </w:p>
    <w:p w14:paraId="7AC93C37" w14:textId="3333E311" w:rsidR="00D36E64" w:rsidRDefault="00D36E64" w:rsidP="002062DD">
      <w:pPr>
        <w:pStyle w:val="ad"/>
        <w:numPr>
          <w:ilvl w:val="0"/>
          <w:numId w:val="356"/>
        </w:numPr>
        <w:ind w:firstLineChars="0"/>
      </w:pPr>
      <w:r>
        <w:rPr>
          <w:rFonts w:hint="eastAsia"/>
        </w:rPr>
        <w:t>利息收入</w:t>
      </w:r>
    </w:p>
    <w:p w14:paraId="689ABF0B" w14:textId="3A02B912" w:rsidR="00D36E64" w:rsidRDefault="00D36E64" w:rsidP="002062DD">
      <w:pPr>
        <w:pStyle w:val="ad"/>
        <w:numPr>
          <w:ilvl w:val="0"/>
          <w:numId w:val="356"/>
        </w:numPr>
        <w:ind w:firstLineChars="0"/>
      </w:pPr>
      <w:r>
        <w:rPr>
          <w:rFonts w:hint="eastAsia"/>
        </w:rPr>
        <w:t>投资收益</w:t>
      </w:r>
    </w:p>
    <w:p w14:paraId="1582BB04" w14:textId="35B6CD28" w:rsidR="00D36E64" w:rsidRDefault="00D36E64" w:rsidP="002062DD">
      <w:pPr>
        <w:pStyle w:val="ad"/>
        <w:numPr>
          <w:ilvl w:val="0"/>
          <w:numId w:val="356"/>
        </w:numPr>
        <w:ind w:firstLineChars="0"/>
        <w:rPr>
          <w:rFonts w:hint="eastAsia"/>
        </w:rPr>
      </w:pPr>
      <w:r>
        <w:rPr>
          <w:rFonts w:hint="eastAsia"/>
        </w:rPr>
        <w:t>其他收入</w:t>
      </w:r>
    </w:p>
    <w:p w14:paraId="73080833" w14:textId="77777777" w:rsidR="008B7046" w:rsidRDefault="008B7046" w:rsidP="00CE5511"/>
    <w:p w14:paraId="162F77AD" w14:textId="4B5D7588" w:rsidR="008B7046" w:rsidRPr="007A19DD" w:rsidRDefault="007A19DD" w:rsidP="00CE5511">
      <w:pPr>
        <w:rPr>
          <w:rStyle w:val="ab"/>
        </w:rPr>
      </w:pPr>
      <w:r w:rsidRPr="007A19DD">
        <w:rPr>
          <w:rStyle w:val="ab"/>
        </w:rPr>
        <w:t>公允价值变动损益</w:t>
      </w:r>
    </w:p>
    <w:p w14:paraId="2D10609B" w14:textId="057B81F8" w:rsidR="007A19DD" w:rsidRDefault="007A19DD" w:rsidP="007A19DD">
      <w:pPr>
        <w:rPr>
          <w:rFonts w:hint="eastAsia"/>
        </w:rPr>
      </w:pPr>
      <w:r>
        <w:rPr>
          <w:rFonts w:hint="eastAsia"/>
        </w:rPr>
        <w:t>公允价值变动损益是指基金持有的采用公允价值模式计量的交易性金融资产、交易性金融负债等公允价值变动形成的应计入</w:t>
      </w:r>
      <w:r w:rsidRPr="007A19DD">
        <w:rPr>
          <w:rStyle w:val="a5"/>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14:paraId="360EF819" w14:textId="1269E2B0" w:rsidR="008B7046" w:rsidRDefault="008B7046" w:rsidP="00CE5511"/>
    <w:p w14:paraId="032A32E3" w14:textId="2275B92D" w:rsidR="008C3865" w:rsidRPr="008C3865" w:rsidRDefault="008C3865" w:rsidP="00CE5511">
      <w:pPr>
        <w:rPr>
          <w:rStyle w:val="ab"/>
        </w:rPr>
      </w:pPr>
      <w:r w:rsidRPr="008C3865">
        <w:rPr>
          <w:rStyle w:val="ab"/>
        </w:rPr>
        <w:t>基金的利润</w:t>
      </w:r>
      <w:r w:rsidRPr="008C3865">
        <w:rPr>
          <w:rStyle w:val="ab"/>
          <w:rFonts w:hint="eastAsia"/>
        </w:rPr>
        <w:t>分配</w:t>
      </w:r>
    </w:p>
    <w:p w14:paraId="56F5FD2F" w14:textId="168D1EE0" w:rsidR="008C3865" w:rsidRDefault="008C3865" w:rsidP="002062DD">
      <w:pPr>
        <w:pStyle w:val="ad"/>
        <w:numPr>
          <w:ilvl w:val="0"/>
          <w:numId w:val="357"/>
        </w:numPr>
        <w:ind w:firstLineChars="0"/>
      </w:pPr>
      <w:r>
        <w:rPr>
          <w:rFonts w:hint="eastAsia"/>
        </w:rPr>
        <w:t>封闭式基金：</w:t>
      </w:r>
    </w:p>
    <w:p w14:paraId="0B6AC377" w14:textId="6A958CF3" w:rsidR="008C3865" w:rsidRDefault="008C3865" w:rsidP="002062DD">
      <w:pPr>
        <w:pStyle w:val="ad"/>
        <w:numPr>
          <w:ilvl w:val="1"/>
          <w:numId w:val="357"/>
        </w:numPr>
        <w:ind w:firstLineChars="0"/>
      </w:pPr>
      <w:r>
        <w:rPr>
          <w:rFonts w:hint="eastAsia"/>
        </w:rPr>
        <w:t>封闭式基金的收益分配</w:t>
      </w:r>
      <w:r w:rsidRPr="008C3865">
        <w:rPr>
          <w:rStyle w:val="a5"/>
          <w:rFonts w:hint="eastAsia"/>
        </w:rPr>
        <w:t>每年不得少于一次</w:t>
      </w:r>
      <w:r>
        <w:rPr>
          <w:rFonts w:hint="eastAsia"/>
        </w:rPr>
        <w:t>，封闭式基金年度收益分配比例不得低于基金年度可供分配利润的</w:t>
      </w:r>
      <w:r w:rsidRPr="008C3865">
        <w:rPr>
          <w:rStyle w:val="a5"/>
        </w:rPr>
        <w:t>90％</w:t>
      </w:r>
      <w:r>
        <w:rPr>
          <w:rFonts w:hint="eastAsia"/>
        </w:rPr>
        <w:t>。</w:t>
      </w:r>
    </w:p>
    <w:p w14:paraId="552DAF0A" w14:textId="679962BF" w:rsidR="008C3865" w:rsidRDefault="008C3865" w:rsidP="002062DD">
      <w:pPr>
        <w:pStyle w:val="ad"/>
        <w:numPr>
          <w:ilvl w:val="1"/>
          <w:numId w:val="357"/>
        </w:numPr>
        <w:ind w:firstLineChars="0"/>
      </w:pPr>
      <w:r>
        <w:rPr>
          <w:rFonts w:hint="eastAsia"/>
        </w:rPr>
        <w:t>封闭式基金只能采用</w:t>
      </w:r>
      <w:r w:rsidRPr="008C3865">
        <w:rPr>
          <w:rStyle w:val="a5"/>
          <w:rFonts w:hint="eastAsia"/>
        </w:rPr>
        <w:t>现金方式</w:t>
      </w:r>
      <w:r>
        <w:rPr>
          <w:rFonts w:hint="eastAsia"/>
        </w:rPr>
        <w:t>分红。</w:t>
      </w:r>
    </w:p>
    <w:p w14:paraId="026E1AA6" w14:textId="184C971D" w:rsidR="00432C87" w:rsidRDefault="00432C87" w:rsidP="002062DD">
      <w:pPr>
        <w:pStyle w:val="ad"/>
        <w:numPr>
          <w:ilvl w:val="0"/>
          <w:numId w:val="357"/>
        </w:numPr>
        <w:ind w:firstLineChars="0"/>
      </w:pPr>
      <w:r>
        <w:rPr>
          <w:rFonts w:hint="eastAsia"/>
        </w:rPr>
        <w:t>一般开放式基金：</w:t>
      </w:r>
    </w:p>
    <w:p w14:paraId="403CD5FE" w14:textId="77777777" w:rsidR="00432C87" w:rsidRDefault="00432C87" w:rsidP="002062DD">
      <w:pPr>
        <w:pStyle w:val="ad"/>
        <w:numPr>
          <w:ilvl w:val="1"/>
          <w:numId w:val="357"/>
        </w:numPr>
        <w:ind w:firstLineChars="0"/>
      </w:pPr>
      <w:r>
        <w:rPr>
          <w:rFonts w:hint="eastAsia"/>
        </w:rPr>
        <w:t>我国一般开放式基金按规定需在基金合同和招募说明书中</w:t>
      </w:r>
      <w:r w:rsidRPr="00432C87">
        <w:rPr>
          <w:rStyle w:val="a5"/>
          <w:rFonts w:hint="eastAsia"/>
        </w:rPr>
        <w:t>约定</w:t>
      </w:r>
      <w:r>
        <w:rPr>
          <w:rFonts w:hint="eastAsia"/>
        </w:rPr>
        <w:t>每年基金收益分配的</w:t>
      </w:r>
      <w:r w:rsidRPr="00432C87">
        <w:rPr>
          <w:rStyle w:val="a5"/>
          <w:rFonts w:hint="eastAsia"/>
        </w:rPr>
        <w:t>最多次数</w:t>
      </w:r>
      <w:r>
        <w:rPr>
          <w:rFonts w:hint="eastAsia"/>
        </w:rPr>
        <w:t>和每次基金收益分配的</w:t>
      </w:r>
      <w:r w:rsidRPr="00432C87">
        <w:rPr>
          <w:rStyle w:val="a5"/>
          <w:rFonts w:hint="eastAsia"/>
        </w:rPr>
        <w:t>最低比例</w:t>
      </w:r>
      <w:r>
        <w:rPr>
          <w:rFonts w:hint="eastAsia"/>
        </w:rPr>
        <w:t>。</w:t>
      </w:r>
    </w:p>
    <w:p w14:paraId="78EA43EB" w14:textId="2ECF70A2" w:rsidR="00432C87" w:rsidRDefault="00432C87" w:rsidP="002062DD">
      <w:pPr>
        <w:pStyle w:val="ad"/>
        <w:numPr>
          <w:ilvl w:val="1"/>
          <w:numId w:val="357"/>
        </w:numPr>
        <w:ind w:firstLineChars="0"/>
        <w:rPr>
          <w:rFonts w:hint="eastAsia"/>
        </w:rPr>
      </w:pPr>
      <w:r>
        <w:rPr>
          <w:rFonts w:hint="eastAsia"/>
        </w:rPr>
        <w:t>一般开放式基金的分红方式有两种，（</w:t>
      </w:r>
      <w:r>
        <w:t>1）</w:t>
      </w:r>
      <w:r w:rsidRPr="00432C87">
        <w:rPr>
          <w:rStyle w:val="a5"/>
        </w:rPr>
        <w:t>现金分红</w:t>
      </w:r>
      <w:r>
        <w:rPr>
          <w:rFonts w:hint="eastAsia"/>
        </w:rPr>
        <w:t>（基金分配最普遍的形式）（</w:t>
      </w:r>
      <w:r>
        <w:t>2）</w:t>
      </w:r>
      <w:r w:rsidRPr="00432C87">
        <w:rPr>
          <w:rStyle w:val="a5"/>
        </w:rPr>
        <w:t>红利再投资</w:t>
      </w:r>
      <w:r>
        <w:rPr>
          <w:rFonts w:hint="eastAsia"/>
        </w:rPr>
        <w:t>。</w:t>
      </w:r>
    </w:p>
    <w:p w14:paraId="4D4DF04D" w14:textId="48B9C22E" w:rsidR="00432C87" w:rsidRDefault="007203EE" w:rsidP="002062DD">
      <w:pPr>
        <w:pStyle w:val="ad"/>
        <w:numPr>
          <w:ilvl w:val="0"/>
          <w:numId w:val="357"/>
        </w:numPr>
        <w:ind w:firstLineChars="0"/>
      </w:pPr>
      <w:r>
        <w:rPr>
          <w:rFonts w:hint="eastAsia"/>
        </w:rPr>
        <w:t>货币市场基金</w:t>
      </w:r>
    </w:p>
    <w:p w14:paraId="44EF2914" w14:textId="234F3246" w:rsidR="007203EE" w:rsidRDefault="007203EE" w:rsidP="002062DD">
      <w:pPr>
        <w:pStyle w:val="ad"/>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5"/>
          <w:rFonts w:hint="eastAsia"/>
        </w:rPr>
        <w:t>可以</w:t>
      </w:r>
      <w:r>
        <w:rPr>
          <w:rFonts w:hint="eastAsia"/>
        </w:rPr>
        <w:t>在基金合同中将收益分配的方式</w:t>
      </w:r>
      <w:r w:rsidRPr="007203EE">
        <w:rPr>
          <w:rStyle w:val="a5"/>
          <w:rFonts w:hint="eastAsia"/>
        </w:rPr>
        <w:t>约定为红利再投资</w:t>
      </w:r>
      <w:r>
        <w:rPr>
          <w:rFonts w:hint="eastAsia"/>
        </w:rPr>
        <w:t>，并应当</w:t>
      </w:r>
      <w:r w:rsidRPr="007203EE">
        <w:rPr>
          <w:rStyle w:val="a5"/>
          <w:rFonts w:hint="eastAsia"/>
        </w:rPr>
        <w:t>每日</w:t>
      </w:r>
      <w:r>
        <w:rPr>
          <w:rFonts w:hint="eastAsia"/>
        </w:rPr>
        <w:t>进行收益分配</w:t>
      </w:r>
      <w:r>
        <w:rPr>
          <w:rFonts w:hint="eastAsia"/>
        </w:rPr>
        <w:t>。</w:t>
      </w:r>
    </w:p>
    <w:p w14:paraId="195B42BE" w14:textId="449D97B9" w:rsidR="007203EE" w:rsidRDefault="007203EE" w:rsidP="00AE53C3"/>
    <w:p w14:paraId="6CD27131" w14:textId="391BA25B" w:rsidR="00AE53C3" w:rsidRPr="00AE53C3" w:rsidRDefault="00AE53C3" w:rsidP="00AE53C3">
      <w:pPr>
        <w:rPr>
          <w:rStyle w:val="ab"/>
        </w:rPr>
      </w:pPr>
      <w:r w:rsidRPr="00AE53C3">
        <w:rPr>
          <w:rStyle w:val="ab"/>
        </w:rPr>
        <w:t>基金税收</w:t>
      </w:r>
      <w:r w:rsidRPr="00AE53C3">
        <w:rPr>
          <w:rStyle w:val="ab"/>
          <w:rFonts w:hint="eastAsia"/>
        </w:rPr>
        <w:t>的组成</w:t>
      </w:r>
    </w:p>
    <w:p w14:paraId="41E66392" w14:textId="2CEA0798" w:rsidR="00AE53C3" w:rsidRDefault="00AE53C3" w:rsidP="002062DD">
      <w:pPr>
        <w:pStyle w:val="ad"/>
        <w:numPr>
          <w:ilvl w:val="0"/>
          <w:numId w:val="358"/>
        </w:numPr>
        <w:ind w:firstLineChars="0"/>
      </w:pPr>
      <w:r>
        <w:rPr>
          <w:rFonts w:hint="eastAsia"/>
        </w:rPr>
        <w:t>基金</w:t>
      </w:r>
      <w:r w:rsidRPr="00FA79C3">
        <w:rPr>
          <w:rStyle w:val="a5"/>
          <w:rFonts w:hint="eastAsia"/>
        </w:rPr>
        <w:t>自身</w:t>
      </w:r>
      <w:r>
        <w:rPr>
          <w:rFonts w:hint="eastAsia"/>
        </w:rPr>
        <w:t>投资活动产生的税收</w:t>
      </w:r>
    </w:p>
    <w:p w14:paraId="29322B3C" w14:textId="4A9B868B" w:rsidR="00FA79C3" w:rsidRDefault="00FA79C3" w:rsidP="002062DD">
      <w:pPr>
        <w:pStyle w:val="ad"/>
        <w:numPr>
          <w:ilvl w:val="1"/>
          <w:numId w:val="358"/>
        </w:numPr>
        <w:ind w:firstLineChars="0"/>
      </w:pPr>
      <w:r>
        <w:rPr>
          <w:rFonts w:hint="eastAsia"/>
        </w:rPr>
        <w:t>增值税：证券投资基金管理人运用基金</w:t>
      </w:r>
      <w:r w:rsidRPr="00FA79C3">
        <w:rPr>
          <w:rStyle w:val="a5"/>
        </w:rPr>
        <w:t>买卖股票、债券</w:t>
      </w:r>
      <w:r w:rsidRPr="00FA79C3">
        <w:rPr>
          <w:rStyle w:val="a5"/>
          <w:rFonts w:hint="eastAsia"/>
        </w:rPr>
        <w:t>转让</w:t>
      </w:r>
      <w:r w:rsidRPr="00FA79C3">
        <w:rPr>
          <w:rStyle w:val="a5"/>
        </w:rPr>
        <w:t>收入免征</w:t>
      </w:r>
      <w:r>
        <w:rPr>
          <w:rFonts w:hint="eastAsia"/>
        </w:rPr>
        <w:t>增值税；</w:t>
      </w:r>
    </w:p>
    <w:p w14:paraId="532E20EE" w14:textId="31573CDE" w:rsidR="00FA79C3" w:rsidRDefault="00FA79C3" w:rsidP="002062DD">
      <w:pPr>
        <w:pStyle w:val="ad"/>
        <w:numPr>
          <w:ilvl w:val="1"/>
          <w:numId w:val="358"/>
        </w:numPr>
        <w:ind w:firstLineChars="0"/>
      </w:pPr>
      <w:r>
        <w:rPr>
          <w:rFonts w:hint="eastAsia"/>
        </w:rPr>
        <w:t>印花税</w:t>
      </w:r>
      <w:r w:rsidR="00747013">
        <w:rPr>
          <w:rFonts w:hint="eastAsia"/>
        </w:rPr>
        <w:t>：基金</w:t>
      </w:r>
      <w:r w:rsidR="00747013" w:rsidRPr="00747013">
        <w:rPr>
          <w:rStyle w:val="a5"/>
          <w:rFonts w:hint="eastAsia"/>
        </w:rPr>
        <w:t>卖出股票按照0</w:t>
      </w:r>
      <w:r w:rsidR="00747013" w:rsidRPr="00747013">
        <w:rPr>
          <w:rStyle w:val="a5"/>
        </w:rPr>
        <w:t>.1%</w:t>
      </w:r>
      <w:r w:rsidR="00747013">
        <w:rPr>
          <w:rFonts w:hint="eastAsia"/>
        </w:rPr>
        <w:t>的税率征收印花税，</w:t>
      </w:r>
      <w:r w:rsidR="00747013" w:rsidRPr="00747013">
        <w:rPr>
          <w:rStyle w:val="a5"/>
        </w:rPr>
        <w:t>买入交易不征收</w:t>
      </w:r>
      <w:r w:rsidR="00747013">
        <w:rPr>
          <w:rFonts w:hint="eastAsia"/>
        </w:rPr>
        <w:t>印花税。</w:t>
      </w:r>
      <w:r w:rsidR="00747013">
        <w:br/>
      </w:r>
      <w:r w:rsidR="00747013" w:rsidRPr="00747013">
        <w:rPr>
          <w:rStyle w:val="af0"/>
        </w:rPr>
        <w:t>记忆</w:t>
      </w:r>
      <w:r w:rsidR="00747013">
        <w:rPr>
          <w:rFonts w:hint="eastAsia"/>
        </w:rPr>
        <w:t>：即</w:t>
      </w:r>
      <w:r w:rsidR="00747013" w:rsidRPr="00747013">
        <w:rPr>
          <w:rStyle w:val="a5"/>
        </w:rPr>
        <w:t>单向</w:t>
      </w:r>
      <w:r w:rsidR="00747013">
        <w:rPr>
          <w:rFonts w:hint="eastAsia"/>
        </w:rPr>
        <w:t>征收。</w:t>
      </w:r>
    </w:p>
    <w:p w14:paraId="42C40F37" w14:textId="4EAA9C5E" w:rsidR="00FA79C3" w:rsidRDefault="00FA79C3" w:rsidP="002062DD">
      <w:pPr>
        <w:pStyle w:val="ad"/>
        <w:numPr>
          <w:ilvl w:val="1"/>
          <w:numId w:val="358"/>
        </w:numPr>
        <w:ind w:firstLineChars="0"/>
      </w:pPr>
      <w:r>
        <w:rPr>
          <w:rFonts w:hint="eastAsia"/>
        </w:rPr>
        <w:lastRenderedPageBreak/>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5"/>
          <w:rFonts w:hint="eastAsia"/>
        </w:rPr>
        <w:t>暂不征收</w:t>
      </w:r>
      <w:r w:rsidR="00747013">
        <w:rPr>
          <w:rFonts w:hint="eastAsia"/>
        </w:rPr>
        <w:t>企业所得税。</w:t>
      </w:r>
    </w:p>
    <w:p w14:paraId="023D9F23" w14:textId="44B28388" w:rsidR="0090745D" w:rsidRDefault="0090745D" w:rsidP="0090745D">
      <w:pPr>
        <w:pStyle w:val="ad"/>
        <w:ind w:left="840" w:firstLineChars="0" w:firstLine="0"/>
        <w:rPr>
          <w:rFonts w:hint="eastAsia"/>
        </w:rPr>
      </w:pPr>
      <w:r w:rsidRPr="0090745D">
        <w:rPr>
          <w:rStyle w:val="af0"/>
        </w:rPr>
        <w:t>记忆</w:t>
      </w:r>
      <w:r>
        <w:rPr>
          <w:rFonts w:hint="eastAsia"/>
        </w:rPr>
        <w:t>：合着只收一个税，还是单向的。</w:t>
      </w:r>
    </w:p>
    <w:p w14:paraId="214C94CA" w14:textId="3CA6A6B5" w:rsidR="00AE53C3" w:rsidRDefault="00AE53C3" w:rsidP="002062DD">
      <w:pPr>
        <w:pStyle w:val="ad"/>
        <w:numPr>
          <w:ilvl w:val="0"/>
          <w:numId w:val="358"/>
        </w:numPr>
        <w:ind w:firstLineChars="0"/>
      </w:pPr>
      <w:r>
        <w:rPr>
          <w:rFonts w:hint="eastAsia"/>
        </w:rPr>
        <w:t>基金</w:t>
      </w:r>
      <w:r w:rsidRPr="00FA79C3">
        <w:rPr>
          <w:rStyle w:val="a5"/>
          <w:rFonts w:hint="eastAsia"/>
        </w:rPr>
        <w:t>投资者</w:t>
      </w:r>
      <w:r>
        <w:rPr>
          <w:rFonts w:hint="eastAsia"/>
        </w:rPr>
        <w:t>（包括个人和机构）投资基金的税收</w:t>
      </w:r>
    </w:p>
    <w:p w14:paraId="605650CF" w14:textId="223AB57B" w:rsidR="0090745D" w:rsidRDefault="0090745D" w:rsidP="002062DD">
      <w:pPr>
        <w:pStyle w:val="ad"/>
        <w:numPr>
          <w:ilvl w:val="1"/>
          <w:numId w:val="358"/>
        </w:numPr>
        <w:ind w:firstLineChars="0"/>
      </w:pPr>
      <w:r>
        <w:rPr>
          <w:rFonts w:hint="eastAsia"/>
        </w:rPr>
        <w:t>机构投资者：</w:t>
      </w:r>
    </w:p>
    <w:p w14:paraId="7739E033" w14:textId="77777777" w:rsidR="0090745D" w:rsidRDefault="0090745D" w:rsidP="002062DD">
      <w:pPr>
        <w:pStyle w:val="ad"/>
        <w:numPr>
          <w:ilvl w:val="2"/>
          <w:numId w:val="358"/>
        </w:numPr>
        <w:ind w:firstLineChars="0"/>
      </w:pPr>
      <w:r>
        <w:rPr>
          <w:rFonts w:hint="eastAsia"/>
        </w:rPr>
        <w:t>机构投资者买卖基金份额属于金融商品转让，应</w:t>
      </w:r>
      <w:r w:rsidRPr="008A0BD9">
        <w:rPr>
          <w:rStyle w:val="a5"/>
          <w:rFonts w:hint="eastAsia"/>
        </w:rPr>
        <w:t>按照卖出价扣除买入价后的余额为销售额计征增值税</w:t>
      </w:r>
      <w:r>
        <w:rPr>
          <w:rFonts w:hint="eastAsia"/>
        </w:rPr>
        <w:t>。</w:t>
      </w:r>
    </w:p>
    <w:p w14:paraId="025AEE55" w14:textId="77777777" w:rsidR="0090745D" w:rsidRDefault="0090745D" w:rsidP="002062DD">
      <w:pPr>
        <w:pStyle w:val="ad"/>
        <w:numPr>
          <w:ilvl w:val="2"/>
          <w:numId w:val="358"/>
        </w:numPr>
        <w:ind w:firstLineChars="0"/>
      </w:pPr>
      <w:r>
        <w:rPr>
          <w:rFonts w:hint="eastAsia"/>
        </w:rPr>
        <w:t>机构投资者买卖基金份额</w:t>
      </w:r>
      <w:r w:rsidRPr="008A0BD9">
        <w:rPr>
          <w:rStyle w:val="a5"/>
          <w:rFonts w:hint="eastAsia"/>
        </w:rPr>
        <w:t>暂免征收印花税</w:t>
      </w:r>
      <w:r>
        <w:rPr>
          <w:rFonts w:hint="eastAsia"/>
        </w:rPr>
        <w:t>。</w:t>
      </w:r>
    </w:p>
    <w:p w14:paraId="7575D245" w14:textId="25BAA282" w:rsidR="0090745D" w:rsidRDefault="0090745D" w:rsidP="002062DD">
      <w:pPr>
        <w:pStyle w:val="ad"/>
        <w:numPr>
          <w:ilvl w:val="2"/>
          <w:numId w:val="358"/>
        </w:numPr>
        <w:ind w:firstLineChars="0"/>
        <w:rPr>
          <w:rFonts w:hint="eastAsia"/>
        </w:rPr>
      </w:pPr>
      <w:r>
        <w:rPr>
          <w:rFonts w:hint="eastAsia"/>
        </w:rPr>
        <w:t>机构投资者在境内买卖基金份额获得的</w:t>
      </w:r>
      <w:r w:rsidRPr="008A0BD9">
        <w:rPr>
          <w:rStyle w:val="a5"/>
          <w:rFonts w:hint="eastAsia"/>
        </w:rPr>
        <w:t>差价收入</w:t>
      </w:r>
      <w:r>
        <w:rPr>
          <w:rFonts w:hint="eastAsia"/>
        </w:rPr>
        <w:t>应并入企业的应纳税所得额，</w:t>
      </w:r>
      <w:r w:rsidRPr="008A0BD9">
        <w:rPr>
          <w:rStyle w:val="a5"/>
          <w:rFonts w:hint="eastAsia"/>
        </w:rPr>
        <w:t>征收企业所得税</w:t>
      </w:r>
      <w:r>
        <w:rPr>
          <w:rFonts w:hint="eastAsia"/>
        </w:rPr>
        <w:t>。机构投资者</w:t>
      </w:r>
      <w:r w:rsidRPr="008A0BD9">
        <w:rPr>
          <w:rStyle w:val="a5"/>
          <w:rFonts w:hint="eastAsia"/>
        </w:rPr>
        <w:t>从基金分配中获得的收入，暂不征收所得税</w:t>
      </w:r>
      <w:r w:rsidR="008A0BD9">
        <w:rPr>
          <w:rFonts w:hint="eastAsia"/>
        </w:rPr>
        <w:t>。</w:t>
      </w:r>
    </w:p>
    <w:p w14:paraId="4151040E" w14:textId="64DD2089" w:rsidR="0090745D" w:rsidRDefault="008A0BD9" w:rsidP="002062DD">
      <w:pPr>
        <w:pStyle w:val="ad"/>
        <w:numPr>
          <w:ilvl w:val="1"/>
          <w:numId w:val="358"/>
        </w:numPr>
        <w:ind w:firstLineChars="0"/>
      </w:pPr>
      <w:r>
        <w:rPr>
          <w:rFonts w:hint="eastAsia"/>
        </w:rPr>
        <w:t>个人投资者：</w:t>
      </w:r>
    </w:p>
    <w:p w14:paraId="7CCA7121" w14:textId="77777777" w:rsidR="008A0BD9" w:rsidRDefault="008A0BD9" w:rsidP="002062DD">
      <w:pPr>
        <w:pStyle w:val="ad"/>
        <w:numPr>
          <w:ilvl w:val="2"/>
          <w:numId w:val="358"/>
        </w:numPr>
        <w:ind w:firstLineChars="0"/>
      </w:pPr>
      <w:r>
        <w:t>个人投资者买卖基金</w:t>
      </w:r>
      <w:r>
        <w:rPr>
          <w:rFonts w:hint="eastAsia"/>
        </w:rPr>
        <w:t>份额</w:t>
      </w:r>
      <w:r w:rsidRPr="008A0BD9">
        <w:rPr>
          <w:rStyle w:val="a5"/>
          <w:rFonts w:hint="eastAsia"/>
        </w:rPr>
        <w:t>免征</w:t>
      </w:r>
      <w:r>
        <w:rPr>
          <w:rFonts w:hint="eastAsia"/>
        </w:rPr>
        <w:t>增值税</w:t>
      </w:r>
    </w:p>
    <w:p w14:paraId="7D62EF9A" w14:textId="77777777" w:rsidR="008A0BD9" w:rsidRDefault="008A0BD9" w:rsidP="002062DD">
      <w:pPr>
        <w:pStyle w:val="ad"/>
        <w:numPr>
          <w:ilvl w:val="2"/>
          <w:numId w:val="358"/>
        </w:numPr>
        <w:ind w:firstLineChars="0"/>
      </w:pPr>
      <w:r>
        <w:t>个人投资者买卖基金</w:t>
      </w:r>
      <w:r>
        <w:rPr>
          <w:rFonts w:hint="eastAsia"/>
        </w:rPr>
        <w:t>份额</w:t>
      </w:r>
      <w:r w:rsidRPr="008A0BD9">
        <w:rPr>
          <w:rStyle w:val="a5"/>
          <w:rFonts w:hint="eastAsia"/>
        </w:rPr>
        <w:t>暂免</w:t>
      </w:r>
      <w:r>
        <w:rPr>
          <w:rFonts w:hint="eastAsia"/>
        </w:rPr>
        <w:t>征收印花税</w:t>
      </w:r>
    </w:p>
    <w:p w14:paraId="578EE772" w14:textId="77777777" w:rsidR="008A0BD9" w:rsidRPr="008A0BD9" w:rsidRDefault="008A0BD9" w:rsidP="002062DD">
      <w:pPr>
        <w:pStyle w:val="ad"/>
        <w:numPr>
          <w:ilvl w:val="2"/>
          <w:numId w:val="358"/>
        </w:numPr>
        <w:ind w:firstLineChars="0"/>
        <w:rPr>
          <w:rFonts w:hint="eastAsia"/>
        </w:rPr>
      </w:pPr>
      <w:r>
        <w:t>个人投资者从基金分</w:t>
      </w:r>
      <w:r>
        <w:rPr>
          <w:rFonts w:hint="eastAsia"/>
        </w:rPr>
        <w:t>配中取得的收入，</w:t>
      </w:r>
      <w:r w:rsidRPr="008A0BD9">
        <w:rPr>
          <w:rStyle w:val="a5"/>
          <w:rFonts w:hint="eastAsia"/>
        </w:rPr>
        <w:t>暂不征收</w:t>
      </w:r>
      <w:r>
        <w:rPr>
          <w:rFonts w:hint="eastAsia"/>
        </w:rPr>
        <w:t>个人所得税</w:t>
      </w:r>
    </w:p>
    <w:p w14:paraId="2051EE09" w14:textId="77777777" w:rsidR="008A0BD9" w:rsidRPr="00CE5511" w:rsidRDefault="008A0BD9" w:rsidP="002062DD">
      <w:pPr>
        <w:pStyle w:val="ad"/>
        <w:numPr>
          <w:ilvl w:val="2"/>
          <w:numId w:val="358"/>
        </w:numPr>
        <w:ind w:firstLineChars="0"/>
      </w:pPr>
      <w:r>
        <w:t>个人投资者申购和赎回</w:t>
      </w:r>
      <w:r>
        <w:rPr>
          <w:rFonts w:hint="eastAsia"/>
        </w:rPr>
        <w:t>基金份额取得的差价收入，</w:t>
      </w:r>
      <w:r w:rsidRPr="008A0BD9">
        <w:rPr>
          <w:rStyle w:val="a5"/>
          <w:rFonts w:hint="eastAsia"/>
        </w:rPr>
        <w:t>暂不征收</w:t>
      </w:r>
      <w:r>
        <w:rPr>
          <w:rFonts w:hint="eastAsia"/>
        </w:rPr>
        <w:t>个人所得税</w:t>
      </w:r>
    </w:p>
    <w:p w14:paraId="1236231B" w14:textId="304B7F33" w:rsidR="008A0BD9" w:rsidRDefault="008A0BD9" w:rsidP="008A0BD9"/>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2062DD">
      <w:pPr>
        <w:pStyle w:val="ad"/>
        <w:numPr>
          <w:ilvl w:val="0"/>
          <w:numId w:val="335"/>
        </w:numPr>
        <w:ind w:firstLineChars="0"/>
      </w:pPr>
      <w:r>
        <w:rPr>
          <w:rFonts w:hint="eastAsia"/>
        </w:rPr>
        <w:t>独立衍生工具</w:t>
      </w:r>
    </w:p>
    <w:p w14:paraId="068BBDD4" w14:textId="2D42C4E9" w:rsidR="004E5E1A" w:rsidRDefault="004E5E1A" w:rsidP="002062DD">
      <w:pPr>
        <w:pStyle w:val="ad"/>
        <w:numPr>
          <w:ilvl w:val="1"/>
          <w:numId w:val="335"/>
        </w:numPr>
        <w:ind w:firstLineChars="0"/>
      </w:pPr>
      <w:r>
        <w:rPr>
          <w:rFonts w:hint="eastAsia"/>
        </w:rPr>
        <w:t>远期合同</w:t>
      </w:r>
    </w:p>
    <w:p w14:paraId="7588EE84" w14:textId="1C2767B7" w:rsidR="004E5E1A" w:rsidRDefault="004E5E1A" w:rsidP="002062DD">
      <w:pPr>
        <w:pStyle w:val="ad"/>
        <w:numPr>
          <w:ilvl w:val="1"/>
          <w:numId w:val="335"/>
        </w:numPr>
        <w:ind w:firstLineChars="0"/>
      </w:pPr>
      <w:r>
        <w:rPr>
          <w:rFonts w:hint="eastAsia"/>
        </w:rPr>
        <w:t>期货合同</w:t>
      </w:r>
    </w:p>
    <w:p w14:paraId="2EC286E9" w14:textId="77B848F3" w:rsidR="004E5E1A" w:rsidRDefault="004E5E1A" w:rsidP="002062DD">
      <w:pPr>
        <w:pStyle w:val="ad"/>
        <w:numPr>
          <w:ilvl w:val="1"/>
          <w:numId w:val="335"/>
        </w:numPr>
        <w:ind w:firstLineChars="0"/>
      </w:pPr>
      <w:r>
        <w:rPr>
          <w:rFonts w:hint="eastAsia"/>
        </w:rPr>
        <w:t>互换合同</w:t>
      </w:r>
    </w:p>
    <w:p w14:paraId="73D391A7" w14:textId="56B0ED42" w:rsidR="004E5E1A" w:rsidRDefault="004E5E1A" w:rsidP="002062DD">
      <w:pPr>
        <w:pStyle w:val="ad"/>
        <w:numPr>
          <w:ilvl w:val="1"/>
          <w:numId w:val="335"/>
        </w:numPr>
        <w:ind w:firstLineChars="0"/>
      </w:pPr>
      <w:r>
        <w:rPr>
          <w:rFonts w:hint="eastAsia"/>
        </w:rPr>
        <w:t>期权合同</w:t>
      </w:r>
    </w:p>
    <w:p w14:paraId="5C8AE8DF" w14:textId="06C44E23" w:rsidR="004E5E1A" w:rsidRDefault="004E5E1A" w:rsidP="002062DD">
      <w:pPr>
        <w:pStyle w:val="ad"/>
        <w:numPr>
          <w:ilvl w:val="0"/>
          <w:numId w:val="335"/>
        </w:numPr>
        <w:ind w:firstLineChars="0"/>
      </w:pPr>
      <w:r>
        <w:rPr>
          <w:rFonts w:hint="eastAsia"/>
        </w:rPr>
        <w:t>嵌入式衍生工具</w:t>
      </w:r>
    </w:p>
    <w:p w14:paraId="33F64DD0" w14:textId="1A8379A0" w:rsidR="004E5E1A" w:rsidRDefault="004E5E1A" w:rsidP="002062DD">
      <w:pPr>
        <w:pStyle w:val="ad"/>
        <w:numPr>
          <w:ilvl w:val="1"/>
          <w:numId w:val="335"/>
        </w:numPr>
        <w:ind w:firstLineChars="0"/>
      </w:pPr>
      <w:r>
        <w:rPr>
          <w:rFonts w:hint="eastAsia"/>
        </w:rPr>
        <w:t>可转换公司债券</w:t>
      </w:r>
    </w:p>
    <w:p w14:paraId="40DDBE40" w14:textId="16F093F4" w:rsidR="004E5E1A" w:rsidRDefault="004E5E1A" w:rsidP="002062DD">
      <w:pPr>
        <w:pStyle w:val="ad"/>
        <w:numPr>
          <w:ilvl w:val="1"/>
          <w:numId w:val="335"/>
        </w:numPr>
        <w:ind w:firstLineChars="0"/>
      </w:pPr>
      <w:r>
        <w:rPr>
          <w:rFonts w:hint="eastAsia"/>
        </w:rPr>
        <w:t>公司债券条款中包含的赎回条款</w:t>
      </w:r>
    </w:p>
    <w:p w14:paraId="2668ABCB" w14:textId="750D7282" w:rsidR="004E5E1A" w:rsidRPr="004E5E1A" w:rsidRDefault="00F1765B" w:rsidP="002062DD">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2062DD">
      <w:pPr>
        <w:pStyle w:val="ad"/>
        <w:numPr>
          <w:ilvl w:val="0"/>
          <w:numId w:val="336"/>
        </w:numPr>
        <w:ind w:firstLineChars="0"/>
      </w:pPr>
      <w:r>
        <w:rPr>
          <w:rFonts w:hint="eastAsia"/>
        </w:rPr>
        <w:t>金融远期合约</w:t>
      </w:r>
    </w:p>
    <w:p w14:paraId="21C403D5" w14:textId="04076789" w:rsidR="000B1E28" w:rsidRDefault="000B1E28" w:rsidP="002062DD">
      <w:pPr>
        <w:pStyle w:val="ad"/>
        <w:numPr>
          <w:ilvl w:val="0"/>
          <w:numId w:val="336"/>
        </w:numPr>
        <w:ind w:firstLineChars="0"/>
      </w:pPr>
      <w:r>
        <w:rPr>
          <w:rFonts w:hint="eastAsia"/>
        </w:rPr>
        <w:t>金融期货</w:t>
      </w:r>
    </w:p>
    <w:p w14:paraId="2B1BAFFD" w14:textId="74E9F738" w:rsidR="000B1E28" w:rsidRDefault="000B1E28" w:rsidP="002062DD">
      <w:pPr>
        <w:pStyle w:val="ad"/>
        <w:numPr>
          <w:ilvl w:val="0"/>
          <w:numId w:val="336"/>
        </w:numPr>
        <w:ind w:firstLineChars="0"/>
      </w:pPr>
      <w:r>
        <w:rPr>
          <w:rFonts w:hint="eastAsia"/>
        </w:rPr>
        <w:t>金融期权</w:t>
      </w:r>
    </w:p>
    <w:p w14:paraId="4EBE18F4" w14:textId="71695DA9" w:rsidR="000B1E28" w:rsidRDefault="000B1E28" w:rsidP="002062DD">
      <w:pPr>
        <w:pStyle w:val="ad"/>
        <w:numPr>
          <w:ilvl w:val="0"/>
          <w:numId w:val="336"/>
        </w:numPr>
        <w:ind w:firstLineChars="0"/>
      </w:pPr>
      <w:r>
        <w:rPr>
          <w:rFonts w:hint="eastAsia"/>
        </w:rPr>
        <w:t>金融互换</w:t>
      </w:r>
    </w:p>
    <w:p w14:paraId="723B188C" w14:textId="48253964" w:rsidR="000B1E28" w:rsidRPr="000B1E28" w:rsidRDefault="000B1E28" w:rsidP="002062DD">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2062DD">
      <w:pPr>
        <w:pStyle w:val="ad"/>
        <w:numPr>
          <w:ilvl w:val="0"/>
          <w:numId w:val="337"/>
        </w:numPr>
        <w:ind w:firstLineChars="0"/>
      </w:pPr>
      <w:r>
        <w:rPr>
          <w:rFonts w:hint="eastAsia"/>
        </w:rPr>
        <w:t>股权类产品的衍生工具</w:t>
      </w:r>
    </w:p>
    <w:p w14:paraId="51921675" w14:textId="25F51333" w:rsidR="0035506A" w:rsidRDefault="0035506A" w:rsidP="002062DD">
      <w:pPr>
        <w:pStyle w:val="ad"/>
        <w:numPr>
          <w:ilvl w:val="1"/>
          <w:numId w:val="337"/>
        </w:numPr>
        <w:ind w:firstLineChars="0"/>
      </w:pPr>
      <w:r>
        <w:rPr>
          <w:rFonts w:hint="eastAsia"/>
        </w:rPr>
        <w:t>股票期货</w:t>
      </w:r>
    </w:p>
    <w:p w14:paraId="45EE3FD4" w14:textId="2300A97F" w:rsidR="0035506A" w:rsidRDefault="0035506A" w:rsidP="002062DD">
      <w:pPr>
        <w:pStyle w:val="ad"/>
        <w:numPr>
          <w:ilvl w:val="1"/>
          <w:numId w:val="337"/>
        </w:numPr>
        <w:ind w:firstLineChars="0"/>
      </w:pPr>
      <w:r>
        <w:rPr>
          <w:rFonts w:hint="eastAsia"/>
        </w:rPr>
        <w:t>股票期权</w:t>
      </w:r>
    </w:p>
    <w:p w14:paraId="4E05DD69" w14:textId="53FA7748" w:rsidR="0035506A" w:rsidRDefault="0035506A" w:rsidP="002062DD">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2062DD">
      <w:pPr>
        <w:pStyle w:val="ad"/>
        <w:numPr>
          <w:ilvl w:val="1"/>
          <w:numId w:val="337"/>
        </w:numPr>
        <w:ind w:firstLineChars="0"/>
      </w:pPr>
      <w:r>
        <w:rPr>
          <w:rFonts w:hint="eastAsia"/>
        </w:rPr>
        <w:t>股票指数期权</w:t>
      </w:r>
    </w:p>
    <w:p w14:paraId="2B2E8B74" w14:textId="4BD46C71" w:rsidR="00F34D03" w:rsidRDefault="00F34D03" w:rsidP="002062DD">
      <w:pPr>
        <w:pStyle w:val="ad"/>
        <w:numPr>
          <w:ilvl w:val="0"/>
          <w:numId w:val="337"/>
        </w:numPr>
        <w:ind w:firstLineChars="0"/>
      </w:pPr>
      <w:r>
        <w:rPr>
          <w:rFonts w:hint="eastAsia"/>
        </w:rPr>
        <w:t>货币衍生工具</w:t>
      </w:r>
    </w:p>
    <w:p w14:paraId="2F5113CD" w14:textId="6730D358" w:rsidR="0009043F" w:rsidRPr="009E360F" w:rsidRDefault="0009043F" w:rsidP="002062DD">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2062DD">
      <w:pPr>
        <w:pStyle w:val="ad"/>
        <w:numPr>
          <w:ilvl w:val="1"/>
          <w:numId w:val="337"/>
        </w:numPr>
        <w:ind w:firstLineChars="0"/>
      </w:pPr>
      <w:r>
        <w:rPr>
          <w:rFonts w:hint="eastAsia"/>
        </w:rPr>
        <w:t>货币期货</w:t>
      </w:r>
    </w:p>
    <w:p w14:paraId="3578BEF8" w14:textId="497A2F21" w:rsidR="0009043F" w:rsidRDefault="0009043F" w:rsidP="002062DD">
      <w:pPr>
        <w:pStyle w:val="ad"/>
        <w:numPr>
          <w:ilvl w:val="1"/>
          <w:numId w:val="337"/>
        </w:numPr>
        <w:ind w:firstLineChars="0"/>
      </w:pPr>
      <w:r>
        <w:rPr>
          <w:rFonts w:hint="eastAsia"/>
        </w:rPr>
        <w:t>货币期权</w:t>
      </w:r>
    </w:p>
    <w:p w14:paraId="6F6EDAA1" w14:textId="31A19920" w:rsidR="0009043F" w:rsidRDefault="0009043F" w:rsidP="002062DD">
      <w:pPr>
        <w:pStyle w:val="ad"/>
        <w:numPr>
          <w:ilvl w:val="1"/>
          <w:numId w:val="337"/>
        </w:numPr>
        <w:ind w:firstLineChars="0"/>
      </w:pPr>
      <w:r>
        <w:rPr>
          <w:rFonts w:hint="eastAsia"/>
        </w:rPr>
        <w:t>货币互换</w:t>
      </w:r>
    </w:p>
    <w:p w14:paraId="1F7C3A2B" w14:textId="5FD5914D" w:rsidR="0009043F" w:rsidRDefault="0009043F" w:rsidP="002062DD">
      <w:pPr>
        <w:pStyle w:val="ad"/>
        <w:numPr>
          <w:ilvl w:val="1"/>
          <w:numId w:val="337"/>
        </w:numPr>
        <w:ind w:firstLineChars="0"/>
      </w:pPr>
      <w:r>
        <w:rPr>
          <w:rFonts w:hint="eastAsia"/>
        </w:rPr>
        <w:t>上述合约的混合交易合约</w:t>
      </w:r>
    </w:p>
    <w:p w14:paraId="718C5D9E" w14:textId="3E0C4475" w:rsidR="00F34D03" w:rsidRDefault="00F34D03" w:rsidP="002062DD">
      <w:pPr>
        <w:pStyle w:val="ad"/>
        <w:numPr>
          <w:ilvl w:val="0"/>
          <w:numId w:val="337"/>
        </w:numPr>
        <w:ind w:firstLineChars="0"/>
      </w:pPr>
      <w:r>
        <w:rPr>
          <w:rFonts w:hint="eastAsia"/>
        </w:rPr>
        <w:t>利率衍生工具</w:t>
      </w:r>
    </w:p>
    <w:p w14:paraId="77AB06AE" w14:textId="1FED4483" w:rsidR="009E360F" w:rsidRPr="00EE44DB" w:rsidRDefault="009E360F" w:rsidP="002062DD">
      <w:pPr>
        <w:pStyle w:val="ad"/>
        <w:numPr>
          <w:ilvl w:val="1"/>
          <w:numId w:val="337"/>
        </w:numPr>
        <w:ind w:firstLineChars="0"/>
        <w:rPr>
          <w:rStyle w:val="a5"/>
        </w:rPr>
      </w:pPr>
      <w:r w:rsidRPr="00EE44DB">
        <w:rPr>
          <w:rStyle w:val="a5"/>
        </w:rPr>
        <w:t>远期利率协议</w:t>
      </w:r>
    </w:p>
    <w:p w14:paraId="6C6A217D" w14:textId="49B13317" w:rsidR="009E360F" w:rsidRDefault="009E360F" w:rsidP="002062DD">
      <w:pPr>
        <w:pStyle w:val="ad"/>
        <w:numPr>
          <w:ilvl w:val="1"/>
          <w:numId w:val="337"/>
        </w:numPr>
        <w:ind w:firstLineChars="0"/>
      </w:pPr>
      <w:r>
        <w:rPr>
          <w:rFonts w:hint="eastAsia"/>
        </w:rPr>
        <w:t>利率期货</w:t>
      </w:r>
    </w:p>
    <w:p w14:paraId="2E01D06C" w14:textId="34F4AFE7" w:rsidR="009E360F" w:rsidRDefault="009E360F" w:rsidP="002062DD">
      <w:pPr>
        <w:pStyle w:val="ad"/>
        <w:numPr>
          <w:ilvl w:val="1"/>
          <w:numId w:val="337"/>
        </w:numPr>
        <w:ind w:firstLineChars="0"/>
      </w:pPr>
      <w:r>
        <w:rPr>
          <w:rFonts w:hint="eastAsia"/>
        </w:rPr>
        <w:t>利率期权</w:t>
      </w:r>
    </w:p>
    <w:p w14:paraId="2A0D0789" w14:textId="39578CDA" w:rsidR="009E360F" w:rsidRDefault="009E360F" w:rsidP="002062DD">
      <w:pPr>
        <w:pStyle w:val="ad"/>
        <w:numPr>
          <w:ilvl w:val="1"/>
          <w:numId w:val="337"/>
        </w:numPr>
        <w:ind w:firstLineChars="0"/>
      </w:pPr>
      <w:r>
        <w:rPr>
          <w:rFonts w:hint="eastAsia"/>
        </w:rPr>
        <w:t>利率互换</w:t>
      </w:r>
    </w:p>
    <w:p w14:paraId="6EC35139" w14:textId="746C0464" w:rsidR="009E360F" w:rsidRDefault="009E360F" w:rsidP="002062DD">
      <w:pPr>
        <w:pStyle w:val="ad"/>
        <w:numPr>
          <w:ilvl w:val="1"/>
          <w:numId w:val="337"/>
        </w:numPr>
        <w:ind w:firstLineChars="0"/>
      </w:pPr>
      <w:r>
        <w:rPr>
          <w:rFonts w:hint="eastAsia"/>
        </w:rPr>
        <w:t>上述合约的混合交易合约</w:t>
      </w:r>
    </w:p>
    <w:p w14:paraId="750D3FBD" w14:textId="2D99854D" w:rsidR="00F34D03" w:rsidRDefault="00F34D03" w:rsidP="002062DD">
      <w:pPr>
        <w:pStyle w:val="ad"/>
        <w:numPr>
          <w:ilvl w:val="0"/>
          <w:numId w:val="337"/>
        </w:numPr>
        <w:ind w:firstLineChars="0"/>
      </w:pPr>
      <w:r>
        <w:rPr>
          <w:rFonts w:hint="eastAsia"/>
        </w:rPr>
        <w:t>信用衍生工具</w:t>
      </w:r>
    </w:p>
    <w:p w14:paraId="759BB33C" w14:textId="661BCD77" w:rsidR="00F34D03" w:rsidRPr="00F34D03" w:rsidRDefault="00F34D03" w:rsidP="002062DD">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2062DD">
      <w:pPr>
        <w:pStyle w:val="ad"/>
        <w:numPr>
          <w:ilvl w:val="0"/>
          <w:numId w:val="338"/>
        </w:numPr>
        <w:ind w:firstLineChars="0"/>
      </w:pPr>
      <w:r>
        <w:rPr>
          <w:rFonts w:hint="eastAsia"/>
        </w:rPr>
        <w:t>交易所交易的衍生工具</w:t>
      </w:r>
    </w:p>
    <w:p w14:paraId="58C2F53D" w14:textId="7026F5C2" w:rsidR="00A6360C" w:rsidRPr="00A6360C" w:rsidRDefault="00A6360C" w:rsidP="002062DD">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2062DD">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2062DD">
      <w:pPr>
        <w:pStyle w:val="ad"/>
        <w:numPr>
          <w:ilvl w:val="1"/>
          <w:numId w:val="339"/>
        </w:numPr>
        <w:ind w:firstLineChars="0"/>
      </w:pPr>
      <w:r>
        <w:rPr>
          <w:rFonts w:hint="eastAsia"/>
        </w:rPr>
        <w:t>单个股票的远期合约；</w:t>
      </w:r>
    </w:p>
    <w:p w14:paraId="2AA240E8" w14:textId="4AC4D8FB" w:rsidR="00BC3592" w:rsidRDefault="00BC3592" w:rsidP="002062DD">
      <w:pPr>
        <w:pStyle w:val="ad"/>
        <w:numPr>
          <w:ilvl w:val="1"/>
          <w:numId w:val="339"/>
        </w:numPr>
        <w:ind w:firstLineChars="0"/>
      </w:pPr>
      <w:r>
        <w:rPr>
          <w:rFonts w:hint="eastAsia"/>
        </w:rPr>
        <w:t>一篮子股票的远期合约；</w:t>
      </w:r>
    </w:p>
    <w:p w14:paraId="7CC4F610" w14:textId="7542202A" w:rsidR="00BC3592" w:rsidRDefault="00BC3592" w:rsidP="002062DD">
      <w:pPr>
        <w:pStyle w:val="ad"/>
        <w:numPr>
          <w:ilvl w:val="1"/>
          <w:numId w:val="339"/>
        </w:numPr>
        <w:ind w:firstLineChars="0"/>
      </w:pPr>
      <w:r>
        <w:rPr>
          <w:rFonts w:hint="eastAsia"/>
        </w:rPr>
        <w:t>股票价格指数的远期合约。</w:t>
      </w:r>
    </w:p>
    <w:p w14:paraId="2D63A58F" w14:textId="4CA3AE90" w:rsidR="00F71C48" w:rsidRDefault="00F71C48" w:rsidP="002062DD">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2062DD">
      <w:pPr>
        <w:pStyle w:val="ad"/>
        <w:numPr>
          <w:ilvl w:val="0"/>
          <w:numId w:val="339"/>
        </w:numPr>
        <w:ind w:firstLineChars="0"/>
      </w:pPr>
      <w:r>
        <w:rPr>
          <w:rFonts w:hint="eastAsia"/>
        </w:rPr>
        <w:t>远期利率协议</w:t>
      </w:r>
    </w:p>
    <w:p w14:paraId="5D1F278C" w14:textId="1C485515" w:rsidR="00F71C48" w:rsidRDefault="00F71C48" w:rsidP="002062DD">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2062DD">
      <w:pPr>
        <w:pStyle w:val="ad"/>
        <w:numPr>
          <w:ilvl w:val="0"/>
          <w:numId w:val="340"/>
        </w:numPr>
        <w:ind w:firstLineChars="0"/>
        <w:rPr>
          <w:rFonts w:hint="eastAsia"/>
        </w:rPr>
      </w:pPr>
      <w:r>
        <w:rPr>
          <w:rFonts w:hint="eastAsia"/>
        </w:rPr>
        <w:t>期货交易</w:t>
      </w:r>
    </w:p>
    <w:p w14:paraId="1A620CFE" w14:textId="429E7FFB" w:rsidR="00BC3592" w:rsidRDefault="00BC3592" w:rsidP="002062DD">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2062DD">
      <w:pPr>
        <w:pStyle w:val="ad"/>
        <w:numPr>
          <w:ilvl w:val="0"/>
          <w:numId w:val="340"/>
        </w:numPr>
        <w:ind w:firstLineChars="0"/>
      </w:pPr>
      <w:r>
        <w:rPr>
          <w:rFonts w:hint="eastAsia"/>
        </w:rPr>
        <w:t>期货合约</w:t>
      </w:r>
    </w:p>
    <w:p w14:paraId="65D6682C" w14:textId="566C3924" w:rsidR="00F81C3B" w:rsidRDefault="00BC3592" w:rsidP="002062DD">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2062DD">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2062DD">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2062DD">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2062DD">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2062DD">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2062DD">
      <w:pPr>
        <w:pStyle w:val="ad"/>
        <w:numPr>
          <w:ilvl w:val="0"/>
          <w:numId w:val="342"/>
        </w:numPr>
        <w:ind w:firstLineChars="0"/>
      </w:pPr>
      <w:r>
        <w:rPr>
          <w:rFonts w:hint="eastAsia"/>
        </w:rPr>
        <w:t>交易场所和交易组织形式不同；</w:t>
      </w:r>
    </w:p>
    <w:p w14:paraId="47B30C17" w14:textId="441354C6" w:rsidR="001041AD" w:rsidRDefault="001041AD" w:rsidP="002062DD">
      <w:pPr>
        <w:pStyle w:val="ad"/>
        <w:numPr>
          <w:ilvl w:val="0"/>
          <w:numId w:val="342"/>
        </w:numPr>
        <w:ind w:firstLineChars="0"/>
      </w:pPr>
      <w:r>
        <w:rPr>
          <w:rFonts w:hint="eastAsia"/>
        </w:rPr>
        <w:t>交易的监管程度不同；</w:t>
      </w:r>
    </w:p>
    <w:p w14:paraId="34A803A0" w14:textId="06110FE1" w:rsidR="001041AD" w:rsidRDefault="001041AD" w:rsidP="002062DD">
      <w:pPr>
        <w:pStyle w:val="ad"/>
        <w:numPr>
          <w:ilvl w:val="0"/>
          <w:numId w:val="342"/>
        </w:numPr>
        <w:ind w:firstLineChars="0"/>
      </w:pPr>
      <w:r>
        <w:rPr>
          <w:rFonts w:hint="eastAsia"/>
        </w:rPr>
        <w:t>标准化程度不同；</w:t>
      </w:r>
    </w:p>
    <w:p w14:paraId="579AD659" w14:textId="0FEAE917" w:rsidR="001041AD" w:rsidRDefault="001041AD" w:rsidP="002062DD">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2062DD">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2062DD">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2062DD">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2062DD">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2062DD">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2062DD">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2062DD">
      <w:pPr>
        <w:pStyle w:val="ad"/>
        <w:numPr>
          <w:ilvl w:val="0"/>
          <w:numId w:val="343"/>
        </w:numPr>
        <w:ind w:firstLineChars="0"/>
      </w:pPr>
      <w:r>
        <w:rPr>
          <w:rFonts w:hint="eastAsia"/>
        </w:rPr>
        <w:t>每日价格波动限制及断路器规则；</w:t>
      </w:r>
    </w:p>
    <w:p w14:paraId="5A5C16ED" w14:textId="39008CB0" w:rsidR="00A9075D" w:rsidRDefault="00A9075D" w:rsidP="002062DD">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2062DD">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2062DD">
      <w:pPr>
        <w:pStyle w:val="ad"/>
        <w:numPr>
          <w:ilvl w:val="0"/>
          <w:numId w:val="344"/>
        </w:numPr>
        <w:ind w:firstLineChars="0"/>
      </w:pPr>
      <w:r>
        <w:rPr>
          <w:rFonts w:hint="eastAsia"/>
        </w:rPr>
        <w:t>外汇期货</w:t>
      </w:r>
    </w:p>
    <w:p w14:paraId="4143121B" w14:textId="770AE6E0" w:rsidR="000207AE" w:rsidRDefault="000207AE" w:rsidP="002062DD">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2062DD">
      <w:pPr>
        <w:pStyle w:val="ad"/>
        <w:numPr>
          <w:ilvl w:val="0"/>
          <w:numId w:val="344"/>
        </w:numPr>
        <w:ind w:firstLineChars="0"/>
      </w:pPr>
      <w:r>
        <w:rPr>
          <w:rFonts w:hint="eastAsia"/>
        </w:rPr>
        <w:t>利率期货</w:t>
      </w:r>
    </w:p>
    <w:p w14:paraId="5078F814" w14:textId="3AF73209" w:rsidR="003A0A19" w:rsidRDefault="003A0A19" w:rsidP="002062DD">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2062DD">
      <w:pPr>
        <w:pStyle w:val="ad"/>
        <w:numPr>
          <w:ilvl w:val="1"/>
          <w:numId w:val="344"/>
        </w:numPr>
        <w:ind w:firstLineChars="0"/>
      </w:pPr>
      <w:r>
        <w:rPr>
          <w:rFonts w:hint="eastAsia"/>
        </w:rPr>
        <w:t>品种：</w:t>
      </w:r>
    </w:p>
    <w:p w14:paraId="089C7BA6" w14:textId="34A61D2F" w:rsidR="003A0A19" w:rsidRDefault="003A0A19" w:rsidP="002062DD">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2062DD">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2062DD">
      <w:pPr>
        <w:pStyle w:val="ad"/>
        <w:numPr>
          <w:ilvl w:val="0"/>
          <w:numId w:val="344"/>
        </w:numPr>
        <w:ind w:firstLineChars="0"/>
      </w:pPr>
      <w:r>
        <w:rPr>
          <w:rFonts w:hint="eastAsia"/>
        </w:rPr>
        <w:t>股权类期货</w:t>
      </w:r>
    </w:p>
    <w:p w14:paraId="782936D7" w14:textId="7711513B" w:rsidR="00ED2AD1" w:rsidRDefault="00ED2AD1" w:rsidP="002062DD">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2062DD">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2062DD">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2062DD">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2062DD">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2062DD">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2062DD">
      <w:pPr>
        <w:pStyle w:val="ad"/>
        <w:numPr>
          <w:ilvl w:val="0"/>
          <w:numId w:val="345"/>
        </w:numPr>
        <w:ind w:firstLineChars="0"/>
      </w:pPr>
      <w:r>
        <w:rPr>
          <w:rFonts w:hint="eastAsia"/>
        </w:rPr>
        <w:t>套期保值功能；</w:t>
      </w:r>
    </w:p>
    <w:p w14:paraId="43B4D33F" w14:textId="310B300E" w:rsidR="00E752A8" w:rsidRDefault="00E752A8" w:rsidP="002062DD">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2062DD">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2062DD">
      <w:pPr>
        <w:pStyle w:val="ad"/>
        <w:numPr>
          <w:ilvl w:val="1"/>
          <w:numId w:val="345"/>
        </w:numPr>
        <w:ind w:firstLineChars="0"/>
        <w:rPr>
          <w:rFonts w:hint="eastAsia"/>
        </w:rPr>
      </w:pPr>
      <w:r>
        <w:rPr>
          <w:rFonts w:hint="eastAsia"/>
        </w:rPr>
        <w:t>基差风险：</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2062DD">
      <w:pPr>
        <w:pStyle w:val="ad"/>
        <w:numPr>
          <w:ilvl w:val="0"/>
          <w:numId w:val="345"/>
        </w:numPr>
        <w:ind w:firstLineChars="0"/>
      </w:pPr>
      <w:r>
        <w:rPr>
          <w:rFonts w:hint="eastAsia"/>
        </w:rPr>
        <w:t>价格发现功能；</w:t>
      </w:r>
    </w:p>
    <w:p w14:paraId="1AC818EF" w14:textId="360DA5BF" w:rsidR="002B12E2" w:rsidRDefault="002B12E2" w:rsidP="002062DD">
      <w:pPr>
        <w:pStyle w:val="ad"/>
        <w:numPr>
          <w:ilvl w:val="0"/>
          <w:numId w:val="345"/>
        </w:numPr>
        <w:ind w:firstLineChars="0"/>
      </w:pPr>
      <w:r>
        <w:rPr>
          <w:rFonts w:hint="eastAsia"/>
        </w:rPr>
        <w:t>投机功能；</w:t>
      </w:r>
    </w:p>
    <w:p w14:paraId="449C58D8" w14:textId="171BCF8C" w:rsidR="008814C6" w:rsidRDefault="008814C6" w:rsidP="002062DD">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2062DD">
      <w:pPr>
        <w:pStyle w:val="ad"/>
        <w:numPr>
          <w:ilvl w:val="0"/>
          <w:numId w:val="345"/>
        </w:numPr>
        <w:ind w:firstLineChars="0"/>
      </w:pPr>
      <w:r>
        <w:rPr>
          <w:rFonts w:hint="eastAsia"/>
        </w:rPr>
        <w:t>套利功能。</w:t>
      </w:r>
    </w:p>
    <w:p w14:paraId="70569642" w14:textId="3B2E6297" w:rsidR="00FB308D" w:rsidRDefault="00FB308D" w:rsidP="002062DD">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w:t>
      </w:r>
      <w:r>
        <w:rPr>
          <w:rFonts w:hint="eastAsia"/>
        </w:rPr>
        <w:t>类别</w:t>
      </w:r>
      <w:r>
        <w:rPr>
          <w:rFonts w:hint="eastAsia"/>
        </w:rPr>
        <w:t>。</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2062DD">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2062DD">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w:t>
      </w:r>
      <w:r>
        <w:rPr>
          <w:rFonts w:hint="eastAsia"/>
        </w:rPr>
        <w:t>指</w:t>
      </w:r>
      <w:r>
        <w:rPr>
          <w:rFonts w:hint="eastAsia"/>
        </w:rPr>
        <w:t>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2062DD">
      <w:pPr>
        <w:pStyle w:val="ad"/>
        <w:numPr>
          <w:ilvl w:val="0"/>
          <w:numId w:val="347"/>
        </w:numPr>
        <w:ind w:firstLineChars="0"/>
      </w:pPr>
      <w:r>
        <w:rPr>
          <w:rFonts w:hint="eastAsia"/>
        </w:rPr>
        <w:t>含义：</w:t>
      </w:r>
      <w:r>
        <w:rPr>
          <w:rFonts w:hint="eastAsia"/>
        </w:rPr>
        <w:t>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，一方向另一方出售信用保护，若参考工具发生规定的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2062DD">
      <w:pPr>
        <w:pStyle w:val="ad"/>
        <w:numPr>
          <w:ilvl w:val="0"/>
          <w:numId w:val="347"/>
        </w:numPr>
        <w:ind w:firstLineChars="0"/>
      </w:pPr>
      <w:r>
        <w:rPr>
          <w:rFonts w:hint="eastAsia"/>
        </w:rPr>
        <w:t>风险</w:t>
      </w:r>
      <w:r>
        <w:rPr>
          <w:rFonts w:hint="eastAsia"/>
        </w:rPr>
        <w:t>：</w:t>
      </w:r>
      <w:r>
        <w:rPr>
          <w:rFonts w:hint="eastAsia"/>
        </w:rPr>
        <w:t>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r>
        <w:rPr>
          <w:rFonts w:hint="eastAsia"/>
        </w:rPr>
        <w:t>第三节 金融期权与期权类衍生产品</w:t>
      </w:r>
    </w:p>
    <w:p w14:paraId="3BB32342" w14:textId="565247D3" w:rsidR="001865C0" w:rsidRDefault="001865C0" w:rsidP="002B19BA">
      <w:pPr>
        <w:pStyle w:val="3"/>
      </w:pPr>
      <w:r>
        <w:rPr>
          <w:rFonts w:hint="eastAsia"/>
        </w:rPr>
        <w:t>考点5：</w:t>
      </w:r>
      <w:r w:rsidR="008B5CDB">
        <w:rPr>
          <w:rFonts w:hint="eastAsia"/>
        </w:rPr>
        <w:t>金融期权</w:t>
      </w:r>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bookmarkStart w:id="128" w:name="_Hlk45382638"/>
      <w:r>
        <w:rPr>
          <w:rFonts w:hint="eastAsia"/>
        </w:rPr>
        <w:t>期权又被称为</w:t>
      </w:r>
      <w:r>
        <w:t>"</w:t>
      </w:r>
      <w:r w:rsidRPr="006F4EE8">
        <w:rPr>
          <w:rStyle w:val="a5"/>
        </w:rPr>
        <w:t>选择权</w:t>
      </w:r>
      <w:r>
        <w:t>"</w:t>
      </w:r>
      <w:r>
        <w:rPr>
          <w:rFonts w:hint="eastAsia"/>
        </w:rP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w:t>
      </w:r>
      <w:bookmarkEnd w:id="128"/>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2062DD">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2062DD">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2062DD">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2062DD">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2062DD">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w:t>
      </w:r>
      <w:r w:rsidRPr="008C080A">
        <w:rPr>
          <w:rStyle w:val="ab"/>
          <w:rFonts w:hint="eastAsia"/>
        </w:rPr>
        <w:t>按照金融期权基础资产性质的不同</w:t>
      </w:r>
    </w:p>
    <w:p w14:paraId="4D0F9328" w14:textId="6E02FF3F" w:rsidR="008C080A" w:rsidRDefault="008C080A" w:rsidP="002062DD">
      <w:pPr>
        <w:pStyle w:val="ad"/>
        <w:numPr>
          <w:ilvl w:val="0"/>
          <w:numId w:val="350"/>
        </w:numPr>
        <w:ind w:firstLineChars="0"/>
      </w:pPr>
      <w:r>
        <w:rPr>
          <w:rFonts w:hint="eastAsia"/>
        </w:rPr>
        <w:t>股权类期权</w:t>
      </w:r>
    </w:p>
    <w:p w14:paraId="0407069B" w14:textId="662C3DA3" w:rsidR="008C080A" w:rsidRDefault="008C080A" w:rsidP="002062DD">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2062DD">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2062DD">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2062DD">
      <w:pPr>
        <w:pStyle w:val="ad"/>
        <w:numPr>
          <w:ilvl w:val="0"/>
          <w:numId w:val="350"/>
        </w:numPr>
        <w:ind w:firstLineChars="0"/>
      </w:pPr>
      <w:r>
        <w:rPr>
          <w:rFonts w:hint="eastAsia"/>
        </w:rPr>
        <w:t>货币期权</w:t>
      </w:r>
    </w:p>
    <w:p w14:paraId="68519860" w14:textId="0C475993" w:rsidR="008C080A" w:rsidRDefault="008C080A" w:rsidP="002062DD">
      <w:pPr>
        <w:pStyle w:val="ad"/>
        <w:numPr>
          <w:ilvl w:val="0"/>
          <w:numId w:val="350"/>
        </w:numPr>
        <w:ind w:firstLineChars="0"/>
      </w:pPr>
      <w:r>
        <w:rPr>
          <w:rFonts w:hint="eastAsia"/>
        </w:rPr>
        <w:t>互换期权</w:t>
      </w:r>
    </w:p>
    <w:p w14:paraId="28441DF7" w14:textId="0369231D" w:rsidR="008C080A" w:rsidRDefault="008C080A" w:rsidP="002062DD">
      <w:pPr>
        <w:pStyle w:val="ad"/>
        <w:numPr>
          <w:ilvl w:val="0"/>
          <w:numId w:val="350"/>
        </w:numPr>
        <w:ind w:firstLineChars="0"/>
      </w:pPr>
      <w:r>
        <w:rPr>
          <w:rFonts w:hint="eastAsia"/>
        </w:rPr>
        <w:t>利率期权</w:t>
      </w:r>
    </w:p>
    <w:p w14:paraId="7374C99A" w14:textId="2C2DFF63" w:rsidR="008C080A" w:rsidRDefault="008C080A" w:rsidP="002062DD">
      <w:pPr>
        <w:pStyle w:val="ad"/>
        <w:numPr>
          <w:ilvl w:val="0"/>
          <w:numId w:val="350"/>
        </w:numPr>
        <w:ind w:firstLineChars="0"/>
      </w:pPr>
      <w:r>
        <w:rPr>
          <w:rFonts w:hint="eastAsia"/>
        </w:rPr>
        <w:t>金融期货合约期权</w:t>
      </w:r>
    </w:p>
    <w:p w14:paraId="7BAB42D7" w14:textId="75A50A4F" w:rsidR="008C080A" w:rsidRDefault="008C080A" w:rsidP="002062DD">
      <w:pPr>
        <w:pStyle w:val="ad"/>
        <w:numPr>
          <w:ilvl w:val="0"/>
          <w:numId w:val="350"/>
        </w:numPr>
        <w:ind w:firstLineChars="0"/>
      </w:pPr>
      <w:r w:rsidRPr="005D2B86">
        <w:rPr>
          <w:rStyle w:val="a5"/>
        </w:rPr>
        <w:t>奇异型</w:t>
      </w:r>
      <w:r>
        <w:rPr>
          <w:rFonts w:hint="eastAsia"/>
        </w:rPr>
        <w:t>期权</w:t>
      </w:r>
    </w:p>
    <w:p w14:paraId="57897D19" w14:textId="0D61C29C" w:rsidR="008C080A" w:rsidRDefault="008C080A" w:rsidP="002062DD">
      <w:pPr>
        <w:pStyle w:val="ad"/>
        <w:numPr>
          <w:ilvl w:val="1"/>
          <w:numId w:val="350"/>
        </w:numPr>
        <w:ind w:firstLineChars="0"/>
      </w:pPr>
      <w:r>
        <w:rPr>
          <w:rFonts w:hint="eastAsia"/>
        </w:rPr>
        <w:t>任选期权</w:t>
      </w:r>
    </w:p>
    <w:p w14:paraId="7A738E4B" w14:textId="13A841BA" w:rsidR="008C080A" w:rsidRDefault="008C080A" w:rsidP="002062DD">
      <w:pPr>
        <w:pStyle w:val="ad"/>
        <w:numPr>
          <w:ilvl w:val="1"/>
          <w:numId w:val="350"/>
        </w:numPr>
        <w:ind w:firstLineChars="0"/>
      </w:pPr>
      <w:r>
        <w:rPr>
          <w:rFonts w:hint="eastAsia"/>
        </w:rPr>
        <w:t>百慕大期权</w:t>
      </w:r>
    </w:p>
    <w:p w14:paraId="38EE4554" w14:textId="20B86865" w:rsidR="008C080A" w:rsidRDefault="008C080A" w:rsidP="002062DD">
      <w:pPr>
        <w:pStyle w:val="ad"/>
        <w:numPr>
          <w:ilvl w:val="1"/>
          <w:numId w:val="350"/>
        </w:numPr>
        <w:ind w:firstLineChars="0"/>
      </w:pPr>
      <w:r>
        <w:rPr>
          <w:rFonts w:hint="eastAsia"/>
        </w:rPr>
        <w:t>障碍期权</w:t>
      </w:r>
    </w:p>
    <w:p w14:paraId="5D89C009" w14:textId="194AFE79" w:rsidR="008C080A" w:rsidRDefault="008C080A" w:rsidP="002062DD">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97B1E59" w:rsidR="00065CF5" w:rsidRDefault="005D2B86" w:rsidP="005D2B86">
      <w:pPr>
        <w:pStyle w:val="3"/>
      </w:pPr>
      <w:r>
        <w:rPr>
          <w:rFonts w:hint="eastAsia"/>
        </w:rPr>
        <w:t>考点</w:t>
      </w:r>
      <w:r>
        <w:t>6</w:t>
      </w:r>
      <w:r>
        <w:rPr>
          <w:rFonts w:hint="eastAsia"/>
        </w:rPr>
        <w:t>：权证</w:t>
      </w:r>
    </w:p>
    <w:p w14:paraId="034842D5" w14:textId="0F7828F4" w:rsidR="004D3B9D" w:rsidRPr="004D3B9D" w:rsidRDefault="004D3B9D" w:rsidP="004D3B9D">
      <w:pPr>
        <w:rPr>
          <w:rStyle w:val="ab"/>
        </w:rPr>
      </w:pPr>
      <w:r w:rsidRPr="004D3B9D">
        <w:rPr>
          <w:rStyle w:val="ab"/>
        </w:rPr>
        <w:t>权证的概念</w:t>
      </w:r>
    </w:p>
    <w:p w14:paraId="43B5ADB9" w14:textId="234FCA99" w:rsidR="004D3B9D" w:rsidRDefault="004D3B9D" w:rsidP="004D3B9D">
      <w:r>
        <w:rPr>
          <w:rFonts w:hint="eastAsia"/>
        </w:rPr>
        <w:t>权证是</w:t>
      </w:r>
      <w:r w:rsidRPr="004D3B9D">
        <w:rPr>
          <w:rStyle w:val="a5"/>
          <w:rFonts w:hint="eastAsia"/>
        </w:rPr>
        <w:t>基础证券发行人</w:t>
      </w:r>
      <w:r>
        <w:rPr>
          <w:rFonts w:hint="eastAsia"/>
        </w:rPr>
        <w:t>或</w:t>
      </w:r>
      <w:r w:rsidRPr="004D3B9D">
        <w:rPr>
          <w:rStyle w:val="a5"/>
          <w:rFonts w:hint="eastAsia"/>
        </w:rPr>
        <w:t>其以</w:t>
      </w:r>
      <w:r w:rsidRPr="004D3B9D">
        <w:rPr>
          <w:rStyle w:val="a5"/>
          <w:rFonts w:hint="eastAsia"/>
        </w:rPr>
        <w:t>外</w:t>
      </w:r>
      <w:r w:rsidRPr="004D3B9D">
        <w:rPr>
          <w:rStyle w:val="a5"/>
          <w:rFonts w:hint="eastAsia"/>
        </w:rPr>
        <w:t>的第三人</w:t>
      </w:r>
      <w:r>
        <w:rPr>
          <w:rFonts w:hint="eastAsia"/>
        </w:rPr>
        <w:t>（简称发行人）发行的，约定持有人在规定期间内或特定到期已有权按约定价格向发行人</w:t>
      </w:r>
      <w:r w:rsidRPr="004D3B9D">
        <w:rPr>
          <w:rStyle w:val="a5"/>
          <w:rFonts w:hint="eastAsia"/>
        </w:rPr>
        <w:t>购买或出售</w:t>
      </w:r>
      <w:r>
        <w:rPr>
          <w:rFonts w:hint="eastAsia"/>
        </w:rPr>
        <w:t>标的证券，或以</w:t>
      </w:r>
      <w:r w:rsidRPr="004D3B9D">
        <w:rPr>
          <w:rStyle w:val="a5"/>
          <w:rFonts w:hint="eastAsia"/>
        </w:rPr>
        <w:t>现金</w:t>
      </w:r>
      <w:r>
        <w:rPr>
          <w:rFonts w:hint="eastAsia"/>
        </w:rPr>
        <w:t>结算方式</w:t>
      </w:r>
      <w:r w:rsidRPr="004D3B9D">
        <w:rPr>
          <w:rStyle w:val="a5"/>
          <w:rFonts w:hint="eastAsia"/>
        </w:rPr>
        <w:t>收取结算差价</w:t>
      </w:r>
      <w:r>
        <w:rPr>
          <w:rFonts w:hint="eastAsia"/>
        </w:rPr>
        <w:t>的有价证券。</w:t>
      </w:r>
    </w:p>
    <w:p w14:paraId="0FC7DAE1" w14:textId="631A43A7" w:rsidR="004D3B9D" w:rsidRDefault="004D3B9D" w:rsidP="004D3B9D">
      <w:r>
        <w:rPr>
          <w:rFonts w:hint="eastAsia"/>
        </w:rPr>
        <w:t>从产品属性看，权证是一种</w:t>
      </w:r>
      <w:r w:rsidRPr="004D3B9D">
        <w:rPr>
          <w:rStyle w:val="a5"/>
          <w:rFonts w:hint="eastAsia"/>
        </w:rPr>
        <w:t>期权类金融衍生产品</w:t>
      </w:r>
      <w:r>
        <w:rPr>
          <w:rFonts w:hint="eastAsia"/>
        </w:rPr>
        <w:t>。</w:t>
      </w:r>
    </w:p>
    <w:p w14:paraId="263B2096" w14:textId="2C883A9F" w:rsidR="004D3B9D" w:rsidRDefault="004D3B9D" w:rsidP="004D3B9D"/>
    <w:p w14:paraId="013DAF32" w14:textId="353B7276" w:rsidR="004D3B9D" w:rsidRPr="00D2768A" w:rsidRDefault="004D3B9D" w:rsidP="004D3B9D">
      <w:pPr>
        <w:rPr>
          <w:rStyle w:val="ab"/>
        </w:rPr>
      </w:pPr>
      <w:r w:rsidRPr="00D2768A">
        <w:rPr>
          <w:rStyle w:val="ab"/>
        </w:rPr>
        <w:t>权证的分类：按基础资产分类</w:t>
      </w:r>
    </w:p>
    <w:p w14:paraId="44A2E153" w14:textId="25E929C6" w:rsidR="004D3B9D" w:rsidRDefault="004D3B9D" w:rsidP="002062DD">
      <w:pPr>
        <w:pStyle w:val="ad"/>
        <w:numPr>
          <w:ilvl w:val="0"/>
          <w:numId w:val="351"/>
        </w:numPr>
        <w:ind w:firstLineChars="0"/>
      </w:pPr>
      <w:r>
        <w:rPr>
          <w:rFonts w:hint="eastAsia"/>
        </w:rPr>
        <w:t>股权类权证</w:t>
      </w:r>
    </w:p>
    <w:p w14:paraId="7CF44A06" w14:textId="031FB2D9" w:rsidR="004D3B9D" w:rsidRDefault="004D3B9D" w:rsidP="002062DD">
      <w:pPr>
        <w:pStyle w:val="ad"/>
        <w:numPr>
          <w:ilvl w:val="0"/>
          <w:numId w:val="351"/>
        </w:numPr>
        <w:ind w:firstLineChars="0"/>
      </w:pPr>
      <w:r>
        <w:rPr>
          <w:rFonts w:hint="eastAsia"/>
        </w:rPr>
        <w:t>债权类权证</w:t>
      </w:r>
    </w:p>
    <w:p w14:paraId="721CE4DA" w14:textId="62CB6B96" w:rsidR="004D3B9D" w:rsidRDefault="004D3B9D" w:rsidP="002062DD">
      <w:pPr>
        <w:pStyle w:val="ad"/>
        <w:numPr>
          <w:ilvl w:val="0"/>
          <w:numId w:val="351"/>
        </w:numPr>
        <w:ind w:firstLineChars="0"/>
        <w:rPr>
          <w:rFonts w:hint="eastAsia"/>
        </w:rPr>
      </w:pPr>
      <w:r>
        <w:rPr>
          <w:rFonts w:hint="eastAsia"/>
        </w:rPr>
        <w:t>其他权证</w:t>
      </w:r>
    </w:p>
    <w:p w14:paraId="0729285C" w14:textId="220412C9" w:rsidR="004D3B9D" w:rsidRDefault="004D3B9D" w:rsidP="004D3B9D"/>
    <w:p w14:paraId="11517F44" w14:textId="0FDD26C1" w:rsidR="004D3B9D" w:rsidRPr="00D2768A" w:rsidRDefault="00D2768A" w:rsidP="004D3B9D">
      <w:pPr>
        <w:rPr>
          <w:rStyle w:val="ab"/>
        </w:rPr>
      </w:pPr>
      <w:r w:rsidRPr="00D2768A">
        <w:rPr>
          <w:rStyle w:val="ab"/>
        </w:rPr>
        <w:t>权证的分类：</w:t>
      </w:r>
      <w:r w:rsidRPr="00D2768A">
        <w:rPr>
          <w:rStyle w:val="ab"/>
        </w:rPr>
        <w:t>按基础资产的</w:t>
      </w:r>
      <w:r w:rsidRPr="00D2768A">
        <w:rPr>
          <w:rStyle w:val="a5"/>
        </w:rPr>
        <w:t>来源</w:t>
      </w:r>
      <w:r w:rsidRPr="00D2768A">
        <w:rPr>
          <w:rStyle w:val="ab"/>
        </w:rPr>
        <w:t>分类</w:t>
      </w:r>
    </w:p>
    <w:p w14:paraId="03F1CB0F" w14:textId="3A10BE1E" w:rsidR="00D2768A" w:rsidRDefault="00D2768A" w:rsidP="002062DD">
      <w:pPr>
        <w:pStyle w:val="ad"/>
        <w:numPr>
          <w:ilvl w:val="0"/>
          <w:numId w:val="352"/>
        </w:numPr>
        <w:ind w:firstLineChars="0"/>
      </w:pPr>
      <w:r>
        <w:rPr>
          <w:rFonts w:hint="eastAsia"/>
        </w:rPr>
        <w:t>认股权证</w:t>
      </w:r>
    </w:p>
    <w:p w14:paraId="2F5A5081" w14:textId="0154B6A3" w:rsidR="00D2768A" w:rsidRDefault="00D2768A" w:rsidP="002062DD">
      <w:pPr>
        <w:pStyle w:val="ad"/>
        <w:numPr>
          <w:ilvl w:val="1"/>
          <w:numId w:val="352"/>
        </w:numPr>
        <w:ind w:firstLineChars="0"/>
        <w:rPr>
          <w:rFonts w:hint="eastAsia"/>
        </w:rPr>
      </w:pPr>
      <w:r>
        <w:rPr>
          <w:rFonts w:hint="eastAsia"/>
        </w:rPr>
        <w:t>认股权证也被称为</w:t>
      </w:r>
      <w:r w:rsidRPr="00D2768A">
        <w:rPr>
          <w:rStyle w:val="a5"/>
          <w:rFonts w:hint="eastAsia"/>
        </w:rPr>
        <w:t>股本权证</w:t>
      </w:r>
      <w:r>
        <w:rPr>
          <w:rFonts w:hint="eastAsia"/>
        </w:rPr>
        <w:t>，一般由基础证券的发行人发行，行权时上市公司</w:t>
      </w:r>
      <w:r w:rsidRPr="00D2768A">
        <w:rPr>
          <w:rStyle w:val="a5"/>
          <w:rFonts w:hint="eastAsia"/>
        </w:rPr>
        <w:t>增发新股</w:t>
      </w:r>
      <w:r>
        <w:rPr>
          <w:rFonts w:hint="eastAsia"/>
        </w:rPr>
        <w:t>售予认股权证的持有人。</w:t>
      </w:r>
    </w:p>
    <w:p w14:paraId="42842843" w14:textId="0A00C973" w:rsidR="00D2768A" w:rsidRDefault="00D2768A" w:rsidP="002062DD">
      <w:pPr>
        <w:pStyle w:val="ad"/>
        <w:numPr>
          <w:ilvl w:val="0"/>
          <w:numId w:val="352"/>
        </w:numPr>
        <w:ind w:firstLineChars="0"/>
      </w:pPr>
      <w:r>
        <w:rPr>
          <w:rFonts w:hint="eastAsia"/>
        </w:rPr>
        <w:t>备兑权证</w:t>
      </w:r>
    </w:p>
    <w:p w14:paraId="3148F016" w14:textId="77777777" w:rsidR="00D2768A" w:rsidRDefault="00D2768A" w:rsidP="002062DD">
      <w:pPr>
        <w:pStyle w:val="ad"/>
        <w:numPr>
          <w:ilvl w:val="1"/>
          <w:numId w:val="352"/>
        </w:numPr>
        <w:ind w:firstLineChars="0"/>
      </w:pPr>
      <w:r>
        <w:rPr>
          <w:rFonts w:hint="eastAsia"/>
        </w:rPr>
        <w:t>备兑权证通常由投资银行发行，备兑权证所认兑的股票不是新发行的股票，而是</w:t>
      </w:r>
      <w:r w:rsidRPr="00D2768A">
        <w:rPr>
          <w:rStyle w:val="a5"/>
          <w:rFonts w:hint="eastAsia"/>
        </w:rPr>
        <w:t>已在市场上流通的股票</w:t>
      </w:r>
      <w:r>
        <w:rPr>
          <w:rFonts w:hint="eastAsia"/>
        </w:rPr>
        <w:t>，</w:t>
      </w:r>
      <w:r w:rsidRPr="00D2768A">
        <w:rPr>
          <w:rStyle w:val="a5"/>
          <w:rFonts w:hint="eastAsia"/>
        </w:rPr>
        <w:t>不会增加</w:t>
      </w:r>
      <w:r>
        <w:rPr>
          <w:rFonts w:hint="eastAsia"/>
        </w:rPr>
        <w:t>股份公司的股本。</w:t>
      </w:r>
    </w:p>
    <w:p w14:paraId="5B3CED49" w14:textId="1DB51955" w:rsidR="00D2768A" w:rsidRDefault="00D2768A" w:rsidP="00D2768A"/>
    <w:p w14:paraId="4799862E" w14:textId="007B25B0" w:rsidR="00D2768A" w:rsidRPr="00D2768A" w:rsidRDefault="00D2768A" w:rsidP="00D2768A">
      <w:pPr>
        <w:rPr>
          <w:rStyle w:val="ab"/>
        </w:rPr>
      </w:pPr>
      <w:r w:rsidRPr="00D2768A">
        <w:rPr>
          <w:rStyle w:val="ab"/>
        </w:rPr>
        <w:t>权证的分类：</w:t>
      </w:r>
      <w:r w:rsidRPr="00D2768A">
        <w:rPr>
          <w:rStyle w:val="ab"/>
          <w:rFonts w:hint="eastAsia"/>
        </w:rPr>
        <w:t>按照持有人的权利分类</w:t>
      </w:r>
    </w:p>
    <w:p w14:paraId="6A89631C" w14:textId="11B4656F" w:rsidR="00D2768A" w:rsidRDefault="00D2768A" w:rsidP="002062DD">
      <w:pPr>
        <w:pStyle w:val="ad"/>
        <w:numPr>
          <w:ilvl w:val="0"/>
          <w:numId w:val="353"/>
        </w:numPr>
        <w:ind w:firstLineChars="0"/>
      </w:pPr>
      <w:r>
        <w:rPr>
          <w:rFonts w:hint="eastAsia"/>
        </w:rPr>
        <w:t>认购权证：实质上属</w:t>
      </w:r>
      <w:r w:rsidRPr="00D2768A">
        <w:rPr>
          <w:rStyle w:val="a5"/>
          <w:rFonts w:hint="eastAsia"/>
        </w:rPr>
        <w:t>看涨</w:t>
      </w:r>
      <w:r>
        <w:rPr>
          <w:rFonts w:hint="eastAsia"/>
        </w:rPr>
        <w:t>期权，其持有人有权按规定价格购买基础资产。</w:t>
      </w:r>
    </w:p>
    <w:p w14:paraId="50A41303" w14:textId="6B447434" w:rsidR="00D2768A" w:rsidRDefault="00D2768A" w:rsidP="002062DD">
      <w:pPr>
        <w:pStyle w:val="ad"/>
        <w:numPr>
          <w:ilvl w:val="0"/>
          <w:numId w:val="353"/>
        </w:numPr>
        <w:ind w:firstLineChars="0"/>
        <w:rPr>
          <w:rFonts w:hint="eastAsia"/>
        </w:rPr>
      </w:pPr>
      <w:r>
        <w:rPr>
          <w:rFonts w:hint="eastAsia"/>
        </w:rPr>
        <w:t>认沽权证：</w:t>
      </w:r>
      <w:r w:rsidRPr="00D2768A">
        <w:rPr>
          <w:rStyle w:val="a5"/>
        </w:rPr>
        <w:t>看跌</w:t>
      </w:r>
      <w:r>
        <w:rPr>
          <w:rFonts w:hint="eastAsia"/>
        </w:rPr>
        <w:t>期权。</w:t>
      </w:r>
    </w:p>
    <w:p w14:paraId="45E39091" w14:textId="752A04D3" w:rsidR="004D3B9D" w:rsidRDefault="004D3B9D" w:rsidP="004D3B9D"/>
    <w:p w14:paraId="62B9A8C1" w14:textId="6D35D18F" w:rsidR="004D3B9D" w:rsidRPr="00275B4B" w:rsidRDefault="00275B4B" w:rsidP="004D3B9D">
      <w:pPr>
        <w:rPr>
          <w:rStyle w:val="ab"/>
        </w:rPr>
      </w:pPr>
      <w:r w:rsidRPr="00275B4B">
        <w:rPr>
          <w:rStyle w:val="ab"/>
        </w:rPr>
        <w:t>权证的分类：</w:t>
      </w:r>
      <w:r w:rsidRPr="00275B4B">
        <w:rPr>
          <w:rStyle w:val="ab"/>
        </w:rPr>
        <w:t>按行权的时间分类</w:t>
      </w:r>
    </w:p>
    <w:p w14:paraId="32EE42D0" w14:textId="3E7AF75A" w:rsidR="00275B4B" w:rsidRDefault="00275B4B" w:rsidP="002062DD">
      <w:pPr>
        <w:pStyle w:val="ad"/>
        <w:numPr>
          <w:ilvl w:val="0"/>
          <w:numId w:val="354"/>
        </w:numPr>
        <w:ind w:firstLineChars="0"/>
      </w:pPr>
      <w:r>
        <w:rPr>
          <w:rFonts w:hint="eastAsia"/>
        </w:rPr>
        <w:t>欧式权证；</w:t>
      </w:r>
    </w:p>
    <w:p w14:paraId="0E700241" w14:textId="63B59F1B" w:rsidR="00275B4B" w:rsidRDefault="00275B4B" w:rsidP="002062DD">
      <w:pPr>
        <w:pStyle w:val="ad"/>
        <w:numPr>
          <w:ilvl w:val="0"/>
          <w:numId w:val="354"/>
        </w:numPr>
        <w:ind w:firstLineChars="0"/>
      </w:pPr>
      <w:r>
        <w:rPr>
          <w:rFonts w:hint="eastAsia"/>
        </w:rPr>
        <w:t>美式权证</w:t>
      </w:r>
    </w:p>
    <w:p w14:paraId="49A5A979" w14:textId="6A758C95" w:rsidR="00275B4B" w:rsidRDefault="00275B4B" w:rsidP="002062DD">
      <w:pPr>
        <w:pStyle w:val="ad"/>
        <w:numPr>
          <w:ilvl w:val="0"/>
          <w:numId w:val="354"/>
        </w:numPr>
        <w:ind w:firstLineChars="0"/>
        <w:rPr>
          <w:rFonts w:hint="eastAsia"/>
        </w:rPr>
      </w:pPr>
      <w:r>
        <w:rPr>
          <w:rFonts w:hint="eastAsia"/>
        </w:rPr>
        <w:t>百慕大权证</w:t>
      </w:r>
    </w:p>
    <w:p w14:paraId="7B3E0553" w14:textId="72267D76" w:rsidR="004D3B9D" w:rsidRDefault="004D3B9D" w:rsidP="004D3B9D"/>
    <w:p w14:paraId="49A812D3" w14:textId="29635E15" w:rsidR="004D3B9D" w:rsidRPr="007679BC" w:rsidRDefault="009339A5" w:rsidP="004D3B9D">
      <w:pPr>
        <w:rPr>
          <w:rStyle w:val="ab"/>
        </w:rPr>
      </w:pPr>
      <w:r w:rsidRPr="007679BC">
        <w:rPr>
          <w:rStyle w:val="ab"/>
        </w:rPr>
        <w:t>权证的要素</w:t>
      </w:r>
    </w:p>
    <w:p w14:paraId="641D2491" w14:textId="5390A670" w:rsidR="009339A5" w:rsidRDefault="009339A5" w:rsidP="002062DD">
      <w:pPr>
        <w:pStyle w:val="ad"/>
        <w:numPr>
          <w:ilvl w:val="0"/>
          <w:numId w:val="355"/>
        </w:numPr>
        <w:ind w:firstLineChars="0"/>
      </w:pPr>
      <w:r>
        <w:rPr>
          <w:rFonts w:hint="eastAsia"/>
        </w:rPr>
        <w:t>证券类别</w:t>
      </w:r>
    </w:p>
    <w:p w14:paraId="6F4DEBCE" w14:textId="678218EA" w:rsidR="009339A5" w:rsidRDefault="009339A5" w:rsidP="002062DD">
      <w:pPr>
        <w:pStyle w:val="ad"/>
        <w:numPr>
          <w:ilvl w:val="0"/>
          <w:numId w:val="355"/>
        </w:numPr>
        <w:ind w:firstLineChars="0"/>
      </w:pPr>
      <w:r>
        <w:rPr>
          <w:rFonts w:hint="eastAsia"/>
        </w:rPr>
        <w:t>标的</w:t>
      </w:r>
    </w:p>
    <w:p w14:paraId="0502BAFA" w14:textId="27AD8392" w:rsidR="009339A5" w:rsidRDefault="009339A5" w:rsidP="002062DD">
      <w:pPr>
        <w:pStyle w:val="ad"/>
        <w:numPr>
          <w:ilvl w:val="0"/>
          <w:numId w:val="355"/>
        </w:numPr>
        <w:ind w:firstLineChars="0"/>
      </w:pPr>
      <w:r>
        <w:rPr>
          <w:rFonts w:hint="eastAsia"/>
        </w:rPr>
        <w:t>行权价格</w:t>
      </w:r>
    </w:p>
    <w:p w14:paraId="469D3195" w14:textId="47C0EFF5" w:rsidR="009339A5" w:rsidRDefault="009339A5" w:rsidP="002062DD">
      <w:pPr>
        <w:pStyle w:val="ad"/>
        <w:numPr>
          <w:ilvl w:val="0"/>
          <w:numId w:val="355"/>
        </w:numPr>
        <w:ind w:firstLineChars="0"/>
      </w:pPr>
      <w:r>
        <w:rPr>
          <w:rFonts w:hint="eastAsia"/>
        </w:rPr>
        <w:t>存续时间</w:t>
      </w:r>
    </w:p>
    <w:p w14:paraId="4FC27168" w14:textId="07315B2C" w:rsidR="009339A5" w:rsidRDefault="009339A5" w:rsidP="002062DD">
      <w:pPr>
        <w:pStyle w:val="ad"/>
        <w:numPr>
          <w:ilvl w:val="0"/>
          <w:numId w:val="355"/>
        </w:numPr>
        <w:ind w:firstLineChars="0"/>
      </w:pPr>
      <w:r>
        <w:rPr>
          <w:rFonts w:hint="eastAsia"/>
        </w:rPr>
        <w:t>行权日期</w:t>
      </w:r>
    </w:p>
    <w:p w14:paraId="0B83518C" w14:textId="0BF7C7EB" w:rsidR="009339A5" w:rsidRDefault="009339A5" w:rsidP="002062DD">
      <w:pPr>
        <w:pStyle w:val="ad"/>
        <w:numPr>
          <w:ilvl w:val="0"/>
          <w:numId w:val="355"/>
        </w:numPr>
        <w:ind w:firstLineChars="0"/>
      </w:pPr>
      <w:r>
        <w:rPr>
          <w:rFonts w:hint="eastAsia"/>
        </w:rPr>
        <w:t>行权结算方式（</w:t>
      </w:r>
      <w:r w:rsidRPr="00035947">
        <w:rPr>
          <w:rStyle w:val="a5"/>
          <w:rFonts w:hint="eastAsia"/>
        </w:rPr>
        <w:t>证券给付结算、现金结算</w:t>
      </w:r>
      <w:r>
        <w:rPr>
          <w:rFonts w:hint="eastAsia"/>
        </w:rPr>
        <w:t>）</w:t>
      </w:r>
    </w:p>
    <w:p w14:paraId="3BBD491B" w14:textId="71359CCA" w:rsidR="009339A5" w:rsidRDefault="009339A5" w:rsidP="002062DD">
      <w:pPr>
        <w:pStyle w:val="ad"/>
        <w:numPr>
          <w:ilvl w:val="0"/>
          <w:numId w:val="355"/>
        </w:numPr>
        <w:ind w:firstLineChars="0"/>
      </w:pPr>
      <w:r>
        <w:rPr>
          <w:rFonts w:hint="eastAsia"/>
        </w:rPr>
        <w:t>行权比例</w:t>
      </w:r>
    </w:p>
    <w:p w14:paraId="30CCDCE8" w14:textId="77777777" w:rsidR="00453E2B" w:rsidRDefault="00453E2B" w:rsidP="00453E2B">
      <w:pPr>
        <w:rPr>
          <w:rFonts w:hint="eastAsia"/>
        </w:rPr>
      </w:pPr>
    </w:p>
    <w:p w14:paraId="29471196" w14:textId="6A6FE4E4" w:rsidR="0014174B" w:rsidRDefault="0014174B" w:rsidP="001749BE">
      <w:pPr>
        <w:pStyle w:val="2"/>
      </w:pPr>
      <w:r>
        <w:rPr>
          <w:rFonts w:hint="eastAsia"/>
        </w:rPr>
        <w:t>第四节 其他衍生工具</w:t>
      </w:r>
    </w:p>
    <w:p w14:paraId="1B68306B" w14:textId="77777777" w:rsidR="00C42988" w:rsidRDefault="00C42988">
      <w:pPr>
        <w:widowControl/>
        <w:jc w:val="left"/>
      </w:pPr>
      <w:r>
        <w:br w:type="page"/>
      </w:r>
    </w:p>
    <w:p w14:paraId="20DCB70D" w14:textId="73E6C18D" w:rsidR="00AF3209" w:rsidRDefault="00C42988" w:rsidP="00C42988">
      <w:pPr>
        <w:pStyle w:val="1"/>
      </w:pPr>
      <w:r>
        <w:rPr>
          <w:rFonts w:hint="eastAsia"/>
        </w:rPr>
        <w:lastRenderedPageBreak/>
        <w:t>第八章 金融风险管理</w:t>
      </w:r>
    </w:p>
    <w:p w14:paraId="769C2B77" w14:textId="77777777" w:rsidR="00C42988" w:rsidRPr="00C42988" w:rsidRDefault="00C42988" w:rsidP="00C42988">
      <w:pPr>
        <w:rPr>
          <w:rFonts w:hint="eastAsia"/>
        </w:rPr>
      </w:pPr>
    </w:p>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9" w:name="_Toc45225131"/>
      <w:r>
        <w:rPr>
          <w:rFonts w:hint="eastAsia"/>
        </w:rPr>
        <w:lastRenderedPageBreak/>
        <w:t>附件和链接</w:t>
      </w:r>
      <w:bookmarkEnd w:id="129"/>
    </w:p>
    <w:p w14:paraId="5A3A81FB" w14:textId="77777777" w:rsidR="003735A9" w:rsidRDefault="003735A9" w:rsidP="00F14402">
      <w:pPr>
        <w:pStyle w:val="2"/>
      </w:pPr>
      <w:bookmarkStart w:id="130" w:name="_Toc45225132"/>
      <w:r>
        <w:rPr>
          <w:rFonts w:hint="eastAsia"/>
        </w:rPr>
        <w:t>学习视频链接</w:t>
      </w:r>
      <w:bookmarkEnd w:id="130"/>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2062DD"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C8BC4" w14:textId="77777777" w:rsidR="002062DD" w:rsidRDefault="002062DD" w:rsidP="002D398F">
      <w:r>
        <w:separator/>
      </w:r>
    </w:p>
  </w:endnote>
  <w:endnote w:type="continuationSeparator" w:id="0">
    <w:p w14:paraId="7A721AD8" w14:textId="77777777" w:rsidR="002062DD" w:rsidRDefault="002062D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2062DD">
      <w:fldChar w:fldCharType="begin"/>
    </w:r>
    <w:r w:rsidR="002062DD">
      <w:instrText xml:space="preserve"> NUMPAGES  \* Arabic  \* MERGEFORMAT </w:instrText>
    </w:r>
    <w:r w:rsidR="002062DD">
      <w:fldChar w:fldCharType="separate"/>
    </w:r>
    <w:r w:rsidR="00142579">
      <w:rPr>
        <w:noProof/>
      </w:rPr>
      <w:t>103</w:t>
    </w:r>
    <w:r w:rsidR="002062DD">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84F1E" w14:textId="77777777" w:rsidR="002062DD" w:rsidRDefault="002062DD" w:rsidP="002D398F">
      <w:r>
        <w:separator/>
      </w:r>
    </w:p>
  </w:footnote>
  <w:footnote w:type="continuationSeparator" w:id="0">
    <w:p w14:paraId="15CC47B7" w14:textId="77777777" w:rsidR="002062DD" w:rsidRDefault="002062D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8860539" w:rsidR="003717C9" w:rsidRDefault="003717C9">
    <w:pPr>
      <w:pStyle w:val="a6"/>
    </w:pPr>
    <w:r>
      <w:rPr>
        <w:rFonts w:hint="eastAsia"/>
      </w:rPr>
      <w:t>金融市场基础知识</w:t>
    </w:r>
    <w:r>
      <w:ptab w:relativeTo="margin" w:alignment="center" w:leader="none"/>
    </w:r>
    <w:r w:rsidR="002062DD">
      <w:fldChar w:fldCharType="begin"/>
    </w:r>
    <w:r w:rsidR="002062DD">
      <w:instrText xml:space="preserve"> STYLEREF  "</w:instrText>
    </w:r>
    <w:r w:rsidR="002062DD">
      <w:instrText>标题</w:instrText>
    </w:r>
    <w:r w:rsidR="002062DD">
      <w:instrText xml:space="preserve"> 1,</w:instrText>
    </w:r>
    <w:r w:rsidR="002062DD">
      <w:instrText>标题</w:instrText>
    </w:r>
    <w:r w:rsidR="002062DD">
      <w:instrText xml:space="preserve"> 1 </w:instrText>
    </w:r>
    <w:r w:rsidR="002062DD">
      <w:instrText>章节</w:instrText>
    </w:r>
    <w:r w:rsidR="002062DD">
      <w:instrText xml:space="preserve">"  \* MERGEFORMAT </w:instrText>
    </w:r>
    <w:r w:rsidR="002062DD">
      <w:fldChar w:fldCharType="separate"/>
    </w:r>
    <w:r w:rsidR="00C42988">
      <w:rPr>
        <w:noProof/>
      </w:rPr>
      <w:t>第六章 证券投资基金</w:t>
    </w:r>
    <w:r w:rsidR="002062DD">
      <w:rPr>
        <w:noProof/>
      </w:rPr>
      <w:fldChar w:fldCharType="end"/>
    </w:r>
    <w:r>
      <w:ptab w:relativeTo="margin" w:alignment="right" w:leader="none"/>
    </w:r>
    <w:r w:rsidR="002062DD">
      <w:fldChar w:fldCharType="begin"/>
    </w:r>
    <w:r w:rsidR="002062DD">
      <w:instrText xml:space="preserve"> STYLEREF  "</w:instrText>
    </w:r>
    <w:r w:rsidR="002062DD">
      <w:instrText>标题</w:instrText>
    </w:r>
    <w:r w:rsidR="002062DD">
      <w:instrText xml:space="preserve"> 2,</w:instrText>
    </w:r>
    <w:r w:rsidR="002062DD">
      <w:instrText>标题</w:instrText>
    </w:r>
    <w:r w:rsidR="002062DD">
      <w:instrText xml:space="preserve"> 2 </w:instrText>
    </w:r>
    <w:r w:rsidR="002062DD">
      <w:instrText>小节</w:instrText>
    </w:r>
    <w:r w:rsidR="002062DD">
      <w:instrText xml:space="preserve">"  \* MERGEFORMAT </w:instrText>
    </w:r>
    <w:r w:rsidR="002062DD">
      <w:fldChar w:fldCharType="separate"/>
    </w:r>
    <w:r w:rsidR="00C42988">
      <w:rPr>
        <w:noProof/>
      </w:rPr>
      <w:t>第二节 证券投资基金的运作与市场参与主体</w:t>
    </w:r>
    <w:r w:rsidR="002062D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4"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1"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7"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1"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3"/>
  </w:num>
  <w:num w:numId="2">
    <w:abstractNumId w:val="30"/>
  </w:num>
  <w:num w:numId="3">
    <w:abstractNumId w:val="268"/>
  </w:num>
  <w:num w:numId="4">
    <w:abstractNumId w:val="41"/>
  </w:num>
  <w:num w:numId="5">
    <w:abstractNumId w:val="128"/>
  </w:num>
  <w:num w:numId="6">
    <w:abstractNumId w:val="173"/>
  </w:num>
  <w:num w:numId="7">
    <w:abstractNumId w:val="45"/>
  </w:num>
  <w:num w:numId="8">
    <w:abstractNumId w:val="172"/>
  </w:num>
  <w:num w:numId="9">
    <w:abstractNumId w:val="97"/>
  </w:num>
  <w:num w:numId="10">
    <w:abstractNumId w:val="250"/>
  </w:num>
  <w:num w:numId="11">
    <w:abstractNumId w:val="20"/>
  </w:num>
  <w:num w:numId="12">
    <w:abstractNumId w:val="170"/>
  </w:num>
  <w:num w:numId="13">
    <w:abstractNumId w:val="4"/>
  </w:num>
  <w:num w:numId="14">
    <w:abstractNumId w:val="79"/>
  </w:num>
  <w:num w:numId="15">
    <w:abstractNumId w:val="241"/>
  </w:num>
  <w:num w:numId="16">
    <w:abstractNumId w:val="17"/>
  </w:num>
  <w:num w:numId="17">
    <w:abstractNumId w:val="139"/>
  </w:num>
  <w:num w:numId="18">
    <w:abstractNumId w:val="335"/>
  </w:num>
  <w:num w:numId="19">
    <w:abstractNumId w:val="123"/>
  </w:num>
  <w:num w:numId="20">
    <w:abstractNumId w:val="354"/>
  </w:num>
  <w:num w:numId="21">
    <w:abstractNumId w:val="291"/>
  </w:num>
  <w:num w:numId="22">
    <w:abstractNumId w:val="242"/>
  </w:num>
  <w:num w:numId="23">
    <w:abstractNumId w:val="37"/>
  </w:num>
  <w:num w:numId="24">
    <w:abstractNumId w:val="271"/>
  </w:num>
  <w:num w:numId="25">
    <w:abstractNumId w:val="58"/>
  </w:num>
  <w:num w:numId="26">
    <w:abstractNumId w:val="91"/>
  </w:num>
  <w:num w:numId="27">
    <w:abstractNumId w:val="155"/>
  </w:num>
  <w:num w:numId="28">
    <w:abstractNumId w:val="193"/>
  </w:num>
  <w:num w:numId="29">
    <w:abstractNumId w:val="27"/>
  </w:num>
  <w:num w:numId="30">
    <w:abstractNumId w:val="184"/>
  </w:num>
  <w:num w:numId="31">
    <w:abstractNumId w:val="39"/>
  </w:num>
  <w:num w:numId="32">
    <w:abstractNumId w:val="282"/>
  </w:num>
  <w:num w:numId="33">
    <w:abstractNumId w:val="9"/>
  </w:num>
  <w:num w:numId="34">
    <w:abstractNumId w:val="159"/>
  </w:num>
  <w:num w:numId="35">
    <w:abstractNumId w:val="6"/>
  </w:num>
  <w:num w:numId="36">
    <w:abstractNumId w:val="349"/>
  </w:num>
  <w:num w:numId="37">
    <w:abstractNumId w:val="310"/>
  </w:num>
  <w:num w:numId="38">
    <w:abstractNumId w:val="202"/>
  </w:num>
  <w:num w:numId="39">
    <w:abstractNumId w:val="161"/>
  </w:num>
  <w:num w:numId="40">
    <w:abstractNumId w:val="165"/>
  </w:num>
  <w:num w:numId="41">
    <w:abstractNumId w:val="343"/>
  </w:num>
  <w:num w:numId="42">
    <w:abstractNumId w:val="244"/>
  </w:num>
  <w:num w:numId="43">
    <w:abstractNumId w:val="115"/>
  </w:num>
  <w:num w:numId="44">
    <w:abstractNumId w:val="355"/>
  </w:num>
  <w:num w:numId="45">
    <w:abstractNumId w:val="68"/>
  </w:num>
  <w:num w:numId="46">
    <w:abstractNumId w:val="346"/>
  </w:num>
  <w:num w:numId="47">
    <w:abstractNumId w:val="75"/>
  </w:num>
  <w:num w:numId="48">
    <w:abstractNumId w:val="105"/>
  </w:num>
  <w:num w:numId="49">
    <w:abstractNumId w:val="73"/>
  </w:num>
  <w:num w:numId="50">
    <w:abstractNumId w:val="240"/>
  </w:num>
  <w:num w:numId="51">
    <w:abstractNumId w:val="266"/>
  </w:num>
  <w:num w:numId="52">
    <w:abstractNumId w:val="228"/>
  </w:num>
  <w:num w:numId="53">
    <w:abstractNumId w:val="221"/>
  </w:num>
  <w:num w:numId="54">
    <w:abstractNumId w:val="264"/>
  </w:num>
  <w:num w:numId="55">
    <w:abstractNumId w:val="294"/>
  </w:num>
  <w:num w:numId="56">
    <w:abstractNumId w:val="7"/>
  </w:num>
  <w:num w:numId="57">
    <w:abstractNumId w:val="26"/>
  </w:num>
  <w:num w:numId="58">
    <w:abstractNumId w:val="89"/>
  </w:num>
  <w:num w:numId="59">
    <w:abstractNumId w:val="132"/>
  </w:num>
  <w:num w:numId="60">
    <w:abstractNumId w:val="253"/>
  </w:num>
  <w:num w:numId="61">
    <w:abstractNumId w:val="160"/>
  </w:num>
  <w:num w:numId="62">
    <w:abstractNumId w:val="81"/>
  </w:num>
  <w:num w:numId="63">
    <w:abstractNumId w:val="106"/>
  </w:num>
  <w:num w:numId="64">
    <w:abstractNumId w:val="118"/>
  </w:num>
  <w:num w:numId="65">
    <w:abstractNumId w:val="13"/>
  </w:num>
  <w:num w:numId="66">
    <w:abstractNumId w:val="185"/>
  </w:num>
  <w:num w:numId="67">
    <w:abstractNumId w:val="322"/>
  </w:num>
  <w:num w:numId="68">
    <w:abstractNumId w:val="305"/>
  </w:num>
  <w:num w:numId="69">
    <w:abstractNumId w:val="251"/>
  </w:num>
  <w:num w:numId="70">
    <w:abstractNumId w:val="224"/>
  </w:num>
  <w:num w:numId="71">
    <w:abstractNumId w:val="167"/>
  </w:num>
  <w:num w:numId="72">
    <w:abstractNumId w:val="317"/>
  </w:num>
  <w:num w:numId="73">
    <w:abstractNumId w:val="149"/>
  </w:num>
  <w:num w:numId="74">
    <w:abstractNumId w:val="227"/>
  </w:num>
  <w:num w:numId="75">
    <w:abstractNumId w:val="304"/>
  </w:num>
  <w:num w:numId="76">
    <w:abstractNumId w:val="16"/>
  </w:num>
  <w:num w:numId="77">
    <w:abstractNumId w:val="245"/>
  </w:num>
  <w:num w:numId="78">
    <w:abstractNumId w:val="107"/>
  </w:num>
  <w:num w:numId="79">
    <w:abstractNumId w:val="171"/>
  </w:num>
  <w:num w:numId="80">
    <w:abstractNumId w:val="83"/>
  </w:num>
  <w:num w:numId="81">
    <w:abstractNumId w:val="126"/>
  </w:num>
  <w:num w:numId="82">
    <w:abstractNumId w:val="127"/>
  </w:num>
  <w:num w:numId="83">
    <w:abstractNumId w:val="120"/>
  </w:num>
  <w:num w:numId="84">
    <w:abstractNumId w:val="180"/>
  </w:num>
  <w:num w:numId="85">
    <w:abstractNumId w:val="345"/>
  </w:num>
  <w:num w:numId="86">
    <w:abstractNumId w:val="249"/>
  </w:num>
  <w:num w:numId="87">
    <w:abstractNumId w:val="102"/>
  </w:num>
  <w:num w:numId="88">
    <w:abstractNumId w:val="188"/>
  </w:num>
  <w:num w:numId="89">
    <w:abstractNumId w:val="252"/>
  </w:num>
  <w:num w:numId="90">
    <w:abstractNumId w:val="231"/>
  </w:num>
  <w:num w:numId="91">
    <w:abstractNumId w:val="10"/>
  </w:num>
  <w:num w:numId="92">
    <w:abstractNumId w:val="40"/>
  </w:num>
  <w:num w:numId="93">
    <w:abstractNumId w:val="100"/>
  </w:num>
  <w:num w:numId="94">
    <w:abstractNumId w:val="135"/>
  </w:num>
  <w:num w:numId="95">
    <w:abstractNumId w:val="183"/>
  </w:num>
  <w:num w:numId="96">
    <w:abstractNumId w:val="61"/>
  </w:num>
  <w:num w:numId="97">
    <w:abstractNumId w:val="267"/>
  </w:num>
  <w:num w:numId="98">
    <w:abstractNumId w:val="116"/>
  </w:num>
  <w:num w:numId="99">
    <w:abstractNumId w:val="25"/>
  </w:num>
  <w:num w:numId="100">
    <w:abstractNumId w:val="357"/>
  </w:num>
  <w:num w:numId="101">
    <w:abstractNumId w:val="216"/>
  </w:num>
  <w:num w:numId="102">
    <w:abstractNumId w:val="340"/>
  </w:num>
  <w:num w:numId="103">
    <w:abstractNumId w:val="113"/>
  </w:num>
  <w:num w:numId="104">
    <w:abstractNumId w:val="178"/>
  </w:num>
  <w:num w:numId="105">
    <w:abstractNumId w:val="207"/>
  </w:num>
  <w:num w:numId="106">
    <w:abstractNumId w:val="203"/>
  </w:num>
  <w:num w:numId="107">
    <w:abstractNumId w:val="194"/>
  </w:num>
  <w:num w:numId="108">
    <w:abstractNumId w:val="331"/>
  </w:num>
  <w:num w:numId="109">
    <w:abstractNumId w:val="66"/>
  </w:num>
  <w:num w:numId="110">
    <w:abstractNumId w:val="94"/>
  </w:num>
  <w:num w:numId="111">
    <w:abstractNumId w:val="179"/>
  </w:num>
  <w:num w:numId="112">
    <w:abstractNumId w:val="219"/>
  </w:num>
  <w:num w:numId="113">
    <w:abstractNumId w:val="146"/>
  </w:num>
  <w:num w:numId="114">
    <w:abstractNumId w:val="281"/>
  </w:num>
  <w:num w:numId="115">
    <w:abstractNumId w:val="200"/>
  </w:num>
  <w:num w:numId="116">
    <w:abstractNumId w:val="11"/>
  </w:num>
  <w:num w:numId="117">
    <w:abstractNumId w:val="247"/>
  </w:num>
  <w:num w:numId="118">
    <w:abstractNumId w:val="153"/>
  </w:num>
  <w:num w:numId="119">
    <w:abstractNumId w:val="190"/>
  </w:num>
  <w:num w:numId="120">
    <w:abstractNumId w:val="144"/>
  </w:num>
  <w:num w:numId="121">
    <w:abstractNumId w:val="276"/>
  </w:num>
  <w:num w:numId="122">
    <w:abstractNumId w:val="5"/>
  </w:num>
  <w:num w:numId="123">
    <w:abstractNumId w:val="88"/>
  </w:num>
  <w:num w:numId="124">
    <w:abstractNumId w:val="254"/>
  </w:num>
  <w:num w:numId="125">
    <w:abstractNumId w:val="54"/>
  </w:num>
  <w:num w:numId="126">
    <w:abstractNumId w:val="99"/>
  </w:num>
  <w:num w:numId="127">
    <w:abstractNumId w:val="353"/>
  </w:num>
  <w:num w:numId="128">
    <w:abstractNumId w:val="125"/>
  </w:num>
  <w:num w:numId="129">
    <w:abstractNumId w:val="208"/>
  </w:num>
  <w:num w:numId="130">
    <w:abstractNumId w:val="87"/>
  </w:num>
  <w:num w:numId="131">
    <w:abstractNumId w:val="47"/>
  </w:num>
  <w:num w:numId="132">
    <w:abstractNumId w:val="257"/>
  </w:num>
  <w:num w:numId="133">
    <w:abstractNumId w:val="19"/>
  </w:num>
  <w:num w:numId="134">
    <w:abstractNumId w:val="239"/>
  </w:num>
  <w:num w:numId="135">
    <w:abstractNumId w:val="222"/>
  </w:num>
  <w:num w:numId="136">
    <w:abstractNumId w:val="287"/>
  </w:num>
  <w:num w:numId="137">
    <w:abstractNumId w:val="243"/>
  </w:num>
  <w:num w:numId="138">
    <w:abstractNumId w:val="342"/>
  </w:num>
  <w:num w:numId="139">
    <w:abstractNumId w:val="333"/>
  </w:num>
  <w:num w:numId="140">
    <w:abstractNumId w:val="299"/>
  </w:num>
  <w:num w:numId="141">
    <w:abstractNumId w:val="235"/>
  </w:num>
  <w:num w:numId="142">
    <w:abstractNumId w:val="352"/>
  </w:num>
  <w:num w:numId="143">
    <w:abstractNumId w:val="163"/>
  </w:num>
  <w:num w:numId="144">
    <w:abstractNumId w:val="131"/>
  </w:num>
  <w:num w:numId="145">
    <w:abstractNumId w:val="129"/>
  </w:num>
  <w:num w:numId="146">
    <w:abstractNumId w:val="321"/>
  </w:num>
  <w:num w:numId="147">
    <w:abstractNumId w:val="111"/>
  </w:num>
  <w:num w:numId="148">
    <w:abstractNumId w:val="181"/>
  </w:num>
  <w:num w:numId="149">
    <w:abstractNumId w:val="55"/>
  </w:num>
  <w:num w:numId="150">
    <w:abstractNumId w:val="142"/>
  </w:num>
  <w:num w:numId="151">
    <w:abstractNumId w:val="356"/>
  </w:num>
  <w:num w:numId="152">
    <w:abstractNumId w:val="56"/>
  </w:num>
  <w:num w:numId="153">
    <w:abstractNumId w:val="156"/>
  </w:num>
  <w:num w:numId="154">
    <w:abstractNumId w:val="42"/>
  </w:num>
  <w:num w:numId="155">
    <w:abstractNumId w:val="140"/>
  </w:num>
  <w:num w:numId="156">
    <w:abstractNumId w:val="226"/>
  </w:num>
  <w:num w:numId="157">
    <w:abstractNumId w:val="59"/>
  </w:num>
  <w:num w:numId="158">
    <w:abstractNumId w:val="302"/>
  </w:num>
  <w:num w:numId="159">
    <w:abstractNumId w:val="232"/>
  </w:num>
  <w:num w:numId="160">
    <w:abstractNumId w:val="314"/>
  </w:num>
  <w:num w:numId="161">
    <w:abstractNumId w:val="31"/>
  </w:num>
  <w:num w:numId="162">
    <w:abstractNumId w:val="53"/>
  </w:num>
  <w:num w:numId="163">
    <w:abstractNumId w:val="237"/>
  </w:num>
  <w:num w:numId="164">
    <w:abstractNumId w:val="182"/>
  </w:num>
  <w:num w:numId="165">
    <w:abstractNumId w:val="214"/>
  </w:num>
  <w:num w:numId="166">
    <w:abstractNumId w:val="150"/>
  </w:num>
  <w:num w:numId="167">
    <w:abstractNumId w:val="104"/>
  </w:num>
  <w:num w:numId="168">
    <w:abstractNumId w:val="204"/>
  </w:num>
  <w:num w:numId="169">
    <w:abstractNumId w:val="145"/>
  </w:num>
  <w:num w:numId="170">
    <w:abstractNumId w:val="313"/>
  </w:num>
  <w:num w:numId="171">
    <w:abstractNumId w:val="309"/>
  </w:num>
  <w:num w:numId="172">
    <w:abstractNumId w:val="274"/>
  </w:num>
  <w:num w:numId="173">
    <w:abstractNumId w:val="339"/>
  </w:num>
  <w:num w:numId="174">
    <w:abstractNumId w:val="273"/>
  </w:num>
  <w:num w:numId="175">
    <w:abstractNumId w:val="234"/>
  </w:num>
  <w:num w:numId="176">
    <w:abstractNumId w:val="217"/>
  </w:num>
  <w:num w:numId="177">
    <w:abstractNumId w:val="298"/>
  </w:num>
  <w:num w:numId="178">
    <w:abstractNumId w:val="147"/>
  </w:num>
  <w:num w:numId="179">
    <w:abstractNumId w:val="95"/>
  </w:num>
  <w:num w:numId="180">
    <w:abstractNumId w:val="328"/>
  </w:num>
  <w:num w:numId="181">
    <w:abstractNumId w:val="292"/>
  </w:num>
  <w:num w:numId="182">
    <w:abstractNumId w:val="338"/>
  </w:num>
  <w:num w:numId="183">
    <w:abstractNumId w:val="119"/>
  </w:num>
  <w:num w:numId="184">
    <w:abstractNumId w:val="296"/>
  </w:num>
  <w:num w:numId="185">
    <w:abstractNumId w:val="1"/>
  </w:num>
  <w:num w:numId="186">
    <w:abstractNumId w:val="64"/>
  </w:num>
  <w:num w:numId="187">
    <w:abstractNumId w:val="114"/>
  </w:num>
  <w:num w:numId="188">
    <w:abstractNumId w:val="248"/>
  </w:num>
  <w:num w:numId="189">
    <w:abstractNumId w:val="14"/>
  </w:num>
  <w:num w:numId="190">
    <w:abstractNumId w:val="205"/>
  </w:num>
  <w:num w:numId="191">
    <w:abstractNumId w:val="63"/>
  </w:num>
  <w:num w:numId="192">
    <w:abstractNumId w:val="78"/>
  </w:num>
  <w:num w:numId="193">
    <w:abstractNumId w:val="90"/>
  </w:num>
  <w:num w:numId="194">
    <w:abstractNumId w:val="326"/>
  </w:num>
  <w:num w:numId="195">
    <w:abstractNumId w:val="206"/>
  </w:num>
  <w:num w:numId="196">
    <w:abstractNumId w:val="158"/>
  </w:num>
  <w:num w:numId="197">
    <w:abstractNumId w:val="74"/>
  </w:num>
  <w:num w:numId="198">
    <w:abstractNumId w:val="29"/>
  </w:num>
  <w:num w:numId="199">
    <w:abstractNumId w:val="96"/>
  </w:num>
  <w:num w:numId="200">
    <w:abstractNumId w:val="92"/>
  </w:num>
  <w:num w:numId="201">
    <w:abstractNumId w:val="332"/>
  </w:num>
  <w:num w:numId="202">
    <w:abstractNumId w:val="290"/>
  </w:num>
  <w:num w:numId="203">
    <w:abstractNumId w:val="138"/>
  </w:num>
  <w:num w:numId="204">
    <w:abstractNumId w:val="330"/>
  </w:num>
  <w:num w:numId="205">
    <w:abstractNumId w:val="212"/>
  </w:num>
  <w:num w:numId="206">
    <w:abstractNumId w:val="270"/>
  </w:num>
  <w:num w:numId="207">
    <w:abstractNumId w:val="80"/>
  </w:num>
  <w:num w:numId="208">
    <w:abstractNumId w:val="60"/>
  </w:num>
  <w:num w:numId="209">
    <w:abstractNumId w:val="168"/>
  </w:num>
  <w:num w:numId="210">
    <w:abstractNumId w:val="348"/>
  </w:num>
  <w:num w:numId="211">
    <w:abstractNumId w:val="327"/>
  </w:num>
  <w:num w:numId="212">
    <w:abstractNumId w:val="0"/>
  </w:num>
  <w:num w:numId="213">
    <w:abstractNumId w:val="176"/>
  </w:num>
  <w:num w:numId="214">
    <w:abstractNumId w:val="136"/>
  </w:num>
  <w:num w:numId="215">
    <w:abstractNumId w:val="130"/>
  </w:num>
  <w:num w:numId="216">
    <w:abstractNumId w:val="32"/>
  </w:num>
  <w:num w:numId="217">
    <w:abstractNumId w:val="72"/>
  </w:num>
  <w:num w:numId="218">
    <w:abstractNumId w:val="15"/>
  </w:num>
  <w:num w:numId="219">
    <w:abstractNumId w:val="233"/>
  </w:num>
  <w:num w:numId="220">
    <w:abstractNumId w:val="50"/>
  </w:num>
  <w:num w:numId="221">
    <w:abstractNumId w:val="134"/>
  </w:num>
  <w:num w:numId="222">
    <w:abstractNumId w:val="57"/>
  </w:num>
  <w:num w:numId="223">
    <w:abstractNumId w:val="198"/>
  </w:num>
  <w:num w:numId="224">
    <w:abstractNumId w:val="117"/>
  </w:num>
  <w:num w:numId="225">
    <w:abstractNumId w:val="213"/>
  </w:num>
  <w:num w:numId="226">
    <w:abstractNumId w:val="225"/>
  </w:num>
  <w:num w:numId="227">
    <w:abstractNumId w:val="261"/>
  </w:num>
  <w:num w:numId="228">
    <w:abstractNumId w:val="124"/>
  </w:num>
  <w:num w:numId="229">
    <w:abstractNumId w:val="230"/>
  </w:num>
  <w:num w:numId="230">
    <w:abstractNumId w:val="337"/>
  </w:num>
  <w:num w:numId="231">
    <w:abstractNumId w:val="260"/>
  </w:num>
  <w:num w:numId="232">
    <w:abstractNumId w:val="351"/>
  </w:num>
  <w:num w:numId="233">
    <w:abstractNumId w:val="152"/>
  </w:num>
  <w:num w:numId="234">
    <w:abstractNumId w:val="210"/>
  </w:num>
  <w:num w:numId="235">
    <w:abstractNumId w:val="36"/>
  </w:num>
  <w:num w:numId="236">
    <w:abstractNumId w:val="297"/>
  </w:num>
  <w:num w:numId="237">
    <w:abstractNumId w:val="43"/>
  </w:num>
  <w:num w:numId="238">
    <w:abstractNumId w:val="279"/>
  </w:num>
  <w:num w:numId="239">
    <w:abstractNumId w:val="256"/>
  </w:num>
  <w:num w:numId="240">
    <w:abstractNumId w:val="23"/>
  </w:num>
  <w:num w:numId="241">
    <w:abstractNumId w:val="280"/>
  </w:num>
  <w:num w:numId="242">
    <w:abstractNumId w:val="209"/>
  </w:num>
  <w:num w:numId="243">
    <w:abstractNumId w:val="187"/>
  </w:num>
  <w:num w:numId="244">
    <w:abstractNumId w:val="306"/>
  </w:num>
  <w:num w:numId="245">
    <w:abstractNumId w:val="285"/>
  </w:num>
  <w:num w:numId="246">
    <w:abstractNumId w:val="259"/>
  </w:num>
  <w:num w:numId="247">
    <w:abstractNumId w:val="44"/>
  </w:num>
  <w:num w:numId="248">
    <w:abstractNumId w:val="166"/>
  </w:num>
  <w:num w:numId="249">
    <w:abstractNumId w:val="103"/>
  </w:num>
  <w:num w:numId="250">
    <w:abstractNumId w:val="303"/>
  </w:num>
  <w:num w:numId="251">
    <w:abstractNumId w:val="347"/>
  </w:num>
  <w:num w:numId="252">
    <w:abstractNumId w:val="350"/>
  </w:num>
  <w:num w:numId="253">
    <w:abstractNumId w:val="18"/>
  </w:num>
  <w:num w:numId="254">
    <w:abstractNumId w:val="236"/>
  </w:num>
  <w:num w:numId="255">
    <w:abstractNumId w:val="258"/>
  </w:num>
  <w:num w:numId="256">
    <w:abstractNumId w:val="76"/>
  </w:num>
  <w:num w:numId="257">
    <w:abstractNumId w:val="110"/>
  </w:num>
  <w:num w:numId="258">
    <w:abstractNumId w:val="8"/>
  </w:num>
  <w:num w:numId="259">
    <w:abstractNumId w:val="186"/>
  </w:num>
  <w:num w:numId="260">
    <w:abstractNumId w:val="199"/>
  </w:num>
  <w:num w:numId="261">
    <w:abstractNumId w:val="334"/>
  </w:num>
  <w:num w:numId="262">
    <w:abstractNumId w:val="195"/>
  </w:num>
  <w:num w:numId="263">
    <w:abstractNumId w:val="286"/>
  </w:num>
  <w:num w:numId="264">
    <w:abstractNumId w:val="49"/>
  </w:num>
  <w:num w:numId="265">
    <w:abstractNumId w:val="311"/>
  </w:num>
  <w:num w:numId="266">
    <w:abstractNumId w:val="46"/>
  </w:num>
  <w:num w:numId="267">
    <w:abstractNumId w:val="192"/>
  </w:num>
  <w:num w:numId="268">
    <w:abstractNumId w:val="307"/>
  </w:num>
  <w:num w:numId="269">
    <w:abstractNumId w:val="2"/>
  </w:num>
  <w:num w:numId="270">
    <w:abstractNumId w:val="137"/>
  </w:num>
  <w:num w:numId="271">
    <w:abstractNumId w:val="177"/>
  </w:num>
  <w:num w:numId="272">
    <w:abstractNumId w:val="67"/>
  </w:num>
  <w:num w:numId="273">
    <w:abstractNumId w:val="3"/>
  </w:num>
  <w:num w:numId="274">
    <w:abstractNumId w:val="211"/>
  </w:num>
  <w:num w:numId="275">
    <w:abstractNumId w:val="133"/>
  </w:num>
  <w:num w:numId="276">
    <w:abstractNumId w:val="121"/>
  </w:num>
  <w:num w:numId="277">
    <w:abstractNumId w:val="263"/>
  </w:num>
  <w:num w:numId="278">
    <w:abstractNumId w:val="288"/>
  </w:num>
  <w:num w:numId="279">
    <w:abstractNumId w:val="201"/>
  </w:num>
  <w:num w:numId="280">
    <w:abstractNumId w:val="220"/>
  </w:num>
  <w:num w:numId="281">
    <w:abstractNumId w:val="284"/>
  </w:num>
  <w:num w:numId="282">
    <w:abstractNumId w:val="157"/>
  </w:num>
  <w:num w:numId="283">
    <w:abstractNumId w:val="323"/>
  </w:num>
  <w:num w:numId="284">
    <w:abstractNumId w:val="122"/>
  </w:num>
  <w:num w:numId="285">
    <w:abstractNumId w:val="223"/>
  </w:num>
  <w:num w:numId="286">
    <w:abstractNumId w:val="141"/>
  </w:num>
  <w:num w:numId="287">
    <w:abstractNumId w:val="289"/>
  </w:num>
  <w:num w:numId="288">
    <w:abstractNumId w:val="325"/>
  </w:num>
  <w:num w:numId="289">
    <w:abstractNumId w:val="77"/>
  </w:num>
  <w:num w:numId="290">
    <w:abstractNumId w:val="62"/>
  </w:num>
  <w:num w:numId="291">
    <w:abstractNumId w:val="82"/>
  </w:num>
  <w:num w:numId="292">
    <w:abstractNumId w:val="246"/>
  </w:num>
  <w:num w:numId="293">
    <w:abstractNumId w:val="300"/>
  </w:num>
  <w:num w:numId="294">
    <w:abstractNumId w:val="151"/>
  </w:num>
  <w:num w:numId="295">
    <w:abstractNumId w:val="318"/>
  </w:num>
  <w:num w:numId="296">
    <w:abstractNumId w:val="262"/>
  </w:num>
  <w:num w:numId="297">
    <w:abstractNumId w:val="86"/>
  </w:num>
  <w:num w:numId="298">
    <w:abstractNumId w:val="38"/>
  </w:num>
  <w:num w:numId="299">
    <w:abstractNumId w:val="197"/>
  </w:num>
  <w:num w:numId="300">
    <w:abstractNumId w:val="275"/>
  </w:num>
  <w:num w:numId="301">
    <w:abstractNumId w:val="71"/>
  </w:num>
  <w:num w:numId="302">
    <w:abstractNumId w:val="319"/>
  </w:num>
  <w:num w:numId="303">
    <w:abstractNumId w:val="24"/>
  </w:num>
  <w:num w:numId="304">
    <w:abstractNumId w:val="301"/>
  </w:num>
  <w:num w:numId="305">
    <w:abstractNumId w:val="191"/>
  </w:num>
  <w:num w:numId="306">
    <w:abstractNumId w:val="108"/>
  </w:num>
  <w:num w:numId="307">
    <w:abstractNumId w:val="269"/>
  </w:num>
  <w:num w:numId="308">
    <w:abstractNumId w:val="51"/>
  </w:num>
  <w:num w:numId="309">
    <w:abstractNumId w:val="84"/>
  </w:num>
  <w:num w:numId="310">
    <w:abstractNumId w:val="215"/>
  </w:num>
  <w:num w:numId="311">
    <w:abstractNumId w:val="316"/>
  </w:num>
  <w:num w:numId="312">
    <w:abstractNumId w:val="148"/>
  </w:num>
  <w:num w:numId="313">
    <w:abstractNumId w:val="315"/>
  </w:num>
  <w:num w:numId="314">
    <w:abstractNumId w:val="189"/>
  </w:num>
  <w:num w:numId="315">
    <w:abstractNumId w:val="154"/>
  </w:num>
  <w:num w:numId="316">
    <w:abstractNumId w:val="69"/>
  </w:num>
  <w:num w:numId="317">
    <w:abstractNumId w:val="101"/>
  </w:num>
  <w:num w:numId="318">
    <w:abstractNumId w:val="164"/>
  </w:num>
  <w:num w:numId="319">
    <w:abstractNumId w:val="278"/>
  </w:num>
  <w:num w:numId="320">
    <w:abstractNumId w:val="238"/>
  </w:num>
  <w:num w:numId="321">
    <w:abstractNumId w:val="283"/>
  </w:num>
  <w:num w:numId="322">
    <w:abstractNumId w:val="112"/>
  </w:num>
  <w:num w:numId="323">
    <w:abstractNumId w:val="255"/>
  </w:num>
  <w:num w:numId="324">
    <w:abstractNumId w:val="277"/>
  </w:num>
  <w:num w:numId="325">
    <w:abstractNumId w:val="344"/>
  </w:num>
  <w:num w:numId="326">
    <w:abstractNumId w:val="293"/>
  </w:num>
  <w:num w:numId="327">
    <w:abstractNumId w:val="162"/>
  </w:num>
  <w:num w:numId="328">
    <w:abstractNumId w:val="174"/>
  </w:num>
  <w:num w:numId="329">
    <w:abstractNumId w:val="320"/>
  </w:num>
  <w:num w:numId="330">
    <w:abstractNumId w:val="35"/>
  </w:num>
  <w:num w:numId="331">
    <w:abstractNumId w:val="22"/>
  </w:num>
  <w:num w:numId="332">
    <w:abstractNumId w:val="34"/>
  </w:num>
  <w:num w:numId="333">
    <w:abstractNumId w:val="21"/>
  </w:num>
  <w:num w:numId="334">
    <w:abstractNumId w:val="218"/>
  </w:num>
  <w:num w:numId="335">
    <w:abstractNumId w:val="229"/>
  </w:num>
  <w:num w:numId="336">
    <w:abstractNumId w:val="196"/>
  </w:num>
  <w:num w:numId="337">
    <w:abstractNumId w:val="98"/>
  </w:num>
  <w:num w:numId="338">
    <w:abstractNumId w:val="265"/>
  </w:num>
  <w:num w:numId="339">
    <w:abstractNumId w:val="272"/>
  </w:num>
  <w:num w:numId="340">
    <w:abstractNumId w:val="52"/>
  </w:num>
  <w:num w:numId="341">
    <w:abstractNumId w:val="341"/>
  </w:num>
  <w:num w:numId="342">
    <w:abstractNumId w:val="33"/>
  </w:num>
  <w:num w:numId="343">
    <w:abstractNumId w:val="175"/>
  </w:num>
  <w:num w:numId="344">
    <w:abstractNumId w:val="308"/>
  </w:num>
  <w:num w:numId="345">
    <w:abstractNumId w:val="28"/>
  </w:num>
  <w:num w:numId="346">
    <w:abstractNumId w:val="143"/>
  </w:num>
  <w:num w:numId="347">
    <w:abstractNumId w:val="169"/>
  </w:num>
  <w:num w:numId="348">
    <w:abstractNumId w:val="109"/>
  </w:num>
  <w:num w:numId="349">
    <w:abstractNumId w:val="85"/>
  </w:num>
  <w:num w:numId="350">
    <w:abstractNumId w:val="70"/>
  </w:num>
  <w:num w:numId="351">
    <w:abstractNumId w:val="329"/>
  </w:num>
  <w:num w:numId="352">
    <w:abstractNumId w:val="48"/>
  </w:num>
  <w:num w:numId="353">
    <w:abstractNumId w:val="12"/>
  </w:num>
  <w:num w:numId="354">
    <w:abstractNumId w:val="324"/>
  </w:num>
  <w:num w:numId="355">
    <w:abstractNumId w:val="336"/>
  </w:num>
  <w:num w:numId="356">
    <w:abstractNumId w:val="312"/>
  </w:num>
  <w:num w:numId="357">
    <w:abstractNumId w:val="65"/>
  </w:num>
  <w:num w:numId="358">
    <w:abstractNumId w:val="295"/>
  </w:num>
  <w:numIdMacAtCleanup w:val="3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2DD"/>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3E2B"/>
    <w:rsid w:val="004556B2"/>
    <w:rsid w:val="00457BA8"/>
    <w:rsid w:val="00457FF8"/>
    <w:rsid w:val="00460C18"/>
    <w:rsid w:val="00461643"/>
    <w:rsid w:val="004625C4"/>
    <w:rsid w:val="004630F4"/>
    <w:rsid w:val="0046364F"/>
    <w:rsid w:val="00463B1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E7A"/>
    <w:rsid w:val="004C362E"/>
    <w:rsid w:val="004C54B5"/>
    <w:rsid w:val="004C5C3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C7A"/>
    <w:rsid w:val="006D7A4F"/>
    <w:rsid w:val="006E0B4C"/>
    <w:rsid w:val="006E138D"/>
    <w:rsid w:val="006E2143"/>
    <w:rsid w:val="006E3E29"/>
    <w:rsid w:val="006E4907"/>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47013"/>
    <w:rsid w:val="00752359"/>
    <w:rsid w:val="007534CE"/>
    <w:rsid w:val="00755133"/>
    <w:rsid w:val="0075612B"/>
    <w:rsid w:val="00757F53"/>
    <w:rsid w:val="00762ADE"/>
    <w:rsid w:val="0076578D"/>
    <w:rsid w:val="00766997"/>
    <w:rsid w:val="007679BC"/>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6E37"/>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6E64"/>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111</Pages>
  <Words>11176</Words>
  <Characters>63708</Characters>
  <Application>Microsoft Office Word</Application>
  <DocSecurity>0</DocSecurity>
  <Lines>530</Lines>
  <Paragraphs>149</Paragraphs>
  <ScaleCrop>false</ScaleCrop>
  <Company/>
  <LinksUpToDate>false</LinksUpToDate>
  <CharactersWithSpaces>74735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2366</cp:revision>
  <dcterms:created xsi:type="dcterms:W3CDTF">2020-06-27T08:27:00Z</dcterms:created>
  <dcterms:modified xsi:type="dcterms:W3CDTF">2020-07-11T10:32:00Z</dcterms:modified>
</cp:coreProperties>
</file>