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7097039"/>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1F2095">
        <w:fldChar w:fldCharType="begin"/>
      </w:r>
      <w:r>
        <w:instrText xml:space="preserve"> </w:instrText>
      </w:r>
      <w:r>
        <w:rPr>
          <w:rFonts w:hint="eastAsia"/>
        </w:rPr>
        <w:instrText>DATE  \@ "yyyy'年'M'月'd'日'"  \* MERGEFORMAT</w:instrText>
      </w:r>
      <w:r>
        <w:instrText xml:space="preserve"> </w:instrText>
      </w:r>
      <w:r w:rsidR="001F2095">
        <w:fldChar w:fldCharType="separate"/>
      </w:r>
      <w:r w:rsidR="00491680">
        <w:rPr>
          <w:noProof/>
        </w:rPr>
        <w:t>2020年7月31日</w:t>
      </w:r>
      <w:r w:rsidR="001F2095">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7097040" w:displacedByCustomXml="prev"/>
        <w:p w:rsidR="003431E7" w:rsidRDefault="003431E7" w:rsidP="003431E7">
          <w:pPr>
            <w:pStyle w:val="1"/>
          </w:pPr>
          <w:r>
            <w:rPr>
              <w:lang w:val="zh-CN"/>
            </w:rPr>
            <w:t>目录</w:t>
          </w:r>
          <w:bookmarkEnd w:id="2"/>
        </w:p>
        <w:p w:rsidR="0000382D" w:rsidRDefault="001F2095">
          <w:pPr>
            <w:pStyle w:val="11"/>
            <w:tabs>
              <w:tab w:val="right" w:leader="dot" w:pos="8296"/>
            </w:tabs>
            <w:rPr>
              <w:noProof/>
            </w:rPr>
          </w:pPr>
          <w:r>
            <w:fldChar w:fldCharType="begin"/>
          </w:r>
          <w:r w:rsidR="006037DA">
            <w:instrText xml:space="preserve"> TOC \o "1-2" \h \z \u </w:instrText>
          </w:r>
          <w:r>
            <w:fldChar w:fldCharType="separate"/>
          </w:r>
          <w:hyperlink w:anchor="_Toc47097039" w:history="1">
            <w:r w:rsidR="0000382D" w:rsidRPr="008126B7">
              <w:rPr>
                <w:rStyle w:val="a9"/>
                <w:rFonts w:hint="eastAsia"/>
                <w:noProof/>
              </w:rPr>
              <w:t>金融市场基础知识学习笔记</w:t>
            </w:r>
            <w:r w:rsidR="0000382D">
              <w:rPr>
                <w:noProof/>
                <w:webHidden/>
              </w:rPr>
              <w:tab/>
            </w:r>
            <w:r>
              <w:rPr>
                <w:noProof/>
                <w:webHidden/>
              </w:rPr>
              <w:fldChar w:fldCharType="begin"/>
            </w:r>
            <w:r w:rsidR="0000382D">
              <w:rPr>
                <w:noProof/>
                <w:webHidden/>
              </w:rPr>
              <w:instrText xml:space="preserve"> PAGEREF _Toc47097039 \h </w:instrText>
            </w:r>
            <w:r>
              <w:rPr>
                <w:noProof/>
                <w:webHidden/>
              </w:rPr>
            </w:r>
            <w:r>
              <w:rPr>
                <w:noProof/>
                <w:webHidden/>
              </w:rPr>
              <w:fldChar w:fldCharType="separate"/>
            </w:r>
            <w:r w:rsidR="0000382D">
              <w:rPr>
                <w:noProof/>
                <w:webHidden/>
              </w:rPr>
              <w:t>1</w:t>
            </w:r>
            <w:r>
              <w:rPr>
                <w:noProof/>
                <w:webHidden/>
              </w:rPr>
              <w:fldChar w:fldCharType="end"/>
            </w:r>
          </w:hyperlink>
        </w:p>
        <w:p w:rsidR="0000382D" w:rsidRDefault="001F2095">
          <w:pPr>
            <w:pStyle w:val="11"/>
            <w:tabs>
              <w:tab w:val="right" w:leader="dot" w:pos="8296"/>
            </w:tabs>
            <w:rPr>
              <w:noProof/>
            </w:rPr>
          </w:pPr>
          <w:hyperlink w:anchor="_Toc47097040" w:history="1">
            <w:r w:rsidR="0000382D" w:rsidRPr="008126B7">
              <w:rPr>
                <w:rStyle w:val="a9"/>
                <w:rFonts w:hint="eastAsia"/>
                <w:noProof/>
                <w:lang w:val="zh-CN"/>
              </w:rPr>
              <w:t>目录</w:t>
            </w:r>
            <w:r w:rsidR="0000382D">
              <w:rPr>
                <w:noProof/>
                <w:webHidden/>
              </w:rPr>
              <w:tab/>
            </w:r>
            <w:r>
              <w:rPr>
                <w:noProof/>
                <w:webHidden/>
              </w:rPr>
              <w:fldChar w:fldCharType="begin"/>
            </w:r>
            <w:r w:rsidR="0000382D">
              <w:rPr>
                <w:noProof/>
                <w:webHidden/>
              </w:rPr>
              <w:instrText xml:space="preserve"> PAGEREF _Toc47097040 \h </w:instrText>
            </w:r>
            <w:r>
              <w:rPr>
                <w:noProof/>
                <w:webHidden/>
              </w:rPr>
            </w:r>
            <w:r>
              <w:rPr>
                <w:noProof/>
                <w:webHidden/>
              </w:rPr>
              <w:fldChar w:fldCharType="separate"/>
            </w:r>
            <w:r w:rsidR="0000382D">
              <w:rPr>
                <w:noProof/>
                <w:webHidden/>
              </w:rPr>
              <w:t>2</w:t>
            </w:r>
            <w:r>
              <w:rPr>
                <w:noProof/>
                <w:webHidden/>
              </w:rPr>
              <w:fldChar w:fldCharType="end"/>
            </w:r>
          </w:hyperlink>
        </w:p>
        <w:p w:rsidR="0000382D" w:rsidRDefault="001F2095">
          <w:pPr>
            <w:pStyle w:val="11"/>
            <w:tabs>
              <w:tab w:val="right" w:leader="dot" w:pos="8296"/>
            </w:tabs>
            <w:rPr>
              <w:noProof/>
            </w:rPr>
          </w:pPr>
          <w:hyperlink w:anchor="_Toc47097041" w:history="1">
            <w:r w:rsidR="0000382D" w:rsidRPr="008126B7">
              <w:rPr>
                <w:rStyle w:val="a9"/>
                <w:rFonts w:hint="eastAsia"/>
                <w:noProof/>
              </w:rPr>
              <w:t>概述</w:t>
            </w:r>
            <w:r w:rsidR="0000382D">
              <w:rPr>
                <w:noProof/>
                <w:webHidden/>
              </w:rPr>
              <w:tab/>
            </w:r>
            <w:r>
              <w:rPr>
                <w:noProof/>
                <w:webHidden/>
              </w:rPr>
              <w:fldChar w:fldCharType="begin"/>
            </w:r>
            <w:r w:rsidR="0000382D">
              <w:rPr>
                <w:noProof/>
                <w:webHidden/>
              </w:rPr>
              <w:instrText xml:space="preserve"> PAGEREF _Toc47097041 \h </w:instrText>
            </w:r>
            <w:r>
              <w:rPr>
                <w:noProof/>
                <w:webHidden/>
              </w:rPr>
            </w:r>
            <w:r>
              <w:rPr>
                <w:noProof/>
                <w:webHidden/>
              </w:rPr>
              <w:fldChar w:fldCharType="separate"/>
            </w:r>
            <w:r w:rsidR="0000382D">
              <w:rPr>
                <w:noProof/>
                <w:webHidden/>
              </w:rPr>
              <w:t>4</w:t>
            </w:r>
            <w:r>
              <w:rPr>
                <w:noProof/>
                <w:webHidden/>
              </w:rPr>
              <w:fldChar w:fldCharType="end"/>
            </w:r>
          </w:hyperlink>
        </w:p>
        <w:p w:rsidR="0000382D" w:rsidRDefault="001F2095">
          <w:pPr>
            <w:pStyle w:val="20"/>
            <w:tabs>
              <w:tab w:val="right" w:leader="dot" w:pos="8296"/>
            </w:tabs>
            <w:rPr>
              <w:noProof/>
            </w:rPr>
          </w:pPr>
          <w:hyperlink w:anchor="_Toc47097042" w:history="1">
            <w:r w:rsidR="0000382D" w:rsidRPr="008126B7">
              <w:rPr>
                <w:rStyle w:val="a9"/>
                <w:rFonts w:hint="eastAsia"/>
                <w:noProof/>
              </w:rPr>
              <w:t>目的与受众</w:t>
            </w:r>
            <w:r w:rsidR="0000382D">
              <w:rPr>
                <w:noProof/>
                <w:webHidden/>
              </w:rPr>
              <w:tab/>
            </w:r>
            <w:r>
              <w:rPr>
                <w:noProof/>
                <w:webHidden/>
              </w:rPr>
              <w:fldChar w:fldCharType="begin"/>
            </w:r>
            <w:r w:rsidR="0000382D">
              <w:rPr>
                <w:noProof/>
                <w:webHidden/>
              </w:rPr>
              <w:instrText xml:space="preserve"> PAGEREF _Toc47097042 \h </w:instrText>
            </w:r>
            <w:r>
              <w:rPr>
                <w:noProof/>
                <w:webHidden/>
              </w:rPr>
            </w:r>
            <w:r>
              <w:rPr>
                <w:noProof/>
                <w:webHidden/>
              </w:rPr>
              <w:fldChar w:fldCharType="separate"/>
            </w:r>
            <w:r w:rsidR="0000382D">
              <w:rPr>
                <w:noProof/>
                <w:webHidden/>
              </w:rPr>
              <w:t>4</w:t>
            </w:r>
            <w:r>
              <w:rPr>
                <w:noProof/>
                <w:webHidden/>
              </w:rPr>
              <w:fldChar w:fldCharType="end"/>
            </w:r>
          </w:hyperlink>
        </w:p>
        <w:p w:rsidR="0000382D" w:rsidRDefault="001F2095">
          <w:pPr>
            <w:pStyle w:val="20"/>
            <w:tabs>
              <w:tab w:val="right" w:leader="dot" w:pos="8296"/>
            </w:tabs>
            <w:rPr>
              <w:noProof/>
            </w:rPr>
          </w:pPr>
          <w:hyperlink w:anchor="_Toc47097043" w:history="1">
            <w:r w:rsidR="0000382D" w:rsidRPr="008126B7">
              <w:rPr>
                <w:rStyle w:val="a9"/>
                <w:rFonts w:hint="eastAsia"/>
                <w:noProof/>
              </w:rPr>
              <w:t>图例、规范，和指南</w:t>
            </w:r>
            <w:r w:rsidR="0000382D">
              <w:rPr>
                <w:noProof/>
                <w:webHidden/>
              </w:rPr>
              <w:tab/>
            </w:r>
            <w:r>
              <w:rPr>
                <w:noProof/>
                <w:webHidden/>
              </w:rPr>
              <w:fldChar w:fldCharType="begin"/>
            </w:r>
            <w:r w:rsidR="0000382D">
              <w:rPr>
                <w:noProof/>
                <w:webHidden/>
              </w:rPr>
              <w:instrText xml:space="preserve"> PAGEREF _Toc47097043 \h </w:instrText>
            </w:r>
            <w:r>
              <w:rPr>
                <w:noProof/>
                <w:webHidden/>
              </w:rPr>
            </w:r>
            <w:r>
              <w:rPr>
                <w:noProof/>
                <w:webHidden/>
              </w:rPr>
              <w:fldChar w:fldCharType="separate"/>
            </w:r>
            <w:r w:rsidR="0000382D">
              <w:rPr>
                <w:noProof/>
                <w:webHidden/>
              </w:rPr>
              <w:t>4</w:t>
            </w:r>
            <w:r>
              <w:rPr>
                <w:noProof/>
                <w:webHidden/>
              </w:rPr>
              <w:fldChar w:fldCharType="end"/>
            </w:r>
          </w:hyperlink>
        </w:p>
        <w:p w:rsidR="0000382D" w:rsidRDefault="001F2095">
          <w:pPr>
            <w:pStyle w:val="20"/>
            <w:tabs>
              <w:tab w:val="right" w:leader="dot" w:pos="8296"/>
            </w:tabs>
            <w:rPr>
              <w:noProof/>
            </w:rPr>
          </w:pPr>
          <w:hyperlink w:anchor="_Toc47097044" w:history="1">
            <w:r w:rsidR="0000382D" w:rsidRPr="008126B7">
              <w:rPr>
                <w:rStyle w:val="a9"/>
                <w:rFonts w:hint="eastAsia"/>
                <w:noProof/>
              </w:rPr>
              <w:t>注意事项</w:t>
            </w:r>
            <w:r w:rsidR="0000382D">
              <w:rPr>
                <w:noProof/>
                <w:webHidden/>
              </w:rPr>
              <w:tab/>
            </w:r>
            <w:r>
              <w:rPr>
                <w:noProof/>
                <w:webHidden/>
              </w:rPr>
              <w:fldChar w:fldCharType="begin"/>
            </w:r>
            <w:r w:rsidR="0000382D">
              <w:rPr>
                <w:noProof/>
                <w:webHidden/>
              </w:rPr>
              <w:instrText xml:space="preserve"> PAGEREF _Toc47097044 \h </w:instrText>
            </w:r>
            <w:r>
              <w:rPr>
                <w:noProof/>
                <w:webHidden/>
              </w:rPr>
            </w:r>
            <w:r>
              <w:rPr>
                <w:noProof/>
                <w:webHidden/>
              </w:rPr>
              <w:fldChar w:fldCharType="separate"/>
            </w:r>
            <w:r w:rsidR="0000382D">
              <w:rPr>
                <w:noProof/>
                <w:webHidden/>
              </w:rPr>
              <w:t>4</w:t>
            </w:r>
            <w:r>
              <w:rPr>
                <w:noProof/>
                <w:webHidden/>
              </w:rPr>
              <w:fldChar w:fldCharType="end"/>
            </w:r>
          </w:hyperlink>
        </w:p>
        <w:p w:rsidR="0000382D" w:rsidRDefault="001F2095">
          <w:pPr>
            <w:pStyle w:val="20"/>
            <w:tabs>
              <w:tab w:val="right" w:leader="dot" w:pos="8296"/>
            </w:tabs>
            <w:rPr>
              <w:noProof/>
            </w:rPr>
          </w:pPr>
          <w:hyperlink w:anchor="_Toc47097045" w:history="1">
            <w:r w:rsidR="0000382D" w:rsidRPr="008126B7">
              <w:rPr>
                <w:rStyle w:val="a9"/>
                <w:rFonts w:hint="eastAsia"/>
                <w:noProof/>
              </w:rPr>
              <w:t>沟通合作</w:t>
            </w:r>
            <w:r w:rsidR="0000382D">
              <w:rPr>
                <w:noProof/>
                <w:webHidden/>
              </w:rPr>
              <w:tab/>
            </w:r>
            <w:r>
              <w:rPr>
                <w:noProof/>
                <w:webHidden/>
              </w:rPr>
              <w:fldChar w:fldCharType="begin"/>
            </w:r>
            <w:r w:rsidR="0000382D">
              <w:rPr>
                <w:noProof/>
                <w:webHidden/>
              </w:rPr>
              <w:instrText xml:space="preserve"> PAGEREF _Toc47097045 \h </w:instrText>
            </w:r>
            <w:r>
              <w:rPr>
                <w:noProof/>
                <w:webHidden/>
              </w:rPr>
            </w:r>
            <w:r>
              <w:rPr>
                <w:noProof/>
                <w:webHidden/>
              </w:rPr>
              <w:fldChar w:fldCharType="separate"/>
            </w:r>
            <w:r w:rsidR="0000382D">
              <w:rPr>
                <w:noProof/>
                <w:webHidden/>
              </w:rPr>
              <w:t>4</w:t>
            </w:r>
            <w:r>
              <w:rPr>
                <w:noProof/>
                <w:webHidden/>
              </w:rPr>
              <w:fldChar w:fldCharType="end"/>
            </w:r>
          </w:hyperlink>
        </w:p>
        <w:p w:rsidR="0000382D" w:rsidRDefault="001F2095">
          <w:pPr>
            <w:pStyle w:val="11"/>
            <w:tabs>
              <w:tab w:val="right" w:leader="dot" w:pos="8296"/>
            </w:tabs>
            <w:rPr>
              <w:noProof/>
            </w:rPr>
          </w:pPr>
          <w:hyperlink w:anchor="_Toc47097046" w:history="1">
            <w:r w:rsidR="0000382D" w:rsidRPr="008126B7">
              <w:rPr>
                <w:rStyle w:val="a9"/>
                <w:rFonts w:hint="eastAsia"/>
                <w:noProof/>
              </w:rPr>
              <w:t>章节概述与分数分布</w:t>
            </w:r>
            <w:r w:rsidR="0000382D">
              <w:rPr>
                <w:noProof/>
                <w:webHidden/>
              </w:rPr>
              <w:tab/>
            </w:r>
            <w:r>
              <w:rPr>
                <w:noProof/>
                <w:webHidden/>
              </w:rPr>
              <w:fldChar w:fldCharType="begin"/>
            </w:r>
            <w:r w:rsidR="0000382D">
              <w:rPr>
                <w:noProof/>
                <w:webHidden/>
              </w:rPr>
              <w:instrText xml:space="preserve"> PAGEREF _Toc47097046 \h </w:instrText>
            </w:r>
            <w:r>
              <w:rPr>
                <w:noProof/>
                <w:webHidden/>
              </w:rPr>
            </w:r>
            <w:r>
              <w:rPr>
                <w:noProof/>
                <w:webHidden/>
              </w:rPr>
              <w:fldChar w:fldCharType="separate"/>
            </w:r>
            <w:r w:rsidR="0000382D">
              <w:rPr>
                <w:noProof/>
                <w:webHidden/>
              </w:rPr>
              <w:t>5</w:t>
            </w:r>
            <w:r>
              <w:rPr>
                <w:noProof/>
                <w:webHidden/>
              </w:rPr>
              <w:fldChar w:fldCharType="end"/>
            </w:r>
          </w:hyperlink>
        </w:p>
        <w:p w:rsidR="0000382D" w:rsidRDefault="001F2095">
          <w:pPr>
            <w:pStyle w:val="11"/>
            <w:tabs>
              <w:tab w:val="right" w:leader="dot" w:pos="8296"/>
            </w:tabs>
            <w:rPr>
              <w:noProof/>
            </w:rPr>
          </w:pPr>
          <w:hyperlink w:anchor="_Toc47097047" w:history="1">
            <w:r w:rsidR="0000382D" w:rsidRPr="008126B7">
              <w:rPr>
                <w:rStyle w:val="a9"/>
                <w:rFonts w:hint="eastAsia"/>
                <w:noProof/>
              </w:rPr>
              <w:t>第一章</w:t>
            </w:r>
            <w:r w:rsidR="0000382D" w:rsidRPr="008126B7">
              <w:rPr>
                <w:rStyle w:val="a9"/>
                <w:noProof/>
              </w:rPr>
              <w:t xml:space="preserve"> </w:t>
            </w:r>
            <w:r w:rsidR="0000382D" w:rsidRPr="008126B7">
              <w:rPr>
                <w:rStyle w:val="a9"/>
                <w:rFonts w:hint="eastAsia"/>
                <w:noProof/>
              </w:rPr>
              <w:t>金融市场概述</w:t>
            </w:r>
            <w:r w:rsidR="0000382D">
              <w:rPr>
                <w:noProof/>
                <w:webHidden/>
              </w:rPr>
              <w:tab/>
            </w:r>
            <w:r>
              <w:rPr>
                <w:noProof/>
                <w:webHidden/>
              </w:rPr>
              <w:fldChar w:fldCharType="begin"/>
            </w:r>
            <w:r w:rsidR="0000382D">
              <w:rPr>
                <w:noProof/>
                <w:webHidden/>
              </w:rPr>
              <w:instrText xml:space="preserve"> PAGEREF _Toc47097047 \h </w:instrText>
            </w:r>
            <w:r>
              <w:rPr>
                <w:noProof/>
                <w:webHidden/>
              </w:rPr>
            </w:r>
            <w:r>
              <w:rPr>
                <w:noProof/>
                <w:webHidden/>
              </w:rPr>
              <w:fldChar w:fldCharType="separate"/>
            </w:r>
            <w:r w:rsidR="0000382D">
              <w:rPr>
                <w:noProof/>
                <w:webHidden/>
              </w:rPr>
              <w:t>6</w:t>
            </w:r>
            <w:r>
              <w:rPr>
                <w:noProof/>
                <w:webHidden/>
              </w:rPr>
              <w:fldChar w:fldCharType="end"/>
            </w:r>
          </w:hyperlink>
        </w:p>
        <w:p w:rsidR="0000382D" w:rsidRDefault="001F2095">
          <w:pPr>
            <w:pStyle w:val="20"/>
            <w:tabs>
              <w:tab w:val="right" w:leader="dot" w:pos="8296"/>
            </w:tabs>
            <w:rPr>
              <w:noProof/>
            </w:rPr>
          </w:pPr>
          <w:hyperlink w:anchor="_Toc47097048"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金融市场概述</w:t>
            </w:r>
            <w:r w:rsidR="0000382D">
              <w:rPr>
                <w:noProof/>
                <w:webHidden/>
              </w:rPr>
              <w:tab/>
            </w:r>
            <w:r>
              <w:rPr>
                <w:noProof/>
                <w:webHidden/>
              </w:rPr>
              <w:fldChar w:fldCharType="begin"/>
            </w:r>
            <w:r w:rsidR="0000382D">
              <w:rPr>
                <w:noProof/>
                <w:webHidden/>
              </w:rPr>
              <w:instrText xml:space="preserve"> PAGEREF _Toc47097048 \h </w:instrText>
            </w:r>
            <w:r>
              <w:rPr>
                <w:noProof/>
                <w:webHidden/>
              </w:rPr>
            </w:r>
            <w:r>
              <w:rPr>
                <w:noProof/>
                <w:webHidden/>
              </w:rPr>
              <w:fldChar w:fldCharType="separate"/>
            </w:r>
            <w:r w:rsidR="0000382D">
              <w:rPr>
                <w:noProof/>
                <w:webHidden/>
              </w:rPr>
              <w:t>6</w:t>
            </w:r>
            <w:r>
              <w:rPr>
                <w:noProof/>
                <w:webHidden/>
              </w:rPr>
              <w:fldChar w:fldCharType="end"/>
            </w:r>
          </w:hyperlink>
        </w:p>
        <w:p w:rsidR="0000382D" w:rsidRDefault="001F2095">
          <w:pPr>
            <w:pStyle w:val="20"/>
            <w:tabs>
              <w:tab w:val="right" w:leader="dot" w:pos="8296"/>
            </w:tabs>
            <w:rPr>
              <w:noProof/>
            </w:rPr>
          </w:pPr>
          <w:hyperlink w:anchor="_Toc47097049"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全球金融市场</w:t>
            </w:r>
            <w:r w:rsidR="0000382D">
              <w:rPr>
                <w:noProof/>
                <w:webHidden/>
              </w:rPr>
              <w:tab/>
            </w:r>
            <w:r>
              <w:rPr>
                <w:noProof/>
                <w:webHidden/>
              </w:rPr>
              <w:fldChar w:fldCharType="begin"/>
            </w:r>
            <w:r w:rsidR="0000382D">
              <w:rPr>
                <w:noProof/>
                <w:webHidden/>
              </w:rPr>
              <w:instrText xml:space="preserve"> PAGEREF _Toc47097049 \h </w:instrText>
            </w:r>
            <w:r>
              <w:rPr>
                <w:noProof/>
                <w:webHidden/>
              </w:rPr>
            </w:r>
            <w:r>
              <w:rPr>
                <w:noProof/>
                <w:webHidden/>
              </w:rPr>
              <w:fldChar w:fldCharType="separate"/>
            </w:r>
            <w:r w:rsidR="0000382D">
              <w:rPr>
                <w:noProof/>
                <w:webHidden/>
              </w:rPr>
              <w:t>9</w:t>
            </w:r>
            <w:r>
              <w:rPr>
                <w:noProof/>
                <w:webHidden/>
              </w:rPr>
              <w:fldChar w:fldCharType="end"/>
            </w:r>
          </w:hyperlink>
        </w:p>
        <w:p w:rsidR="0000382D" w:rsidRDefault="001F2095">
          <w:pPr>
            <w:pStyle w:val="11"/>
            <w:tabs>
              <w:tab w:val="right" w:leader="dot" w:pos="8296"/>
            </w:tabs>
            <w:rPr>
              <w:noProof/>
            </w:rPr>
          </w:pPr>
          <w:hyperlink w:anchor="_Toc47097050" w:history="1">
            <w:r w:rsidR="0000382D" w:rsidRPr="008126B7">
              <w:rPr>
                <w:rStyle w:val="a9"/>
                <w:rFonts w:hint="eastAsia"/>
                <w:noProof/>
              </w:rPr>
              <w:t>第二章</w:t>
            </w:r>
            <w:r w:rsidR="0000382D" w:rsidRPr="008126B7">
              <w:rPr>
                <w:rStyle w:val="a9"/>
                <w:noProof/>
              </w:rPr>
              <w:t xml:space="preserve"> </w:t>
            </w:r>
            <w:r w:rsidR="0000382D" w:rsidRPr="008126B7">
              <w:rPr>
                <w:rStyle w:val="a9"/>
                <w:rFonts w:hint="eastAsia"/>
                <w:noProof/>
              </w:rPr>
              <w:t>中国的金融体系与多层次资本市场</w:t>
            </w:r>
            <w:r w:rsidR="0000382D">
              <w:rPr>
                <w:noProof/>
                <w:webHidden/>
              </w:rPr>
              <w:tab/>
            </w:r>
            <w:r>
              <w:rPr>
                <w:noProof/>
                <w:webHidden/>
              </w:rPr>
              <w:fldChar w:fldCharType="begin"/>
            </w:r>
            <w:r w:rsidR="0000382D">
              <w:rPr>
                <w:noProof/>
                <w:webHidden/>
              </w:rPr>
              <w:instrText xml:space="preserve"> PAGEREF _Toc47097050 \h </w:instrText>
            </w:r>
            <w:r>
              <w:rPr>
                <w:noProof/>
                <w:webHidden/>
              </w:rPr>
            </w:r>
            <w:r>
              <w:rPr>
                <w:noProof/>
                <w:webHidden/>
              </w:rPr>
              <w:fldChar w:fldCharType="separate"/>
            </w:r>
            <w:r w:rsidR="0000382D">
              <w:rPr>
                <w:noProof/>
                <w:webHidden/>
              </w:rPr>
              <w:t>13</w:t>
            </w:r>
            <w:r>
              <w:rPr>
                <w:noProof/>
                <w:webHidden/>
              </w:rPr>
              <w:fldChar w:fldCharType="end"/>
            </w:r>
          </w:hyperlink>
        </w:p>
        <w:p w:rsidR="0000382D" w:rsidRDefault="001F2095">
          <w:pPr>
            <w:pStyle w:val="20"/>
            <w:tabs>
              <w:tab w:val="right" w:leader="dot" w:pos="8296"/>
            </w:tabs>
            <w:rPr>
              <w:noProof/>
            </w:rPr>
          </w:pPr>
          <w:hyperlink w:anchor="_Toc47097051"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中国的金融体系</w:t>
            </w:r>
            <w:r w:rsidR="0000382D">
              <w:rPr>
                <w:noProof/>
                <w:webHidden/>
              </w:rPr>
              <w:tab/>
            </w:r>
            <w:r>
              <w:rPr>
                <w:noProof/>
                <w:webHidden/>
              </w:rPr>
              <w:fldChar w:fldCharType="begin"/>
            </w:r>
            <w:r w:rsidR="0000382D">
              <w:rPr>
                <w:noProof/>
                <w:webHidden/>
              </w:rPr>
              <w:instrText xml:space="preserve"> PAGEREF _Toc47097051 \h </w:instrText>
            </w:r>
            <w:r>
              <w:rPr>
                <w:noProof/>
                <w:webHidden/>
              </w:rPr>
            </w:r>
            <w:r>
              <w:rPr>
                <w:noProof/>
                <w:webHidden/>
              </w:rPr>
              <w:fldChar w:fldCharType="separate"/>
            </w:r>
            <w:r w:rsidR="0000382D">
              <w:rPr>
                <w:noProof/>
                <w:webHidden/>
              </w:rPr>
              <w:t>13</w:t>
            </w:r>
            <w:r>
              <w:rPr>
                <w:noProof/>
                <w:webHidden/>
              </w:rPr>
              <w:fldChar w:fldCharType="end"/>
            </w:r>
          </w:hyperlink>
        </w:p>
        <w:p w:rsidR="0000382D" w:rsidRDefault="001F2095">
          <w:pPr>
            <w:pStyle w:val="20"/>
            <w:tabs>
              <w:tab w:val="right" w:leader="dot" w:pos="8296"/>
            </w:tabs>
            <w:rPr>
              <w:noProof/>
            </w:rPr>
          </w:pPr>
          <w:hyperlink w:anchor="_Toc47097052"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中国多层次的资本市场</w:t>
            </w:r>
            <w:r w:rsidR="0000382D">
              <w:rPr>
                <w:noProof/>
                <w:webHidden/>
              </w:rPr>
              <w:tab/>
            </w:r>
            <w:r>
              <w:rPr>
                <w:noProof/>
                <w:webHidden/>
              </w:rPr>
              <w:fldChar w:fldCharType="begin"/>
            </w:r>
            <w:r w:rsidR="0000382D">
              <w:rPr>
                <w:noProof/>
                <w:webHidden/>
              </w:rPr>
              <w:instrText xml:space="preserve"> PAGEREF _Toc47097052 \h </w:instrText>
            </w:r>
            <w:r>
              <w:rPr>
                <w:noProof/>
                <w:webHidden/>
              </w:rPr>
            </w:r>
            <w:r>
              <w:rPr>
                <w:noProof/>
                <w:webHidden/>
              </w:rPr>
              <w:fldChar w:fldCharType="separate"/>
            </w:r>
            <w:r w:rsidR="0000382D">
              <w:rPr>
                <w:noProof/>
                <w:webHidden/>
              </w:rPr>
              <w:t>22</w:t>
            </w:r>
            <w:r>
              <w:rPr>
                <w:noProof/>
                <w:webHidden/>
              </w:rPr>
              <w:fldChar w:fldCharType="end"/>
            </w:r>
          </w:hyperlink>
        </w:p>
        <w:p w:rsidR="0000382D" w:rsidRDefault="001F2095">
          <w:pPr>
            <w:pStyle w:val="11"/>
            <w:tabs>
              <w:tab w:val="right" w:leader="dot" w:pos="8296"/>
            </w:tabs>
            <w:rPr>
              <w:noProof/>
            </w:rPr>
          </w:pPr>
          <w:hyperlink w:anchor="_Toc47097053" w:history="1">
            <w:r w:rsidR="0000382D" w:rsidRPr="008126B7">
              <w:rPr>
                <w:rStyle w:val="a9"/>
                <w:rFonts w:hint="eastAsia"/>
                <w:noProof/>
              </w:rPr>
              <w:t>第三章</w:t>
            </w:r>
            <w:r w:rsidR="0000382D" w:rsidRPr="008126B7">
              <w:rPr>
                <w:rStyle w:val="a9"/>
                <w:noProof/>
              </w:rPr>
              <w:t xml:space="preserve"> </w:t>
            </w:r>
            <w:r w:rsidR="0000382D" w:rsidRPr="008126B7">
              <w:rPr>
                <w:rStyle w:val="a9"/>
                <w:rFonts w:hint="eastAsia"/>
                <w:noProof/>
              </w:rPr>
              <w:t>证券市场主体</w:t>
            </w:r>
            <w:r w:rsidR="0000382D">
              <w:rPr>
                <w:noProof/>
                <w:webHidden/>
              </w:rPr>
              <w:tab/>
            </w:r>
            <w:r>
              <w:rPr>
                <w:noProof/>
                <w:webHidden/>
              </w:rPr>
              <w:fldChar w:fldCharType="begin"/>
            </w:r>
            <w:r w:rsidR="0000382D">
              <w:rPr>
                <w:noProof/>
                <w:webHidden/>
              </w:rPr>
              <w:instrText xml:space="preserve"> PAGEREF _Toc47097053 \h </w:instrText>
            </w:r>
            <w:r>
              <w:rPr>
                <w:noProof/>
                <w:webHidden/>
              </w:rPr>
            </w:r>
            <w:r>
              <w:rPr>
                <w:noProof/>
                <w:webHidden/>
              </w:rPr>
              <w:fldChar w:fldCharType="separate"/>
            </w:r>
            <w:r w:rsidR="0000382D">
              <w:rPr>
                <w:noProof/>
                <w:webHidden/>
              </w:rPr>
              <w:t>27</w:t>
            </w:r>
            <w:r>
              <w:rPr>
                <w:noProof/>
                <w:webHidden/>
              </w:rPr>
              <w:fldChar w:fldCharType="end"/>
            </w:r>
          </w:hyperlink>
        </w:p>
        <w:p w:rsidR="0000382D" w:rsidRDefault="001F2095">
          <w:pPr>
            <w:pStyle w:val="20"/>
            <w:tabs>
              <w:tab w:val="right" w:leader="dot" w:pos="8296"/>
            </w:tabs>
            <w:rPr>
              <w:noProof/>
            </w:rPr>
          </w:pPr>
          <w:hyperlink w:anchor="_Toc47097054"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证券发行人</w:t>
            </w:r>
            <w:r w:rsidR="0000382D">
              <w:rPr>
                <w:noProof/>
                <w:webHidden/>
              </w:rPr>
              <w:tab/>
            </w:r>
            <w:r>
              <w:rPr>
                <w:noProof/>
                <w:webHidden/>
              </w:rPr>
              <w:fldChar w:fldCharType="begin"/>
            </w:r>
            <w:r w:rsidR="0000382D">
              <w:rPr>
                <w:noProof/>
                <w:webHidden/>
              </w:rPr>
              <w:instrText xml:space="preserve"> PAGEREF _Toc47097054 \h </w:instrText>
            </w:r>
            <w:r>
              <w:rPr>
                <w:noProof/>
                <w:webHidden/>
              </w:rPr>
            </w:r>
            <w:r>
              <w:rPr>
                <w:noProof/>
                <w:webHidden/>
              </w:rPr>
              <w:fldChar w:fldCharType="separate"/>
            </w:r>
            <w:r w:rsidR="0000382D">
              <w:rPr>
                <w:noProof/>
                <w:webHidden/>
              </w:rPr>
              <w:t>27</w:t>
            </w:r>
            <w:r>
              <w:rPr>
                <w:noProof/>
                <w:webHidden/>
              </w:rPr>
              <w:fldChar w:fldCharType="end"/>
            </w:r>
          </w:hyperlink>
        </w:p>
        <w:p w:rsidR="0000382D" w:rsidRDefault="001F2095">
          <w:pPr>
            <w:pStyle w:val="20"/>
            <w:tabs>
              <w:tab w:val="right" w:leader="dot" w:pos="8296"/>
            </w:tabs>
            <w:rPr>
              <w:noProof/>
            </w:rPr>
          </w:pPr>
          <w:hyperlink w:anchor="_Toc47097055"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证券投资者</w:t>
            </w:r>
            <w:r w:rsidR="0000382D">
              <w:rPr>
                <w:noProof/>
                <w:webHidden/>
              </w:rPr>
              <w:tab/>
            </w:r>
            <w:r>
              <w:rPr>
                <w:noProof/>
                <w:webHidden/>
              </w:rPr>
              <w:fldChar w:fldCharType="begin"/>
            </w:r>
            <w:r w:rsidR="0000382D">
              <w:rPr>
                <w:noProof/>
                <w:webHidden/>
              </w:rPr>
              <w:instrText xml:space="preserve"> PAGEREF _Toc47097055 \h </w:instrText>
            </w:r>
            <w:r>
              <w:rPr>
                <w:noProof/>
                <w:webHidden/>
              </w:rPr>
            </w:r>
            <w:r>
              <w:rPr>
                <w:noProof/>
                <w:webHidden/>
              </w:rPr>
              <w:fldChar w:fldCharType="separate"/>
            </w:r>
            <w:r w:rsidR="0000382D">
              <w:rPr>
                <w:noProof/>
                <w:webHidden/>
              </w:rPr>
              <w:t>28</w:t>
            </w:r>
            <w:r>
              <w:rPr>
                <w:noProof/>
                <w:webHidden/>
              </w:rPr>
              <w:fldChar w:fldCharType="end"/>
            </w:r>
          </w:hyperlink>
        </w:p>
        <w:p w:rsidR="0000382D" w:rsidRDefault="001F2095">
          <w:pPr>
            <w:pStyle w:val="20"/>
            <w:tabs>
              <w:tab w:val="right" w:leader="dot" w:pos="8296"/>
            </w:tabs>
            <w:rPr>
              <w:noProof/>
            </w:rPr>
          </w:pPr>
          <w:hyperlink w:anchor="_Toc47097056"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证券中介机构</w:t>
            </w:r>
            <w:r w:rsidR="0000382D">
              <w:rPr>
                <w:noProof/>
                <w:webHidden/>
              </w:rPr>
              <w:tab/>
            </w:r>
            <w:r>
              <w:rPr>
                <w:noProof/>
                <w:webHidden/>
              </w:rPr>
              <w:fldChar w:fldCharType="begin"/>
            </w:r>
            <w:r w:rsidR="0000382D">
              <w:rPr>
                <w:noProof/>
                <w:webHidden/>
              </w:rPr>
              <w:instrText xml:space="preserve"> PAGEREF _Toc47097056 \h </w:instrText>
            </w:r>
            <w:r>
              <w:rPr>
                <w:noProof/>
                <w:webHidden/>
              </w:rPr>
            </w:r>
            <w:r>
              <w:rPr>
                <w:noProof/>
                <w:webHidden/>
              </w:rPr>
              <w:fldChar w:fldCharType="separate"/>
            </w:r>
            <w:r w:rsidR="0000382D">
              <w:rPr>
                <w:noProof/>
                <w:webHidden/>
              </w:rPr>
              <w:t>33</w:t>
            </w:r>
            <w:r>
              <w:rPr>
                <w:noProof/>
                <w:webHidden/>
              </w:rPr>
              <w:fldChar w:fldCharType="end"/>
            </w:r>
          </w:hyperlink>
        </w:p>
        <w:p w:rsidR="0000382D" w:rsidRDefault="001F2095">
          <w:pPr>
            <w:pStyle w:val="20"/>
            <w:tabs>
              <w:tab w:val="right" w:leader="dot" w:pos="8296"/>
            </w:tabs>
            <w:rPr>
              <w:noProof/>
            </w:rPr>
          </w:pPr>
          <w:hyperlink w:anchor="_Toc47097057" w:history="1">
            <w:r w:rsidR="0000382D" w:rsidRPr="008126B7">
              <w:rPr>
                <w:rStyle w:val="a9"/>
                <w:rFonts w:hint="eastAsia"/>
                <w:noProof/>
              </w:rPr>
              <w:t>第四节</w:t>
            </w:r>
            <w:r w:rsidR="0000382D" w:rsidRPr="008126B7">
              <w:rPr>
                <w:rStyle w:val="a9"/>
                <w:noProof/>
              </w:rPr>
              <w:t xml:space="preserve"> </w:t>
            </w:r>
            <w:r w:rsidR="0000382D" w:rsidRPr="008126B7">
              <w:rPr>
                <w:rStyle w:val="a9"/>
                <w:rFonts w:hint="eastAsia"/>
                <w:noProof/>
              </w:rPr>
              <w:t>自律性组织</w:t>
            </w:r>
            <w:r w:rsidR="0000382D">
              <w:rPr>
                <w:noProof/>
                <w:webHidden/>
              </w:rPr>
              <w:tab/>
            </w:r>
            <w:r>
              <w:rPr>
                <w:noProof/>
                <w:webHidden/>
              </w:rPr>
              <w:fldChar w:fldCharType="begin"/>
            </w:r>
            <w:r w:rsidR="0000382D">
              <w:rPr>
                <w:noProof/>
                <w:webHidden/>
              </w:rPr>
              <w:instrText xml:space="preserve"> PAGEREF _Toc47097057 \h </w:instrText>
            </w:r>
            <w:r>
              <w:rPr>
                <w:noProof/>
                <w:webHidden/>
              </w:rPr>
            </w:r>
            <w:r>
              <w:rPr>
                <w:noProof/>
                <w:webHidden/>
              </w:rPr>
              <w:fldChar w:fldCharType="separate"/>
            </w:r>
            <w:r w:rsidR="0000382D">
              <w:rPr>
                <w:noProof/>
                <w:webHidden/>
              </w:rPr>
              <w:t>42</w:t>
            </w:r>
            <w:r>
              <w:rPr>
                <w:noProof/>
                <w:webHidden/>
              </w:rPr>
              <w:fldChar w:fldCharType="end"/>
            </w:r>
          </w:hyperlink>
        </w:p>
        <w:p w:rsidR="0000382D" w:rsidRDefault="001F2095">
          <w:pPr>
            <w:pStyle w:val="20"/>
            <w:tabs>
              <w:tab w:val="right" w:leader="dot" w:pos="8296"/>
            </w:tabs>
            <w:rPr>
              <w:noProof/>
            </w:rPr>
          </w:pPr>
          <w:hyperlink w:anchor="_Toc47097058" w:history="1">
            <w:r w:rsidR="0000382D" w:rsidRPr="008126B7">
              <w:rPr>
                <w:rStyle w:val="a9"/>
                <w:rFonts w:hint="eastAsia"/>
                <w:noProof/>
              </w:rPr>
              <w:t>第五节</w:t>
            </w:r>
            <w:r w:rsidR="0000382D" w:rsidRPr="008126B7">
              <w:rPr>
                <w:rStyle w:val="a9"/>
                <w:noProof/>
              </w:rPr>
              <w:t xml:space="preserve"> </w:t>
            </w:r>
            <w:r w:rsidR="0000382D" w:rsidRPr="008126B7">
              <w:rPr>
                <w:rStyle w:val="a9"/>
                <w:rFonts w:hint="eastAsia"/>
                <w:noProof/>
              </w:rPr>
              <w:t>证券市场监管机构</w:t>
            </w:r>
            <w:r w:rsidR="0000382D">
              <w:rPr>
                <w:noProof/>
                <w:webHidden/>
              </w:rPr>
              <w:tab/>
            </w:r>
            <w:r>
              <w:rPr>
                <w:noProof/>
                <w:webHidden/>
              </w:rPr>
              <w:fldChar w:fldCharType="begin"/>
            </w:r>
            <w:r w:rsidR="0000382D">
              <w:rPr>
                <w:noProof/>
                <w:webHidden/>
              </w:rPr>
              <w:instrText xml:space="preserve"> PAGEREF _Toc47097058 \h </w:instrText>
            </w:r>
            <w:r>
              <w:rPr>
                <w:noProof/>
                <w:webHidden/>
              </w:rPr>
            </w:r>
            <w:r>
              <w:rPr>
                <w:noProof/>
                <w:webHidden/>
              </w:rPr>
              <w:fldChar w:fldCharType="separate"/>
            </w:r>
            <w:r w:rsidR="0000382D">
              <w:rPr>
                <w:noProof/>
                <w:webHidden/>
              </w:rPr>
              <w:t>46</w:t>
            </w:r>
            <w:r>
              <w:rPr>
                <w:noProof/>
                <w:webHidden/>
              </w:rPr>
              <w:fldChar w:fldCharType="end"/>
            </w:r>
          </w:hyperlink>
        </w:p>
        <w:p w:rsidR="0000382D" w:rsidRDefault="001F2095">
          <w:pPr>
            <w:pStyle w:val="11"/>
            <w:tabs>
              <w:tab w:val="right" w:leader="dot" w:pos="8296"/>
            </w:tabs>
            <w:rPr>
              <w:noProof/>
            </w:rPr>
          </w:pPr>
          <w:hyperlink w:anchor="_Toc47097059" w:history="1">
            <w:r w:rsidR="0000382D" w:rsidRPr="008126B7">
              <w:rPr>
                <w:rStyle w:val="a9"/>
                <w:rFonts w:hint="eastAsia"/>
                <w:noProof/>
              </w:rPr>
              <w:t>第四章</w:t>
            </w:r>
            <w:r w:rsidR="0000382D" w:rsidRPr="008126B7">
              <w:rPr>
                <w:rStyle w:val="a9"/>
                <w:noProof/>
              </w:rPr>
              <w:t xml:space="preserve"> </w:t>
            </w:r>
            <w:r w:rsidR="0000382D" w:rsidRPr="008126B7">
              <w:rPr>
                <w:rStyle w:val="a9"/>
                <w:rFonts w:hint="eastAsia"/>
                <w:noProof/>
              </w:rPr>
              <w:t>股票</w:t>
            </w:r>
            <w:r w:rsidR="0000382D">
              <w:rPr>
                <w:noProof/>
                <w:webHidden/>
              </w:rPr>
              <w:tab/>
            </w:r>
            <w:r>
              <w:rPr>
                <w:noProof/>
                <w:webHidden/>
              </w:rPr>
              <w:fldChar w:fldCharType="begin"/>
            </w:r>
            <w:r w:rsidR="0000382D">
              <w:rPr>
                <w:noProof/>
                <w:webHidden/>
              </w:rPr>
              <w:instrText xml:space="preserve"> PAGEREF _Toc47097059 \h </w:instrText>
            </w:r>
            <w:r>
              <w:rPr>
                <w:noProof/>
                <w:webHidden/>
              </w:rPr>
            </w:r>
            <w:r>
              <w:rPr>
                <w:noProof/>
                <w:webHidden/>
              </w:rPr>
              <w:fldChar w:fldCharType="separate"/>
            </w:r>
            <w:r w:rsidR="0000382D">
              <w:rPr>
                <w:noProof/>
                <w:webHidden/>
              </w:rPr>
              <w:t>48</w:t>
            </w:r>
            <w:r>
              <w:rPr>
                <w:noProof/>
                <w:webHidden/>
              </w:rPr>
              <w:fldChar w:fldCharType="end"/>
            </w:r>
          </w:hyperlink>
        </w:p>
        <w:p w:rsidR="0000382D" w:rsidRDefault="001F2095">
          <w:pPr>
            <w:pStyle w:val="20"/>
            <w:tabs>
              <w:tab w:val="right" w:leader="dot" w:pos="8296"/>
            </w:tabs>
            <w:rPr>
              <w:noProof/>
            </w:rPr>
          </w:pPr>
          <w:hyperlink w:anchor="_Toc47097060"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股票概述</w:t>
            </w:r>
            <w:r w:rsidR="0000382D">
              <w:rPr>
                <w:noProof/>
                <w:webHidden/>
              </w:rPr>
              <w:tab/>
            </w:r>
            <w:r>
              <w:rPr>
                <w:noProof/>
                <w:webHidden/>
              </w:rPr>
              <w:fldChar w:fldCharType="begin"/>
            </w:r>
            <w:r w:rsidR="0000382D">
              <w:rPr>
                <w:noProof/>
                <w:webHidden/>
              </w:rPr>
              <w:instrText xml:space="preserve"> PAGEREF _Toc47097060 \h </w:instrText>
            </w:r>
            <w:r>
              <w:rPr>
                <w:noProof/>
                <w:webHidden/>
              </w:rPr>
            </w:r>
            <w:r>
              <w:rPr>
                <w:noProof/>
                <w:webHidden/>
              </w:rPr>
              <w:fldChar w:fldCharType="separate"/>
            </w:r>
            <w:r w:rsidR="0000382D">
              <w:rPr>
                <w:noProof/>
                <w:webHidden/>
              </w:rPr>
              <w:t>48</w:t>
            </w:r>
            <w:r>
              <w:rPr>
                <w:noProof/>
                <w:webHidden/>
              </w:rPr>
              <w:fldChar w:fldCharType="end"/>
            </w:r>
          </w:hyperlink>
        </w:p>
        <w:p w:rsidR="0000382D" w:rsidRDefault="001F2095">
          <w:pPr>
            <w:pStyle w:val="20"/>
            <w:tabs>
              <w:tab w:val="right" w:leader="dot" w:pos="8296"/>
            </w:tabs>
            <w:rPr>
              <w:noProof/>
            </w:rPr>
          </w:pPr>
          <w:hyperlink w:anchor="_Toc47097061"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股票发行</w:t>
            </w:r>
            <w:r w:rsidR="0000382D">
              <w:rPr>
                <w:noProof/>
                <w:webHidden/>
              </w:rPr>
              <w:tab/>
            </w:r>
            <w:r>
              <w:rPr>
                <w:noProof/>
                <w:webHidden/>
              </w:rPr>
              <w:fldChar w:fldCharType="begin"/>
            </w:r>
            <w:r w:rsidR="0000382D">
              <w:rPr>
                <w:noProof/>
                <w:webHidden/>
              </w:rPr>
              <w:instrText xml:space="preserve"> PAGEREF _Toc47097061 \h </w:instrText>
            </w:r>
            <w:r>
              <w:rPr>
                <w:noProof/>
                <w:webHidden/>
              </w:rPr>
            </w:r>
            <w:r>
              <w:rPr>
                <w:noProof/>
                <w:webHidden/>
              </w:rPr>
              <w:fldChar w:fldCharType="separate"/>
            </w:r>
            <w:r w:rsidR="0000382D">
              <w:rPr>
                <w:noProof/>
                <w:webHidden/>
              </w:rPr>
              <w:t>54</w:t>
            </w:r>
            <w:r>
              <w:rPr>
                <w:noProof/>
                <w:webHidden/>
              </w:rPr>
              <w:fldChar w:fldCharType="end"/>
            </w:r>
          </w:hyperlink>
        </w:p>
        <w:p w:rsidR="0000382D" w:rsidRDefault="001F2095">
          <w:pPr>
            <w:pStyle w:val="20"/>
            <w:tabs>
              <w:tab w:val="right" w:leader="dot" w:pos="8296"/>
            </w:tabs>
            <w:rPr>
              <w:noProof/>
            </w:rPr>
          </w:pPr>
          <w:hyperlink w:anchor="_Toc47097062"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股票交易</w:t>
            </w:r>
            <w:r w:rsidR="0000382D">
              <w:rPr>
                <w:noProof/>
                <w:webHidden/>
              </w:rPr>
              <w:tab/>
            </w:r>
            <w:r>
              <w:rPr>
                <w:noProof/>
                <w:webHidden/>
              </w:rPr>
              <w:fldChar w:fldCharType="begin"/>
            </w:r>
            <w:r w:rsidR="0000382D">
              <w:rPr>
                <w:noProof/>
                <w:webHidden/>
              </w:rPr>
              <w:instrText xml:space="preserve"> PAGEREF _Toc47097062 \h </w:instrText>
            </w:r>
            <w:r>
              <w:rPr>
                <w:noProof/>
                <w:webHidden/>
              </w:rPr>
            </w:r>
            <w:r>
              <w:rPr>
                <w:noProof/>
                <w:webHidden/>
              </w:rPr>
              <w:fldChar w:fldCharType="separate"/>
            </w:r>
            <w:r w:rsidR="0000382D">
              <w:rPr>
                <w:noProof/>
                <w:webHidden/>
              </w:rPr>
              <w:t>58</w:t>
            </w:r>
            <w:r>
              <w:rPr>
                <w:noProof/>
                <w:webHidden/>
              </w:rPr>
              <w:fldChar w:fldCharType="end"/>
            </w:r>
          </w:hyperlink>
        </w:p>
        <w:p w:rsidR="0000382D" w:rsidRDefault="001F2095">
          <w:pPr>
            <w:pStyle w:val="20"/>
            <w:tabs>
              <w:tab w:val="right" w:leader="dot" w:pos="8296"/>
            </w:tabs>
            <w:rPr>
              <w:noProof/>
            </w:rPr>
          </w:pPr>
          <w:hyperlink w:anchor="_Toc47097063" w:history="1">
            <w:r w:rsidR="0000382D" w:rsidRPr="008126B7">
              <w:rPr>
                <w:rStyle w:val="a9"/>
                <w:rFonts w:hint="eastAsia"/>
                <w:noProof/>
              </w:rPr>
              <w:t>第四节</w:t>
            </w:r>
            <w:r w:rsidR="0000382D" w:rsidRPr="008126B7">
              <w:rPr>
                <w:rStyle w:val="a9"/>
                <w:noProof/>
              </w:rPr>
              <w:t xml:space="preserve"> </w:t>
            </w:r>
            <w:r w:rsidR="0000382D" w:rsidRPr="008126B7">
              <w:rPr>
                <w:rStyle w:val="a9"/>
                <w:rFonts w:hint="eastAsia"/>
                <w:noProof/>
              </w:rPr>
              <w:t>股票估值</w:t>
            </w:r>
            <w:r w:rsidR="0000382D">
              <w:rPr>
                <w:noProof/>
                <w:webHidden/>
              </w:rPr>
              <w:tab/>
            </w:r>
            <w:r>
              <w:rPr>
                <w:noProof/>
                <w:webHidden/>
              </w:rPr>
              <w:fldChar w:fldCharType="begin"/>
            </w:r>
            <w:r w:rsidR="0000382D">
              <w:rPr>
                <w:noProof/>
                <w:webHidden/>
              </w:rPr>
              <w:instrText xml:space="preserve"> PAGEREF _Toc47097063 \h </w:instrText>
            </w:r>
            <w:r>
              <w:rPr>
                <w:noProof/>
                <w:webHidden/>
              </w:rPr>
            </w:r>
            <w:r>
              <w:rPr>
                <w:noProof/>
                <w:webHidden/>
              </w:rPr>
              <w:fldChar w:fldCharType="separate"/>
            </w:r>
            <w:r w:rsidR="0000382D">
              <w:rPr>
                <w:noProof/>
                <w:webHidden/>
              </w:rPr>
              <w:t>66</w:t>
            </w:r>
            <w:r>
              <w:rPr>
                <w:noProof/>
                <w:webHidden/>
              </w:rPr>
              <w:fldChar w:fldCharType="end"/>
            </w:r>
          </w:hyperlink>
        </w:p>
        <w:p w:rsidR="0000382D" w:rsidRDefault="001F2095">
          <w:pPr>
            <w:pStyle w:val="11"/>
            <w:tabs>
              <w:tab w:val="right" w:leader="dot" w:pos="8296"/>
            </w:tabs>
            <w:rPr>
              <w:noProof/>
            </w:rPr>
          </w:pPr>
          <w:hyperlink w:anchor="_Toc47097064" w:history="1">
            <w:r w:rsidR="0000382D" w:rsidRPr="008126B7">
              <w:rPr>
                <w:rStyle w:val="a9"/>
                <w:rFonts w:hint="eastAsia"/>
                <w:noProof/>
              </w:rPr>
              <w:t>第五章</w:t>
            </w:r>
            <w:r w:rsidR="0000382D" w:rsidRPr="008126B7">
              <w:rPr>
                <w:rStyle w:val="a9"/>
                <w:noProof/>
              </w:rPr>
              <w:t xml:space="preserve"> </w:t>
            </w:r>
            <w:r w:rsidR="0000382D" w:rsidRPr="008126B7">
              <w:rPr>
                <w:rStyle w:val="a9"/>
                <w:rFonts w:hint="eastAsia"/>
                <w:noProof/>
              </w:rPr>
              <w:t>债券</w:t>
            </w:r>
            <w:r w:rsidR="0000382D">
              <w:rPr>
                <w:noProof/>
                <w:webHidden/>
              </w:rPr>
              <w:tab/>
            </w:r>
            <w:r>
              <w:rPr>
                <w:noProof/>
                <w:webHidden/>
              </w:rPr>
              <w:fldChar w:fldCharType="begin"/>
            </w:r>
            <w:r w:rsidR="0000382D">
              <w:rPr>
                <w:noProof/>
                <w:webHidden/>
              </w:rPr>
              <w:instrText xml:space="preserve"> PAGEREF _Toc47097064 \h </w:instrText>
            </w:r>
            <w:r>
              <w:rPr>
                <w:noProof/>
                <w:webHidden/>
              </w:rPr>
            </w:r>
            <w:r>
              <w:rPr>
                <w:noProof/>
                <w:webHidden/>
              </w:rPr>
              <w:fldChar w:fldCharType="separate"/>
            </w:r>
            <w:r w:rsidR="0000382D">
              <w:rPr>
                <w:noProof/>
                <w:webHidden/>
              </w:rPr>
              <w:t>70</w:t>
            </w:r>
            <w:r>
              <w:rPr>
                <w:noProof/>
                <w:webHidden/>
              </w:rPr>
              <w:fldChar w:fldCharType="end"/>
            </w:r>
          </w:hyperlink>
        </w:p>
        <w:p w:rsidR="0000382D" w:rsidRDefault="001F2095">
          <w:pPr>
            <w:pStyle w:val="20"/>
            <w:tabs>
              <w:tab w:val="right" w:leader="dot" w:pos="8296"/>
            </w:tabs>
            <w:rPr>
              <w:noProof/>
            </w:rPr>
          </w:pPr>
          <w:hyperlink w:anchor="_Toc47097065"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债券概述</w:t>
            </w:r>
            <w:r w:rsidR="0000382D">
              <w:rPr>
                <w:noProof/>
                <w:webHidden/>
              </w:rPr>
              <w:tab/>
            </w:r>
            <w:r>
              <w:rPr>
                <w:noProof/>
                <w:webHidden/>
              </w:rPr>
              <w:fldChar w:fldCharType="begin"/>
            </w:r>
            <w:r w:rsidR="0000382D">
              <w:rPr>
                <w:noProof/>
                <w:webHidden/>
              </w:rPr>
              <w:instrText xml:space="preserve"> PAGEREF _Toc47097065 \h </w:instrText>
            </w:r>
            <w:r>
              <w:rPr>
                <w:noProof/>
                <w:webHidden/>
              </w:rPr>
            </w:r>
            <w:r>
              <w:rPr>
                <w:noProof/>
                <w:webHidden/>
              </w:rPr>
              <w:fldChar w:fldCharType="separate"/>
            </w:r>
            <w:r w:rsidR="0000382D">
              <w:rPr>
                <w:noProof/>
                <w:webHidden/>
              </w:rPr>
              <w:t>70</w:t>
            </w:r>
            <w:r>
              <w:rPr>
                <w:noProof/>
                <w:webHidden/>
              </w:rPr>
              <w:fldChar w:fldCharType="end"/>
            </w:r>
          </w:hyperlink>
        </w:p>
        <w:p w:rsidR="0000382D" w:rsidRDefault="001F2095">
          <w:pPr>
            <w:pStyle w:val="20"/>
            <w:tabs>
              <w:tab w:val="right" w:leader="dot" w:pos="8296"/>
            </w:tabs>
            <w:rPr>
              <w:noProof/>
            </w:rPr>
          </w:pPr>
          <w:hyperlink w:anchor="_Toc47097066"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债券的发行</w:t>
            </w:r>
            <w:r w:rsidR="0000382D">
              <w:rPr>
                <w:noProof/>
                <w:webHidden/>
              </w:rPr>
              <w:tab/>
            </w:r>
            <w:r>
              <w:rPr>
                <w:noProof/>
                <w:webHidden/>
              </w:rPr>
              <w:fldChar w:fldCharType="begin"/>
            </w:r>
            <w:r w:rsidR="0000382D">
              <w:rPr>
                <w:noProof/>
                <w:webHidden/>
              </w:rPr>
              <w:instrText xml:space="preserve"> PAGEREF _Toc47097066 \h </w:instrText>
            </w:r>
            <w:r>
              <w:rPr>
                <w:noProof/>
                <w:webHidden/>
              </w:rPr>
            </w:r>
            <w:r>
              <w:rPr>
                <w:noProof/>
                <w:webHidden/>
              </w:rPr>
              <w:fldChar w:fldCharType="separate"/>
            </w:r>
            <w:r w:rsidR="0000382D">
              <w:rPr>
                <w:noProof/>
                <w:webHidden/>
              </w:rPr>
              <w:t>82</w:t>
            </w:r>
            <w:r>
              <w:rPr>
                <w:noProof/>
                <w:webHidden/>
              </w:rPr>
              <w:fldChar w:fldCharType="end"/>
            </w:r>
          </w:hyperlink>
        </w:p>
        <w:p w:rsidR="0000382D" w:rsidRDefault="001F2095">
          <w:pPr>
            <w:pStyle w:val="20"/>
            <w:tabs>
              <w:tab w:val="right" w:leader="dot" w:pos="8296"/>
            </w:tabs>
            <w:rPr>
              <w:noProof/>
            </w:rPr>
          </w:pPr>
          <w:hyperlink w:anchor="_Toc47097067"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债券交易</w:t>
            </w:r>
            <w:r w:rsidR="0000382D">
              <w:rPr>
                <w:noProof/>
                <w:webHidden/>
              </w:rPr>
              <w:tab/>
            </w:r>
            <w:r>
              <w:rPr>
                <w:noProof/>
                <w:webHidden/>
              </w:rPr>
              <w:fldChar w:fldCharType="begin"/>
            </w:r>
            <w:r w:rsidR="0000382D">
              <w:rPr>
                <w:noProof/>
                <w:webHidden/>
              </w:rPr>
              <w:instrText xml:space="preserve"> PAGEREF _Toc47097067 \h </w:instrText>
            </w:r>
            <w:r>
              <w:rPr>
                <w:noProof/>
                <w:webHidden/>
              </w:rPr>
            </w:r>
            <w:r>
              <w:rPr>
                <w:noProof/>
                <w:webHidden/>
              </w:rPr>
              <w:fldChar w:fldCharType="separate"/>
            </w:r>
            <w:r w:rsidR="0000382D">
              <w:rPr>
                <w:noProof/>
                <w:webHidden/>
              </w:rPr>
              <w:t>88</w:t>
            </w:r>
            <w:r>
              <w:rPr>
                <w:noProof/>
                <w:webHidden/>
              </w:rPr>
              <w:fldChar w:fldCharType="end"/>
            </w:r>
          </w:hyperlink>
        </w:p>
        <w:p w:rsidR="0000382D" w:rsidRDefault="001F2095">
          <w:pPr>
            <w:pStyle w:val="20"/>
            <w:tabs>
              <w:tab w:val="right" w:leader="dot" w:pos="8296"/>
            </w:tabs>
            <w:rPr>
              <w:noProof/>
            </w:rPr>
          </w:pPr>
          <w:hyperlink w:anchor="_Toc47097068" w:history="1">
            <w:r w:rsidR="0000382D" w:rsidRPr="008126B7">
              <w:rPr>
                <w:rStyle w:val="a9"/>
                <w:rFonts w:hint="eastAsia"/>
                <w:noProof/>
              </w:rPr>
              <w:t>第四节</w:t>
            </w:r>
            <w:r w:rsidR="0000382D" w:rsidRPr="008126B7">
              <w:rPr>
                <w:rStyle w:val="a9"/>
                <w:noProof/>
              </w:rPr>
              <w:t xml:space="preserve"> </w:t>
            </w:r>
            <w:r w:rsidR="0000382D" w:rsidRPr="008126B7">
              <w:rPr>
                <w:rStyle w:val="a9"/>
                <w:rFonts w:hint="eastAsia"/>
                <w:noProof/>
              </w:rPr>
              <w:t>债券估值</w:t>
            </w:r>
            <w:r w:rsidR="0000382D">
              <w:rPr>
                <w:noProof/>
                <w:webHidden/>
              </w:rPr>
              <w:tab/>
            </w:r>
            <w:r>
              <w:rPr>
                <w:noProof/>
                <w:webHidden/>
              </w:rPr>
              <w:fldChar w:fldCharType="begin"/>
            </w:r>
            <w:r w:rsidR="0000382D">
              <w:rPr>
                <w:noProof/>
                <w:webHidden/>
              </w:rPr>
              <w:instrText xml:space="preserve"> PAGEREF _Toc47097068 \h </w:instrText>
            </w:r>
            <w:r>
              <w:rPr>
                <w:noProof/>
                <w:webHidden/>
              </w:rPr>
            </w:r>
            <w:r>
              <w:rPr>
                <w:noProof/>
                <w:webHidden/>
              </w:rPr>
              <w:fldChar w:fldCharType="separate"/>
            </w:r>
            <w:r w:rsidR="0000382D">
              <w:rPr>
                <w:noProof/>
                <w:webHidden/>
              </w:rPr>
              <w:t>91</w:t>
            </w:r>
            <w:r>
              <w:rPr>
                <w:noProof/>
                <w:webHidden/>
              </w:rPr>
              <w:fldChar w:fldCharType="end"/>
            </w:r>
          </w:hyperlink>
        </w:p>
        <w:p w:rsidR="0000382D" w:rsidRDefault="001F2095">
          <w:pPr>
            <w:pStyle w:val="11"/>
            <w:tabs>
              <w:tab w:val="right" w:leader="dot" w:pos="8296"/>
            </w:tabs>
            <w:rPr>
              <w:noProof/>
            </w:rPr>
          </w:pPr>
          <w:hyperlink w:anchor="_Toc47097069" w:history="1">
            <w:r w:rsidR="0000382D" w:rsidRPr="008126B7">
              <w:rPr>
                <w:rStyle w:val="a9"/>
                <w:rFonts w:hint="eastAsia"/>
                <w:noProof/>
              </w:rPr>
              <w:t>第六章</w:t>
            </w:r>
            <w:r w:rsidR="0000382D" w:rsidRPr="008126B7">
              <w:rPr>
                <w:rStyle w:val="a9"/>
                <w:noProof/>
              </w:rPr>
              <w:t xml:space="preserve"> </w:t>
            </w:r>
            <w:r w:rsidR="0000382D" w:rsidRPr="008126B7">
              <w:rPr>
                <w:rStyle w:val="a9"/>
                <w:rFonts w:hint="eastAsia"/>
                <w:noProof/>
              </w:rPr>
              <w:t>证券投资基金</w:t>
            </w:r>
            <w:r w:rsidR="0000382D">
              <w:rPr>
                <w:noProof/>
                <w:webHidden/>
              </w:rPr>
              <w:tab/>
            </w:r>
            <w:r>
              <w:rPr>
                <w:noProof/>
                <w:webHidden/>
              </w:rPr>
              <w:fldChar w:fldCharType="begin"/>
            </w:r>
            <w:r w:rsidR="0000382D">
              <w:rPr>
                <w:noProof/>
                <w:webHidden/>
              </w:rPr>
              <w:instrText xml:space="preserve"> PAGEREF _Toc47097069 \h </w:instrText>
            </w:r>
            <w:r>
              <w:rPr>
                <w:noProof/>
                <w:webHidden/>
              </w:rPr>
            </w:r>
            <w:r>
              <w:rPr>
                <w:noProof/>
                <w:webHidden/>
              </w:rPr>
              <w:fldChar w:fldCharType="separate"/>
            </w:r>
            <w:r w:rsidR="0000382D">
              <w:rPr>
                <w:noProof/>
                <w:webHidden/>
              </w:rPr>
              <w:t>96</w:t>
            </w:r>
            <w:r>
              <w:rPr>
                <w:noProof/>
                <w:webHidden/>
              </w:rPr>
              <w:fldChar w:fldCharType="end"/>
            </w:r>
          </w:hyperlink>
        </w:p>
        <w:p w:rsidR="0000382D" w:rsidRDefault="001F2095">
          <w:pPr>
            <w:pStyle w:val="20"/>
            <w:tabs>
              <w:tab w:val="right" w:leader="dot" w:pos="8296"/>
            </w:tabs>
            <w:rPr>
              <w:noProof/>
            </w:rPr>
          </w:pPr>
          <w:hyperlink w:anchor="_Toc47097070"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证券投资基金概述</w:t>
            </w:r>
            <w:r w:rsidR="0000382D">
              <w:rPr>
                <w:noProof/>
                <w:webHidden/>
              </w:rPr>
              <w:tab/>
            </w:r>
            <w:r>
              <w:rPr>
                <w:noProof/>
                <w:webHidden/>
              </w:rPr>
              <w:fldChar w:fldCharType="begin"/>
            </w:r>
            <w:r w:rsidR="0000382D">
              <w:rPr>
                <w:noProof/>
                <w:webHidden/>
              </w:rPr>
              <w:instrText xml:space="preserve"> PAGEREF _Toc47097070 \h </w:instrText>
            </w:r>
            <w:r>
              <w:rPr>
                <w:noProof/>
                <w:webHidden/>
              </w:rPr>
            </w:r>
            <w:r>
              <w:rPr>
                <w:noProof/>
                <w:webHidden/>
              </w:rPr>
              <w:fldChar w:fldCharType="separate"/>
            </w:r>
            <w:r w:rsidR="0000382D">
              <w:rPr>
                <w:noProof/>
                <w:webHidden/>
              </w:rPr>
              <w:t>96</w:t>
            </w:r>
            <w:r>
              <w:rPr>
                <w:noProof/>
                <w:webHidden/>
              </w:rPr>
              <w:fldChar w:fldCharType="end"/>
            </w:r>
          </w:hyperlink>
        </w:p>
        <w:p w:rsidR="0000382D" w:rsidRDefault="001F2095">
          <w:pPr>
            <w:pStyle w:val="20"/>
            <w:tabs>
              <w:tab w:val="right" w:leader="dot" w:pos="8296"/>
            </w:tabs>
            <w:rPr>
              <w:noProof/>
            </w:rPr>
          </w:pPr>
          <w:hyperlink w:anchor="_Toc47097071"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证券投资基金的运作与市场参与主体</w:t>
            </w:r>
            <w:r w:rsidR="0000382D">
              <w:rPr>
                <w:noProof/>
                <w:webHidden/>
              </w:rPr>
              <w:tab/>
            </w:r>
            <w:r>
              <w:rPr>
                <w:noProof/>
                <w:webHidden/>
              </w:rPr>
              <w:fldChar w:fldCharType="begin"/>
            </w:r>
            <w:r w:rsidR="0000382D">
              <w:rPr>
                <w:noProof/>
                <w:webHidden/>
              </w:rPr>
              <w:instrText xml:space="preserve"> PAGEREF _Toc47097071 \h </w:instrText>
            </w:r>
            <w:r>
              <w:rPr>
                <w:noProof/>
                <w:webHidden/>
              </w:rPr>
            </w:r>
            <w:r>
              <w:rPr>
                <w:noProof/>
                <w:webHidden/>
              </w:rPr>
              <w:fldChar w:fldCharType="separate"/>
            </w:r>
            <w:r w:rsidR="0000382D">
              <w:rPr>
                <w:noProof/>
                <w:webHidden/>
              </w:rPr>
              <w:t>99</w:t>
            </w:r>
            <w:r>
              <w:rPr>
                <w:noProof/>
                <w:webHidden/>
              </w:rPr>
              <w:fldChar w:fldCharType="end"/>
            </w:r>
          </w:hyperlink>
        </w:p>
        <w:p w:rsidR="0000382D" w:rsidRDefault="001F2095">
          <w:pPr>
            <w:pStyle w:val="20"/>
            <w:tabs>
              <w:tab w:val="right" w:leader="dot" w:pos="8296"/>
            </w:tabs>
            <w:rPr>
              <w:noProof/>
            </w:rPr>
          </w:pPr>
          <w:hyperlink w:anchor="_Toc47097072"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基金的募集、申购、赎回与交易</w:t>
            </w:r>
            <w:r w:rsidR="0000382D">
              <w:rPr>
                <w:noProof/>
                <w:webHidden/>
              </w:rPr>
              <w:tab/>
            </w:r>
            <w:r>
              <w:rPr>
                <w:noProof/>
                <w:webHidden/>
              </w:rPr>
              <w:fldChar w:fldCharType="begin"/>
            </w:r>
            <w:r w:rsidR="0000382D">
              <w:rPr>
                <w:noProof/>
                <w:webHidden/>
              </w:rPr>
              <w:instrText xml:space="preserve"> PAGEREF _Toc47097072 \h </w:instrText>
            </w:r>
            <w:r>
              <w:rPr>
                <w:noProof/>
                <w:webHidden/>
              </w:rPr>
            </w:r>
            <w:r>
              <w:rPr>
                <w:noProof/>
                <w:webHidden/>
              </w:rPr>
              <w:fldChar w:fldCharType="separate"/>
            </w:r>
            <w:r w:rsidR="0000382D">
              <w:rPr>
                <w:noProof/>
                <w:webHidden/>
              </w:rPr>
              <w:t>101</w:t>
            </w:r>
            <w:r>
              <w:rPr>
                <w:noProof/>
                <w:webHidden/>
              </w:rPr>
              <w:fldChar w:fldCharType="end"/>
            </w:r>
          </w:hyperlink>
        </w:p>
        <w:p w:rsidR="0000382D" w:rsidRDefault="001F2095">
          <w:pPr>
            <w:pStyle w:val="20"/>
            <w:tabs>
              <w:tab w:val="right" w:leader="dot" w:pos="8296"/>
            </w:tabs>
            <w:rPr>
              <w:noProof/>
            </w:rPr>
          </w:pPr>
          <w:hyperlink w:anchor="_Toc47097073" w:history="1">
            <w:r w:rsidR="0000382D" w:rsidRPr="008126B7">
              <w:rPr>
                <w:rStyle w:val="a9"/>
                <w:rFonts w:hint="eastAsia"/>
                <w:noProof/>
              </w:rPr>
              <w:t>第四节</w:t>
            </w:r>
            <w:r w:rsidR="0000382D" w:rsidRPr="008126B7">
              <w:rPr>
                <w:rStyle w:val="a9"/>
                <w:noProof/>
              </w:rPr>
              <w:t xml:space="preserve"> </w:t>
            </w:r>
            <w:r w:rsidR="0000382D" w:rsidRPr="008126B7">
              <w:rPr>
                <w:rStyle w:val="a9"/>
                <w:rFonts w:hint="eastAsia"/>
                <w:noProof/>
              </w:rPr>
              <w:t>基金的估值、费用与利润分配</w:t>
            </w:r>
            <w:r w:rsidR="0000382D">
              <w:rPr>
                <w:noProof/>
                <w:webHidden/>
              </w:rPr>
              <w:tab/>
            </w:r>
            <w:r>
              <w:rPr>
                <w:noProof/>
                <w:webHidden/>
              </w:rPr>
              <w:fldChar w:fldCharType="begin"/>
            </w:r>
            <w:r w:rsidR="0000382D">
              <w:rPr>
                <w:noProof/>
                <w:webHidden/>
              </w:rPr>
              <w:instrText xml:space="preserve"> PAGEREF _Toc47097073 \h </w:instrText>
            </w:r>
            <w:r>
              <w:rPr>
                <w:noProof/>
                <w:webHidden/>
              </w:rPr>
            </w:r>
            <w:r>
              <w:rPr>
                <w:noProof/>
                <w:webHidden/>
              </w:rPr>
              <w:fldChar w:fldCharType="separate"/>
            </w:r>
            <w:r w:rsidR="0000382D">
              <w:rPr>
                <w:noProof/>
                <w:webHidden/>
              </w:rPr>
              <w:t>102</w:t>
            </w:r>
            <w:r>
              <w:rPr>
                <w:noProof/>
                <w:webHidden/>
              </w:rPr>
              <w:fldChar w:fldCharType="end"/>
            </w:r>
          </w:hyperlink>
        </w:p>
        <w:p w:rsidR="0000382D" w:rsidRDefault="001F2095">
          <w:pPr>
            <w:pStyle w:val="20"/>
            <w:tabs>
              <w:tab w:val="right" w:leader="dot" w:pos="8296"/>
            </w:tabs>
            <w:rPr>
              <w:noProof/>
            </w:rPr>
          </w:pPr>
          <w:hyperlink w:anchor="_Toc47097074" w:history="1">
            <w:r w:rsidR="0000382D" w:rsidRPr="008126B7">
              <w:rPr>
                <w:rStyle w:val="a9"/>
                <w:rFonts w:hint="eastAsia"/>
                <w:noProof/>
              </w:rPr>
              <w:t>第五节</w:t>
            </w:r>
            <w:r w:rsidR="0000382D" w:rsidRPr="008126B7">
              <w:rPr>
                <w:rStyle w:val="a9"/>
                <w:noProof/>
              </w:rPr>
              <w:t xml:space="preserve"> </w:t>
            </w:r>
            <w:r w:rsidR="0000382D" w:rsidRPr="008126B7">
              <w:rPr>
                <w:rStyle w:val="a9"/>
                <w:rFonts w:hint="eastAsia"/>
                <w:noProof/>
              </w:rPr>
              <w:t>基金的管理</w:t>
            </w:r>
            <w:r w:rsidR="0000382D">
              <w:rPr>
                <w:noProof/>
                <w:webHidden/>
              </w:rPr>
              <w:tab/>
            </w:r>
            <w:r>
              <w:rPr>
                <w:noProof/>
                <w:webHidden/>
              </w:rPr>
              <w:fldChar w:fldCharType="begin"/>
            </w:r>
            <w:r w:rsidR="0000382D">
              <w:rPr>
                <w:noProof/>
                <w:webHidden/>
              </w:rPr>
              <w:instrText xml:space="preserve"> PAGEREF _Toc47097074 \h </w:instrText>
            </w:r>
            <w:r>
              <w:rPr>
                <w:noProof/>
                <w:webHidden/>
              </w:rPr>
            </w:r>
            <w:r>
              <w:rPr>
                <w:noProof/>
                <w:webHidden/>
              </w:rPr>
              <w:fldChar w:fldCharType="separate"/>
            </w:r>
            <w:r w:rsidR="0000382D">
              <w:rPr>
                <w:noProof/>
                <w:webHidden/>
              </w:rPr>
              <w:t>105</w:t>
            </w:r>
            <w:r>
              <w:rPr>
                <w:noProof/>
                <w:webHidden/>
              </w:rPr>
              <w:fldChar w:fldCharType="end"/>
            </w:r>
          </w:hyperlink>
        </w:p>
        <w:p w:rsidR="0000382D" w:rsidRDefault="001F2095">
          <w:pPr>
            <w:pStyle w:val="20"/>
            <w:tabs>
              <w:tab w:val="right" w:leader="dot" w:pos="8296"/>
            </w:tabs>
            <w:rPr>
              <w:noProof/>
            </w:rPr>
          </w:pPr>
          <w:hyperlink w:anchor="_Toc47097075" w:history="1">
            <w:r w:rsidR="0000382D" w:rsidRPr="008126B7">
              <w:rPr>
                <w:rStyle w:val="a9"/>
                <w:rFonts w:hint="eastAsia"/>
                <w:noProof/>
              </w:rPr>
              <w:t>第六节</w:t>
            </w:r>
            <w:r w:rsidR="0000382D" w:rsidRPr="008126B7">
              <w:rPr>
                <w:rStyle w:val="a9"/>
                <w:noProof/>
              </w:rPr>
              <w:t xml:space="preserve"> </w:t>
            </w:r>
            <w:r w:rsidR="0000382D" w:rsidRPr="008126B7">
              <w:rPr>
                <w:rStyle w:val="a9"/>
                <w:rFonts w:hint="eastAsia"/>
                <w:noProof/>
              </w:rPr>
              <w:t>证券投资基金的监管与信息披露</w:t>
            </w:r>
            <w:r w:rsidR="0000382D">
              <w:rPr>
                <w:noProof/>
                <w:webHidden/>
              </w:rPr>
              <w:tab/>
            </w:r>
            <w:r>
              <w:rPr>
                <w:noProof/>
                <w:webHidden/>
              </w:rPr>
              <w:fldChar w:fldCharType="begin"/>
            </w:r>
            <w:r w:rsidR="0000382D">
              <w:rPr>
                <w:noProof/>
                <w:webHidden/>
              </w:rPr>
              <w:instrText xml:space="preserve"> PAGEREF _Toc47097075 \h </w:instrText>
            </w:r>
            <w:r>
              <w:rPr>
                <w:noProof/>
                <w:webHidden/>
              </w:rPr>
            </w:r>
            <w:r>
              <w:rPr>
                <w:noProof/>
                <w:webHidden/>
              </w:rPr>
              <w:fldChar w:fldCharType="separate"/>
            </w:r>
            <w:r w:rsidR="0000382D">
              <w:rPr>
                <w:noProof/>
                <w:webHidden/>
              </w:rPr>
              <w:t>106</w:t>
            </w:r>
            <w:r>
              <w:rPr>
                <w:noProof/>
                <w:webHidden/>
              </w:rPr>
              <w:fldChar w:fldCharType="end"/>
            </w:r>
          </w:hyperlink>
        </w:p>
        <w:p w:rsidR="0000382D" w:rsidRDefault="001F2095">
          <w:pPr>
            <w:pStyle w:val="20"/>
            <w:tabs>
              <w:tab w:val="right" w:leader="dot" w:pos="8296"/>
            </w:tabs>
            <w:rPr>
              <w:noProof/>
            </w:rPr>
          </w:pPr>
          <w:hyperlink w:anchor="_Toc47097076" w:history="1">
            <w:r w:rsidR="0000382D" w:rsidRPr="008126B7">
              <w:rPr>
                <w:rStyle w:val="a9"/>
                <w:rFonts w:hint="eastAsia"/>
                <w:noProof/>
              </w:rPr>
              <w:t>第七节</w:t>
            </w:r>
            <w:r w:rsidR="0000382D" w:rsidRPr="008126B7">
              <w:rPr>
                <w:rStyle w:val="a9"/>
                <w:noProof/>
              </w:rPr>
              <w:t xml:space="preserve"> </w:t>
            </w:r>
            <w:r w:rsidR="0000382D" w:rsidRPr="008126B7">
              <w:rPr>
                <w:rStyle w:val="a9"/>
                <w:rFonts w:hint="eastAsia"/>
                <w:noProof/>
              </w:rPr>
              <w:t>非公开募集证券投资基金</w:t>
            </w:r>
            <w:r w:rsidR="0000382D">
              <w:rPr>
                <w:noProof/>
                <w:webHidden/>
              </w:rPr>
              <w:tab/>
            </w:r>
            <w:r>
              <w:rPr>
                <w:noProof/>
                <w:webHidden/>
              </w:rPr>
              <w:fldChar w:fldCharType="begin"/>
            </w:r>
            <w:r w:rsidR="0000382D">
              <w:rPr>
                <w:noProof/>
                <w:webHidden/>
              </w:rPr>
              <w:instrText xml:space="preserve"> PAGEREF _Toc47097076 \h </w:instrText>
            </w:r>
            <w:r>
              <w:rPr>
                <w:noProof/>
                <w:webHidden/>
              </w:rPr>
            </w:r>
            <w:r>
              <w:rPr>
                <w:noProof/>
                <w:webHidden/>
              </w:rPr>
              <w:fldChar w:fldCharType="separate"/>
            </w:r>
            <w:r w:rsidR="0000382D">
              <w:rPr>
                <w:noProof/>
                <w:webHidden/>
              </w:rPr>
              <w:t>106</w:t>
            </w:r>
            <w:r>
              <w:rPr>
                <w:noProof/>
                <w:webHidden/>
              </w:rPr>
              <w:fldChar w:fldCharType="end"/>
            </w:r>
          </w:hyperlink>
        </w:p>
        <w:p w:rsidR="0000382D" w:rsidRDefault="001F2095">
          <w:pPr>
            <w:pStyle w:val="11"/>
            <w:tabs>
              <w:tab w:val="right" w:leader="dot" w:pos="8296"/>
            </w:tabs>
            <w:rPr>
              <w:noProof/>
            </w:rPr>
          </w:pPr>
          <w:hyperlink w:anchor="_Toc47097077" w:history="1">
            <w:r w:rsidR="0000382D" w:rsidRPr="008126B7">
              <w:rPr>
                <w:rStyle w:val="a9"/>
                <w:rFonts w:hint="eastAsia"/>
                <w:noProof/>
              </w:rPr>
              <w:t>第七章</w:t>
            </w:r>
            <w:r w:rsidR="0000382D" w:rsidRPr="008126B7">
              <w:rPr>
                <w:rStyle w:val="a9"/>
                <w:noProof/>
              </w:rPr>
              <w:t xml:space="preserve"> </w:t>
            </w:r>
            <w:r w:rsidR="0000382D" w:rsidRPr="008126B7">
              <w:rPr>
                <w:rStyle w:val="a9"/>
                <w:rFonts w:hint="eastAsia"/>
                <w:noProof/>
              </w:rPr>
              <w:t>金融衍生工具</w:t>
            </w:r>
            <w:r w:rsidR="0000382D">
              <w:rPr>
                <w:noProof/>
                <w:webHidden/>
              </w:rPr>
              <w:tab/>
            </w:r>
            <w:r>
              <w:rPr>
                <w:noProof/>
                <w:webHidden/>
              </w:rPr>
              <w:fldChar w:fldCharType="begin"/>
            </w:r>
            <w:r w:rsidR="0000382D">
              <w:rPr>
                <w:noProof/>
                <w:webHidden/>
              </w:rPr>
              <w:instrText xml:space="preserve"> PAGEREF _Toc47097077 \h </w:instrText>
            </w:r>
            <w:r>
              <w:rPr>
                <w:noProof/>
                <w:webHidden/>
              </w:rPr>
            </w:r>
            <w:r>
              <w:rPr>
                <w:noProof/>
                <w:webHidden/>
              </w:rPr>
              <w:fldChar w:fldCharType="separate"/>
            </w:r>
            <w:r w:rsidR="0000382D">
              <w:rPr>
                <w:noProof/>
                <w:webHidden/>
              </w:rPr>
              <w:t>107</w:t>
            </w:r>
            <w:r>
              <w:rPr>
                <w:noProof/>
                <w:webHidden/>
              </w:rPr>
              <w:fldChar w:fldCharType="end"/>
            </w:r>
          </w:hyperlink>
        </w:p>
        <w:p w:rsidR="0000382D" w:rsidRDefault="001F2095">
          <w:pPr>
            <w:pStyle w:val="20"/>
            <w:tabs>
              <w:tab w:val="right" w:leader="dot" w:pos="8296"/>
            </w:tabs>
            <w:rPr>
              <w:noProof/>
            </w:rPr>
          </w:pPr>
          <w:hyperlink w:anchor="_Toc47097078"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金融衍生工具概述</w:t>
            </w:r>
            <w:r w:rsidR="0000382D">
              <w:rPr>
                <w:noProof/>
                <w:webHidden/>
              </w:rPr>
              <w:tab/>
            </w:r>
            <w:r>
              <w:rPr>
                <w:noProof/>
                <w:webHidden/>
              </w:rPr>
              <w:fldChar w:fldCharType="begin"/>
            </w:r>
            <w:r w:rsidR="0000382D">
              <w:rPr>
                <w:noProof/>
                <w:webHidden/>
              </w:rPr>
              <w:instrText xml:space="preserve"> PAGEREF _Toc47097078 \h </w:instrText>
            </w:r>
            <w:r>
              <w:rPr>
                <w:noProof/>
                <w:webHidden/>
              </w:rPr>
            </w:r>
            <w:r>
              <w:rPr>
                <w:noProof/>
                <w:webHidden/>
              </w:rPr>
              <w:fldChar w:fldCharType="separate"/>
            </w:r>
            <w:r w:rsidR="0000382D">
              <w:rPr>
                <w:noProof/>
                <w:webHidden/>
              </w:rPr>
              <w:t>107</w:t>
            </w:r>
            <w:r>
              <w:rPr>
                <w:noProof/>
                <w:webHidden/>
              </w:rPr>
              <w:fldChar w:fldCharType="end"/>
            </w:r>
          </w:hyperlink>
        </w:p>
        <w:p w:rsidR="0000382D" w:rsidRDefault="001F2095">
          <w:pPr>
            <w:pStyle w:val="20"/>
            <w:tabs>
              <w:tab w:val="right" w:leader="dot" w:pos="8296"/>
            </w:tabs>
            <w:rPr>
              <w:noProof/>
            </w:rPr>
          </w:pPr>
          <w:hyperlink w:anchor="_Toc47097079"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金融远期、期货与互换</w:t>
            </w:r>
            <w:r w:rsidR="0000382D">
              <w:rPr>
                <w:noProof/>
                <w:webHidden/>
              </w:rPr>
              <w:tab/>
            </w:r>
            <w:r>
              <w:rPr>
                <w:noProof/>
                <w:webHidden/>
              </w:rPr>
              <w:fldChar w:fldCharType="begin"/>
            </w:r>
            <w:r w:rsidR="0000382D">
              <w:rPr>
                <w:noProof/>
                <w:webHidden/>
              </w:rPr>
              <w:instrText xml:space="preserve"> PAGEREF _Toc47097079 \h </w:instrText>
            </w:r>
            <w:r>
              <w:rPr>
                <w:noProof/>
                <w:webHidden/>
              </w:rPr>
            </w:r>
            <w:r>
              <w:rPr>
                <w:noProof/>
                <w:webHidden/>
              </w:rPr>
              <w:fldChar w:fldCharType="separate"/>
            </w:r>
            <w:r w:rsidR="0000382D">
              <w:rPr>
                <w:noProof/>
                <w:webHidden/>
              </w:rPr>
              <w:t>108</w:t>
            </w:r>
            <w:r>
              <w:rPr>
                <w:noProof/>
                <w:webHidden/>
              </w:rPr>
              <w:fldChar w:fldCharType="end"/>
            </w:r>
          </w:hyperlink>
        </w:p>
        <w:p w:rsidR="0000382D" w:rsidRDefault="001F2095">
          <w:pPr>
            <w:pStyle w:val="20"/>
            <w:tabs>
              <w:tab w:val="right" w:leader="dot" w:pos="8296"/>
            </w:tabs>
            <w:rPr>
              <w:noProof/>
            </w:rPr>
          </w:pPr>
          <w:hyperlink w:anchor="_Toc47097080"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金融期权与期权类衍生产品</w:t>
            </w:r>
            <w:r w:rsidR="0000382D">
              <w:rPr>
                <w:noProof/>
                <w:webHidden/>
              </w:rPr>
              <w:tab/>
            </w:r>
            <w:r>
              <w:rPr>
                <w:noProof/>
                <w:webHidden/>
              </w:rPr>
              <w:fldChar w:fldCharType="begin"/>
            </w:r>
            <w:r w:rsidR="0000382D">
              <w:rPr>
                <w:noProof/>
                <w:webHidden/>
              </w:rPr>
              <w:instrText xml:space="preserve"> PAGEREF _Toc47097080 \h </w:instrText>
            </w:r>
            <w:r>
              <w:rPr>
                <w:noProof/>
                <w:webHidden/>
              </w:rPr>
            </w:r>
            <w:r>
              <w:rPr>
                <w:noProof/>
                <w:webHidden/>
              </w:rPr>
              <w:fldChar w:fldCharType="separate"/>
            </w:r>
            <w:r w:rsidR="0000382D">
              <w:rPr>
                <w:noProof/>
                <w:webHidden/>
              </w:rPr>
              <w:t>111</w:t>
            </w:r>
            <w:r>
              <w:rPr>
                <w:noProof/>
                <w:webHidden/>
              </w:rPr>
              <w:fldChar w:fldCharType="end"/>
            </w:r>
          </w:hyperlink>
        </w:p>
        <w:p w:rsidR="0000382D" w:rsidRDefault="001F2095">
          <w:pPr>
            <w:pStyle w:val="20"/>
            <w:tabs>
              <w:tab w:val="right" w:leader="dot" w:pos="8296"/>
            </w:tabs>
            <w:rPr>
              <w:noProof/>
            </w:rPr>
          </w:pPr>
          <w:hyperlink w:anchor="_Toc47097081" w:history="1">
            <w:r w:rsidR="0000382D" w:rsidRPr="008126B7">
              <w:rPr>
                <w:rStyle w:val="a9"/>
                <w:rFonts w:hint="eastAsia"/>
                <w:noProof/>
              </w:rPr>
              <w:t>第四节</w:t>
            </w:r>
            <w:r w:rsidR="0000382D" w:rsidRPr="008126B7">
              <w:rPr>
                <w:rStyle w:val="a9"/>
                <w:noProof/>
              </w:rPr>
              <w:t xml:space="preserve"> </w:t>
            </w:r>
            <w:r w:rsidR="0000382D" w:rsidRPr="008126B7">
              <w:rPr>
                <w:rStyle w:val="a9"/>
                <w:rFonts w:hint="eastAsia"/>
                <w:noProof/>
              </w:rPr>
              <w:t>其他衍生工具</w:t>
            </w:r>
            <w:r w:rsidR="0000382D">
              <w:rPr>
                <w:noProof/>
                <w:webHidden/>
              </w:rPr>
              <w:tab/>
            </w:r>
            <w:r>
              <w:rPr>
                <w:noProof/>
                <w:webHidden/>
              </w:rPr>
              <w:fldChar w:fldCharType="begin"/>
            </w:r>
            <w:r w:rsidR="0000382D">
              <w:rPr>
                <w:noProof/>
                <w:webHidden/>
              </w:rPr>
              <w:instrText xml:space="preserve"> PAGEREF _Toc47097081 \h </w:instrText>
            </w:r>
            <w:r>
              <w:rPr>
                <w:noProof/>
                <w:webHidden/>
              </w:rPr>
            </w:r>
            <w:r>
              <w:rPr>
                <w:noProof/>
                <w:webHidden/>
              </w:rPr>
              <w:fldChar w:fldCharType="separate"/>
            </w:r>
            <w:r w:rsidR="0000382D">
              <w:rPr>
                <w:noProof/>
                <w:webHidden/>
              </w:rPr>
              <w:t>114</w:t>
            </w:r>
            <w:r>
              <w:rPr>
                <w:noProof/>
                <w:webHidden/>
              </w:rPr>
              <w:fldChar w:fldCharType="end"/>
            </w:r>
          </w:hyperlink>
        </w:p>
        <w:p w:rsidR="0000382D" w:rsidRDefault="001F2095">
          <w:pPr>
            <w:pStyle w:val="11"/>
            <w:tabs>
              <w:tab w:val="right" w:leader="dot" w:pos="8296"/>
            </w:tabs>
            <w:rPr>
              <w:noProof/>
            </w:rPr>
          </w:pPr>
          <w:hyperlink w:anchor="_Toc47097082" w:history="1">
            <w:r w:rsidR="0000382D" w:rsidRPr="008126B7">
              <w:rPr>
                <w:rStyle w:val="a9"/>
                <w:rFonts w:hint="eastAsia"/>
                <w:noProof/>
              </w:rPr>
              <w:t>第八章</w:t>
            </w:r>
            <w:r w:rsidR="0000382D" w:rsidRPr="008126B7">
              <w:rPr>
                <w:rStyle w:val="a9"/>
                <w:noProof/>
              </w:rPr>
              <w:t xml:space="preserve"> </w:t>
            </w:r>
            <w:r w:rsidR="0000382D" w:rsidRPr="008126B7">
              <w:rPr>
                <w:rStyle w:val="a9"/>
                <w:rFonts w:hint="eastAsia"/>
                <w:noProof/>
              </w:rPr>
              <w:t>金融风险管理</w:t>
            </w:r>
            <w:r w:rsidR="0000382D">
              <w:rPr>
                <w:noProof/>
                <w:webHidden/>
              </w:rPr>
              <w:tab/>
            </w:r>
            <w:r>
              <w:rPr>
                <w:noProof/>
                <w:webHidden/>
              </w:rPr>
              <w:fldChar w:fldCharType="begin"/>
            </w:r>
            <w:r w:rsidR="0000382D">
              <w:rPr>
                <w:noProof/>
                <w:webHidden/>
              </w:rPr>
              <w:instrText xml:space="preserve"> PAGEREF _Toc47097082 \h </w:instrText>
            </w:r>
            <w:r>
              <w:rPr>
                <w:noProof/>
                <w:webHidden/>
              </w:rPr>
            </w:r>
            <w:r>
              <w:rPr>
                <w:noProof/>
                <w:webHidden/>
              </w:rPr>
              <w:fldChar w:fldCharType="separate"/>
            </w:r>
            <w:r w:rsidR="0000382D">
              <w:rPr>
                <w:noProof/>
                <w:webHidden/>
              </w:rPr>
              <w:t>115</w:t>
            </w:r>
            <w:r>
              <w:rPr>
                <w:noProof/>
                <w:webHidden/>
              </w:rPr>
              <w:fldChar w:fldCharType="end"/>
            </w:r>
          </w:hyperlink>
        </w:p>
        <w:p w:rsidR="0000382D" w:rsidRDefault="001F2095">
          <w:pPr>
            <w:pStyle w:val="20"/>
            <w:tabs>
              <w:tab w:val="right" w:leader="dot" w:pos="8296"/>
            </w:tabs>
            <w:rPr>
              <w:noProof/>
            </w:rPr>
          </w:pPr>
          <w:hyperlink w:anchor="_Toc47097083" w:history="1">
            <w:r w:rsidR="0000382D" w:rsidRPr="008126B7">
              <w:rPr>
                <w:rStyle w:val="a9"/>
                <w:rFonts w:hint="eastAsia"/>
                <w:noProof/>
              </w:rPr>
              <w:t>第一节</w:t>
            </w:r>
            <w:r w:rsidR="0000382D" w:rsidRPr="008126B7">
              <w:rPr>
                <w:rStyle w:val="a9"/>
                <w:noProof/>
              </w:rPr>
              <w:t xml:space="preserve"> </w:t>
            </w:r>
            <w:r w:rsidR="0000382D" w:rsidRPr="008126B7">
              <w:rPr>
                <w:rStyle w:val="a9"/>
                <w:rFonts w:hint="eastAsia"/>
                <w:noProof/>
              </w:rPr>
              <w:t>风险基础</w:t>
            </w:r>
            <w:r w:rsidR="0000382D">
              <w:rPr>
                <w:noProof/>
                <w:webHidden/>
              </w:rPr>
              <w:tab/>
            </w:r>
            <w:r>
              <w:rPr>
                <w:noProof/>
                <w:webHidden/>
              </w:rPr>
              <w:fldChar w:fldCharType="begin"/>
            </w:r>
            <w:r w:rsidR="0000382D">
              <w:rPr>
                <w:noProof/>
                <w:webHidden/>
              </w:rPr>
              <w:instrText xml:space="preserve"> PAGEREF _Toc47097083 \h </w:instrText>
            </w:r>
            <w:r>
              <w:rPr>
                <w:noProof/>
                <w:webHidden/>
              </w:rPr>
            </w:r>
            <w:r>
              <w:rPr>
                <w:noProof/>
                <w:webHidden/>
              </w:rPr>
              <w:fldChar w:fldCharType="separate"/>
            </w:r>
            <w:r w:rsidR="0000382D">
              <w:rPr>
                <w:noProof/>
                <w:webHidden/>
              </w:rPr>
              <w:t>115</w:t>
            </w:r>
            <w:r>
              <w:rPr>
                <w:noProof/>
                <w:webHidden/>
              </w:rPr>
              <w:fldChar w:fldCharType="end"/>
            </w:r>
          </w:hyperlink>
        </w:p>
        <w:p w:rsidR="0000382D" w:rsidRDefault="001F2095">
          <w:pPr>
            <w:pStyle w:val="20"/>
            <w:tabs>
              <w:tab w:val="right" w:leader="dot" w:pos="8296"/>
            </w:tabs>
            <w:rPr>
              <w:noProof/>
            </w:rPr>
          </w:pPr>
          <w:hyperlink w:anchor="_Toc47097084" w:history="1">
            <w:r w:rsidR="0000382D" w:rsidRPr="008126B7">
              <w:rPr>
                <w:rStyle w:val="a9"/>
                <w:rFonts w:hint="eastAsia"/>
                <w:noProof/>
              </w:rPr>
              <w:t>第二节</w:t>
            </w:r>
            <w:r w:rsidR="0000382D" w:rsidRPr="008126B7">
              <w:rPr>
                <w:rStyle w:val="a9"/>
                <w:noProof/>
              </w:rPr>
              <w:t xml:space="preserve"> </w:t>
            </w:r>
            <w:r w:rsidR="0000382D" w:rsidRPr="008126B7">
              <w:rPr>
                <w:rStyle w:val="a9"/>
                <w:rFonts w:hint="eastAsia"/>
                <w:noProof/>
              </w:rPr>
              <w:t>金融风险管理基本框架</w:t>
            </w:r>
            <w:r w:rsidR="0000382D">
              <w:rPr>
                <w:noProof/>
                <w:webHidden/>
              </w:rPr>
              <w:tab/>
            </w:r>
            <w:r>
              <w:rPr>
                <w:noProof/>
                <w:webHidden/>
              </w:rPr>
              <w:fldChar w:fldCharType="begin"/>
            </w:r>
            <w:r w:rsidR="0000382D">
              <w:rPr>
                <w:noProof/>
                <w:webHidden/>
              </w:rPr>
              <w:instrText xml:space="preserve"> PAGEREF _Toc47097084 \h </w:instrText>
            </w:r>
            <w:r>
              <w:rPr>
                <w:noProof/>
                <w:webHidden/>
              </w:rPr>
            </w:r>
            <w:r>
              <w:rPr>
                <w:noProof/>
                <w:webHidden/>
              </w:rPr>
              <w:fldChar w:fldCharType="separate"/>
            </w:r>
            <w:r w:rsidR="0000382D">
              <w:rPr>
                <w:noProof/>
                <w:webHidden/>
              </w:rPr>
              <w:t>116</w:t>
            </w:r>
            <w:r>
              <w:rPr>
                <w:noProof/>
                <w:webHidden/>
              </w:rPr>
              <w:fldChar w:fldCharType="end"/>
            </w:r>
          </w:hyperlink>
        </w:p>
        <w:p w:rsidR="0000382D" w:rsidRDefault="001F2095">
          <w:pPr>
            <w:pStyle w:val="20"/>
            <w:tabs>
              <w:tab w:val="right" w:leader="dot" w:pos="8296"/>
            </w:tabs>
            <w:rPr>
              <w:noProof/>
            </w:rPr>
          </w:pPr>
          <w:hyperlink w:anchor="_Toc47097085" w:history="1">
            <w:r w:rsidR="0000382D" w:rsidRPr="008126B7">
              <w:rPr>
                <w:rStyle w:val="a9"/>
                <w:rFonts w:hint="eastAsia"/>
                <w:noProof/>
              </w:rPr>
              <w:t>第三节</w:t>
            </w:r>
            <w:r w:rsidR="0000382D" w:rsidRPr="008126B7">
              <w:rPr>
                <w:rStyle w:val="a9"/>
                <w:noProof/>
              </w:rPr>
              <w:t xml:space="preserve"> </w:t>
            </w:r>
            <w:r w:rsidR="0000382D" w:rsidRPr="008126B7">
              <w:rPr>
                <w:rStyle w:val="a9"/>
                <w:rFonts w:hint="eastAsia"/>
                <w:noProof/>
              </w:rPr>
              <w:t>金融风险衡量方法</w:t>
            </w:r>
            <w:r w:rsidR="0000382D">
              <w:rPr>
                <w:noProof/>
                <w:webHidden/>
              </w:rPr>
              <w:tab/>
            </w:r>
            <w:r>
              <w:rPr>
                <w:noProof/>
                <w:webHidden/>
              </w:rPr>
              <w:fldChar w:fldCharType="begin"/>
            </w:r>
            <w:r w:rsidR="0000382D">
              <w:rPr>
                <w:noProof/>
                <w:webHidden/>
              </w:rPr>
              <w:instrText xml:space="preserve"> PAGEREF _Toc47097085 \h </w:instrText>
            </w:r>
            <w:r>
              <w:rPr>
                <w:noProof/>
                <w:webHidden/>
              </w:rPr>
            </w:r>
            <w:r>
              <w:rPr>
                <w:noProof/>
                <w:webHidden/>
              </w:rPr>
              <w:fldChar w:fldCharType="separate"/>
            </w:r>
            <w:r w:rsidR="0000382D">
              <w:rPr>
                <w:noProof/>
                <w:webHidden/>
              </w:rPr>
              <w:t>118</w:t>
            </w:r>
            <w:r>
              <w:rPr>
                <w:noProof/>
                <w:webHidden/>
              </w:rPr>
              <w:fldChar w:fldCharType="end"/>
            </w:r>
          </w:hyperlink>
        </w:p>
        <w:p w:rsidR="0000382D" w:rsidRDefault="001F2095">
          <w:pPr>
            <w:pStyle w:val="11"/>
            <w:tabs>
              <w:tab w:val="right" w:leader="dot" w:pos="8296"/>
            </w:tabs>
            <w:rPr>
              <w:noProof/>
            </w:rPr>
          </w:pPr>
          <w:hyperlink w:anchor="_Toc47097086" w:history="1">
            <w:r w:rsidR="0000382D" w:rsidRPr="008126B7">
              <w:rPr>
                <w:rStyle w:val="a9"/>
                <w:rFonts w:hint="eastAsia"/>
                <w:noProof/>
              </w:rPr>
              <w:t>附件和链接</w:t>
            </w:r>
            <w:r w:rsidR="0000382D">
              <w:rPr>
                <w:noProof/>
                <w:webHidden/>
              </w:rPr>
              <w:tab/>
            </w:r>
            <w:r>
              <w:rPr>
                <w:noProof/>
                <w:webHidden/>
              </w:rPr>
              <w:fldChar w:fldCharType="begin"/>
            </w:r>
            <w:r w:rsidR="0000382D">
              <w:rPr>
                <w:noProof/>
                <w:webHidden/>
              </w:rPr>
              <w:instrText xml:space="preserve"> PAGEREF _Toc47097086 \h </w:instrText>
            </w:r>
            <w:r>
              <w:rPr>
                <w:noProof/>
                <w:webHidden/>
              </w:rPr>
            </w:r>
            <w:r>
              <w:rPr>
                <w:noProof/>
                <w:webHidden/>
              </w:rPr>
              <w:fldChar w:fldCharType="separate"/>
            </w:r>
            <w:r w:rsidR="0000382D">
              <w:rPr>
                <w:noProof/>
                <w:webHidden/>
              </w:rPr>
              <w:t>119</w:t>
            </w:r>
            <w:r>
              <w:rPr>
                <w:noProof/>
                <w:webHidden/>
              </w:rPr>
              <w:fldChar w:fldCharType="end"/>
            </w:r>
          </w:hyperlink>
        </w:p>
        <w:p w:rsidR="0000382D" w:rsidRDefault="001F2095">
          <w:pPr>
            <w:pStyle w:val="20"/>
            <w:tabs>
              <w:tab w:val="right" w:leader="dot" w:pos="8296"/>
            </w:tabs>
            <w:rPr>
              <w:noProof/>
            </w:rPr>
          </w:pPr>
          <w:hyperlink w:anchor="_Toc47097087" w:history="1">
            <w:r w:rsidR="0000382D" w:rsidRPr="008126B7">
              <w:rPr>
                <w:rStyle w:val="a9"/>
                <w:rFonts w:hint="eastAsia"/>
                <w:noProof/>
              </w:rPr>
              <w:t>学习视频链接</w:t>
            </w:r>
            <w:r w:rsidR="0000382D">
              <w:rPr>
                <w:noProof/>
                <w:webHidden/>
              </w:rPr>
              <w:tab/>
            </w:r>
            <w:r>
              <w:rPr>
                <w:noProof/>
                <w:webHidden/>
              </w:rPr>
              <w:fldChar w:fldCharType="begin"/>
            </w:r>
            <w:r w:rsidR="0000382D">
              <w:rPr>
                <w:noProof/>
                <w:webHidden/>
              </w:rPr>
              <w:instrText xml:space="preserve"> PAGEREF _Toc47097087 \h </w:instrText>
            </w:r>
            <w:r>
              <w:rPr>
                <w:noProof/>
                <w:webHidden/>
              </w:rPr>
            </w:r>
            <w:r>
              <w:rPr>
                <w:noProof/>
                <w:webHidden/>
              </w:rPr>
              <w:fldChar w:fldCharType="separate"/>
            </w:r>
            <w:r w:rsidR="0000382D">
              <w:rPr>
                <w:noProof/>
                <w:webHidden/>
              </w:rPr>
              <w:t>119</w:t>
            </w:r>
            <w:r>
              <w:rPr>
                <w:noProof/>
                <w:webHidden/>
              </w:rPr>
              <w:fldChar w:fldCharType="end"/>
            </w:r>
          </w:hyperlink>
        </w:p>
        <w:p w:rsidR="003431E7" w:rsidRDefault="001F2095">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7097041"/>
      <w:r>
        <w:rPr>
          <w:rFonts w:hint="eastAsia"/>
        </w:rPr>
        <w:lastRenderedPageBreak/>
        <w:t>概述</w:t>
      </w:r>
      <w:bookmarkEnd w:id="3"/>
    </w:p>
    <w:p w:rsidR="007E174D" w:rsidRDefault="0023786D" w:rsidP="0023786D">
      <w:pPr>
        <w:pStyle w:val="2"/>
      </w:pPr>
      <w:bookmarkStart w:id="4" w:name="_Toc47097042"/>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7097043"/>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7097044"/>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7097045"/>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7097046"/>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7097047"/>
      <w:r>
        <w:rPr>
          <w:rFonts w:hint="eastAsia"/>
        </w:rPr>
        <w:lastRenderedPageBreak/>
        <w:t>第一章 金融市场概述</w:t>
      </w:r>
      <w:bookmarkEnd w:id="9"/>
    </w:p>
    <w:p w:rsidR="00601071" w:rsidRDefault="00601071" w:rsidP="009B4468">
      <w:pPr>
        <w:pStyle w:val="2"/>
      </w:pPr>
      <w:bookmarkStart w:id="10" w:name="_Toc47097048"/>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3F3925" w:rsidP="001274AE">
      <w:pPr>
        <w:pStyle w:val="aa"/>
        <w:numPr>
          <w:ilvl w:val="0"/>
          <w:numId w:val="22"/>
        </w:numPr>
        <w:ind w:firstLineChars="0"/>
      </w:pPr>
      <w:r>
        <w:t>债权</w:t>
      </w:r>
      <w:r w:rsidR="00601071">
        <w:t>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7097049"/>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941FA5" w:rsidRDefault="00941FA5" w:rsidP="00941FA5">
      <w:pPr>
        <w:widowControl/>
        <w:jc w:val="left"/>
      </w:pPr>
      <w:r>
        <w:rPr>
          <w:rFonts w:hint="eastAsia"/>
        </w:rPr>
        <w:t>伦敦证券交易所成立于</w:t>
      </w:r>
      <w:r w:rsidRPr="00941FA5">
        <w:rPr>
          <w:rStyle w:val="af"/>
          <w:rFonts w:hint="eastAsia"/>
        </w:rPr>
        <w:t>1801年</w:t>
      </w:r>
      <w:r>
        <w:rPr>
          <w:rFonts w:hint="eastAsia"/>
        </w:rPr>
        <w:t>。</w:t>
      </w:r>
    </w:p>
    <w:p w:rsidR="001D1321" w:rsidRDefault="001D1321" w:rsidP="003B4F1B">
      <w:pPr>
        <w:pStyle w:val="aa"/>
        <w:widowControl/>
        <w:numPr>
          <w:ilvl w:val="0"/>
          <w:numId w:val="80"/>
        </w:numPr>
        <w:ind w:firstLineChars="0"/>
        <w:jc w:val="left"/>
      </w:pPr>
      <w:r>
        <w:t>主板市场：在众多层次中监管最为严格，适合大型、成熟的企业上市融资。</w:t>
      </w:r>
      <w:r w:rsidR="00941FA5">
        <w:rPr>
          <w:rFonts w:hint="eastAsia"/>
        </w:rPr>
        <w:br/>
      </w:r>
      <w:r w:rsidR="00941FA5">
        <w:t>分为</w:t>
      </w:r>
      <w:r w:rsidR="00941FA5">
        <w:rPr>
          <w:rFonts w:hint="eastAsia"/>
        </w:rPr>
        <w:t>：</w:t>
      </w:r>
      <w:r w:rsidR="00941FA5" w:rsidRPr="00547508">
        <w:rPr>
          <w:rStyle w:val="af"/>
        </w:rPr>
        <w:t>高级上市、标准上市、高成长上市</w:t>
      </w:r>
      <w:r w:rsidR="00941FA5">
        <w:rPr>
          <w:rFonts w:hint="eastAsia"/>
        </w:rPr>
        <w:t>。</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84276B" w:rsidRDefault="0084276B" w:rsidP="0084276B">
      <w:pPr>
        <w:widowControl/>
        <w:jc w:val="left"/>
      </w:pPr>
    </w:p>
    <w:p w:rsidR="0084276B" w:rsidRPr="0084276B" w:rsidRDefault="0084276B" w:rsidP="0084276B">
      <w:pPr>
        <w:widowControl/>
        <w:jc w:val="left"/>
        <w:rPr>
          <w:rStyle w:val="a8"/>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7097050"/>
      <w:r>
        <w:rPr>
          <w:rFonts w:hint="eastAsia"/>
        </w:rPr>
        <w:lastRenderedPageBreak/>
        <w:t xml:space="preserve">第二章 </w:t>
      </w:r>
      <w:r w:rsidRPr="00EE036F">
        <w:rPr>
          <w:rFonts w:hint="eastAsia"/>
        </w:rPr>
        <w:t>中国的金融体系与多层次资本市场</w:t>
      </w:r>
      <w:bookmarkEnd w:id="1"/>
      <w:bookmarkEnd w:id="12"/>
    </w:p>
    <w:p w:rsidR="00EE036F" w:rsidRPr="00477122" w:rsidRDefault="00EE036F" w:rsidP="00477122">
      <w:pPr>
        <w:pStyle w:val="2"/>
      </w:pPr>
      <w:bookmarkStart w:id="13" w:name="_Toc47097051"/>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sidRPr="002F1527">
        <w:rPr>
          <w:rStyle w:val="af"/>
          <w:rFonts w:hint="eastAsia"/>
        </w:rPr>
        <w:t>混合因素</w:t>
      </w:r>
      <w:r>
        <w:rPr>
          <w:rFonts w:hint="eastAsia"/>
        </w:rPr>
        <w:t>：宏观经济政策，特定财政金融行为；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w:t>
      </w:r>
      <w:r w:rsidRPr="00F925D4">
        <w:rPr>
          <w:rStyle w:val="af"/>
        </w:rPr>
        <w:t>货币供给量、利率和信贷政策机制</w:t>
      </w:r>
      <w:r>
        <w:t>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62319B" w:rsidRDefault="002F1527" w:rsidP="003B4F1B">
      <w:pPr>
        <w:pStyle w:val="aa"/>
        <w:numPr>
          <w:ilvl w:val="0"/>
          <w:numId w:val="92"/>
        </w:numPr>
        <w:ind w:firstLineChars="0"/>
      </w:pPr>
      <w:r>
        <w:t>收入政策（具有更高</w:t>
      </w:r>
      <w:r w:rsidR="0062319B">
        <w:t>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rsidRPr="008568ED">
        <w:rPr>
          <w:rStyle w:val="af"/>
        </w:rPr>
        <w:t>担保承诺类</w:t>
      </w:r>
      <w:r w:rsidR="008568ED">
        <w:rPr>
          <w:rFonts w:hint="eastAsia"/>
        </w:rPr>
        <w:t>；</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rsidRPr="00F92898">
        <w:rPr>
          <w:rStyle w:val="af"/>
        </w:rPr>
        <w:t>分红型保险</w:t>
      </w:r>
      <w:r w:rsidR="00F92898">
        <w:rPr>
          <w:rFonts w:hint="eastAsia"/>
        </w:rPr>
        <w:t>；</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rsidRPr="00201AB8">
        <w:rPr>
          <w:rStyle w:val="af"/>
        </w:rPr>
        <w:t>投资连结型保险</w:t>
      </w:r>
      <w:r w:rsidR="00201AB8">
        <w:rPr>
          <w:rFonts w:hint="eastAsia"/>
        </w:rPr>
        <w:t>；</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rsidRPr="00BB3DC2">
        <w:rPr>
          <w:rStyle w:val="af"/>
        </w:rPr>
        <w:t>资产管理行业</w:t>
      </w:r>
      <w:r w:rsidR="00BB3DC2">
        <w:rPr>
          <w:rFonts w:hint="eastAsia"/>
        </w:rPr>
        <w:t>；</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lastRenderedPageBreak/>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t>- r：法定准备金率</w:t>
      </w:r>
    </w:p>
    <w:p w:rsidR="0062319B" w:rsidRDefault="0062319B" w:rsidP="0062319B">
      <w:r>
        <w:lastRenderedPageBreak/>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Default="0062319B" w:rsidP="0062319B">
      <w:pPr>
        <w:rPr>
          <w:rStyle w:val="a8"/>
        </w:rPr>
      </w:pPr>
      <w:r w:rsidRPr="00E30619">
        <w:rPr>
          <w:rStyle w:val="a8"/>
        </w:rPr>
        <w:t>完整的货币政策体系</w:t>
      </w:r>
    </w:p>
    <w:p w:rsidR="00B408CF" w:rsidRDefault="00B408CF" w:rsidP="0062319B">
      <w:r>
        <w:rPr>
          <w:rFonts w:hint="eastAsia"/>
        </w:rPr>
        <w:t>包括货币政策目标体系、货币政策工具体系、货币政策操作程序。</w:t>
      </w:r>
    </w:p>
    <w:p w:rsidR="00B408CF" w:rsidRDefault="00B408CF" w:rsidP="0062319B">
      <w:pPr>
        <w:rPr>
          <w:rStyle w:val="a8"/>
        </w:rPr>
      </w:pPr>
    </w:p>
    <w:p w:rsidR="00B408CF" w:rsidRPr="00E30619" w:rsidRDefault="00B408CF" w:rsidP="0062319B">
      <w:pPr>
        <w:rPr>
          <w:rStyle w:val="a8"/>
        </w:rPr>
      </w:pPr>
      <w:r>
        <w:rPr>
          <w:rStyle w:val="a8"/>
          <w:rFonts w:hint="eastAsia"/>
        </w:rPr>
        <w:t>货币政策的目标体系</w:t>
      </w:r>
    </w:p>
    <w:p w:rsidR="00A4761B" w:rsidRDefault="00A4761B" w:rsidP="003B4F1B">
      <w:pPr>
        <w:pStyle w:val="aa"/>
        <w:numPr>
          <w:ilvl w:val="0"/>
          <w:numId w:val="115"/>
        </w:numPr>
        <w:ind w:firstLineChars="0"/>
      </w:pPr>
      <w:r>
        <w:t>操作目标：短期货币市场利率，</w:t>
      </w:r>
      <w:r w:rsidRPr="00D24EB9">
        <w:rPr>
          <w:rStyle w:val="af"/>
        </w:rPr>
        <w:t>银行准备金</w:t>
      </w:r>
      <w:r>
        <w:t>，基础货币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w:t>
      </w:r>
      <w:r w:rsidRPr="000A56E4">
        <w:rPr>
          <w:rStyle w:val="af"/>
        </w:rPr>
        <w:t>银行信贷规模，货币供应量，长期利率</w:t>
      </w:r>
      <w:r w:rsidR="000A56E4">
        <w:rPr>
          <w:rFonts w:hint="eastAsia"/>
        </w:rPr>
        <w:t>。</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447AF" w:rsidRDefault="006447AF" w:rsidP="006447AF">
      <w:pPr>
        <w:pStyle w:val="aa"/>
        <w:numPr>
          <w:ilvl w:val="1"/>
          <w:numId w:val="119"/>
        </w:numPr>
        <w:ind w:firstLineChars="0"/>
      </w:pPr>
      <w:r>
        <w:rPr>
          <w:rFonts w:hint="eastAsia"/>
        </w:rPr>
        <w:t>主要对象为政策性银行和全国性商业银行，最长期限为</w:t>
      </w:r>
      <w:r w:rsidRPr="006447AF">
        <w:rPr>
          <w:rStyle w:val="af"/>
          <w:rFonts w:hint="eastAsia"/>
        </w:rPr>
        <w:t>3个月</w:t>
      </w:r>
      <w:r>
        <w:rPr>
          <w:rFonts w:hint="eastAsia"/>
        </w:rPr>
        <w:t>。</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lastRenderedPageBreak/>
        <w:t>临时流动性便利（TLF）</w:t>
      </w:r>
    </w:p>
    <w:p w:rsidR="0062319B" w:rsidRDefault="0062319B" w:rsidP="0062319B"/>
    <w:p w:rsidR="0062319B" w:rsidRDefault="0062319B" w:rsidP="00EF1060">
      <w:pPr>
        <w:pStyle w:val="3"/>
      </w:pPr>
      <w:r>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w:t>
      </w:r>
      <w:r w:rsidR="0062319B" w:rsidRPr="00065F3F">
        <w:rPr>
          <w:rStyle w:val="a4"/>
        </w:rPr>
        <w:t>市场价值与资本重置成本</w:t>
      </w:r>
      <w:r w:rsidR="0062319B">
        <w:t>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7097052"/>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lastRenderedPageBreak/>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lastRenderedPageBreak/>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lastRenderedPageBreak/>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7097053"/>
      <w:r>
        <w:rPr>
          <w:rFonts w:hint="eastAsia"/>
        </w:rPr>
        <w:lastRenderedPageBreak/>
        <w:t>第三章 证券市场主体</w:t>
      </w:r>
      <w:bookmarkEnd w:id="15"/>
    </w:p>
    <w:p w:rsidR="00B3628C" w:rsidRDefault="00B3628C" w:rsidP="00BE307B">
      <w:pPr>
        <w:pStyle w:val="2"/>
      </w:pPr>
      <w:bookmarkStart w:id="16" w:name="_Toc47097054"/>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7097055"/>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7097056"/>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Pr="00936D74" w:rsidRDefault="00683172" w:rsidP="00683172">
      <w:pPr>
        <w:pStyle w:val="aa"/>
        <w:numPr>
          <w:ilvl w:val="0"/>
          <w:numId w:val="53"/>
        </w:numPr>
        <w:ind w:firstLineChars="0"/>
        <w:rPr>
          <w:rStyle w:val="af"/>
        </w:rPr>
      </w:pPr>
      <w:r w:rsidRPr="00936D74">
        <w:rPr>
          <w:rStyle w:val="af"/>
          <w:rFonts w:hint="eastAsia"/>
        </w:rPr>
        <w:t>合</w:t>
      </w:r>
      <w:proofErr w:type="gramStart"/>
      <w:r w:rsidRPr="00936D74">
        <w:rPr>
          <w:rStyle w:val="af"/>
          <w:rFonts w:hint="eastAsia"/>
        </w:rPr>
        <w:t>规</w:t>
      </w:r>
      <w:proofErr w:type="gramEnd"/>
      <w:r w:rsidRPr="00936D74">
        <w:rPr>
          <w:rStyle w:val="af"/>
          <w:rFonts w:hint="eastAsia"/>
        </w:rPr>
        <w:t>管理制度</w:t>
      </w:r>
    </w:p>
    <w:p w:rsidR="00757FD9" w:rsidRDefault="00757FD9" w:rsidP="00757FD9">
      <w:pPr>
        <w:pStyle w:val="aa"/>
        <w:numPr>
          <w:ilvl w:val="1"/>
          <w:numId w:val="53"/>
        </w:numPr>
        <w:ind w:firstLineChars="0"/>
      </w:pPr>
      <w:r>
        <w:rPr>
          <w:rFonts w:hint="eastAsia"/>
        </w:rPr>
        <w:t>要求证券公司全面建立内部合</w:t>
      </w:r>
      <w:proofErr w:type="gramStart"/>
      <w:r>
        <w:rPr>
          <w:rFonts w:hint="eastAsia"/>
        </w:rPr>
        <w:t>规</w:t>
      </w:r>
      <w:proofErr w:type="gramEnd"/>
      <w:r>
        <w:rPr>
          <w:rFonts w:hint="eastAsia"/>
        </w:rPr>
        <w:t>管理制度；</w:t>
      </w:r>
    </w:p>
    <w:p w:rsidR="00757FD9" w:rsidRDefault="00757FD9" w:rsidP="00757FD9">
      <w:pPr>
        <w:pStyle w:val="aa"/>
        <w:numPr>
          <w:ilvl w:val="1"/>
          <w:numId w:val="53"/>
        </w:numPr>
        <w:ind w:firstLineChars="0"/>
      </w:pPr>
      <w:r>
        <w:rPr>
          <w:rFonts w:hint="eastAsia"/>
        </w:rPr>
        <w:t>是健全证券公司内部约束机制、实现内部约束与外部监管有机互动的重要措施。</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w:t>
      </w:r>
      <w:r w:rsidRPr="0065771E">
        <w:rPr>
          <w:rStyle w:val="af"/>
          <w:rFonts w:hint="eastAsia"/>
        </w:rPr>
        <w:t>净资本</w:t>
      </w:r>
      <w:r w:rsidRPr="00916940">
        <w:rPr>
          <w:rStyle w:val="a4"/>
          <w:rFonts w:hint="eastAsia"/>
        </w:rPr>
        <w:t>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lastRenderedPageBreak/>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r w:rsidR="0058466E">
        <w:rPr>
          <w:rFonts w:hint="eastAsia"/>
        </w:rPr>
        <w:t>；</w:t>
      </w:r>
    </w:p>
    <w:p w:rsidR="0058466E" w:rsidRDefault="0058466E" w:rsidP="00427397">
      <w:pPr>
        <w:pStyle w:val="aa"/>
        <w:numPr>
          <w:ilvl w:val="0"/>
          <w:numId w:val="56"/>
        </w:numPr>
        <w:ind w:firstLineChars="0"/>
      </w:pPr>
      <w:r>
        <w:rPr>
          <w:rFonts w:hint="eastAsia"/>
        </w:rPr>
        <w:t>可以委托</w:t>
      </w:r>
      <w:r w:rsidRPr="0058466E">
        <w:rPr>
          <w:rStyle w:val="a4"/>
          <w:rFonts w:hint="eastAsia"/>
        </w:rPr>
        <w:t>证券公司以外的人员</w:t>
      </w:r>
      <w:r>
        <w:rPr>
          <w:rFonts w:hint="eastAsia"/>
        </w:rPr>
        <w:t>作为证券经纪人，代理其进行客户招揽、服务等活动。</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lastRenderedPageBreak/>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7D1483">
        <w:rPr>
          <w:rStyle w:val="af"/>
          <w:rFonts w:hint="eastAsia"/>
        </w:rPr>
        <w:t>5</w:t>
      </w:r>
      <w:r w:rsidR="00CD2AF9" w:rsidRPr="007D1483">
        <w:rPr>
          <w:rStyle w:val="af"/>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w:t>
      </w:r>
      <w:r w:rsidRPr="002E68A4">
        <w:rPr>
          <w:rStyle w:val="a4"/>
          <w:rFonts w:hint="eastAsia"/>
        </w:rPr>
        <w:lastRenderedPageBreak/>
        <w:t>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lastRenderedPageBreak/>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w:t>
      </w:r>
      <w:r>
        <w:rPr>
          <w:rFonts w:hint="eastAsia"/>
        </w:rPr>
        <w:lastRenderedPageBreak/>
        <w:t>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lastRenderedPageBreak/>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w:t>
      </w:r>
      <w:r>
        <w:rPr>
          <w:rFonts w:hint="eastAsia"/>
        </w:rPr>
        <w:lastRenderedPageBreak/>
        <w:t>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lastRenderedPageBreak/>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D46BA4">
        <w:rPr>
          <w:rStyle w:val="af"/>
          <w:rFonts w:hint="eastAsia"/>
        </w:rPr>
        <w:t>3</w:t>
      </w:r>
      <w:r w:rsidRPr="00D46BA4">
        <w:rPr>
          <w:rStyle w:val="af"/>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w:t>
      </w:r>
      <w:r w:rsidRPr="003E4CFB">
        <w:rPr>
          <w:rStyle w:val="af"/>
        </w:rPr>
        <w:t>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lastRenderedPageBreak/>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r w:rsidR="00454D42">
        <w:br/>
      </w:r>
      <w:r w:rsidR="00454D42" w:rsidRPr="00454D42">
        <w:rPr>
          <w:rStyle w:val="ad"/>
        </w:rPr>
        <w:t>记忆</w:t>
      </w:r>
      <w:r w:rsidR="00454D42">
        <w:rPr>
          <w:rFonts w:hint="eastAsia"/>
        </w:rPr>
        <w:t>：</w:t>
      </w:r>
      <w:r w:rsidR="00454D42">
        <w:t>转融通风险控制指标数字除了</w:t>
      </w:r>
      <w:r w:rsidR="00454D42">
        <w:rPr>
          <w:rFonts w:hint="eastAsia"/>
        </w:rPr>
        <w:t>5就是1。</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7097057"/>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lastRenderedPageBreak/>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w:t>
      </w:r>
      <w:r w:rsidR="005C1105">
        <w:rPr>
          <w:rFonts w:hint="eastAsia"/>
        </w:rPr>
        <w:t>会议</w:t>
      </w:r>
      <w:r>
        <w:rPr>
          <w:rFonts w:hint="eastAsia"/>
        </w:rPr>
        <w:t>至少</w:t>
      </w:r>
      <w:r w:rsidRPr="005C1105">
        <w:rPr>
          <w:rStyle w:val="af"/>
        </w:rPr>
        <w:t>每季度</w:t>
      </w:r>
      <w:r w:rsidR="00072377">
        <w:rPr>
          <w:rFonts w:hint="eastAsia"/>
        </w:rPr>
        <w:t>召开一次，会议</w:t>
      </w:r>
      <w:r>
        <w:rPr>
          <w:rFonts w:hint="eastAsia"/>
        </w:rPr>
        <w:t>必须有</w:t>
      </w:r>
      <w:r w:rsidRPr="00072377">
        <w:rPr>
          <w:rStyle w:val="af"/>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lastRenderedPageBreak/>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w:t>
      </w:r>
      <w:r w:rsidRPr="0065771E">
        <w:rPr>
          <w:rStyle w:val="af"/>
          <w:rFonts w:hint="eastAsia"/>
        </w:rPr>
        <w:t>发行人</w:t>
      </w:r>
      <w:r>
        <w:rPr>
          <w:rFonts w:hint="eastAsia"/>
        </w:rPr>
        <w:t>委托</w:t>
      </w:r>
      <w:r w:rsidRPr="00D251CD">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lastRenderedPageBreak/>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7097058"/>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lastRenderedPageBreak/>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1A4679" w:rsidRPr="00EC482C" w:rsidRDefault="001A4679" w:rsidP="0073257D">
      <w:pPr>
        <w:rPr>
          <w:rStyle w:val="a8"/>
        </w:rPr>
      </w:pPr>
      <w:r w:rsidRPr="00EC482C">
        <w:rPr>
          <w:rStyle w:val="a8"/>
          <w:rFonts w:hint="eastAsia"/>
        </w:rPr>
        <w:t>中国证券监督管理委员会的核心职责</w:t>
      </w:r>
    </w:p>
    <w:p w:rsidR="001A4679" w:rsidRDefault="001A4679" w:rsidP="0073257D">
      <w:r>
        <w:rPr>
          <w:rFonts w:hint="eastAsia"/>
        </w:rPr>
        <w:t>“两维护，</w:t>
      </w:r>
      <w:proofErr w:type="gramStart"/>
      <w:r>
        <w:rPr>
          <w:rFonts w:hint="eastAsia"/>
        </w:rPr>
        <w:t>一</w:t>
      </w:r>
      <w:proofErr w:type="gramEnd"/>
      <w:r>
        <w:rPr>
          <w:rFonts w:hint="eastAsia"/>
        </w:rPr>
        <w:t>促进”：促进资本市场的健康发展。</w:t>
      </w:r>
    </w:p>
    <w:p w:rsidR="001A4679" w:rsidRDefault="001A4679" w:rsidP="0073257D"/>
    <w:p w:rsidR="00A846A9" w:rsidRDefault="00A846A9">
      <w:pPr>
        <w:widowControl/>
        <w:jc w:val="left"/>
      </w:pPr>
      <w:r>
        <w:br w:type="page"/>
      </w:r>
    </w:p>
    <w:p w:rsidR="00A846A9" w:rsidRDefault="00A846A9" w:rsidP="00A846A9">
      <w:pPr>
        <w:pStyle w:val="1"/>
      </w:pPr>
      <w:bookmarkStart w:id="22" w:name="_Toc47097059"/>
      <w:r>
        <w:rPr>
          <w:rFonts w:hint="eastAsia"/>
        </w:rPr>
        <w:lastRenderedPageBreak/>
        <w:t>第四章 股票</w:t>
      </w:r>
      <w:bookmarkEnd w:id="22"/>
    </w:p>
    <w:p w:rsidR="00A846A9" w:rsidRDefault="00A846A9" w:rsidP="00865C05">
      <w:pPr>
        <w:pStyle w:val="2"/>
      </w:pPr>
      <w:bookmarkStart w:id="23" w:name="_Toc47097060"/>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7D1483">
        <w:rPr>
          <w:rStyle w:val="af"/>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7097061"/>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6A3423">
        <w:rPr>
          <w:rStyle w:val="af"/>
          <w:rFonts w:hint="eastAsia"/>
        </w:rPr>
        <w:t>5</w:t>
      </w:r>
      <w:r w:rsidRPr="006A3423">
        <w:rPr>
          <w:rStyle w:val="af"/>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w:t>
      </w:r>
      <w:r w:rsidRPr="003F4BD4">
        <w:rPr>
          <w:rStyle w:val="af"/>
          <w:rFonts w:hint="eastAsia"/>
        </w:rPr>
        <w:t>一种业务</w:t>
      </w:r>
      <w:r>
        <w:rPr>
          <w:rFonts w:hint="eastAsia"/>
        </w:rPr>
        <w:t>；</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585E77" w:rsidRPr="00585E77" w:rsidRDefault="00585E77" w:rsidP="00FB5664">
      <w:pPr>
        <w:rPr>
          <w:rStyle w:val="a8"/>
        </w:rPr>
      </w:pPr>
      <w:r w:rsidRPr="00585E77">
        <w:rPr>
          <w:rStyle w:val="a8"/>
          <w:rFonts w:hint="eastAsia"/>
        </w:rPr>
        <w:t>新股发行历程</w:t>
      </w:r>
    </w:p>
    <w:p w:rsidR="00585E77" w:rsidRDefault="00585E77" w:rsidP="00FB5664">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FB31E5" w:rsidRPr="00FB31E5" w:rsidRDefault="00FB31E5" w:rsidP="00FB5664">
      <w:pPr>
        <w:rPr>
          <w:rStyle w:val="a8"/>
        </w:rPr>
      </w:pPr>
      <w:r w:rsidRPr="00FB31E5">
        <w:rPr>
          <w:rStyle w:val="a8"/>
          <w:rFonts w:hint="eastAsia"/>
        </w:rPr>
        <w:t>特别处理的概念</w:t>
      </w:r>
    </w:p>
    <w:p w:rsidR="00FB31E5" w:rsidRDefault="00FB31E5" w:rsidP="00FB31E5">
      <w:pPr>
        <w:pStyle w:val="aa"/>
        <w:numPr>
          <w:ilvl w:val="0"/>
          <w:numId w:val="384"/>
        </w:numPr>
        <w:ind w:firstLineChars="0"/>
      </w:pPr>
      <w:r>
        <w:rPr>
          <w:rFonts w:hint="eastAsia"/>
        </w:rPr>
        <w:t>ST</w:t>
      </w:r>
      <w:r>
        <w:t>指</w:t>
      </w:r>
      <w:r w:rsidRPr="00FB31E5">
        <w:t>该股票存在投资风险</w:t>
      </w:r>
      <w:r>
        <w:rPr>
          <w:rFonts w:hint="eastAsia"/>
        </w:rPr>
        <w:t>；</w:t>
      </w:r>
    </w:p>
    <w:p w:rsidR="00FB31E5" w:rsidRDefault="00FB31E5" w:rsidP="00FB31E5">
      <w:pPr>
        <w:pStyle w:val="aa"/>
        <w:numPr>
          <w:ilvl w:val="0"/>
          <w:numId w:val="384"/>
        </w:numPr>
        <w:ind w:firstLineChars="0"/>
      </w:pPr>
      <w:r w:rsidRPr="00FB31E5">
        <w:rPr>
          <w:rStyle w:val="af"/>
        </w:rPr>
        <w:t>*ST</w:t>
      </w:r>
      <w:r>
        <w:t>指该股票有</w:t>
      </w:r>
      <w:r w:rsidRPr="00FB31E5">
        <w:rPr>
          <w:rStyle w:val="af"/>
        </w:rPr>
        <w:t>退市风险</w:t>
      </w:r>
      <w:r>
        <w:rPr>
          <w:rFonts w:hint="eastAsia"/>
        </w:rPr>
        <w:t>。</w:t>
      </w:r>
    </w:p>
    <w:p w:rsidR="00FB31E5" w:rsidRDefault="00FB31E5"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7097062"/>
      <w:r>
        <w:rPr>
          <w:rFonts w:hint="eastAsia"/>
        </w:rPr>
        <w:lastRenderedPageBreak/>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lastRenderedPageBreak/>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lastRenderedPageBreak/>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585E77" w:rsidRPr="00490C98" w:rsidRDefault="00585E77" w:rsidP="00D77AE0">
      <w:pPr>
        <w:rPr>
          <w:rStyle w:val="a8"/>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pPr>
      <w:r>
        <w:rPr>
          <w:rFonts w:hint="eastAsia"/>
        </w:rPr>
        <w:t>卖出时，余额不足200股的部分，应当一次性申报卖出。</w:t>
      </w:r>
    </w:p>
    <w:p w:rsidR="00585E77" w:rsidRDefault="00585E77"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690916" w:rsidP="00056BEF">
      <w:pPr>
        <w:pStyle w:val="aa"/>
        <w:numPr>
          <w:ilvl w:val="0"/>
          <w:numId w:val="202"/>
        </w:numPr>
        <w:ind w:firstLineChars="0"/>
      </w:pPr>
      <w:r>
        <w:rPr>
          <w:rStyle w:val="a4"/>
          <w:rFonts w:hint="eastAsia"/>
        </w:rPr>
        <w:t>深圳</w:t>
      </w:r>
      <w:r w:rsidR="00DB0B35" w:rsidRPr="004F6CEE">
        <w:rPr>
          <w:rStyle w:val="a4"/>
        </w:rPr>
        <w:t>证券交易所</w:t>
      </w:r>
      <w:r w:rsidR="00DB0B35">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sidRPr="00D46BA4">
        <w:rPr>
          <w:rStyle w:val="a4"/>
          <w:rFonts w:hint="eastAsia"/>
        </w:rPr>
        <w:t>货币政策</w:t>
      </w:r>
      <w:r>
        <w:rPr>
          <w:rFonts w:hint="eastAsia"/>
        </w:rPr>
        <w:t>；</w:t>
      </w:r>
    </w:p>
    <w:p w:rsidR="00DD26A5" w:rsidRDefault="00DD26A5" w:rsidP="00DD26A5">
      <w:pPr>
        <w:pStyle w:val="aa"/>
        <w:numPr>
          <w:ilvl w:val="1"/>
          <w:numId w:val="212"/>
        </w:numPr>
        <w:ind w:firstLineChars="0"/>
      </w:pPr>
      <w:r w:rsidRPr="00D46BA4">
        <w:rPr>
          <w:rStyle w:val="a4"/>
          <w:rFonts w:hint="eastAsia"/>
        </w:rPr>
        <w:t>财政政策</w:t>
      </w:r>
      <w:r>
        <w:rPr>
          <w:rFonts w:hint="eastAsia"/>
        </w:rPr>
        <w:t>；</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7097063"/>
      <w:r>
        <w:rPr>
          <w:rFonts w:hint="eastAsia"/>
        </w:rPr>
        <w:lastRenderedPageBreak/>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B8357E">
        <w:rPr>
          <w:rStyle w:val="af"/>
        </w:rPr>
        <w:t>大量数据</w:t>
      </w:r>
      <w:r w:rsidRPr="00F35E4D">
        <w:rPr>
          <w:rStyle w:val="a4"/>
        </w:rPr>
        <w:t>、模型和电脑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7097064"/>
      <w:r>
        <w:rPr>
          <w:rFonts w:hint="eastAsia"/>
        </w:rPr>
        <w:lastRenderedPageBreak/>
        <w:t>第五章 债券</w:t>
      </w:r>
      <w:bookmarkEnd w:id="28"/>
    </w:p>
    <w:p w:rsidR="007E7601" w:rsidRDefault="005777AF" w:rsidP="005777AF">
      <w:pPr>
        <w:pStyle w:val="2"/>
      </w:pPr>
      <w:bookmarkStart w:id="29" w:name="_Toc47097065"/>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r>
        <w:rPr>
          <w:rFonts w:hint="eastAsia"/>
        </w:rPr>
        <w:lastRenderedPageBreak/>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lastRenderedPageBreak/>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91680" w:rsidP="003B4704">
            <w:r>
              <w:rPr>
                <w:rFonts w:hint="eastAsia"/>
              </w:rPr>
              <w:t>需开立</w:t>
            </w:r>
            <w:r w:rsidR="004429F0">
              <w:rPr>
                <w:rFonts w:hint="eastAsia"/>
              </w:rPr>
              <w:t>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5C1105" w:rsidRDefault="005C1105" w:rsidP="00C23C9B">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lastRenderedPageBreak/>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lastRenderedPageBreak/>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5C1105">
        <w:rPr>
          <w:rStyle w:val="af"/>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w:t>
      </w:r>
      <w:r w:rsidRPr="005C1105">
        <w:rPr>
          <w:rStyle w:val="af"/>
          <w:rFonts w:hint="eastAsia"/>
        </w:rPr>
        <w:t>中期票据</w:t>
      </w:r>
      <w:r w:rsidRPr="00D02C19">
        <w:rPr>
          <w:rStyle w:val="a4"/>
          <w:rFonts w:hint="eastAsia"/>
        </w:rPr>
        <w:t>、中消费金融企业集合票据、非公开定向发行债务融资工具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lastRenderedPageBreak/>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02773">
        <w:rPr>
          <w:rStyle w:val="af"/>
          <w:rFonts w:hint="eastAsia"/>
        </w:rPr>
        <w:t>5</w:t>
      </w:r>
      <w:r w:rsidR="00004540" w:rsidRPr="00902773">
        <w:rPr>
          <w:rStyle w:val="af"/>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lastRenderedPageBreak/>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w:t>
      </w:r>
      <w:r w:rsidRPr="0024787F">
        <w:rPr>
          <w:rStyle w:val="af"/>
          <w:rFonts w:hint="eastAsia"/>
        </w:rPr>
        <w:t>美元</w:t>
      </w:r>
      <w:r>
        <w:rPr>
          <w:rFonts w:hint="eastAsia"/>
        </w:rPr>
        <w:t>，其次还有欧元、英镑、日元等。也有使用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lastRenderedPageBreak/>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F510B1" w:rsidRDefault="00F510B1" w:rsidP="00F510B1">
      <w:pPr>
        <w:pStyle w:val="aa"/>
        <w:numPr>
          <w:ilvl w:val="0"/>
          <w:numId w:val="252"/>
        </w:numPr>
        <w:ind w:firstLineChars="0"/>
      </w:pPr>
      <w:r>
        <w:rPr>
          <w:rFonts w:hint="eastAsia"/>
        </w:rPr>
        <w:t>根据</w:t>
      </w:r>
      <w:r w:rsidRPr="00F510B1">
        <w:rPr>
          <w:rStyle w:val="af"/>
          <w:rFonts w:hint="eastAsia"/>
        </w:rPr>
        <w:t>证券化产品的属性</w:t>
      </w:r>
      <w:r>
        <w:rPr>
          <w:rFonts w:hint="eastAsia"/>
        </w:rPr>
        <w:t>分类</w:t>
      </w:r>
    </w:p>
    <w:p w:rsidR="00F510B1" w:rsidRDefault="00085EA8" w:rsidP="00F510B1">
      <w:pPr>
        <w:pStyle w:val="aa"/>
        <w:numPr>
          <w:ilvl w:val="1"/>
          <w:numId w:val="252"/>
        </w:numPr>
        <w:ind w:firstLineChars="0"/>
      </w:pPr>
      <w:r>
        <w:rPr>
          <w:rFonts w:hint="eastAsia"/>
        </w:rPr>
        <w:t>股权型</w:t>
      </w:r>
      <w:r w:rsidR="00F510B1">
        <w:rPr>
          <w:rFonts w:hint="eastAsia"/>
        </w:rPr>
        <w:t>证券化；</w:t>
      </w:r>
    </w:p>
    <w:p w:rsidR="00F510B1" w:rsidRDefault="008B0FFB" w:rsidP="00F510B1">
      <w:pPr>
        <w:pStyle w:val="aa"/>
        <w:numPr>
          <w:ilvl w:val="1"/>
          <w:numId w:val="252"/>
        </w:numPr>
        <w:ind w:firstLineChars="0"/>
      </w:pPr>
      <w:r>
        <w:rPr>
          <w:rFonts w:hint="eastAsia"/>
        </w:rPr>
        <w:t>债权</w:t>
      </w:r>
      <w:r w:rsidR="00F510B1">
        <w:rPr>
          <w:rFonts w:hint="eastAsia"/>
        </w:rPr>
        <w:t>型证券化；</w:t>
      </w:r>
    </w:p>
    <w:p w:rsidR="00F510B1" w:rsidRDefault="00F510B1" w:rsidP="00F510B1">
      <w:pPr>
        <w:pStyle w:val="aa"/>
        <w:numPr>
          <w:ilvl w:val="1"/>
          <w:numId w:val="252"/>
        </w:numPr>
        <w:ind w:firstLineChars="0"/>
      </w:pPr>
      <w:r>
        <w:rPr>
          <w:rFonts w:hint="eastAsia"/>
        </w:rPr>
        <w:t>混合型证券化。</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lastRenderedPageBreak/>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w:t>
      </w:r>
      <w:r w:rsidRPr="00694094">
        <w:rPr>
          <w:rStyle w:val="af"/>
          <w:rFonts w:hint="eastAsia"/>
        </w:rPr>
        <w:t>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00EF68F6">
        <w:rPr>
          <w:rStyle w:val="af"/>
          <w:rFonts w:hint="eastAsia"/>
        </w:rPr>
        <w:t>资产和负债的不匹配</w:t>
      </w:r>
      <w:r w:rsidR="00EF68F6" w:rsidRPr="00EF68F6">
        <w:rPr>
          <w:rFonts w:hint="eastAsia"/>
        </w:rPr>
        <w:t>，体现为</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7097066"/>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C07C94">
        <w:rPr>
          <w:rStyle w:val="af"/>
        </w:rPr>
        <w:t>利率</w:t>
      </w:r>
      <w:r>
        <w:rPr>
          <w:rFonts w:hint="eastAsia"/>
        </w:rPr>
        <w:t>时，全场</w:t>
      </w:r>
      <w:r w:rsidRPr="00C07C94">
        <w:rPr>
          <w:rStyle w:val="af"/>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w:t>
      </w:r>
      <w:r w:rsidRPr="00491680">
        <w:rPr>
          <w:rStyle w:val="af"/>
          <w:rFonts w:hint="eastAsia"/>
        </w:rPr>
        <w:t>2</w:t>
      </w:r>
      <w:r w:rsidRPr="00491680">
        <w:rPr>
          <w:rStyle w:val="af"/>
        </w:rPr>
        <w:t>5</w:t>
      </w:r>
      <w:r w:rsidRPr="00491680">
        <w:rPr>
          <w:rStyle w:val="af"/>
          <w:rFonts w:hint="eastAsia"/>
        </w:rPr>
        <w:t>%</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lastRenderedPageBreak/>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757FD9" w:rsidRPr="00757FD9" w:rsidRDefault="00757FD9" w:rsidP="004E6E85">
      <w:pPr>
        <w:rPr>
          <w:rStyle w:val="a8"/>
        </w:rPr>
      </w:pPr>
      <w:r w:rsidRPr="00757FD9">
        <w:rPr>
          <w:rStyle w:val="a8"/>
          <w:rFonts w:hint="eastAsia"/>
        </w:rPr>
        <w:t>国债预发行</w:t>
      </w:r>
    </w:p>
    <w:p w:rsidR="00757FD9" w:rsidRDefault="00757FD9" w:rsidP="004E6E85">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757FD9" w:rsidRDefault="00757FD9" w:rsidP="004E6E85"/>
    <w:p w:rsidR="00056424" w:rsidRPr="00056424" w:rsidRDefault="00056424" w:rsidP="004E6E85">
      <w:pPr>
        <w:rPr>
          <w:rStyle w:val="a8"/>
        </w:rPr>
      </w:pPr>
      <w:r w:rsidRPr="00056424">
        <w:rPr>
          <w:rStyle w:val="a8"/>
          <w:rFonts w:hint="eastAsia"/>
        </w:rPr>
        <w:t>2018~2020储蓄国债发行额度管理办法</w:t>
      </w:r>
    </w:p>
    <w:p w:rsidR="00056424" w:rsidRDefault="00056424" w:rsidP="00056424">
      <w:pPr>
        <w:pStyle w:val="aa"/>
        <w:numPr>
          <w:ilvl w:val="0"/>
          <w:numId w:val="382"/>
        </w:numPr>
        <w:ind w:firstLineChars="0"/>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lastRenderedPageBreak/>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F925D4">
        <w:rPr>
          <w:rStyle w:val="af"/>
          <w:rFonts w:hint="eastAsia"/>
        </w:rPr>
        <w:t>不低于</w:t>
      </w:r>
      <w:r w:rsidRPr="00F925D4">
        <w:rPr>
          <w:rStyle w:val="af"/>
        </w:rPr>
        <w:t>5年</w:t>
      </w:r>
      <w:r w:rsidRPr="00F925D4">
        <w:rPr>
          <w:rStyle w:val="af"/>
          <w:rFonts w:hint="eastAsia"/>
        </w:rPr>
        <w:t>（含</w:t>
      </w:r>
      <w:r w:rsidRPr="00F925D4">
        <w:rPr>
          <w:rStyle w:val="af"/>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lastRenderedPageBreak/>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证券</w:t>
      </w:r>
      <w:r w:rsidRPr="00827A5C">
        <w:rPr>
          <w:rStyle w:val="a8"/>
        </w:rPr>
        <w:t>公司次级债务</w:t>
      </w:r>
      <w:r w:rsidRPr="00827A5C">
        <w:rPr>
          <w:rStyle w:val="a8"/>
          <w:rFonts w:hint="eastAsia"/>
        </w:rPr>
        <w:t>的概念和募集方式</w:t>
      </w:r>
    </w:p>
    <w:p w:rsidR="00997C1C"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，先于证券公司股权资本的债务。次级债务分为长期次级债务和短期次级债务。</w:t>
      </w:r>
    </w:p>
    <w:p w:rsidR="00997C1C" w:rsidRDefault="00D95959" w:rsidP="00F42F95">
      <w:pPr>
        <w:pStyle w:val="aa"/>
        <w:numPr>
          <w:ilvl w:val="0"/>
          <w:numId w:val="267"/>
        </w:numPr>
        <w:ind w:firstLineChars="0"/>
      </w:pPr>
      <w:r>
        <w:rPr>
          <w:rFonts w:hint="eastAsia"/>
        </w:rPr>
        <w:t>长期次级债务，借入期限</w:t>
      </w:r>
      <w:r w:rsidRPr="00FB31E5">
        <w:rPr>
          <w:rStyle w:val="af"/>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w:t>
      </w:r>
      <w:r w:rsidRPr="007A6AC7">
        <w:rPr>
          <w:rStyle w:val="af"/>
          <w:rFonts w:hint="eastAsia"/>
        </w:rPr>
        <w:t>商业银行</w:t>
      </w:r>
      <w:r>
        <w:rPr>
          <w:rFonts w:hint="eastAsia"/>
        </w:rPr>
        <w:t>为</w:t>
      </w:r>
      <w:r w:rsidRPr="00F20C10">
        <w:rPr>
          <w:rStyle w:val="a4"/>
          <w:rFonts w:hint="eastAsia"/>
        </w:rPr>
        <w:t>补充附属资本</w:t>
      </w:r>
      <w:r>
        <w:rPr>
          <w:rFonts w:hint="eastAsia"/>
        </w:rPr>
        <w:t>发行的、清偿顺序位于股权资本之前，但列在一般债务和次级债务之后、期限在</w:t>
      </w:r>
      <w:r w:rsidRPr="007A6AC7">
        <w:rPr>
          <w:rStyle w:val="af"/>
          <w:rFonts w:hint="eastAsia"/>
        </w:rPr>
        <w:t>1</w:t>
      </w:r>
      <w:r w:rsidRPr="007A6AC7">
        <w:rPr>
          <w:rStyle w:val="af"/>
        </w:rPr>
        <w:t>5</w:t>
      </w:r>
      <w:r>
        <w:rPr>
          <w:rFonts w:hint="eastAsia"/>
        </w:rPr>
        <w:t>年以上、发行之日起</w:t>
      </w:r>
      <w:r w:rsidRPr="007A6AC7">
        <w:rPr>
          <w:rStyle w:val="af"/>
        </w:rPr>
        <w:t>10年</w:t>
      </w:r>
      <w:r w:rsidRPr="00F20C10">
        <w:rPr>
          <w:rStyle w:val="a4"/>
        </w:rPr>
        <w:t>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lastRenderedPageBreak/>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B475A6">
        <w:rPr>
          <w:rStyle w:val="af"/>
        </w:rPr>
        <w:t>40％</w:t>
      </w:r>
      <w:r w:rsidR="00B475A6">
        <w:rPr>
          <w:rFonts w:hint="eastAsia"/>
        </w:rP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A247FC" w:rsidRDefault="00A247FC" w:rsidP="004B6215">
      <w:r>
        <w:rPr>
          <w:rFonts w:hint="eastAsia"/>
        </w:rPr>
        <w:t>向公众投资者公开发行公司债券的条件</w:t>
      </w:r>
    </w:p>
    <w:p w:rsidR="00A247FC" w:rsidRDefault="00A247FC" w:rsidP="00A247FC">
      <w:pPr>
        <w:pStyle w:val="aa"/>
        <w:numPr>
          <w:ilvl w:val="0"/>
          <w:numId w:val="379"/>
        </w:numPr>
        <w:ind w:firstLineChars="0"/>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7097067"/>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lastRenderedPageBreak/>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Pr="004E3350" w:rsidRDefault="004E56A2" w:rsidP="00F42F95">
      <w:pPr>
        <w:pStyle w:val="aa"/>
        <w:numPr>
          <w:ilvl w:val="0"/>
          <w:numId w:val="280"/>
        </w:numPr>
        <w:ind w:firstLineChars="0"/>
        <w:rPr>
          <w:rStyle w:val="af"/>
        </w:rPr>
      </w:pPr>
      <w:r w:rsidRPr="004E3350">
        <w:rPr>
          <w:rStyle w:val="af"/>
          <w:rFonts w:hint="eastAsia"/>
        </w:rPr>
        <w:t>清算</w:t>
      </w:r>
    </w:p>
    <w:p w:rsidR="004E368D" w:rsidRDefault="009469D9" w:rsidP="00F42F95">
      <w:pPr>
        <w:pStyle w:val="aa"/>
        <w:numPr>
          <w:ilvl w:val="1"/>
          <w:numId w:val="280"/>
        </w:numPr>
        <w:ind w:firstLineChars="0"/>
      </w:pP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w:t>
      </w:r>
      <w:r w:rsidR="000E3D43">
        <w:rPr>
          <w:rFonts w:hint="eastAsia"/>
        </w:rPr>
        <w:t>然后按照“</w:t>
      </w:r>
      <w:r w:rsidR="004E368D">
        <w:rPr>
          <w:rFonts w:hint="eastAsia"/>
        </w:rPr>
        <w:t>净额交收</w:t>
      </w:r>
      <w:r w:rsidR="000E3D43">
        <w:rPr>
          <w:rFonts w:hint="eastAsia"/>
        </w:rPr>
        <w:t>”的原则办理。</w:t>
      </w:r>
    </w:p>
    <w:p w:rsidR="004E56A2" w:rsidRPr="004E3350" w:rsidRDefault="004E56A2" w:rsidP="00F42F95">
      <w:pPr>
        <w:pStyle w:val="aa"/>
        <w:numPr>
          <w:ilvl w:val="0"/>
          <w:numId w:val="280"/>
        </w:numPr>
        <w:ind w:firstLineChars="0"/>
        <w:rPr>
          <w:rStyle w:val="af"/>
        </w:rPr>
      </w:pPr>
      <w:r w:rsidRPr="004E3350">
        <w:rPr>
          <w:rStyle w:val="af"/>
          <w:rFonts w:hint="eastAsia"/>
        </w:rPr>
        <w:t>交割</w:t>
      </w:r>
    </w:p>
    <w:p w:rsidR="000E3D43" w:rsidRDefault="000E3D43" w:rsidP="000E3D43">
      <w:pPr>
        <w:pStyle w:val="aa"/>
        <w:numPr>
          <w:ilvl w:val="1"/>
          <w:numId w:val="280"/>
        </w:numPr>
        <w:ind w:firstLineChars="0"/>
      </w:pPr>
      <w:r>
        <w:rPr>
          <w:rFonts w:hint="eastAsia"/>
        </w:rPr>
        <w:t>将债券由卖方交给卖方，将价款由买房交给卖方。</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lastRenderedPageBreak/>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7097068"/>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2D602A">
        <w:rPr>
          <w:rStyle w:val="af"/>
          <w:rFonts w:hint="eastAsia"/>
        </w:rPr>
        <w:t>1</w:t>
      </w:r>
      <w:r w:rsidRPr="002D602A">
        <w:rPr>
          <w:rStyle w:val="af"/>
        </w:rPr>
        <w:t>00万</w:t>
      </w:r>
      <w:r>
        <w:rPr>
          <w:rFonts w:hint="eastAsia"/>
        </w:rPr>
        <w:t>元，交易量最小的变动单位为券面总额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lastRenderedPageBreak/>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1970DF">
        <w:rPr>
          <w:rStyle w:val="af"/>
          <w:rFonts w:hint="eastAsia"/>
        </w:rPr>
        <w:t>真实</w:t>
      </w:r>
      <w:r w:rsidRPr="001970DF">
        <w:rPr>
          <w:rStyle w:val="af"/>
          <w:rFonts w:hint="eastAsia"/>
        </w:rPr>
        <w:t>无风险收益率 +</w:t>
      </w:r>
      <w:r w:rsidRPr="001970DF">
        <w:rPr>
          <w:rStyle w:val="af"/>
        </w:rPr>
        <w:t xml:space="preserve"> </w:t>
      </w:r>
      <w:r w:rsidRPr="001970DF">
        <w:rPr>
          <w:rStyle w:val="af"/>
          <w:rFonts w:hint="eastAsia"/>
        </w:rPr>
        <w:t>预期通货膨胀率 +</w:t>
      </w:r>
      <w:r w:rsidRPr="001970DF">
        <w:rPr>
          <w:rStyle w:val="af"/>
        </w:rPr>
        <w:t xml:space="preserve"> </w:t>
      </w:r>
      <w:r w:rsidRPr="001970DF">
        <w:rPr>
          <w:rStyle w:val="af"/>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lastRenderedPageBreak/>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lastRenderedPageBreak/>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7097069"/>
      <w:r>
        <w:rPr>
          <w:rFonts w:hint="eastAsia"/>
        </w:rPr>
        <w:lastRenderedPageBreak/>
        <w:t>第六章 证券投资基金</w:t>
      </w:r>
      <w:bookmarkEnd w:id="34"/>
    </w:p>
    <w:p w:rsidR="00AF3209" w:rsidRDefault="00AF3209" w:rsidP="00C3097E">
      <w:pPr>
        <w:pStyle w:val="2"/>
      </w:pPr>
      <w:bookmarkStart w:id="35" w:name="_Toc47097070"/>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1A4679">
        <w:rPr>
          <w:rStyle w:val="af"/>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Pr="00EC482C" w:rsidRDefault="00372B40" w:rsidP="00372B40">
            <w:pPr>
              <w:rPr>
                <w:rStyle w:val="af"/>
              </w:rPr>
            </w:pPr>
            <w:r w:rsidRPr="00EC482C">
              <w:rPr>
                <w:rStyle w:val="af"/>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37574E" w:rsidRPr="0037574E" w:rsidRDefault="0037574E" w:rsidP="00741100">
      <w:pPr>
        <w:rPr>
          <w:rStyle w:val="a8"/>
        </w:rPr>
      </w:pPr>
      <w:r w:rsidRPr="0037574E">
        <w:rPr>
          <w:rStyle w:val="a8"/>
          <w:rFonts w:hint="eastAsia"/>
        </w:rPr>
        <w:t>股票基金的分类</w:t>
      </w:r>
    </w:p>
    <w:p w:rsidR="0037574E" w:rsidRDefault="0037574E" w:rsidP="0037574E">
      <w:pPr>
        <w:pStyle w:val="aa"/>
        <w:numPr>
          <w:ilvl w:val="0"/>
          <w:numId w:val="383"/>
        </w:numPr>
        <w:ind w:firstLineChars="0"/>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7097071"/>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7097072"/>
      <w:r>
        <w:rPr>
          <w:rFonts w:hint="eastAsia"/>
        </w:rPr>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664C44" w:rsidRDefault="00664C44" w:rsidP="00F42F95">
      <w:pPr>
        <w:pStyle w:val="aa"/>
        <w:numPr>
          <w:ilvl w:val="1"/>
          <w:numId w:val="320"/>
        </w:numPr>
        <w:ind w:firstLineChars="0"/>
      </w:pPr>
      <w:r>
        <w:rPr>
          <w:rFonts w:hint="eastAsia"/>
        </w:rPr>
        <w:t>基金注册程序分为</w:t>
      </w:r>
      <w:r w:rsidRPr="003F1FCB">
        <w:rPr>
          <w:rStyle w:val="af"/>
          <w:rFonts w:hint="eastAsia"/>
        </w:rPr>
        <w:t>简易程序</w:t>
      </w:r>
      <w:r>
        <w:rPr>
          <w:rFonts w:hint="eastAsia"/>
        </w:rPr>
        <w:t>和</w:t>
      </w:r>
      <w:r w:rsidRPr="003F1FCB">
        <w:rPr>
          <w:rStyle w:val="af"/>
          <w:rFonts w:hint="eastAsia"/>
        </w:rPr>
        <w:t>普通程序</w:t>
      </w:r>
      <w:r>
        <w:rPr>
          <w:rFonts w:hint="eastAsia"/>
        </w:rPr>
        <w:t>，前者审查不超过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7097073"/>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lastRenderedPageBreak/>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7D1483">
        <w:rPr>
          <w:rStyle w:val="af"/>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lastRenderedPageBreak/>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0251A5">
        <w:rPr>
          <w:rStyle w:val="af"/>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w:t>
      </w:r>
      <w:r>
        <w:rPr>
          <w:rFonts w:hint="eastAsia"/>
        </w:rPr>
        <w:lastRenderedPageBreak/>
        <w:t>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4A784D">
        <w:rPr>
          <w:rStyle w:val="af"/>
          <w:rFonts w:hint="eastAsia"/>
        </w:rPr>
        <w:t>卖出股票按照0</w:t>
      </w:r>
      <w:r w:rsidR="00747013" w:rsidRPr="004A784D">
        <w:rPr>
          <w:rStyle w:val="af"/>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447577">
        <w:rPr>
          <w:rStyle w:val="af"/>
          <w:rFonts w:hint="eastAsia"/>
        </w:rPr>
        <w:t>暂不征收企业所得税</w:t>
      </w:r>
      <w:r w:rsidR="00747013">
        <w:rPr>
          <w:rFonts w:hint="eastAsia"/>
        </w:rPr>
        <w:t>。</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7097074"/>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7097075"/>
      <w:r>
        <w:rPr>
          <w:rFonts w:hint="eastAsia"/>
        </w:rPr>
        <w:lastRenderedPageBreak/>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7097076"/>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7097077"/>
      <w:r>
        <w:rPr>
          <w:rFonts w:hint="eastAsia"/>
        </w:rPr>
        <w:lastRenderedPageBreak/>
        <w:t>第七章 金融衍生工具</w:t>
      </w:r>
      <w:bookmarkEnd w:id="42"/>
    </w:p>
    <w:p w:rsidR="00AF3209" w:rsidRDefault="0014174B" w:rsidP="001749BE">
      <w:pPr>
        <w:pStyle w:val="2"/>
      </w:pPr>
      <w:bookmarkStart w:id="43" w:name="_Toc47097078"/>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7097079"/>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sidRPr="00B30358">
        <w:rPr>
          <w:rStyle w:val="af"/>
          <w:rFonts w:hint="eastAsia"/>
        </w:rPr>
        <w:t>价格发现功能</w:t>
      </w:r>
      <w:r>
        <w:rPr>
          <w:rFonts w:hint="eastAsia"/>
        </w:rPr>
        <w:t>；</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EB4FA2" w:rsidRDefault="00EB4FA2" w:rsidP="00F81C3B">
      <w:r>
        <w:rPr>
          <w:rFonts w:hint="eastAsia"/>
        </w:rPr>
        <w:t>金融期货交易所的交易规则</w:t>
      </w:r>
    </w:p>
    <w:p w:rsidR="00EB4FA2" w:rsidRDefault="00EB4FA2" w:rsidP="00EB4FA2">
      <w:pPr>
        <w:pStyle w:val="aa"/>
        <w:numPr>
          <w:ilvl w:val="0"/>
          <w:numId w:val="380"/>
        </w:numPr>
        <w:ind w:firstLineChars="0"/>
      </w:pPr>
      <w:r>
        <w:rPr>
          <w:rFonts w:hint="eastAsia"/>
        </w:rPr>
        <w:t>持仓限额制度</w:t>
      </w:r>
    </w:p>
    <w:p w:rsidR="00EB4FA2" w:rsidRDefault="00EB4FA2" w:rsidP="00EB4FA2">
      <w:pPr>
        <w:pStyle w:val="aa"/>
        <w:numPr>
          <w:ilvl w:val="1"/>
          <w:numId w:val="380"/>
        </w:numPr>
        <w:ind w:firstLineChars="0"/>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2D602A">
        <w:rPr>
          <w:rStyle w:val="af"/>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7097080"/>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7097081"/>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7097082"/>
      <w:r>
        <w:rPr>
          <w:rFonts w:hint="eastAsia"/>
        </w:rPr>
        <w:lastRenderedPageBreak/>
        <w:t>第八章 金融风险管理</w:t>
      </w:r>
      <w:bookmarkEnd w:id="48"/>
    </w:p>
    <w:p w:rsidR="00C42988" w:rsidRDefault="007C7B99" w:rsidP="007C7B99">
      <w:pPr>
        <w:pStyle w:val="2"/>
      </w:pPr>
      <w:bookmarkStart w:id="49" w:name="_Toc47097083"/>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7097084"/>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58466E">
        <w:rPr>
          <w:rStyle w:val="af"/>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7097085"/>
      <w:r>
        <w:rPr>
          <w:rFonts w:hint="eastAsia"/>
        </w:rPr>
        <w:t>第三节 金融风险衡量方法</w:t>
      </w:r>
      <w:bookmarkEnd w:id="51"/>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7097086"/>
      <w:r>
        <w:rPr>
          <w:rFonts w:hint="eastAsia"/>
        </w:rPr>
        <w:lastRenderedPageBreak/>
        <w:t>附件和链接</w:t>
      </w:r>
      <w:bookmarkEnd w:id="52"/>
    </w:p>
    <w:p w:rsidR="003735A9" w:rsidRDefault="003735A9" w:rsidP="00F14402">
      <w:pPr>
        <w:pStyle w:val="2"/>
      </w:pPr>
      <w:bookmarkStart w:id="53" w:name="_Toc47097087"/>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1F2095"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AE1" w:rsidRDefault="00FE0AE1" w:rsidP="002D398F">
      <w:r>
        <w:separator/>
      </w:r>
    </w:p>
  </w:endnote>
  <w:endnote w:type="continuationSeparator" w:id="0">
    <w:p w:rsidR="00FE0AE1" w:rsidRDefault="00FE0AE1"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83" w:rsidRDefault="007D1483">
    <w:pPr>
      <w:pStyle w:val="a6"/>
    </w:pPr>
    <w:r>
      <w:t>第</w:t>
    </w:r>
    <w:fldSimple w:instr=" PAGE  \* Arabic  \* MERGEFORMAT ">
      <w:r w:rsidR="00491680">
        <w:rPr>
          <w:noProof/>
        </w:rPr>
        <w:t>75</w:t>
      </w:r>
    </w:fldSimple>
    <w:r>
      <w:t>页</w:t>
    </w:r>
    <w:r>
      <w:ptab w:relativeTo="margin" w:alignment="center" w:leader="none"/>
    </w:r>
    <w:r>
      <w:t>共</w:t>
    </w:r>
    <w:fldSimple w:instr=" NUMPAGES  \* Arabic  \* MERGEFORMAT ">
      <w:r w:rsidR="00491680">
        <w:rPr>
          <w:noProof/>
        </w:rPr>
        <w:t>119</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7D1483" w:rsidRDefault="007D1483">
            <w:pPr>
              <w:pStyle w:val="a6"/>
              <w:jc w:val="center"/>
            </w:pPr>
            <w:r>
              <w:rPr>
                <w:lang w:val="zh-CN"/>
              </w:rPr>
              <w:t xml:space="preserve"> </w:t>
            </w:r>
          </w:p>
        </w:sdtContent>
      </w:sdt>
    </w:sdtContent>
  </w:sdt>
  <w:p w:rsidR="007D1483" w:rsidRDefault="007D148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AE1" w:rsidRDefault="00FE0AE1" w:rsidP="002D398F">
      <w:r>
        <w:separator/>
      </w:r>
    </w:p>
  </w:footnote>
  <w:footnote w:type="continuationSeparator" w:id="0">
    <w:p w:rsidR="00FE0AE1" w:rsidRDefault="00FE0AE1"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83" w:rsidRDefault="007D1483">
    <w:pPr>
      <w:pStyle w:val="a5"/>
    </w:pPr>
    <w:r>
      <w:rPr>
        <w:rFonts w:hint="eastAsia"/>
      </w:rPr>
      <w:t>金融市场基础知识</w:t>
    </w:r>
    <w:r>
      <w:ptab w:relativeTo="margin" w:alignment="center" w:leader="none"/>
    </w:r>
    <w:fldSimple w:instr=" STYLEREF  &quot;标题 1,标题 1 章节&quot;  \* MERGEFORMAT ">
      <w:r w:rsidR="00491680">
        <w:rPr>
          <w:noProof/>
        </w:rPr>
        <w:t>第五章 债券</w:t>
      </w:r>
    </w:fldSimple>
    <w:r>
      <w:ptab w:relativeTo="margin" w:alignment="right" w:leader="none"/>
    </w:r>
    <w:fldSimple w:instr=" STYLEREF  &quot;标题 2,标题 2 小节&quot;  \* MERGEFORMAT ">
      <w:r w:rsidR="00491680">
        <w:rPr>
          <w:noProof/>
        </w:rPr>
        <w:t>第一节 债券概述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47DEB"/>
    <w:multiLevelType w:val="hybridMultilevel"/>
    <w:tmpl w:val="D12AF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2">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29F1D40"/>
    <w:multiLevelType w:val="hybridMultilevel"/>
    <w:tmpl w:val="B0E25408"/>
    <w:lvl w:ilvl="0" w:tplc="04090019">
      <w:start w:val="1"/>
      <w:numFmt w:val="lowerLetter"/>
      <w:lvlText w:val="%1)"/>
      <w:lvlJc w:val="left"/>
      <w:pPr>
        <w:ind w:left="804" w:hanging="420"/>
      </w:pPr>
    </w:lvl>
    <w:lvl w:ilvl="1" w:tplc="04090019">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341AEC"/>
    <w:multiLevelType w:val="hybridMultilevel"/>
    <w:tmpl w:val="E8D6F1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5"/>
  </w:num>
  <w:num w:numId="4">
    <w:abstractNumId w:val="42"/>
  </w:num>
  <w:num w:numId="5">
    <w:abstractNumId w:val="134"/>
  </w:num>
  <w:num w:numId="6">
    <w:abstractNumId w:val="182"/>
  </w:num>
  <w:num w:numId="7">
    <w:abstractNumId w:val="46"/>
  </w:num>
  <w:num w:numId="8">
    <w:abstractNumId w:val="181"/>
  </w:num>
  <w:num w:numId="9">
    <w:abstractNumId w:val="102"/>
  </w:num>
  <w:num w:numId="10">
    <w:abstractNumId w:val="265"/>
  </w:num>
  <w:num w:numId="11">
    <w:abstractNumId w:val="21"/>
  </w:num>
  <w:num w:numId="12">
    <w:abstractNumId w:val="179"/>
  </w:num>
  <w:num w:numId="13">
    <w:abstractNumId w:val="4"/>
  </w:num>
  <w:num w:numId="14">
    <w:abstractNumId w:val="83"/>
  </w:num>
  <w:num w:numId="15">
    <w:abstractNumId w:val="255"/>
  </w:num>
  <w:num w:numId="16">
    <w:abstractNumId w:val="18"/>
  </w:num>
  <w:num w:numId="17">
    <w:abstractNumId w:val="146"/>
  </w:num>
  <w:num w:numId="18">
    <w:abstractNumId w:val="360"/>
  </w:num>
  <w:num w:numId="19">
    <w:abstractNumId w:val="129"/>
  </w:num>
  <w:num w:numId="20">
    <w:abstractNumId w:val="379"/>
  </w:num>
  <w:num w:numId="21">
    <w:abstractNumId w:val="310"/>
  </w:num>
  <w:num w:numId="22">
    <w:abstractNumId w:val="256"/>
  </w:num>
  <w:num w:numId="23">
    <w:abstractNumId w:val="38"/>
  </w:num>
  <w:num w:numId="24">
    <w:abstractNumId w:val="288"/>
  </w:num>
  <w:num w:numId="25">
    <w:abstractNumId w:val="61"/>
  </w:num>
  <w:num w:numId="26">
    <w:abstractNumId w:val="96"/>
  </w:num>
  <w:num w:numId="27">
    <w:abstractNumId w:val="163"/>
  </w:num>
  <w:num w:numId="28">
    <w:abstractNumId w:val="203"/>
  </w:num>
  <w:num w:numId="29">
    <w:abstractNumId w:val="28"/>
  </w:num>
  <w:num w:numId="30">
    <w:abstractNumId w:val="193"/>
  </w:num>
  <w:num w:numId="31">
    <w:abstractNumId w:val="40"/>
  </w:num>
  <w:num w:numId="32">
    <w:abstractNumId w:val="301"/>
  </w:num>
  <w:num w:numId="33">
    <w:abstractNumId w:val="10"/>
  </w:num>
  <w:num w:numId="34">
    <w:abstractNumId w:val="167"/>
  </w:num>
  <w:num w:numId="35">
    <w:abstractNumId w:val="6"/>
  </w:num>
  <w:num w:numId="36">
    <w:abstractNumId w:val="374"/>
  </w:num>
  <w:num w:numId="37">
    <w:abstractNumId w:val="334"/>
  </w:num>
  <w:num w:numId="38">
    <w:abstractNumId w:val="212"/>
  </w:num>
  <w:num w:numId="39">
    <w:abstractNumId w:val="170"/>
  </w:num>
  <w:num w:numId="40">
    <w:abstractNumId w:val="174"/>
  </w:num>
  <w:num w:numId="41">
    <w:abstractNumId w:val="368"/>
  </w:num>
  <w:num w:numId="42">
    <w:abstractNumId w:val="258"/>
  </w:num>
  <w:num w:numId="43">
    <w:abstractNumId w:val="121"/>
  </w:num>
  <w:num w:numId="44">
    <w:abstractNumId w:val="380"/>
  </w:num>
  <w:num w:numId="45">
    <w:abstractNumId w:val="71"/>
  </w:num>
  <w:num w:numId="46">
    <w:abstractNumId w:val="371"/>
  </w:num>
  <w:num w:numId="47">
    <w:abstractNumId w:val="79"/>
  </w:num>
  <w:num w:numId="48">
    <w:abstractNumId w:val="111"/>
  </w:num>
  <w:num w:numId="49">
    <w:abstractNumId w:val="77"/>
  </w:num>
  <w:num w:numId="50">
    <w:abstractNumId w:val="254"/>
  </w:num>
  <w:num w:numId="51">
    <w:abstractNumId w:val="283"/>
  </w:num>
  <w:num w:numId="52">
    <w:abstractNumId w:val="241"/>
  </w:num>
  <w:num w:numId="53">
    <w:abstractNumId w:val="232"/>
  </w:num>
  <w:num w:numId="54">
    <w:abstractNumId w:val="280"/>
  </w:num>
  <w:num w:numId="55">
    <w:abstractNumId w:val="315"/>
  </w:num>
  <w:num w:numId="56">
    <w:abstractNumId w:val="7"/>
  </w:num>
  <w:num w:numId="57">
    <w:abstractNumId w:val="27"/>
  </w:num>
  <w:num w:numId="58">
    <w:abstractNumId w:val="94"/>
  </w:num>
  <w:num w:numId="59">
    <w:abstractNumId w:val="139"/>
  </w:num>
  <w:num w:numId="60">
    <w:abstractNumId w:val="269"/>
  </w:num>
  <w:num w:numId="61">
    <w:abstractNumId w:val="168"/>
  </w:num>
  <w:num w:numId="62">
    <w:abstractNumId w:val="85"/>
  </w:num>
  <w:num w:numId="63">
    <w:abstractNumId w:val="112"/>
  </w:num>
  <w:num w:numId="64">
    <w:abstractNumId w:val="124"/>
  </w:num>
  <w:num w:numId="65">
    <w:abstractNumId w:val="14"/>
  </w:num>
  <w:num w:numId="66">
    <w:abstractNumId w:val="194"/>
  </w:num>
  <w:num w:numId="67">
    <w:abstractNumId w:val="347"/>
  </w:num>
  <w:num w:numId="68">
    <w:abstractNumId w:val="328"/>
  </w:num>
  <w:num w:numId="69">
    <w:abstractNumId w:val="266"/>
  </w:num>
  <w:num w:numId="70">
    <w:abstractNumId w:val="235"/>
  </w:num>
  <w:num w:numId="71">
    <w:abstractNumId w:val="176"/>
  </w:num>
  <w:num w:numId="72">
    <w:abstractNumId w:val="341"/>
  </w:num>
  <w:num w:numId="73">
    <w:abstractNumId w:val="157"/>
  </w:num>
  <w:num w:numId="74">
    <w:abstractNumId w:val="239"/>
  </w:num>
  <w:num w:numId="75">
    <w:abstractNumId w:val="327"/>
  </w:num>
  <w:num w:numId="76">
    <w:abstractNumId w:val="17"/>
  </w:num>
  <w:num w:numId="77">
    <w:abstractNumId w:val="259"/>
  </w:num>
  <w:num w:numId="78">
    <w:abstractNumId w:val="113"/>
  </w:num>
  <w:num w:numId="79">
    <w:abstractNumId w:val="180"/>
  </w:num>
  <w:num w:numId="80">
    <w:abstractNumId w:val="87"/>
  </w:num>
  <w:num w:numId="81">
    <w:abstractNumId w:val="132"/>
  </w:num>
  <w:num w:numId="82">
    <w:abstractNumId w:val="133"/>
  </w:num>
  <w:num w:numId="83">
    <w:abstractNumId w:val="126"/>
  </w:num>
  <w:num w:numId="84">
    <w:abstractNumId w:val="189"/>
  </w:num>
  <w:num w:numId="85">
    <w:abstractNumId w:val="370"/>
  </w:num>
  <w:num w:numId="86">
    <w:abstractNumId w:val="263"/>
  </w:num>
  <w:num w:numId="87">
    <w:abstractNumId w:val="107"/>
  </w:num>
  <w:num w:numId="88">
    <w:abstractNumId w:val="197"/>
  </w:num>
  <w:num w:numId="89">
    <w:abstractNumId w:val="267"/>
  </w:num>
  <w:num w:numId="90">
    <w:abstractNumId w:val="244"/>
  </w:num>
  <w:num w:numId="91">
    <w:abstractNumId w:val="11"/>
  </w:num>
  <w:num w:numId="92">
    <w:abstractNumId w:val="41"/>
  </w:num>
  <w:num w:numId="93">
    <w:abstractNumId w:val="105"/>
  </w:num>
  <w:num w:numId="94">
    <w:abstractNumId w:val="142"/>
  </w:num>
  <w:num w:numId="95">
    <w:abstractNumId w:val="192"/>
  </w:num>
  <w:num w:numId="96">
    <w:abstractNumId w:val="64"/>
  </w:num>
  <w:num w:numId="97">
    <w:abstractNumId w:val="284"/>
  </w:num>
  <w:num w:numId="98">
    <w:abstractNumId w:val="122"/>
  </w:num>
  <w:num w:numId="99">
    <w:abstractNumId w:val="26"/>
  </w:num>
  <w:num w:numId="100">
    <w:abstractNumId w:val="382"/>
  </w:num>
  <w:num w:numId="101">
    <w:abstractNumId w:val="227"/>
  </w:num>
  <w:num w:numId="102">
    <w:abstractNumId w:val="365"/>
  </w:num>
  <w:num w:numId="103">
    <w:abstractNumId w:val="119"/>
  </w:num>
  <w:num w:numId="104">
    <w:abstractNumId w:val="187"/>
  </w:num>
  <w:num w:numId="105">
    <w:abstractNumId w:val="218"/>
  </w:num>
  <w:num w:numId="106">
    <w:abstractNumId w:val="213"/>
  </w:num>
  <w:num w:numId="107">
    <w:abstractNumId w:val="204"/>
  </w:num>
  <w:num w:numId="108">
    <w:abstractNumId w:val="356"/>
  </w:num>
  <w:num w:numId="109">
    <w:abstractNumId w:val="69"/>
  </w:num>
  <w:num w:numId="110">
    <w:abstractNumId w:val="99"/>
  </w:num>
  <w:num w:numId="111">
    <w:abstractNumId w:val="188"/>
  </w:num>
  <w:num w:numId="112">
    <w:abstractNumId w:val="230"/>
  </w:num>
  <w:num w:numId="113">
    <w:abstractNumId w:val="154"/>
  </w:num>
  <w:num w:numId="114">
    <w:abstractNumId w:val="300"/>
  </w:num>
  <w:num w:numId="115">
    <w:abstractNumId w:val="210"/>
  </w:num>
  <w:num w:numId="116">
    <w:abstractNumId w:val="12"/>
  </w:num>
  <w:num w:numId="117">
    <w:abstractNumId w:val="261"/>
  </w:num>
  <w:num w:numId="118">
    <w:abstractNumId w:val="161"/>
  </w:num>
  <w:num w:numId="119">
    <w:abstractNumId w:val="199"/>
  </w:num>
  <w:num w:numId="120">
    <w:abstractNumId w:val="152"/>
  </w:num>
  <w:num w:numId="121">
    <w:abstractNumId w:val="293"/>
  </w:num>
  <w:num w:numId="122">
    <w:abstractNumId w:val="5"/>
  </w:num>
  <w:num w:numId="123">
    <w:abstractNumId w:val="92"/>
  </w:num>
  <w:num w:numId="124">
    <w:abstractNumId w:val="270"/>
  </w:num>
  <w:num w:numId="125">
    <w:abstractNumId w:val="56"/>
  </w:num>
  <w:num w:numId="126">
    <w:abstractNumId w:val="104"/>
  </w:num>
  <w:num w:numId="127">
    <w:abstractNumId w:val="378"/>
  </w:num>
  <w:num w:numId="128">
    <w:abstractNumId w:val="131"/>
  </w:num>
  <w:num w:numId="129">
    <w:abstractNumId w:val="219"/>
  </w:num>
  <w:num w:numId="130">
    <w:abstractNumId w:val="91"/>
  </w:num>
  <w:num w:numId="131">
    <w:abstractNumId w:val="48"/>
  </w:num>
  <w:num w:numId="132">
    <w:abstractNumId w:val="273"/>
  </w:num>
  <w:num w:numId="133">
    <w:abstractNumId w:val="20"/>
  </w:num>
  <w:num w:numId="134">
    <w:abstractNumId w:val="252"/>
  </w:num>
  <w:num w:numId="135">
    <w:abstractNumId w:val="233"/>
  </w:num>
  <w:num w:numId="136">
    <w:abstractNumId w:val="306"/>
  </w:num>
  <w:num w:numId="137">
    <w:abstractNumId w:val="257"/>
  </w:num>
  <w:num w:numId="138">
    <w:abstractNumId w:val="367"/>
  </w:num>
  <w:num w:numId="139">
    <w:abstractNumId w:val="358"/>
  </w:num>
  <w:num w:numId="140">
    <w:abstractNumId w:val="322"/>
  </w:num>
  <w:num w:numId="141">
    <w:abstractNumId w:val="248"/>
  </w:num>
  <w:num w:numId="142">
    <w:abstractNumId w:val="377"/>
  </w:num>
  <w:num w:numId="143">
    <w:abstractNumId w:val="172"/>
  </w:num>
  <w:num w:numId="144">
    <w:abstractNumId w:val="138"/>
  </w:num>
  <w:num w:numId="145">
    <w:abstractNumId w:val="135"/>
  </w:num>
  <w:num w:numId="146">
    <w:abstractNumId w:val="345"/>
  </w:num>
  <w:num w:numId="147">
    <w:abstractNumId w:val="117"/>
  </w:num>
  <w:num w:numId="148">
    <w:abstractNumId w:val="190"/>
  </w:num>
  <w:num w:numId="149">
    <w:abstractNumId w:val="58"/>
  </w:num>
  <w:num w:numId="150">
    <w:abstractNumId w:val="149"/>
  </w:num>
  <w:num w:numId="151">
    <w:abstractNumId w:val="381"/>
  </w:num>
  <w:num w:numId="152">
    <w:abstractNumId w:val="59"/>
  </w:num>
  <w:num w:numId="153">
    <w:abstractNumId w:val="164"/>
  </w:num>
  <w:num w:numId="154">
    <w:abstractNumId w:val="43"/>
  </w:num>
  <w:num w:numId="155">
    <w:abstractNumId w:val="147"/>
  </w:num>
  <w:num w:numId="156">
    <w:abstractNumId w:val="237"/>
  </w:num>
  <w:num w:numId="157">
    <w:abstractNumId w:val="62"/>
  </w:num>
  <w:num w:numId="158">
    <w:abstractNumId w:val="325"/>
  </w:num>
  <w:num w:numId="159">
    <w:abstractNumId w:val="245"/>
  </w:num>
  <w:num w:numId="160">
    <w:abstractNumId w:val="338"/>
  </w:num>
  <w:num w:numId="161">
    <w:abstractNumId w:val="32"/>
  </w:num>
  <w:num w:numId="162">
    <w:abstractNumId w:val="55"/>
  </w:num>
  <w:num w:numId="163">
    <w:abstractNumId w:val="250"/>
  </w:num>
  <w:num w:numId="164">
    <w:abstractNumId w:val="191"/>
  </w:num>
  <w:num w:numId="165">
    <w:abstractNumId w:val="225"/>
  </w:num>
  <w:num w:numId="166">
    <w:abstractNumId w:val="158"/>
  </w:num>
  <w:num w:numId="167">
    <w:abstractNumId w:val="109"/>
  </w:num>
  <w:num w:numId="168">
    <w:abstractNumId w:val="214"/>
  </w:num>
  <w:num w:numId="169">
    <w:abstractNumId w:val="153"/>
  </w:num>
  <w:num w:numId="170">
    <w:abstractNumId w:val="337"/>
  </w:num>
  <w:num w:numId="171">
    <w:abstractNumId w:val="332"/>
  </w:num>
  <w:num w:numId="172">
    <w:abstractNumId w:val="291"/>
  </w:num>
  <w:num w:numId="173">
    <w:abstractNumId w:val="364"/>
  </w:num>
  <w:num w:numId="174">
    <w:abstractNumId w:val="290"/>
  </w:num>
  <w:num w:numId="175">
    <w:abstractNumId w:val="247"/>
  </w:num>
  <w:num w:numId="176">
    <w:abstractNumId w:val="228"/>
  </w:num>
  <w:num w:numId="177">
    <w:abstractNumId w:val="321"/>
  </w:num>
  <w:num w:numId="178">
    <w:abstractNumId w:val="155"/>
  </w:num>
  <w:num w:numId="179">
    <w:abstractNumId w:val="100"/>
  </w:num>
  <w:num w:numId="180">
    <w:abstractNumId w:val="353"/>
  </w:num>
  <w:num w:numId="181">
    <w:abstractNumId w:val="312"/>
  </w:num>
  <w:num w:numId="182">
    <w:abstractNumId w:val="363"/>
  </w:num>
  <w:num w:numId="183">
    <w:abstractNumId w:val="125"/>
  </w:num>
  <w:num w:numId="184">
    <w:abstractNumId w:val="319"/>
  </w:num>
  <w:num w:numId="185">
    <w:abstractNumId w:val="1"/>
  </w:num>
  <w:num w:numId="186">
    <w:abstractNumId w:val="67"/>
  </w:num>
  <w:num w:numId="187">
    <w:abstractNumId w:val="120"/>
  </w:num>
  <w:num w:numId="188">
    <w:abstractNumId w:val="262"/>
  </w:num>
  <w:num w:numId="189">
    <w:abstractNumId w:val="15"/>
  </w:num>
  <w:num w:numId="190">
    <w:abstractNumId w:val="216"/>
  </w:num>
  <w:num w:numId="191">
    <w:abstractNumId w:val="66"/>
  </w:num>
  <w:num w:numId="192">
    <w:abstractNumId w:val="82"/>
  </w:num>
  <w:num w:numId="193">
    <w:abstractNumId w:val="95"/>
  </w:num>
  <w:num w:numId="194">
    <w:abstractNumId w:val="351"/>
  </w:num>
  <w:num w:numId="195">
    <w:abstractNumId w:val="217"/>
  </w:num>
  <w:num w:numId="196">
    <w:abstractNumId w:val="166"/>
  </w:num>
  <w:num w:numId="197">
    <w:abstractNumId w:val="78"/>
  </w:num>
  <w:num w:numId="198">
    <w:abstractNumId w:val="30"/>
  </w:num>
  <w:num w:numId="199">
    <w:abstractNumId w:val="101"/>
  </w:num>
  <w:num w:numId="200">
    <w:abstractNumId w:val="97"/>
  </w:num>
  <w:num w:numId="201">
    <w:abstractNumId w:val="357"/>
  </w:num>
  <w:num w:numId="202">
    <w:abstractNumId w:val="309"/>
  </w:num>
  <w:num w:numId="203">
    <w:abstractNumId w:val="145"/>
  </w:num>
  <w:num w:numId="204">
    <w:abstractNumId w:val="355"/>
  </w:num>
  <w:num w:numId="205">
    <w:abstractNumId w:val="223"/>
  </w:num>
  <w:num w:numId="206">
    <w:abstractNumId w:val="287"/>
  </w:num>
  <w:num w:numId="207">
    <w:abstractNumId w:val="84"/>
  </w:num>
  <w:num w:numId="208">
    <w:abstractNumId w:val="63"/>
  </w:num>
  <w:num w:numId="209">
    <w:abstractNumId w:val="177"/>
  </w:num>
  <w:num w:numId="210">
    <w:abstractNumId w:val="373"/>
  </w:num>
  <w:num w:numId="211">
    <w:abstractNumId w:val="352"/>
  </w:num>
  <w:num w:numId="212">
    <w:abstractNumId w:val="0"/>
  </w:num>
  <w:num w:numId="213">
    <w:abstractNumId w:val="185"/>
  </w:num>
  <w:num w:numId="214">
    <w:abstractNumId w:val="143"/>
  </w:num>
  <w:num w:numId="215">
    <w:abstractNumId w:val="136"/>
  </w:num>
  <w:num w:numId="216">
    <w:abstractNumId w:val="33"/>
  </w:num>
  <w:num w:numId="217">
    <w:abstractNumId w:val="76"/>
  </w:num>
  <w:num w:numId="218">
    <w:abstractNumId w:val="16"/>
  </w:num>
  <w:num w:numId="219">
    <w:abstractNumId w:val="246"/>
  </w:num>
  <w:num w:numId="220">
    <w:abstractNumId w:val="51"/>
  </w:num>
  <w:num w:numId="221">
    <w:abstractNumId w:val="141"/>
  </w:num>
  <w:num w:numId="222">
    <w:abstractNumId w:val="60"/>
  </w:num>
  <w:num w:numId="223">
    <w:abstractNumId w:val="208"/>
  </w:num>
  <w:num w:numId="224">
    <w:abstractNumId w:val="123"/>
  </w:num>
  <w:num w:numId="225">
    <w:abstractNumId w:val="224"/>
  </w:num>
  <w:num w:numId="226">
    <w:abstractNumId w:val="236"/>
  </w:num>
  <w:num w:numId="227">
    <w:abstractNumId w:val="277"/>
  </w:num>
  <w:num w:numId="228">
    <w:abstractNumId w:val="130"/>
  </w:num>
  <w:num w:numId="229">
    <w:abstractNumId w:val="243"/>
  </w:num>
  <w:num w:numId="230">
    <w:abstractNumId w:val="362"/>
  </w:num>
  <w:num w:numId="231">
    <w:abstractNumId w:val="276"/>
  </w:num>
  <w:num w:numId="232">
    <w:abstractNumId w:val="376"/>
  </w:num>
  <w:num w:numId="233">
    <w:abstractNumId w:val="160"/>
  </w:num>
  <w:num w:numId="234">
    <w:abstractNumId w:val="221"/>
  </w:num>
  <w:num w:numId="235">
    <w:abstractNumId w:val="37"/>
  </w:num>
  <w:num w:numId="236">
    <w:abstractNumId w:val="320"/>
  </w:num>
  <w:num w:numId="237">
    <w:abstractNumId w:val="44"/>
  </w:num>
  <w:num w:numId="238">
    <w:abstractNumId w:val="299"/>
  </w:num>
  <w:num w:numId="239">
    <w:abstractNumId w:val="272"/>
  </w:num>
  <w:num w:numId="240">
    <w:abstractNumId w:val="220"/>
  </w:num>
  <w:num w:numId="241">
    <w:abstractNumId w:val="196"/>
  </w:num>
  <w:num w:numId="242">
    <w:abstractNumId w:val="329"/>
  </w:num>
  <w:num w:numId="243">
    <w:abstractNumId w:val="304"/>
  </w:num>
  <w:num w:numId="244">
    <w:abstractNumId w:val="275"/>
  </w:num>
  <w:num w:numId="245">
    <w:abstractNumId w:val="45"/>
  </w:num>
  <w:num w:numId="246">
    <w:abstractNumId w:val="175"/>
  </w:num>
  <w:num w:numId="247">
    <w:abstractNumId w:val="108"/>
  </w:num>
  <w:num w:numId="248">
    <w:abstractNumId w:val="326"/>
  </w:num>
  <w:num w:numId="249">
    <w:abstractNumId w:val="372"/>
  </w:num>
  <w:num w:numId="250">
    <w:abstractNumId w:val="375"/>
  </w:num>
  <w:num w:numId="251">
    <w:abstractNumId w:val="19"/>
  </w:num>
  <w:num w:numId="252">
    <w:abstractNumId w:val="249"/>
  </w:num>
  <w:num w:numId="253">
    <w:abstractNumId w:val="274"/>
  </w:num>
  <w:num w:numId="254">
    <w:abstractNumId w:val="80"/>
  </w:num>
  <w:num w:numId="255">
    <w:abstractNumId w:val="116"/>
  </w:num>
  <w:num w:numId="256">
    <w:abstractNumId w:val="8"/>
  </w:num>
  <w:num w:numId="257">
    <w:abstractNumId w:val="195"/>
  </w:num>
  <w:num w:numId="258">
    <w:abstractNumId w:val="209"/>
  </w:num>
  <w:num w:numId="259">
    <w:abstractNumId w:val="359"/>
  </w:num>
  <w:num w:numId="260">
    <w:abstractNumId w:val="205"/>
  </w:num>
  <w:num w:numId="261">
    <w:abstractNumId w:val="305"/>
  </w:num>
  <w:num w:numId="262">
    <w:abstractNumId w:val="50"/>
  </w:num>
  <w:num w:numId="263">
    <w:abstractNumId w:val="335"/>
  </w:num>
  <w:num w:numId="264">
    <w:abstractNumId w:val="47"/>
  </w:num>
  <w:num w:numId="265">
    <w:abstractNumId w:val="202"/>
  </w:num>
  <w:num w:numId="266">
    <w:abstractNumId w:val="330"/>
  </w:num>
  <w:num w:numId="267">
    <w:abstractNumId w:val="2"/>
  </w:num>
  <w:num w:numId="268">
    <w:abstractNumId w:val="144"/>
  </w:num>
  <w:num w:numId="269">
    <w:abstractNumId w:val="186"/>
  </w:num>
  <w:num w:numId="270">
    <w:abstractNumId w:val="70"/>
  </w:num>
  <w:num w:numId="271">
    <w:abstractNumId w:val="3"/>
  </w:num>
  <w:num w:numId="272">
    <w:abstractNumId w:val="222"/>
  </w:num>
  <w:num w:numId="273">
    <w:abstractNumId w:val="140"/>
  </w:num>
  <w:num w:numId="274">
    <w:abstractNumId w:val="127"/>
  </w:num>
  <w:num w:numId="275">
    <w:abstractNumId w:val="279"/>
  </w:num>
  <w:num w:numId="276">
    <w:abstractNumId w:val="307"/>
  </w:num>
  <w:num w:numId="277">
    <w:abstractNumId w:val="211"/>
  </w:num>
  <w:num w:numId="278">
    <w:abstractNumId w:val="231"/>
  </w:num>
  <w:num w:numId="279">
    <w:abstractNumId w:val="303"/>
  </w:num>
  <w:num w:numId="280">
    <w:abstractNumId w:val="165"/>
  </w:num>
  <w:num w:numId="281">
    <w:abstractNumId w:val="348"/>
  </w:num>
  <w:num w:numId="282">
    <w:abstractNumId w:val="128"/>
  </w:num>
  <w:num w:numId="283">
    <w:abstractNumId w:val="234"/>
  </w:num>
  <w:num w:numId="284">
    <w:abstractNumId w:val="148"/>
  </w:num>
  <w:num w:numId="285">
    <w:abstractNumId w:val="308"/>
  </w:num>
  <w:num w:numId="286">
    <w:abstractNumId w:val="350"/>
  </w:num>
  <w:num w:numId="287">
    <w:abstractNumId w:val="81"/>
  </w:num>
  <w:num w:numId="288">
    <w:abstractNumId w:val="65"/>
  </w:num>
  <w:num w:numId="289">
    <w:abstractNumId w:val="86"/>
  </w:num>
  <w:num w:numId="290">
    <w:abstractNumId w:val="260"/>
  </w:num>
  <w:num w:numId="291">
    <w:abstractNumId w:val="323"/>
  </w:num>
  <w:num w:numId="292">
    <w:abstractNumId w:val="159"/>
  </w:num>
  <w:num w:numId="293">
    <w:abstractNumId w:val="342"/>
  </w:num>
  <w:num w:numId="294">
    <w:abstractNumId w:val="278"/>
  </w:num>
  <w:num w:numId="295">
    <w:abstractNumId w:val="90"/>
  </w:num>
  <w:num w:numId="296">
    <w:abstractNumId w:val="39"/>
  </w:num>
  <w:num w:numId="297">
    <w:abstractNumId w:val="207"/>
  </w:num>
  <w:num w:numId="298">
    <w:abstractNumId w:val="292"/>
  </w:num>
  <w:num w:numId="299">
    <w:abstractNumId w:val="75"/>
  </w:num>
  <w:num w:numId="300">
    <w:abstractNumId w:val="343"/>
  </w:num>
  <w:num w:numId="301">
    <w:abstractNumId w:val="25"/>
  </w:num>
  <w:num w:numId="302">
    <w:abstractNumId w:val="324"/>
  </w:num>
  <w:num w:numId="303">
    <w:abstractNumId w:val="200"/>
  </w:num>
  <w:num w:numId="304">
    <w:abstractNumId w:val="114"/>
  </w:num>
  <w:num w:numId="305">
    <w:abstractNumId w:val="286"/>
  </w:num>
  <w:num w:numId="306">
    <w:abstractNumId w:val="52"/>
  </w:num>
  <w:num w:numId="307">
    <w:abstractNumId w:val="88"/>
  </w:num>
  <w:num w:numId="308">
    <w:abstractNumId w:val="226"/>
  </w:num>
  <w:num w:numId="309">
    <w:abstractNumId w:val="340"/>
  </w:num>
  <w:num w:numId="310">
    <w:abstractNumId w:val="156"/>
  </w:num>
  <w:num w:numId="311">
    <w:abstractNumId w:val="339"/>
  </w:num>
  <w:num w:numId="312">
    <w:abstractNumId w:val="198"/>
  </w:num>
  <w:num w:numId="313">
    <w:abstractNumId w:val="162"/>
  </w:num>
  <w:num w:numId="314">
    <w:abstractNumId w:val="73"/>
  </w:num>
  <w:num w:numId="315">
    <w:abstractNumId w:val="106"/>
  </w:num>
  <w:num w:numId="316">
    <w:abstractNumId w:val="173"/>
  </w:num>
  <w:num w:numId="317">
    <w:abstractNumId w:val="298"/>
  </w:num>
  <w:num w:numId="318">
    <w:abstractNumId w:val="251"/>
  </w:num>
  <w:num w:numId="319">
    <w:abstractNumId w:val="302"/>
  </w:num>
  <w:num w:numId="320">
    <w:abstractNumId w:val="118"/>
  </w:num>
  <w:num w:numId="321">
    <w:abstractNumId w:val="271"/>
  </w:num>
  <w:num w:numId="322">
    <w:abstractNumId w:val="297"/>
  </w:num>
  <w:num w:numId="323">
    <w:abstractNumId w:val="369"/>
  </w:num>
  <w:num w:numId="324">
    <w:abstractNumId w:val="313"/>
  </w:num>
  <w:num w:numId="325">
    <w:abstractNumId w:val="171"/>
  </w:num>
  <w:num w:numId="326">
    <w:abstractNumId w:val="183"/>
  </w:num>
  <w:num w:numId="327">
    <w:abstractNumId w:val="344"/>
  </w:num>
  <w:num w:numId="328">
    <w:abstractNumId w:val="36"/>
  </w:num>
  <w:num w:numId="329">
    <w:abstractNumId w:val="24"/>
  </w:num>
  <w:num w:numId="330">
    <w:abstractNumId w:val="35"/>
  </w:num>
  <w:num w:numId="331">
    <w:abstractNumId w:val="23"/>
  </w:num>
  <w:num w:numId="332">
    <w:abstractNumId w:val="229"/>
  </w:num>
  <w:num w:numId="333">
    <w:abstractNumId w:val="242"/>
  </w:num>
  <w:num w:numId="334">
    <w:abstractNumId w:val="206"/>
  </w:num>
  <w:num w:numId="335">
    <w:abstractNumId w:val="103"/>
  </w:num>
  <w:num w:numId="336">
    <w:abstractNumId w:val="282"/>
  </w:num>
  <w:num w:numId="337">
    <w:abstractNumId w:val="289"/>
  </w:num>
  <w:num w:numId="338">
    <w:abstractNumId w:val="54"/>
  </w:num>
  <w:num w:numId="339">
    <w:abstractNumId w:val="366"/>
  </w:num>
  <w:num w:numId="340">
    <w:abstractNumId w:val="34"/>
  </w:num>
  <w:num w:numId="341">
    <w:abstractNumId w:val="184"/>
  </w:num>
  <w:num w:numId="342">
    <w:abstractNumId w:val="331"/>
  </w:num>
  <w:num w:numId="343">
    <w:abstractNumId w:val="29"/>
  </w:num>
  <w:num w:numId="344">
    <w:abstractNumId w:val="150"/>
  </w:num>
  <w:num w:numId="345">
    <w:abstractNumId w:val="178"/>
  </w:num>
  <w:num w:numId="346">
    <w:abstractNumId w:val="115"/>
  </w:num>
  <w:num w:numId="347">
    <w:abstractNumId w:val="89"/>
  </w:num>
  <w:num w:numId="348">
    <w:abstractNumId w:val="74"/>
  </w:num>
  <w:num w:numId="349">
    <w:abstractNumId w:val="354"/>
  </w:num>
  <w:num w:numId="350">
    <w:abstractNumId w:val="49"/>
  </w:num>
  <w:num w:numId="351">
    <w:abstractNumId w:val="13"/>
  </w:num>
  <w:num w:numId="352">
    <w:abstractNumId w:val="349"/>
  </w:num>
  <w:num w:numId="353">
    <w:abstractNumId w:val="361"/>
  </w:num>
  <w:num w:numId="354">
    <w:abstractNumId w:val="336"/>
  </w:num>
  <w:num w:numId="355">
    <w:abstractNumId w:val="68"/>
  </w:num>
  <w:num w:numId="356">
    <w:abstractNumId w:val="317"/>
  </w:num>
  <w:num w:numId="357">
    <w:abstractNumId w:val="314"/>
  </w:num>
  <w:num w:numId="358">
    <w:abstractNumId w:val="333"/>
  </w:num>
  <w:num w:numId="359">
    <w:abstractNumId w:val="316"/>
  </w:num>
  <w:num w:numId="360">
    <w:abstractNumId w:val="9"/>
  </w:num>
  <w:num w:numId="361">
    <w:abstractNumId w:val="93"/>
  </w:num>
  <w:num w:numId="362">
    <w:abstractNumId w:val="238"/>
  </w:num>
  <w:num w:numId="363">
    <w:abstractNumId w:val="169"/>
  </w:num>
  <w:num w:numId="364">
    <w:abstractNumId w:val="346"/>
  </w:num>
  <w:num w:numId="365">
    <w:abstractNumId w:val="294"/>
  </w:num>
  <w:num w:numId="366">
    <w:abstractNumId w:val="201"/>
  </w:num>
  <w:num w:numId="367">
    <w:abstractNumId w:val="53"/>
  </w:num>
  <w:num w:numId="368">
    <w:abstractNumId w:val="72"/>
  </w:num>
  <w:num w:numId="369">
    <w:abstractNumId w:val="22"/>
  </w:num>
  <w:num w:numId="370">
    <w:abstractNumId w:val="151"/>
  </w:num>
  <w:num w:numId="371">
    <w:abstractNumId w:val="281"/>
  </w:num>
  <w:num w:numId="372">
    <w:abstractNumId w:val="253"/>
  </w:num>
  <w:num w:numId="373">
    <w:abstractNumId w:val="383"/>
  </w:num>
  <w:num w:numId="374">
    <w:abstractNumId w:val="240"/>
  </w:num>
  <w:num w:numId="375">
    <w:abstractNumId w:val="318"/>
  </w:num>
  <w:num w:numId="376">
    <w:abstractNumId w:val="264"/>
  </w:num>
  <w:num w:numId="377">
    <w:abstractNumId w:val="295"/>
  </w:num>
  <w:num w:numId="378">
    <w:abstractNumId w:val="215"/>
  </w:num>
  <w:num w:numId="379">
    <w:abstractNumId w:val="296"/>
  </w:num>
  <w:num w:numId="380">
    <w:abstractNumId w:val="311"/>
  </w:num>
  <w:num w:numId="381">
    <w:abstractNumId w:val="268"/>
  </w:num>
  <w:num w:numId="382">
    <w:abstractNumId w:val="110"/>
  </w:num>
  <w:num w:numId="383">
    <w:abstractNumId w:val="57"/>
  </w:num>
  <w:num w:numId="384">
    <w:abstractNumId w:val="13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82D"/>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1A5"/>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5F3F"/>
    <w:rsid w:val="00066466"/>
    <w:rsid w:val="000668E8"/>
    <w:rsid w:val="00072377"/>
    <w:rsid w:val="00072F03"/>
    <w:rsid w:val="00074037"/>
    <w:rsid w:val="000746F9"/>
    <w:rsid w:val="000764AF"/>
    <w:rsid w:val="00077DF1"/>
    <w:rsid w:val="00077F48"/>
    <w:rsid w:val="00080A0F"/>
    <w:rsid w:val="00081840"/>
    <w:rsid w:val="00083D71"/>
    <w:rsid w:val="0008458D"/>
    <w:rsid w:val="0008529E"/>
    <w:rsid w:val="000852F2"/>
    <w:rsid w:val="00085EA8"/>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6E4"/>
    <w:rsid w:val="000A578E"/>
    <w:rsid w:val="000A5B16"/>
    <w:rsid w:val="000A6308"/>
    <w:rsid w:val="000A72B6"/>
    <w:rsid w:val="000A757E"/>
    <w:rsid w:val="000A78FF"/>
    <w:rsid w:val="000B0741"/>
    <w:rsid w:val="000B11A5"/>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3D43"/>
    <w:rsid w:val="000E421B"/>
    <w:rsid w:val="000E4EA5"/>
    <w:rsid w:val="000E53AA"/>
    <w:rsid w:val="000E5D22"/>
    <w:rsid w:val="000E71D9"/>
    <w:rsid w:val="000E763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523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970DF"/>
    <w:rsid w:val="001A1628"/>
    <w:rsid w:val="001A1D91"/>
    <w:rsid w:val="001A1E6B"/>
    <w:rsid w:val="001A2531"/>
    <w:rsid w:val="001A2DEC"/>
    <w:rsid w:val="001A2ED3"/>
    <w:rsid w:val="001A430D"/>
    <w:rsid w:val="001A4679"/>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1B24"/>
    <w:rsid w:val="001F2095"/>
    <w:rsid w:val="001F34C2"/>
    <w:rsid w:val="001F4D77"/>
    <w:rsid w:val="001F5B29"/>
    <w:rsid w:val="001F66E6"/>
    <w:rsid w:val="001F7F6D"/>
    <w:rsid w:val="00200274"/>
    <w:rsid w:val="0020180A"/>
    <w:rsid w:val="00201AB8"/>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16269"/>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7F"/>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02A"/>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1527"/>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4CFB"/>
    <w:rsid w:val="003E5A3C"/>
    <w:rsid w:val="003E6276"/>
    <w:rsid w:val="003E6C0B"/>
    <w:rsid w:val="003E7313"/>
    <w:rsid w:val="003E73D3"/>
    <w:rsid w:val="003F1FCB"/>
    <w:rsid w:val="003F3015"/>
    <w:rsid w:val="003F3925"/>
    <w:rsid w:val="003F3D09"/>
    <w:rsid w:val="003F4073"/>
    <w:rsid w:val="003F4BD4"/>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47577"/>
    <w:rsid w:val="00452379"/>
    <w:rsid w:val="00452438"/>
    <w:rsid w:val="00452D34"/>
    <w:rsid w:val="004534A8"/>
    <w:rsid w:val="00453918"/>
    <w:rsid w:val="00453E2B"/>
    <w:rsid w:val="00454D42"/>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1680"/>
    <w:rsid w:val="00493A88"/>
    <w:rsid w:val="00493F9E"/>
    <w:rsid w:val="00494AB5"/>
    <w:rsid w:val="00494F0F"/>
    <w:rsid w:val="00496026"/>
    <w:rsid w:val="0049694C"/>
    <w:rsid w:val="004A1A22"/>
    <w:rsid w:val="004A34C5"/>
    <w:rsid w:val="004A398D"/>
    <w:rsid w:val="004A4A6E"/>
    <w:rsid w:val="004A6DA5"/>
    <w:rsid w:val="004A72B9"/>
    <w:rsid w:val="004A76A5"/>
    <w:rsid w:val="004A784D"/>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350"/>
    <w:rsid w:val="004E368D"/>
    <w:rsid w:val="004E36DC"/>
    <w:rsid w:val="004E3988"/>
    <w:rsid w:val="004E4B3F"/>
    <w:rsid w:val="004E56A2"/>
    <w:rsid w:val="004E5E1A"/>
    <w:rsid w:val="004E6840"/>
    <w:rsid w:val="004E6E85"/>
    <w:rsid w:val="004E7F24"/>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47508"/>
    <w:rsid w:val="0055024B"/>
    <w:rsid w:val="00550FEB"/>
    <w:rsid w:val="005524E8"/>
    <w:rsid w:val="0055277C"/>
    <w:rsid w:val="00553A6A"/>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466E"/>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1105"/>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37DA"/>
    <w:rsid w:val="00604000"/>
    <w:rsid w:val="00604335"/>
    <w:rsid w:val="00604491"/>
    <w:rsid w:val="00605CCE"/>
    <w:rsid w:val="00606EF7"/>
    <w:rsid w:val="00614569"/>
    <w:rsid w:val="00614FDC"/>
    <w:rsid w:val="006150BF"/>
    <w:rsid w:val="006154AE"/>
    <w:rsid w:val="00616E2C"/>
    <w:rsid w:val="00617936"/>
    <w:rsid w:val="006179AC"/>
    <w:rsid w:val="00620750"/>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7AF"/>
    <w:rsid w:val="00644F4B"/>
    <w:rsid w:val="0064747F"/>
    <w:rsid w:val="00647EE1"/>
    <w:rsid w:val="00650A78"/>
    <w:rsid w:val="00651803"/>
    <w:rsid w:val="00653E42"/>
    <w:rsid w:val="0065521A"/>
    <w:rsid w:val="00656696"/>
    <w:rsid w:val="0065771E"/>
    <w:rsid w:val="006607EC"/>
    <w:rsid w:val="00662A1E"/>
    <w:rsid w:val="00662AF7"/>
    <w:rsid w:val="006637B0"/>
    <w:rsid w:val="006637C6"/>
    <w:rsid w:val="00663A96"/>
    <w:rsid w:val="00664C44"/>
    <w:rsid w:val="00667417"/>
    <w:rsid w:val="00672EE5"/>
    <w:rsid w:val="00673C2C"/>
    <w:rsid w:val="00676B4E"/>
    <w:rsid w:val="00677620"/>
    <w:rsid w:val="00677827"/>
    <w:rsid w:val="0068080A"/>
    <w:rsid w:val="00683172"/>
    <w:rsid w:val="00683A70"/>
    <w:rsid w:val="00686840"/>
    <w:rsid w:val="00687B60"/>
    <w:rsid w:val="00690136"/>
    <w:rsid w:val="00690916"/>
    <w:rsid w:val="006912F3"/>
    <w:rsid w:val="0069242E"/>
    <w:rsid w:val="00692A46"/>
    <w:rsid w:val="0069307F"/>
    <w:rsid w:val="00693852"/>
    <w:rsid w:val="00694094"/>
    <w:rsid w:val="006944F3"/>
    <w:rsid w:val="00694864"/>
    <w:rsid w:val="00695687"/>
    <w:rsid w:val="00695DA6"/>
    <w:rsid w:val="00695E9B"/>
    <w:rsid w:val="0069602A"/>
    <w:rsid w:val="00696889"/>
    <w:rsid w:val="00696BD0"/>
    <w:rsid w:val="006971BC"/>
    <w:rsid w:val="006A018B"/>
    <w:rsid w:val="006A05F7"/>
    <w:rsid w:val="006A088D"/>
    <w:rsid w:val="006A2ABA"/>
    <w:rsid w:val="006A3423"/>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4ACC"/>
    <w:rsid w:val="00755133"/>
    <w:rsid w:val="0075612B"/>
    <w:rsid w:val="00757F53"/>
    <w:rsid w:val="00757FD9"/>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6AC7"/>
    <w:rsid w:val="007A7403"/>
    <w:rsid w:val="007A787D"/>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1483"/>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8ED"/>
    <w:rsid w:val="00856EC4"/>
    <w:rsid w:val="00860A5D"/>
    <w:rsid w:val="008619CE"/>
    <w:rsid w:val="0086225E"/>
    <w:rsid w:val="00864992"/>
    <w:rsid w:val="00864B17"/>
    <w:rsid w:val="00864DDA"/>
    <w:rsid w:val="008657E0"/>
    <w:rsid w:val="0086584E"/>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269"/>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0FFB"/>
    <w:rsid w:val="008B158E"/>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2773"/>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36D74"/>
    <w:rsid w:val="00941FA5"/>
    <w:rsid w:val="00942F5B"/>
    <w:rsid w:val="0094358A"/>
    <w:rsid w:val="0094441C"/>
    <w:rsid w:val="00945101"/>
    <w:rsid w:val="0094655C"/>
    <w:rsid w:val="009469D9"/>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2B5F"/>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476"/>
    <w:rsid w:val="00B23803"/>
    <w:rsid w:val="00B249F9"/>
    <w:rsid w:val="00B30358"/>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08CF"/>
    <w:rsid w:val="00B41D80"/>
    <w:rsid w:val="00B43006"/>
    <w:rsid w:val="00B433C0"/>
    <w:rsid w:val="00B43975"/>
    <w:rsid w:val="00B43F59"/>
    <w:rsid w:val="00B458A3"/>
    <w:rsid w:val="00B467FE"/>
    <w:rsid w:val="00B46F5F"/>
    <w:rsid w:val="00B475A6"/>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357E"/>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DC2"/>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07C94"/>
    <w:rsid w:val="00C10346"/>
    <w:rsid w:val="00C10B32"/>
    <w:rsid w:val="00C12FE5"/>
    <w:rsid w:val="00C13AE6"/>
    <w:rsid w:val="00C15EF4"/>
    <w:rsid w:val="00C16694"/>
    <w:rsid w:val="00C21527"/>
    <w:rsid w:val="00C21E24"/>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0384"/>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5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A2D"/>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089"/>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4EB9"/>
    <w:rsid w:val="00D251CD"/>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6BA4"/>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0E86"/>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482C"/>
    <w:rsid w:val="00EC6899"/>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68F6"/>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369"/>
    <w:rsid w:val="00F346D7"/>
    <w:rsid w:val="00F34D03"/>
    <w:rsid w:val="00F35E4D"/>
    <w:rsid w:val="00F37D03"/>
    <w:rsid w:val="00F40B0D"/>
    <w:rsid w:val="00F42707"/>
    <w:rsid w:val="00F42F95"/>
    <w:rsid w:val="00F44ED1"/>
    <w:rsid w:val="00F4676A"/>
    <w:rsid w:val="00F50782"/>
    <w:rsid w:val="00F50988"/>
    <w:rsid w:val="00F510B1"/>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49A"/>
    <w:rsid w:val="00F735AA"/>
    <w:rsid w:val="00F7568E"/>
    <w:rsid w:val="00F76D8E"/>
    <w:rsid w:val="00F77897"/>
    <w:rsid w:val="00F80DB0"/>
    <w:rsid w:val="00F81A14"/>
    <w:rsid w:val="00F81C3B"/>
    <w:rsid w:val="00F82CE3"/>
    <w:rsid w:val="00F8473B"/>
    <w:rsid w:val="00F9165D"/>
    <w:rsid w:val="00F925D4"/>
    <w:rsid w:val="00F92898"/>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1E5"/>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0AE1"/>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7F5E-1F25-4258-93F8-237598E5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119</Pages>
  <Words>11131</Words>
  <Characters>63453</Characters>
  <Application>Microsoft Office Word</Application>
  <DocSecurity>0</DocSecurity>
  <Lines>528</Lines>
  <Paragraphs>148</Paragraphs>
  <ScaleCrop>false</ScaleCrop>
  <Company/>
  <LinksUpToDate>false</LinksUpToDate>
  <CharactersWithSpaces>74436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2632</cp:revision>
  <dcterms:created xsi:type="dcterms:W3CDTF">2020-06-27T08:27:00Z</dcterms:created>
  <dcterms:modified xsi:type="dcterms:W3CDTF">2020-07-31T06:24:00Z</dcterms:modified>
</cp:coreProperties>
</file>