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50" w:rsidRDefault="00B72150" w:rsidP="00B72150">
      <w:pPr>
        <w:pStyle w:val="3"/>
        <w:spacing w:line="415" w:lineRule="auto"/>
      </w:pPr>
      <w:bookmarkStart w:id="0" w:name="_Toc523249455"/>
      <w:bookmarkStart w:id="1" w:name="_Toc523260050"/>
      <w:r>
        <w:rPr>
          <w:rFonts w:hint="eastAsia"/>
        </w:rPr>
        <w:t>直角坐标机器人操作实验</w:t>
      </w:r>
      <w:bookmarkEnd w:id="0"/>
      <w:bookmarkEnd w:id="1"/>
      <w:r>
        <w:rPr>
          <w:rFonts w:hint="eastAsia"/>
        </w:rPr>
        <w:t>指导书</w:t>
      </w:r>
    </w:p>
    <w:p w:rsidR="00B72150" w:rsidRDefault="00B72150" w:rsidP="00B72150">
      <w:pPr>
        <w:pStyle w:val="4"/>
        <w:numPr>
          <w:ilvl w:val="0"/>
          <w:numId w:val="4"/>
        </w:numPr>
      </w:pPr>
      <w:bookmarkStart w:id="2" w:name="_Toc523249456"/>
      <w:r>
        <w:rPr>
          <w:rFonts w:hint="eastAsia"/>
        </w:rPr>
        <w:t>实验目</w:t>
      </w:r>
      <w:bookmarkStart w:id="3" w:name="_GoBack"/>
      <w:bookmarkEnd w:id="3"/>
      <w:r>
        <w:rPr>
          <w:rFonts w:hint="eastAsia"/>
        </w:rPr>
        <w:t>的</w:t>
      </w:r>
      <w:bookmarkEnd w:id="2"/>
    </w:p>
    <w:p w:rsidR="00B72150" w:rsidRDefault="00B72150" w:rsidP="00B72150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hint="eastAsia"/>
        </w:rPr>
        <w:t>本实验目的是了解直角坐标机器人结构、特性和应用场景，学习直角坐标机器人基本操作和指令编程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  <w:r w:rsidRPr="00CE1FD2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:rsidR="00B72150" w:rsidRPr="00CF5ECB" w:rsidRDefault="00B72150" w:rsidP="00B72150">
      <w:pPr>
        <w:pStyle w:val="4"/>
        <w:numPr>
          <w:ilvl w:val="0"/>
          <w:numId w:val="3"/>
        </w:numPr>
      </w:pPr>
      <w:bookmarkStart w:id="4" w:name="_Toc523249457"/>
      <w:r>
        <w:rPr>
          <w:rFonts w:hint="eastAsia"/>
        </w:rPr>
        <w:t>实验原理</w:t>
      </w:r>
      <w:bookmarkEnd w:id="4"/>
    </w:p>
    <w:p w:rsidR="00B72150" w:rsidRDefault="00B72150" w:rsidP="00B72150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结构特征：</w:t>
      </w:r>
      <w:r>
        <w:rPr>
          <w:rFonts w:hint="eastAsia"/>
        </w:rPr>
        <w:t>直角坐标机器人的三个关节都是移动关节，关节轴线互相垂直。</w:t>
      </w:r>
    </w:p>
    <w:p w:rsidR="00B72150" w:rsidRPr="002B1072" w:rsidRDefault="00B72150" w:rsidP="00B72150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机器人特性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>
        <w:rPr>
          <w:rFonts w:hint="eastAsia"/>
        </w:rPr>
        <w:t>直角坐标机器人的结构刚度高，三个关节的运动互相独立，没有耦合，运动学求解简单，不产生奇异状态，高可靠性、高速度、高精度，</w:t>
      </w:r>
      <w:r>
        <w:rPr>
          <w:rFonts w:ascii="Arial" w:hAnsi="Arial" w:cs="Arial"/>
          <w:color w:val="333333"/>
          <w:szCs w:val="21"/>
        </w:rPr>
        <w:t>可用于恶劣的环境</w:t>
      </w:r>
      <w:r>
        <w:rPr>
          <w:rFonts w:ascii="Arial" w:hAnsi="Arial" w:cs="Arial" w:hint="eastAsia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长期工作，便于操作维修。</w:t>
      </w:r>
      <w:r>
        <w:rPr>
          <w:rFonts w:hint="eastAsia"/>
        </w:rPr>
        <w:t>但是工件的装卸、夹具的安装受到立柱、横梁的限制，占地面积大、动作范围小，操作灵活性较差。</w:t>
      </w:r>
    </w:p>
    <w:p w:rsidR="00B72150" w:rsidRDefault="00B72150" w:rsidP="00B72150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应用场景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 w:rsidRPr="002B1072">
        <w:rPr>
          <w:rFonts w:ascii="Arial" w:hAnsi="Arial" w:cs="Arial" w:hint="eastAsia"/>
          <w:color w:val="333333"/>
          <w:szCs w:val="21"/>
        </w:rPr>
        <w:t>作为一种成本低廉、系统结构简单的自动化机器人系统解决方案，直角坐标机</w:t>
      </w:r>
      <w:r w:rsidRPr="002B1072">
        <w:rPr>
          <w:rFonts w:ascii="Arial" w:hAnsi="Arial" w:cs="Arial"/>
          <w:color w:val="333333"/>
          <w:szCs w:val="21"/>
        </w:rPr>
        <w:t>器</w:t>
      </w:r>
      <w:r>
        <w:rPr>
          <w:rFonts w:ascii="Arial" w:hAnsi="Arial" w:cs="Arial" w:hint="eastAsia"/>
          <w:color w:val="333333"/>
          <w:szCs w:val="21"/>
        </w:rPr>
        <w:t>人</w:t>
      </w:r>
      <w:r w:rsidRPr="002B1072">
        <w:rPr>
          <w:rFonts w:ascii="Arial" w:hAnsi="Arial" w:cs="Arial"/>
          <w:color w:val="333333"/>
          <w:szCs w:val="21"/>
        </w:rPr>
        <w:t>可以被应用于点胶、滴塑、喷涂、码垛、分拣、包装、焊接、金属加工、搬运、上下料、装配、印刷等常见的工业生产领域，在替代人工，提高生产效率，稳定产品质量等方面都具备显著的应用价值。</w:t>
      </w:r>
    </w:p>
    <w:p w:rsidR="00B72150" w:rsidRDefault="00B72150" w:rsidP="00B72150">
      <w:pPr>
        <w:ind w:firstLineChars="200" w:firstLine="482"/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直角坐标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机器人的运动学模型：</w:t>
      </w:r>
    </w:p>
    <w:p w:rsidR="00B72150" w:rsidRPr="007B1721" w:rsidRDefault="00B72150" w:rsidP="00B72150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 w:rsidRPr="002B1072">
        <w:rPr>
          <w:rFonts w:ascii="Calibri" w:hAnsi="Calibri" w:cs="Calibri" w:hint="eastAsia"/>
          <w:color w:val="000000"/>
          <w:kern w:val="0"/>
          <w:szCs w:val="21"/>
        </w:rPr>
        <w:t>直角坐标机器人</w:t>
      </w:r>
      <w:r>
        <w:rPr>
          <w:rFonts w:ascii="Calibri" w:hAnsi="Calibri" w:cs="Calibri" w:hint="eastAsia"/>
          <w:color w:val="000000"/>
          <w:kern w:val="0"/>
          <w:szCs w:val="21"/>
        </w:rPr>
        <w:t>的运动学模型十分简单，在此不做介绍。</w:t>
      </w:r>
    </w:p>
    <w:p w:rsidR="00B72150" w:rsidRDefault="00B72150" w:rsidP="00B72150">
      <w:pPr>
        <w:pStyle w:val="4"/>
        <w:numPr>
          <w:ilvl w:val="0"/>
          <w:numId w:val="3"/>
        </w:numPr>
      </w:pPr>
      <w:bookmarkStart w:id="5" w:name="_Toc523249458"/>
      <w:r>
        <w:rPr>
          <w:rFonts w:hint="eastAsia"/>
        </w:rPr>
        <w:t>实验过程</w:t>
      </w:r>
      <w:bookmarkEnd w:id="5"/>
    </w:p>
    <w:p w:rsidR="00B72150" w:rsidRDefault="00B72150" w:rsidP="00B72150">
      <w:pPr>
        <w:widowControl/>
        <w:spacing w:line="240" w:lineRule="auto"/>
        <w:jc w:val="center"/>
        <w:rPr>
          <w:rFonts w:ascii="宋体" w:hAnsi="宋体" w:cs="宋体"/>
          <w:kern w:val="0"/>
          <w:szCs w:val="24"/>
        </w:rPr>
      </w:pPr>
      <w:r w:rsidRPr="005508D1">
        <w:rPr>
          <w:noProof/>
        </w:rPr>
        <w:drawing>
          <wp:inline distT="0" distB="0" distL="0" distR="0" wp14:anchorId="5FDDFD63" wp14:editId="624EBB58">
            <wp:extent cx="3983707" cy="2293290"/>
            <wp:effectExtent l="0" t="0" r="0" b="0"/>
            <wp:docPr id="8" name="图片 8" descr="C:\Users\bear\AppData\Roaming\Tencent\Users\1349124828\TIM\WinTemp\RichOle\ISACBX}IYDXK}PH54BG%Q4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ar\AppData\Roaming\Tencent\Users\1349124828\TIM\WinTemp\RichOle\ISACBX}IYDXK}PH54BG%Q4J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35" cy="23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150" w:rsidRPr="00860116" w:rsidRDefault="00B72150" w:rsidP="00B72150">
      <w:pPr>
        <w:pStyle w:val="a4"/>
      </w:pPr>
      <w:r w:rsidRPr="00860116">
        <w:rPr>
          <w:rFonts w:hint="eastAsia"/>
        </w:rPr>
        <w:lastRenderedPageBreak/>
        <w:t>图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6 </w:t>
      </w:r>
      <w:r w:rsidRPr="00860116">
        <w:rPr>
          <w:rFonts w:hint="eastAsia"/>
        </w:rPr>
        <w:t>直角坐标机器人操作实验界面</w:t>
      </w:r>
    </w:p>
    <w:p w:rsidR="00B72150" w:rsidRDefault="00B72150" w:rsidP="00B72150">
      <w:pPr>
        <w:ind w:firstLine="28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本实验的操作过程为：</w:t>
      </w:r>
    </w:p>
    <w:p w:rsidR="00B72150" w:rsidRPr="00EE42D6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bookmarkStart w:id="6" w:name="_Toc523249459"/>
      <w:r>
        <w:rPr>
          <w:rFonts w:ascii="Arial" w:hAnsi="Arial" w:cs="Arial" w:hint="eastAsia"/>
          <w:color w:val="333333"/>
          <w:szCs w:val="21"/>
          <w:shd w:val="clear" w:color="auto" w:fill="FFFFFF"/>
        </w:rPr>
        <w:t>打开实验页面；</w:t>
      </w:r>
    </w:p>
    <w:p w:rsidR="00B72150" w:rsidRPr="005E537B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观察其机器人</w:t>
      </w:r>
      <w:r>
        <w:rPr>
          <w:rFonts w:ascii="宋体" w:hAnsi="宋体" w:cs="Calibri" w:hint="eastAsia"/>
          <w:color w:val="000000"/>
          <w:kern w:val="0"/>
          <w:szCs w:val="21"/>
        </w:rPr>
        <w:t>三维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模型，</w:t>
      </w:r>
      <w:r>
        <w:rPr>
          <w:rFonts w:ascii="宋体" w:hAnsi="宋体" w:cs="Calibri" w:hint="eastAsia"/>
          <w:color w:val="000000"/>
          <w:kern w:val="0"/>
          <w:szCs w:val="21"/>
        </w:rPr>
        <w:t>分析其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自由度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B72150" w:rsidRPr="0072219A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通过控制区的输入框输入数值或拖动进度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条设置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关节转角角度，机器人进行相应运动，并在</w:t>
      </w:r>
      <w:r>
        <w:rPr>
          <w:rFonts w:ascii="宋体" w:hAnsi="宋体" w:cs="Calibri" w:hint="eastAsia"/>
          <w:color w:val="000000"/>
          <w:kern w:val="0"/>
          <w:szCs w:val="21"/>
        </w:rPr>
        <w:t>“末端坐标”和“末端姿态”区域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显示机器人的末端位姿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B72150" w:rsidRPr="005508D1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</w:t>
      </w:r>
      <w:r>
        <w:rPr>
          <w:rFonts w:ascii="宋体" w:hAnsi="宋体" w:cs="Calibri"/>
          <w:color w:val="000000"/>
          <w:kern w:val="0"/>
          <w:szCs w:val="21"/>
        </w:rPr>
        <w:t>T</w:t>
      </w:r>
      <w:r>
        <w:rPr>
          <w:rFonts w:ascii="宋体" w:hAnsi="宋体" w:cs="Calibri" w:hint="eastAsia"/>
          <w:color w:val="000000"/>
          <w:kern w:val="0"/>
          <w:szCs w:val="21"/>
        </w:rPr>
        <w:t>ool”下拉框，点击不同的选项即可为机器人加载不同的工具，切换工具后末端坐标和姿态均对应改变，默认工具 “tool</w:t>
      </w:r>
      <w:r>
        <w:rPr>
          <w:rFonts w:ascii="宋体" w:hAnsi="宋体" w:cs="Calibri"/>
          <w:color w:val="000000"/>
          <w:kern w:val="0"/>
          <w:szCs w:val="21"/>
        </w:rPr>
        <w:t>0</w:t>
      </w:r>
      <w:r>
        <w:rPr>
          <w:rFonts w:ascii="宋体" w:hAnsi="宋体" w:cs="Calibri" w:hint="eastAsia"/>
          <w:color w:val="000000"/>
          <w:kern w:val="0"/>
          <w:szCs w:val="21"/>
        </w:rPr>
        <w:t>”</w:t>
      </w:r>
      <w:r w:rsidRPr="0072219A">
        <w:rPr>
          <w:rFonts w:ascii="宋体" w:hAnsi="宋体" w:cs="Calibri" w:hint="eastAsia"/>
          <w:color w:val="000000"/>
          <w:kern w:val="0"/>
          <w:szCs w:val="21"/>
        </w:rPr>
        <w:t xml:space="preserve"> </w:t>
      </w:r>
      <w:r>
        <w:rPr>
          <w:rFonts w:ascii="宋体" w:hAnsi="宋体" w:cs="Calibri" w:hint="eastAsia"/>
          <w:color w:val="000000"/>
          <w:kern w:val="0"/>
          <w:szCs w:val="21"/>
        </w:rPr>
        <w:t>为</w:t>
      </w:r>
      <w:proofErr w:type="gramStart"/>
      <w:r>
        <w:rPr>
          <w:rFonts w:ascii="宋体" w:hAnsi="宋体" w:cs="Calibri" w:hint="eastAsia"/>
          <w:color w:val="000000"/>
          <w:kern w:val="0"/>
          <w:szCs w:val="21"/>
        </w:rPr>
        <w:t>不</w:t>
      </w:r>
      <w:proofErr w:type="gramEnd"/>
      <w:r>
        <w:rPr>
          <w:rFonts w:ascii="宋体" w:hAnsi="宋体" w:cs="Calibri" w:hint="eastAsia"/>
          <w:color w:val="000000"/>
          <w:kern w:val="0"/>
          <w:szCs w:val="21"/>
        </w:rPr>
        <w:t>加载工具；</w:t>
      </w:r>
    </w:p>
    <w:p w:rsidR="00B72150" w:rsidRPr="005508D1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改变机器人位姿和姿态输入框中的数值，机器人运动至对应位姿，“关节转角”区域内显示当前各个旋转关节的转角或移动关节的位移；</w:t>
      </w:r>
    </w:p>
    <w:p w:rsidR="00B72150" w:rsidRPr="005E537B" w:rsidRDefault="00B72150" w:rsidP="00B72150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调节机器人位姿，在理想位姿状态下点击示教区域“添加”按钮，即可将当前末端的位置和姿态设置为示教点，示教点信息显示在文本框中；点击</w:t>
      </w:r>
      <w:r w:rsidRPr="005E537B">
        <w:rPr>
          <w:rFonts w:ascii="Calibri" w:hAnsi="Calibri" w:cs="Calibri"/>
          <w:color w:val="000000"/>
          <w:kern w:val="0"/>
          <w:szCs w:val="21"/>
        </w:rPr>
        <w:t> 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“删除”按钮，删除最后一个示教点；点击“清空”按钮可删除所有示教点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B72150" w:rsidRPr="0029239E" w:rsidRDefault="00B72150" w:rsidP="00B72150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在编程区域，文本框中按照编程规则输入机器人运动指令，如“</w:t>
      </w:r>
      <w:proofErr w:type="spellStart"/>
      <w:r w:rsidRPr="0029239E">
        <w:rPr>
          <w:rFonts w:ascii="宋体" w:hAnsi="宋体" w:cs="Calibri"/>
          <w:color w:val="000000"/>
          <w:kern w:val="0"/>
          <w:szCs w:val="21"/>
        </w:rPr>
        <w:t>moveL</w:t>
      </w:r>
      <w:proofErr w:type="spellEnd"/>
      <w:r w:rsidRPr="0029239E">
        <w:rPr>
          <w:rFonts w:ascii="宋体" w:hAnsi="宋体" w:cs="Calibri"/>
          <w:color w:val="000000"/>
          <w:kern w:val="0"/>
          <w:szCs w:val="21"/>
        </w:rPr>
        <w:t xml:space="preserve"> p0</w:t>
      </w:r>
      <w:r w:rsidRPr="0029239E">
        <w:rPr>
          <w:rFonts w:ascii="宋体" w:hAnsi="宋体" w:cs="Calibri" w:hint="eastAsia"/>
          <w:color w:val="000000"/>
          <w:kern w:val="0"/>
          <w:szCs w:val="21"/>
        </w:rPr>
        <w:t>，v</w:t>
      </w:r>
      <w:r w:rsidRPr="0029239E">
        <w:rPr>
          <w:rFonts w:ascii="宋体" w:hAnsi="宋体" w:cs="Calibri"/>
          <w:color w:val="000000"/>
          <w:kern w:val="0"/>
          <w:szCs w:val="21"/>
        </w:rPr>
        <w:t>100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；”</w:t>
      </w:r>
      <w:r w:rsidRPr="0029239E">
        <w:rPr>
          <w:rFonts w:ascii="宋体" w:hAnsi="宋体" w:cs="Calibri"/>
          <w:color w:val="000000"/>
          <w:kern w:val="0"/>
          <w:szCs w:val="21"/>
        </w:rPr>
        <w:t>,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并点击提交按钮，机器人即可从当前位置</w:t>
      </w:r>
      <w:r>
        <w:rPr>
          <w:rFonts w:ascii="宋体" w:hAnsi="宋体" w:cs="Calibri" w:hint="eastAsia"/>
          <w:color w:val="000000"/>
          <w:kern w:val="0"/>
          <w:szCs w:val="21"/>
        </w:rPr>
        <w:t>沿直线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运动到设置好的</w:t>
      </w:r>
      <w:r w:rsidRPr="0029239E">
        <w:rPr>
          <w:rFonts w:ascii="宋体" w:hAnsi="宋体" w:cs="Calibri"/>
          <w:color w:val="000000"/>
          <w:kern w:val="0"/>
          <w:szCs w:val="21"/>
        </w:rPr>
        <w:t>P0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示教点。若输入多条指令，以分号“</w:t>
      </w:r>
      <w:r w:rsidRPr="0029239E">
        <w:rPr>
          <w:rFonts w:ascii="宋体" w:hAnsi="宋体" w:cs="Calibri"/>
          <w:color w:val="000000"/>
          <w:kern w:val="0"/>
          <w:szCs w:val="21"/>
        </w:rPr>
        <w:t>;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”分割</w:t>
      </w:r>
      <w:r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B72150" w:rsidRPr="0029239E" w:rsidRDefault="00B72150" w:rsidP="00B72150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点击编程区域的示例程序，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示教区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和编程区的文本</w:t>
      </w:r>
      <w:r>
        <w:rPr>
          <w:rFonts w:ascii="宋体" w:hAnsi="宋体" w:cs="Calibri" w:hint="eastAsia"/>
          <w:color w:val="000000"/>
          <w:kern w:val="0"/>
          <w:szCs w:val="21"/>
        </w:rPr>
        <w:t>框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中分别加载示例示教点和</w:t>
      </w:r>
      <w:r>
        <w:rPr>
          <w:rFonts w:ascii="宋体" w:hAnsi="宋体" w:cs="Calibri" w:hint="eastAsia"/>
          <w:color w:val="000000"/>
          <w:kern w:val="0"/>
          <w:szCs w:val="21"/>
        </w:rPr>
        <w:t>示例控制指令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，也可在示例程序的基础上进行删改。</w:t>
      </w:r>
    </w:p>
    <w:p w:rsidR="00B72150" w:rsidRPr="0029239E" w:rsidRDefault="00B72150" w:rsidP="00B72150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点击“提交”按钮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机器人将按照</w:t>
      </w:r>
      <w:r>
        <w:rPr>
          <w:rFonts w:ascii="宋体" w:hAnsi="宋体" w:cs="Calibri" w:hint="eastAsia"/>
          <w:color w:val="000000"/>
          <w:kern w:val="0"/>
          <w:szCs w:val="21"/>
        </w:rPr>
        <w:t>指定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的示教点</w:t>
      </w:r>
      <w:r>
        <w:rPr>
          <w:rFonts w:ascii="宋体" w:hAnsi="宋体" w:cs="Calibri" w:hint="eastAsia"/>
          <w:color w:val="000000"/>
          <w:kern w:val="0"/>
          <w:szCs w:val="21"/>
        </w:rPr>
        <w:t>和运动路径进行运动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B72150" w:rsidRPr="0029239E" w:rsidRDefault="00B72150" w:rsidP="00B72150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根据运动效果调整示教点和指令，直至达到理想运动效果。</w:t>
      </w:r>
    </w:p>
    <w:p w:rsidR="00B72150" w:rsidRDefault="00B72150" w:rsidP="00B72150">
      <w:pPr>
        <w:pStyle w:val="4"/>
        <w:numPr>
          <w:ilvl w:val="0"/>
          <w:numId w:val="3"/>
        </w:numPr>
      </w:pPr>
      <w:r>
        <w:rPr>
          <w:rFonts w:hint="eastAsia"/>
        </w:rPr>
        <w:t>扩展训练</w:t>
      </w:r>
      <w:bookmarkEnd w:id="6"/>
    </w:p>
    <w:p w:rsidR="00A271BA" w:rsidRDefault="00B72150" w:rsidP="00B7215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EPSON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机器人实验页面上，点击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下拉框，点击“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jiaju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”选项，为机器人装载气动夹具，其控制信号为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，示教机器人，控制其抓取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平面上的红色方块。</w:t>
      </w:r>
    </w:p>
    <w:p w:rsidR="00B72150" w:rsidRPr="00021220" w:rsidRDefault="00B72150" w:rsidP="00B72150">
      <w:pPr>
        <w:pStyle w:val="2"/>
        <w:spacing w:line="415" w:lineRule="auto"/>
        <w:rPr>
          <w:bCs w:val="0"/>
        </w:rPr>
      </w:pPr>
      <w:bookmarkStart w:id="7" w:name="_Toc523260060"/>
      <w:r w:rsidRPr="00021220">
        <w:rPr>
          <w:rFonts w:hint="eastAsia"/>
          <w:bCs w:val="0"/>
        </w:rPr>
        <w:lastRenderedPageBreak/>
        <w:t>附录1：工业机器人常用控制指令</w:t>
      </w:r>
      <w:bookmarkEnd w:id="7"/>
    </w:p>
    <w:p w:rsidR="00B72150" w:rsidRDefault="00B72150" w:rsidP="00B72150">
      <w:pPr>
        <w:rPr>
          <w:rFonts w:ascii="NimbusSansGlobal-Bold" w:hAnsi="NimbusSansGlobal-Bold" w:hint="eastAsia"/>
          <w:b/>
          <w:bCs/>
          <w:color w:val="000000"/>
          <w:sz w:val="20"/>
          <w:szCs w:val="20"/>
        </w:rPr>
      </w:pPr>
      <w:proofErr w:type="spellStart"/>
      <w:r>
        <w:rPr>
          <w:rStyle w:val="fontstyle01"/>
        </w:rPr>
        <w:t>MoveL</w:t>
      </w:r>
      <w:proofErr w:type="spellEnd"/>
      <w:r>
        <w:rPr>
          <w:rStyle w:val="fontstyle01"/>
        </w:rPr>
        <w:t xml:space="preserve"> - </w:t>
      </w:r>
      <w:r>
        <w:rPr>
          <w:rStyle w:val="fontstyle01"/>
        </w:rPr>
        <w:t>使机械臂沿直线移动</w:t>
      </w:r>
      <w:r>
        <w:rPr>
          <w:rFonts w:ascii="NimbusSansGlobal-Bold" w:hAnsi="NimbusSansGlobal-Bold"/>
          <w:b/>
          <w:bCs/>
          <w:color w:val="000000"/>
        </w:rPr>
        <w:br/>
      </w:r>
      <w:r w:rsidRPr="007E5467"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B72150" w:rsidRPr="007E5467" w:rsidRDefault="00B72150" w:rsidP="00B72150">
      <w:pPr>
        <w:ind w:firstLine="420"/>
        <w:rPr>
          <w:rStyle w:val="fontstyle31"/>
          <w:sz w:val="21"/>
          <w:szCs w:val="21"/>
        </w:rPr>
      </w:pPr>
      <w:proofErr w:type="spellStart"/>
      <w:r w:rsidRPr="007E5467">
        <w:rPr>
          <w:rStyle w:val="fontstyle21"/>
          <w:sz w:val="21"/>
          <w:szCs w:val="21"/>
        </w:rPr>
        <w:t>MoveL</w:t>
      </w:r>
      <w:proofErr w:type="spellEnd"/>
      <w:r w:rsidRPr="007E5467">
        <w:rPr>
          <w:rStyle w:val="fontstyle31"/>
          <w:sz w:val="21"/>
          <w:szCs w:val="21"/>
        </w:rPr>
        <w:t>用于将工具中心点沿直线移动至给定目的。当</w:t>
      </w:r>
      <w:r w:rsidRPr="007E5467">
        <w:rPr>
          <w:rStyle w:val="fontstyle31"/>
          <w:sz w:val="21"/>
          <w:szCs w:val="21"/>
        </w:rPr>
        <w:t>TCP</w:t>
      </w:r>
      <w:r w:rsidRPr="007E5467">
        <w:rPr>
          <w:rStyle w:val="fontstyle31"/>
          <w:sz w:val="21"/>
          <w:szCs w:val="21"/>
        </w:rPr>
        <w:t>保持固定时，则该指令亦可用于调整工具方位。</w:t>
      </w:r>
    </w:p>
    <w:p w:rsidR="00B72150" w:rsidRPr="007E5467" w:rsidRDefault="00B72150" w:rsidP="00B72150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该指令的基本范例及说明如下：</w:t>
      </w:r>
      <w:r>
        <w:rPr>
          <w:rFonts w:ascii="Calibri" w:hAnsi="Calibri" w:cs="Calibri" w:hint="eastAsia"/>
          <w:color w:val="000000"/>
          <w:kern w:val="0"/>
          <w:szCs w:val="21"/>
        </w:rPr>
        <w:t xml:space="preserve"> </w:t>
      </w:r>
    </w:p>
    <w:p w:rsidR="00B72150" w:rsidRPr="007E5467" w:rsidRDefault="00B72150" w:rsidP="00B72150">
      <w:pPr>
        <w:ind w:firstLine="360"/>
        <w:rPr>
          <w:rFonts w:ascii="楷体" w:eastAsia="楷体" w:hAnsi="楷体"/>
          <w:color w:val="000000"/>
          <w:szCs w:val="21"/>
        </w:rPr>
      </w:pPr>
      <w:r w:rsidRPr="007E5467">
        <w:rPr>
          <w:rFonts w:ascii="楷体" w:eastAsia="楷体" w:hAnsi="楷体" w:cs="Calibri" w:hint="eastAsia"/>
          <w:color w:val="000000"/>
          <w:kern w:val="0"/>
          <w:szCs w:val="21"/>
        </w:rPr>
        <w:t>示例：</w:t>
      </w:r>
      <w:proofErr w:type="spellStart"/>
      <w:r w:rsidRPr="007E5467">
        <w:rPr>
          <w:rStyle w:val="fontstyle21"/>
          <w:rFonts w:ascii="楷体" w:eastAsia="楷体" w:hAnsi="楷体"/>
          <w:sz w:val="21"/>
          <w:szCs w:val="21"/>
        </w:rPr>
        <w:t>MoveL</w:t>
      </w:r>
      <w:proofErr w:type="spellEnd"/>
      <w:r w:rsidRPr="007E5467">
        <w:rPr>
          <w:rStyle w:val="fontstyle21"/>
          <w:rFonts w:ascii="楷体" w:eastAsia="楷体" w:hAnsi="楷体"/>
          <w:sz w:val="21"/>
          <w:szCs w:val="21"/>
        </w:rPr>
        <w:t xml:space="preserve"> p1, v1000, z30, tool2;</w:t>
      </w:r>
    </w:p>
    <w:p w:rsidR="00B72150" w:rsidRPr="007E5467" w:rsidRDefault="00B72150" w:rsidP="00B72150">
      <w:pPr>
        <w:ind w:firstLine="360"/>
        <w:rPr>
          <w:rStyle w:val="fontstyle01"/>
          <w:rFonts w:hint="eastAsia"/>
        </w:rPr>
      </w:pPr>
      <w:r w:rsidRPr="007E5467">
        <w:rPr>
          <w:rStyle w:val="fontstyle21"/>
          <w:rFonts w:ascii="楷体" w:eastAsia="楷体" w:hAnsi="楷体" w:hint="eastAsia"/>
          <w:sz w:val="21"/>
          <w:szCs w:val="21"/>
        </w:rPr>
        <w:t>说明：工具Tool</w:t>
      </w:r>
      <w:r w:rsidRPr="007E5467">
        <w:rPr>
          <w:rStyle w:val="fontstyle21"/>
          <w:rFonts w:ascii="楷体" w:eastAsia="楷体" w:hAnsi="楷体"/>
          <w:sz w:val="21"/>
          <w:szCs w:val="21"/>
        </w:rPr>
        <w:t>2</w:t>
      </w:r>
      <w:r w:rsidRPr="007E5467">
        <w:rPr>
          <w:rStyle w:val="fontstyle21"/>
          <w:rFonts w:ascii="楷体" w:eastAsia="楷体" w:hAnsi="楷体" w:hint="eastAsia"/>
          <w:sz w:val="21"/>
          <w:szCs w:val="21"/>
        </w:rPr>
        <w:t>的工具中心点</w:t>
      </w:r>
      <w:r w:rsidRPr="007E5467">
        <w:rPr>
          <w:rStyle w:val="fontstyle21"/>
          <w:rFonts w:ascii="楷体" w:eastAsia="楷体" w:hAnsi="楷体"/>
          <w:sz w:val="21"/>
          <w:szCs w:val="21"/>
        </w:rPr>
        <w:t>将直线运动</w:t>
      </w:r>
      <w:proofErr w:type="gramStart"/>
      <w:r w:rsidRPr="007E5467">
        <w:rPr>
          <w:rStyle w:val="fontstyle21"/>
          <w:rFonts w:ascii="楷体" w:eastAsia="楷体" w:hAnsi="楷体"/>
          <w:sz w:val="21"/>
          <w:szCs w:val="21"/>
        </w:rPr>
        <w:t>至位置</w:t>
      </w:r>
      <w:proofErr w:type="gramEnd"/>
      <w:r w:rsidRPr="007E5467">
        <w:rPr>
          <w:rStyle w:val="fontstyle21"/>
          <w:rFonts w:ascii="楷体" w:eastAsia="楷体" w:hAnsi="楷体"/>
          <w:sz w:val="21"/>
          <w:szCs w:val="21"/>
        </w:rPr>
        <w:t>p1，其速度数据为v1000。</w:t>
      </w:r>
      <w:r w:rsidRPr="007E5467">
        <w:rPr>
          <w:rStyle w:val="fontstyle21"/>
          <w:sz w:val="21"/>
          <w:szCs w:val="21"/>
        </w:rPr>
        <w:br/>
      </w:r>
      <w:proofErr w:type="spellStart"/>
      <w:r w:rsidRPr="007E5467">
        <w:rPr>
          <w:rStyle w:val="fontstyle01"/>
        </w:rPr>
        <w:t>MoveC</w:t>
      </w:r>
      <w:proofErr w:type="spellEnd"/>
      <w:r w:rsidRPr="007E5467">
        <w:rPr>
          <w:rStyle w:val="fontstyle01"/>
        </w:rPr>
        <w:t>—</w:t>
      </w:r>
      <w:r w:rsidRPr="007E5467">
        <w:rPr>
          <w:rStyle w:val="fontstyle01"/>
        </w:rPr>
        <w:t>让机器人做圆周运动</w:t>
      </w:r>
    </w:p>
    <w:p w:rsidR="00B72150" w:rsidRPr="001A2C32" w:rsidRDefault="00B72150" w:rsidP="00B7215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</w:t>
      </w:r>
      <w:r w:rsidRPr="001A2C32">
        <w:rPr>
          <w:rFonts w:ascii="Calibri" w:hAnsi="Calibri" w:cs="Calibri" w:hint="eastAsia"/>
          <w:b/>
          <w:color w:val="000000"/>
          <w:kern w:val="0"/>
          <w:szCs w:val="21"/>
        </w:rPr>
        <w:t>用途：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该指令用来让机器人</w:t>
      </w:r>
      <w:r w:rsidRPr="007E5467">
        <w:rPr>
          <w:rStyle w:val="fontstyle21"/>
          <w:sz w:val="21"/>
          <w:szCs w:val="21"/>
        </w:rPr>
        <w:t xml:space="preserve"> TCP </w:t>
      </w:r>
      <w:r w:rsidRPr="007E5467">
        <w:rPr>
          <w:rStyle w:val="fontstyle21"/>
          <w:sz w:val="21"/>
          <w:szCs w:val="21"/>
        </w:rPr>
        <w:t>沿圆周运动到一个给定的目标点。在运动过程中，相对圆的方向通常保持不变。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 Move p1, p2, v500, tool2;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说明：工具t</w:t>
      </w:r>
      <w:r w:rsidRPr="007E5467">
        <w:rPr>
          <w:rFonts w:ascii="楷体" w:eastAsia="楷体" w:hAnsi="楷体" w:cs="Calibri"/>
          <w:kern w:val="0"/>
        </w:rPr>
        <w:t>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 xml:space="preserve"> 圆周运动到 p2，速度数据为v500.</w:t>
      </w:r>
      <w:proofErr w:type="gramStart"/>
      <w:r w:rsidRPr="007E5467">
        <w:rPr>
          <w:rFonts w:ascii="楷体" w:eastAsia="楷体" w:hAnsi="楷体" w:cs="Calibri"/>
          <w:kern w:val="0"/>
        </w:rPr>
        <w:t>圆由开始</w:t>
      </w:r>
      <w:proofErr w:type="gramEnd"/>
      <w:r w:rsidRPr="007E5467">
        <w:rPr>
          <w:rFonts w:ascii="楷体" w:eastAsia="楷体" w:hAnsi="楷体" w:cs="Calibri"/>
          <w:kern w:val="0"/>
        </w:rPr>
        <w:t>点、中间点 p1 和目标点 p2 确定</w:t>
      </w:r>
    </w:p>
    <w:p w:rsidR="00B72150" w:rsidRPr="007E5467" w:rsidRDefault="00B72150" w:rsidP="00B72150">
      <w:pPr>
        <w:rPr>
          <w:rStyle w:val="fontstyle01"/>
          <w:rFonts w:hint="eastAsia"/>
        </w:rPr>
      </w:pPr>
      <w:proofErr w:type="spellStart"/>
      <w:r w:rsidRPr="007E5467">
        <w:rPr>
          <w:rStyle w:val="fontstyle01"/>
        </w:rPr>
        <w:t>MoveJ</w:t>
      </w:r>
      <w:proofErr w:type="spellEnd"/>
      <w:r w:rsidRPr="007E5467">
        <w:rPr>
          <w:rStyle w:val="fontstyle01"/>
        </w:rPr>
        <w:t xml:space="preserve"> - </w:t>
      </w:r>
      <w:r w:rsidRPr="007E5467">
        <w:rPr>
          <w:rStyle w:val="fontstyle01"/>
        </w:rPr>
        <w:t>通过关节移动，移动机械臂</w:t>
      </w:r>
    </w:p>
    <w:p w:rsidR="00B72150" w:rsidRPr="001A2C32" w:rsidRDefault="00B72150" w:rsidP="00B7215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当该运动无须位于直线中时，</w:t>
      </w:r>
      <w:proofErr w:type="spellStart"/>
      <w:r w:rsidRPr="007E5467">
        <w:rPr>
          <w:rStyle w:val="fontstyle21"/>
          <w:sz w:val="21"/>
          <w:szCs w:val="21"/>
        </w:rPr>
        <w:t>MoveJ</w:t>
      </w:r>
      <w:proofErr w:type="spellEnd"/>
      <w:r w:rsidRPr="007E5467">
        <w:rPr>
          <w:rStyle w:val="fontstyle21"/>
          <w:sz w:val="21"/>
          <w:szCs w:val="21"/>
        </w:rPr>
        <w:t>用于将机械</w:t>
      </w:r>
      <w:proofErr w:type="gramStart"/>
      <w:r w:rsidRPr="007E5467">
        <w:rPr>
          <w:rStyle w:val="fontstyle21"/>
          <w:sz w:val="21"/>
          <w:szCs w:val="21"/>
        </w:rPr>
        <w:t>臂迅速</w:t>
      </w:r>
      <w:proofErr w:type="gramEnd"/>
      <w:r w:rsidRPr="007E5467">
        <w:rPr>
          <w:rStyle w:val="fontstyle21"/>
          <w:sz w:val="21"/>
          <w:szCs w:val="21"/>
        </w:rPr>
        <w:t>地从一点移动至另一点。</w:t>
      </w:r>
      <w:r w:rsidRPr="007E5467">
        <w:rPr>
          <w:rStyle w:val="fontstyle21"/>
          <w:rFonts w:hint="eastAsia"/>
          <w:sz w:val="21"/>
          <w:szCs w:val="21"/>
        </w:rPr>
        <w:t>机械臂和外轴沿非线性路径运动</w:t>
      </w:r>
      <w:proofErr w:type="gramStart"/>
      <w:r w:rsidRPr="007E5467">
        <w:rPr>
          <w:rStyle w:val="fontstyle21"/>
          <w:rFonts w:hint="eastAsia"/>
          <w:sz w:val="21"/>
          <w:szCs w:val="21"/>
        </w:rPr>
        <w:t>至目的</w:t>
      </w:r>
      <w:proofErr w:type="gramEnd"/>
      <w:r w:rsidRPr="007E5467">
        <w:rPr>
          <w:rStyle w:val="fontstyle21"/>
          <w:rFonts w:hint="eastAsia"/>
          <w:sz w:val="21"/>
          <w:szCs w:val="21"/>
        </w:rPr>
        <w:t>位置。所有轴均同时达到目的位置。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示例：</w:t>
      </w:r>
      <w:proofErr w:type="spellStart"/>
      <w:r w:rsidRPr="007E5467">
        <w:rPr>
          <w:rFonts w:ascii="楷体" w:eastAsia="楷体" w:hAnsi="楷体" w:cs="Calibri"/>
          <w:kern w:val="0"/>
        </w:rPr>
        <w:t>MoveJ</w:t>
      </w:r>
      <w:proofErr w:type="spellEnd"/>
      <w:r w:rsidRPr="007E5467">
        <w:rPr>
          <w:rFonts w:ascii="楷体" w:eastAsia="楷体" w:hAnsi="楷体" w:cs="Calibri"/>
          <w:kern w:val="0"/>
        </w:rPr>
        <w:t xml:space="preserve"> p1, v500, z30, tool2;</w:t>
      </w:r>
    </w:p>
    <w:p w:rsidR="00B72150" w:rsidRPr="007E5467" w:rsidRDefault="00B72150" w:rsidP="00B72150">
      <w:pPr>
        <w:ind w:firstLine="360"/>
        <w:jc w:val="left"/>
        <w:rPr>
          <w:rFonts w:ascii="楷体" w:eastAsia="楷体" w:hAnsi="楷体" w:cs="Calibri"/>
          <w:kern w:val="0"/>
          <w:szCs w:val="21"/>
        </w:rPr>
      </w:pPr>
      <w:r w:rsidRPr="007E5467">
        <w:rPr>
          <w:rFonts w:ascii="楷体" w:eastAsia="楷体" w:hAnsi="楷体" w:cs="Calibri" w:hint="eastAsia"/>
          <w:kern w:val="0"/>
        </w:rPr>
        <w:t>说明：将工具</w:t>
      </w:r>
      <w:r w:rsidRPr="007E5467">
        <w:rPr>
          <w:rFonts w:ascii="楷体" w:eastAsia="楷体" w:hAnsi="楷体" w:cs="Calibri"/>
          <w:kern w:val="0"/>
        </w:rPr>
        <w:t>tool2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>沿非线性路径移动</w:t>
      </w:r>
      <w:proofErr w:type="gramStart"/>
      <w:r w:rsidRPr="007E5467">
        <w:rPr>
          <w:rFonts w:ascii="楷体" w:eastAsia="楷体" w:hAnsi="楷体" w:cs="Calibri"/>
          <w:kern w:val="0"/>
        </w:rPr>
        <w:t>至位置</w:t>
      </w:r>
      <w:proofErr w:type="gramEnd"/>
      <w:r w:rsidRPr="007E5467">
        <w:rPr>
          <w:rFonts w:ascii="楷体" w:eastAsia="楷体" w:hAnsi="楷体" w:cs="Calibri"/>
          <w:kern w:val="0"/>
        </w:rPr>
        <w:t>p1，其速度数据为v500。</w:t>
      </w:r>
    </w:p>
    <w:p w:rsidR="00B72150" w:rsidRDefault="00B72150" w:rsidP="00B72150">
      <w:pPr>
        <w:rPr>
          <w:rFonts w:ascii="NimbusSansGlobal-Bold" w:hAnsi="NimbusSansGlobal-Bold" w:hint="eastAsia"/>
          <w:b/>
          <w:bCs/>
          <w:color w:val="000000"/>
        </w:rPr>
      </w:pPr>
      <w:r>
        <w:rPr>
          <w:rStyle w:val="fontstyle01"/>
        </w:rPr>
        <w:t xml:space="preserve">Reset - </w:t>
      </w:r>
      <w:r>
        <w:rPr>
          <w:rStyle w:val="fontstyle01"/>
        </w:rPr>
        <w:t>重置数字信号输出信号</w:t>
      </w:r>
    </w:p>
    <w:p w:rsidR="00B72150" w:rsidRPr="001A2C32" w:rsidRDefault="00B72150" w:rsidP="00B7215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Reset</w:t>
      </w:r>
      <w:r w:rsidRPr="007E5467">
        <w:rPr>
          <w:rStyle w:val="fontstyle21"/>
          <w:sz w:val="21"/>
          <w:szCs w:val="21"/>
        </w:rPr>
        <w:t>为，用于将数字信号输出信号的值重置为零。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：Reset do15;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lastRenderedPageBreak/>
        <w:t>说明：将信号do15设置为0</w:t>
      </w:r>
    </w:p>
    <w:p w:rsidR="00B72150" w:rsidRPr="001A2C32" w:rsidRDefault="00B72150" w:rsidP="00B72150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Style w:val="fontstyle01"/>
        </w:rPr>
        <w:t xml:space="preserve">Set - </w:t>
      </w:r>
      <w:r>
        <w:rPr>
          <w:rStyle w:val="fontstyle01"/>
        </w:rPr>
        <w:t>设置数字信号输出信号</w:t>
      </w:r>
      <w:r w:rsidRPr="007E5467">
        <w:rPr>
          <w:rFonts w:ascii="NimbusSansGlobal-Bold" w:hAnsi="NimbusSansGlobal-Bold"/>
          <w:b/>
          <w:bCs/>
          <w:color w:val="000000"/>
        </w:rPr>
        <w:br/>
      </w: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Set</w:t>
      </w:r>
      <w:r w:rsidRPr="007E5467">
        <w:rPr>
          <w:rStyle w:val="fontstyle21"/>
          <w:sz w:val="21"/>
          <w:szCs w:val="21"/>
        </w:rPr>
        <w:t>用于将数字信号输出信号的值设置为一。</w:t>
      </w:r>
    </w:p>
    <w:p w:rsidR="00B72150" w:rsidRPr="007E5467" w:rsidRDefault="00B72150" w:rsidP="00B72150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B72150" w:rsidRPr="007E5467" w:rsidRDefault="00B72150" w:rsidP="00B72150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：Set do15;</w:t>
      </w:r>
    </w:p>
    <w:p w:rsidR="00B72150" w:rsidRDefault="00B72150" w:rsidP="00B72150">
      <w:pPr>
        <w:rPr>
          <w:rFonts w:hint="eastAsia"/>
        </w:rPr>
      </w:pPr>
      <w:r w:rsidRPr="007E5467">
        <w:rPr>
          <w:rFonts w:ascii="楷体" w:eastAsia="楷体" w:hAnsi="楷体" w:cs="Calibri"/>
          <w:kern w:val="0"/>
        </w:rPr>
        <w:t>说明：将信号do15设置为1</w:t>
      </w:r>
    </w:p>
    <w:sectPr w:rsidR="00B72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sGlobal-Bold">
    <w:altName w:val="Times New Roman"/>
    <w:panose1 w:val="00000000000000000000"/>
    <w:charset w:val="00"/>
    <w:family w:val="roman"/>
    <w:notTrueType/>
    <w:pitch w:val="default"/>
  </w:font>
  <w:font w:name="NimbusSansGlobal-Mediu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8D5"/>
    <w:multiLevelType w:val="multilevel"/>
    <w:tmpl w:val="7BEC945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9F27F07"/>
    <w:multiLevelType w:val="hybridMultilevel"/>
    <w:tmpl w:val="ADCABBB6"/>
    <w:lvl w:ilvl="0" w:tplc="3F4E282C">
      <w:start w:val="1"/>
      <w:numFmt w:val="decimal"/>
      <w:pStyle w:val="4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B72A33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50"/>
    <w:rsid w:val="00764F6D"/>
    <w:rsid w:val="00A271BA"/>
    <w:rsid w:val="00B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0CE5"/>
  <w15:chartTrackingRefBased/>
  <w15:docId w15:val="{C11BF0D4-5D29-41CB-BB99-382E4A67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150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unhideWhenUsed/>
    <w:qFormat/>
    <w:rsid w:val="00B72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B72150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B72150"/>
    <w:pPr>
      <w:keepNext/>
      <w:keepLines/>
      <w:numPr>
        <w:numId w:val="2"/>
      </w:numPr>
      <w:adjustRightIn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72150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21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72150"/>
    <w:pPr>
      <w:ind w:firstLineChars="200" w:firstLine="420"/>
    </w:pPr>
  </w:style>
  <w:style w:type="paragraph" w:customStyle="1" w:styleId="a4">
    <w:name w:val="图表标题"/>
    <w:basedOn w:val="a"/>
    <w:link w:val="a5"/>
    <w:qFormat/>
    <w:rsid w:val="00B72150"/>
    <w:pPr>
      <w:adjustRightInd w:val="0"/>
      <w:jc w:val="center"/>
    </w:pPr>
    <w:rPr>
      <w:rFonts w:ascii="Times New Roman" w:hAnsi="Times New Roman"/>
      <w:sz w:val="21"/>
      <w:szCs w:val="15"/>
    </w:rPr>
  </w:style>
  <w:style w:type="character" w:customStyle="1" w:styleId="a5">
    <w:name w:val="图表标题 字符"/>
    <w:basedOn w:val="a0"/>
    <w:link w:val="a4"/>
    <w:rsid w:val="00B72150"/>
    <w:rPr>
      <w:rFonts w:ascii="Times New Roman" w:eastAsia="宋体" w:hAnsi="Times New Roman"/>
      <w:szCs w:val="15"/>
    </w:rPr>
  </w:style>
  <w:style w:type="character" w:customStyle="1" w:styleId="20">
    <w:name w:val="标题 2 字符"/>
    <w:basedOn w:val="a0"/>
    <w:link w:val="2"/>
    <w:uiPriority w:val="9"/>
    <w:rsid w:val="00B721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B72150"/>
    <w:rPr>
      <w:rFonts w:ascii="NimbusSansGlobal-Bold" w:hAnsi="NimbusSansGlobal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72150"/>
    <w:rPr>
      <w:rFonts w:ascii="NimbusSansGlobal-Medium" w:hAnsi="NimbusSansGlobal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B72150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</dc:creator>
  <cp:keywords/>
  <dc:description/>
  <cp:lastModifiedBy>郑 林</cp:lastModifiedBy>
  <cp:revision>1</cp:revision>
  <dcterms:created xsi:type="dcterms:W3CDTF">2018-09-21T04:51:00Z</dcterms:created>
  <dcterms:modified xsi:type="dcterms:W3CDTF">2018-09-21T04:53:00Z</dcterms:modified>
</cp:coreProperties>
</file>