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9F0" w:rsidRDefault="001109F0" w:rsidP="001109F0">
      <w:pPr>
        <w:pStyle w:val="3"/>
        <w:spacing w:line="415" w:lineRule="auto"/>
      </w:pPr>
      <w:bookmarkStart w:id="0" w:name="_Toc516154145"/>
      <w:bookmarkStart w:id="1" w:name="_Toc523249442"/>
      <w:bookmarkStart w:id="2" w:name="_Toc523260045"/>
      <w:r>
        <w:rPr>
          <w:rFonts w:hint="eastAsia"/>
        </w:rPr>
        <w:t>机器人D-H模型实验</w:t>
      </w:r>
      <w:bookmarkEnd w:id="0"/>
      <w:bookmarkEnd w:id="1"/>
      <w:bookmarkEnd w:id="2"/>
      <w:r>
        <w:rPr>
          <w:rFonts w:hint="eastAsia"/>
        </w:rPr>
        <w:t>实验指导书</w:t>
      </w:r>
    </w:p>
    <w:p w:rsidR="001109F0" w:rsidRDefault="001109F0" w:rsidP="001109F0">
      <w:pPr>
        <w:pStyle w:val="4"/>
        <w:numPr>
          <w:ilvl w:val="0"/>
          <w:numId w:val="3"/>
        </w:numPr>
      </w:pPr>
      <w:r>
        <w:rPr>
          <w:rFonts w:hint="eastAsia"/>
        </w:rPr>
        <w:t>实验目的</w:t>
      </w:r>
    </w:p>
    <w:p w:rsidR="001109F0" w:rsidRPr="003904BF" w:rsidRDefault="001109F0" w:rsidP="001109F0">
      <w:pPr>
        <w:ind w:firstLineChars="200" w:firstLine="480"/>
      </w:pPr>
      <w:r>
        <w:rPr>
          <w:rFonts w:hint="eastAsia"/>
        </w:rPr>
        <w:t>机器人的</w:t>
      </w:r>
      <w:r>
        <w:rPr>
          <w:rFonts w:hint="eastAsia"/>
        </w:rPr>
        <w:t>D-H</w:t>
      </w:r>
      <w:r>
        <w:rPr>
          <w:rFonts w:hint="eastAsia"/>
        </w:rPr>
        <w:t>模型实验将</w:t>
      </w:r>
      <w:r>
        <w:rPr>
          <w:rFonts w:hint="eastAsia"/>
        </w:rPr>
        <w:t>D-H</w:t>
      </w:r>
      <w:r>
        <w:rPr>
          <w:rFonts w:hint="eastAsia"/>
        </w:rPr>
        <w:t>参数与连杆尺寸以及连杆模型相结合，通过机器人连杆尺寸与</w:t>
      </w:r>
      <w:r>
        <w:rPr>
          <w:rFonts w:hint="eastAsia"/>
        </w:rPr>
        <w:t>D-H</w:t>
      </w:r>
      <w:r>
        <w:rPr>
          <w:rFonts w:hint="eastAsia"/>
        </w:rPr>
        <w:t>参数联动，让学生更直观地体会到</w:t>
      </w:r>
      <w:r>
        <w:rPr>
          <w:rFonts w:hint="eastAsia"/>
        </w:rPr>
        <w:t>D-H</w:t>
      </w:r>
      <w:r>
        <w:rPr>
          <w:rFonts w:hint="eastAsia"/>
        </w:rPr>
        <w:t>模型参数与机器人尺寸之间的联系。</w:t>
      </w:r>
    </w:p>
    <w:p w:rsidR="001109F0" w:rsidRDefault="001109F0" w:rsidP="001109F0">
      <w:pPr>
        <w:pStyle w:val="4"/>
        <w:numPr>
          <w:ilvl w:val="0"/>
          <w:numId w:val="3"/>
        </w:numPr>
      </w:pPr>
      <w:r>
        <w:rPr>
          <w:rFonts w:hint="eastAsia"/>
        </w:rPr>
        <w:t>实验原理</w:t>
      </w:r>
    </w:p>
    <w:p w:rsidR="001109F0" w:rsidRDefault="001109F0" w:rsidP="001109F0">
      <w:pPr>
        <w:ind w:firstLineChars="200" w:firstLine="480"/>
      </w:pPr>
      <w:r>
        <w:rPr>
          <w:rFonts w:hint="eastAsia"/>
        </w:rPr>
        <w:t>参见《</w:t>
      </w:r>
      <w:r w:rsidRPr="001109F0">
        <w:rPr>
          <w:rFonts w:hint="eastAsia"/>
        </w:rPr>
        <w:t>机器人连杆描述实验指导书</w:t>
      </w:r>
      <w:r>
        <w:rPr>
          <w:rFonts w:hint="eastAsia"/>
        </w:rPr>
        <w:t>》</w:t>
      </w:r>
      <w:r>
        <w:rPr>
          <w:rFonts w:hint="eastAsia"/>
        </w:rPr>
        <w:t>中实验原理部分。</w:t>
      </w:r>
    </w:p>
    <w:p w:rsidR="001109F0" w:rsidRDefault="001109F0" w:rsidP="001109F0">
      <w:pPr>
        <w:pStyle w:val="4"/>
        <w:numPr>
          <w:ilvl w:val="0"/>
          <w:numId w:val="3"/>
        </w:numPr>
      </w:pPr>
      <w:r>
        <w:rPr>
          <w:rFonts w:hint="eastAsia"/>
        </w:rPr>
        <w:t>实验操作</w:t>
      </w:r>
    </w:p>
    <w:p w:rsidR="001109F0" w:rsidRDefault="001109F0" w:rsidP="001109F0">
      <w:pPr>
        <w:jc w:val="center"/>
      </w:pPr>
      <w:r>
        <w:rPr>
          <w:noProof/>
        </w:rPr>
        <w:drawing>
          <wp:inline distT="0" distB="0" distL="0" distR="0" wp14:anchorId="2D85ECCD" wp14:editId="05DA4EEA">
            <wp:extent cx="4346203" cy="25908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165" r="9413" b="12615"/>
                    <a:stretch/>
                  </pic:blipFill>
                  <pic:spPr bwMode="auto">
                    <a:xfrm>
                      <a:off x="0" y="0"/>
                      <a:ext cx="4347134" cy="2591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09F0" w:rsidRPr="00603F00" w:rsidRDefault="001109F0" w:rsidP="001109F0">
      <w:pPr>
        <w:pStyle w:val="a4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D-H</w:t>
      </w:r>
      <w:r>
        <w:rPr>
          <w:rFonts w:hint="eastAsia"/>
        </w:rPr>
        <w:t>模型实验界面</w:t>
      </w:r>
    </w:p>
    <w:p w:rsidR="001109F0" w:rsidRDefault="001109F0" w:rsidP="001109F0">
      <w:pPr>
        <w:ind w:firstLineChars="200" w:firstLine="480"/>
      </w:pPr>
      <w:r>
        <w:rPr>
          <w:rFonts w:hint="eastAsia"/>
        </w:rPr>
        <w:t>本实验操作过程如下：</w:t>
      </w:r>
    </w:p>
    <w:p w:rsidR="001109F0" w:rsidRDefault="001109F0" w:rsidP="001109F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打开实验界面；</w:t>
      </w:r>
    </w:p>
    <w:p w:rsidR="001109F0" w:rsidRDefault="001109F0" w:rsidP="001109F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观察机器人三维模型的结构，根据</w:t>
      </w:r>
      <w:r>
        <w:rPr>
          <w:rFonts w:hint="eastAsia"/>
        </w:rPr>
        <w:t>D-H</w:t>
      </w:r>
      <w:r>
        <w:rPr>
          <w:rFonts w:hint="eastAsia"/>
        </w:rPr>
        <w:t>方法确定每个连杆</w:t>
      </w:r>
      <w:proofErr w:type="gramStart"/>
      <w:r>
        <w:rPr>
          <w:rFonts w:hint="eastAsia"/>
        </w:rPr>
        <w:t>的固连坐标系</w:t>
      </w:r>
      <w:proofErr w:type="gramEnd"/>
      <w:r>
        <w:rPr>
          <w:rFonts w:hint="eastAsia"/>
        </w:rPr>
        <w:t>位置和方向，建立机器人的</w:t>
      </w:r>
      <w:r>
        <w:rPr>
          <w:rFonts w:hint="eastAsia"/>
        </w:rPr>
        <w:t>D-H</w:t>
      </w:r>
      <w:r>
        <w:rPr>
          <w:rFonts w:hint="eastAsia"/>
        </w:rPr>
        <w:t>模型；</w:t>
      </w:r>
    </w:p>
    <w:p w:rsidR="001109F0" w:rsidRDefault="001109F0" w:rsidP="001109F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根据所建立的</w:t>
      </w:r>
      <w:r>
        <w:rPr>
          <w:rFonts w:hint="eastAsia"/>
        </w:rPr>
        <w:t>D-H</w:t>
      </w:r>
      <w:r>
        <w:rPr>
          <w:rFonts w:hint="eastAsia"/>
        </w:rPr>
        <w:t>模型和给出的连杆尺寸，得出各个连杆的</w:t>
      </w:r>
      <w:r>
        <w:rPr>
          <w:rFonts w:hint="eastAsia"/>
        </w:rPr>
        <w:t>D-H</w:t>
      </w:r>
      <w:r>
        <w:rPr>
          <w:rFonts w:hint="eastAsia"/>
        </w:rPr>
        <w:t>参数，并与网页上的</w:t>
      </w:r>
      <w:r>
        <w:rPr>
          <w:rFonts w:hint="eastAsia"/>
        </w:rPr>
        <w:t>D-H</w:t>
      </w:r>
      <w:r>
        <w:rPr>
          <w:rFonts w:hint="eastAsia"/>
        </w:rPr>
        <w:t>参数表对比；</w:t>
      </w:r>
    </w:p>
    <w:p w:rsidR="001109F0" w:rsidRDefault="001109F0" w:rsidP="001109F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改变实验界面上的连杆尺寸，观察三维界面上对应的机器人模型连杆尺寸的变化，以及</w:t>
      </w:r>
      <w:r>
        <w:rPr>
          <w:rFonts w:hint="eastAsia"/>
        </w:rPr>
        <w:t>D-H</w:t>
      </w:r>
      <w:r>
        <w:rPr>
          <w:rFonts w:hint="eastAsia"/>
        </w:rPr>
        <w:t>参数表中发生的对应变化。</w:t>
      </w:r>
    </w:p>
    <w:p w:rsidR="001109F0" w:rsidRDefault="001109F0" w:rsidP="001109F0">
      <w:pPr>
        <w:pStyle w:val="4"/>
        <w:numPr>
          <w:ilvl w:val="0"/>
          <w:numId w:val="3"/>
        </w:numPr>
      </w:pPr>
      <w:r>
        <w:rPr>
          <w:rFonts w:hint="eastAsia"/>
        </w:rPr>
        <w:t>扩展训练</w:t>
      </w:r>
    </w:p>
    <w:p w:rsidR="001109F0" w:rsidRDefault="001109F0" w:rsidP="001109F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写出机器人在某个</w:t>
      </w:r>
      <w:r>
        <w:rPr>
          <w:rFonts w:hint="eastAsia"/>
        </w:rPr>
        <w:t>D-H</w:t>
      </w:r>
      <w:r>
        <w:rPr>
          <w:rFonts w:hint="eastAsia"/>
        </w:rPr>
        <w:t>参数状态下的连杆变换，推导其运动学方程；</w:t>
      </w:r>
    </w:p>
    <w:p w:rsidR="001109F0" w:rsidRDefault="001109F0" w:rsidP="001109F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某一连杆的尺寸变化会影响到前后连杆的</w:t>
      </w:r>
      <w:r>
        <w:rPr>
          <w:rFonts w:hint="eastAsia"/>
        </w:rPr>
        <w:t>D-H</w:t>
      </w:r>
      <w:r>
        <w:rPr>
          <w:rFonts w:hint="eastAsia"/>
        </w:rPr>
        <w:t>参数吗？会改变前后连杆的坐标系吗？</w:t>
      </w:r>
    </w:p>
    <w:p w:rsidR="001109F0" w:rsidRDefault="001109F0" w:rsidP="001109F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某一连杆的关节性质变化（比如从转动关节变为移动关节）会影响前后连杆的</w:t>
      </w:r>
      <w:r>
        <w:rPr>
          <w:rFonts w:hint="eastAsia"/>
        </w:rPr>
        <w:t>D</w:t>
      </w:r>
      <w:r>
        <w:t>-H</w:t>
      </w:r>
      <w:r>
        <w:rPr>
          <w:rFonts w:hint="eastAsia"/>
        </w:rPr>
        <w:t>参数吗？会改变前后连杆的坐标系吗？</w:t>
      </w:r>
    </w:p>
    <w:p w:rsidR="001109F0" w:rsidRPr="00021220" w:rsidRDefault="001109F0" w:rsidP="001109F0">
      <w:pPr>
        <w:pStyle w:val="2"/>
        <w:spacing w:line="415" w:lineRule="auto"/>
        <w:rPr>
          <w:bCs w:val="0"/>
        </w:rPr>
      </w:pPr>
      <w:bookmarkStart w:id="3" w:name="_Toc523260060"/>
      <w:r w:rsidRPr="00021220">
        <w:rPr>
          <w:rFonts w:hint="eastAsia"/>
          <w:bCs w:val="0"/>
        </w:rPr>
        <w:t>附录1：工业机器人常用控制指令</w:t>
      </w:r>
      <w:bookmarkEnd w:id="3"/>
    </w:p>
    <w:p w:rsidR="001109F0" w:rsidRDefault="001109F0" w:rsidP="001109F0">
      <w:pPr>
        <w:rPr>
          <w:rFonts w:ascii="NimbusSansGlobal-Bold" w:hAnsi="NimbusSansGlobal-Bold" w:hint="eastAsia"/>
          <w:b/>
          <w:bCs/>
          <w:color w:val="000000"/>
          <w:sz w:val="20"/>
          <w:szCs w:val="20"/>
        </w:rPr>
      </w:pPr>
      <w:proofErr w:type="spellStart"/>
      <w:r>
        <w:rPr>
          <w:rStyle w:val="fontstyle01"/>
        </w:rPr>
        <w:t>MoveL</w:t>
      </w:r>
      <w:proofErr w:type="spellEnd"/>
      <w:r>
        <w:rPr>
          <w:rStyle w:val="fontstyle01"/>
        </w:rPr>
        <w:t xml:space="preserve"> - </w:t>
      </w:r>
      <w:r>
        <w:rPr>
          <w:rStyle w:val="fontstyle01"/>
        </w:rPr>
        <w:t>使机械臂沿直线移动</w:t>
      </w:r>
      <w:r>
        <w:rPr>
          <w:rFonts w:ascii="NimbusSansGlobal-Bold" w:hAnsi="NimbusSansGlobal-Bold"/>
          <w:b/>
          <w:bCs/>
          <w:color w:val="000000"/>
        </w:rPr>
        <w:br/>
      </w:r>
      <w:r w:rsidRPr="007E5467">
        <w:rPr>
          <w:rFonts w:ascii="Calibri" w:hAnsi="Calibri" w:cs="Calibri" w:hint="eastAsia"/>
          <w:b/>
          <w:color w:val="000000"/>
          <w:kern w:val="0"/>
          <w:szCs w:val="21"/>
        </w:rPr>
        <w:t>基本用途：</w:t>
      </w:r>
    </w:p>
    <w:p w:rsidR="001109F0" w:rsidRPr="007E5467" w:rsidRDefault="001109F0" w:rsidP="001109F0">
      <w:pPr>
        <w:ind w:firstLine="420"/>
        <w:rPr>
          <w:rStyle w:val="fontstyle31"/>
          <w:sz w:val="21"/>
          <w:szCs w:val="21"/>
        </w:rPr>
      </w:pPr>
      <w:proofErr w:type="spellStart"/>
      <w:r w:rsidRPr="007E5467">
        <w:rPr>
          <w:rStyle w:val="fontstyle21"/>
          <w:sz w:val="21"/>
          <w:szCs w:val="21"/>
        </w:rPr>
        <w:t>MoveL</w:t>
      </w:r>
      <w:proofErr w:type="spellEnd"/>
      <w:r w:rsidRPr="007E5467">
        <w:rPr>
          <w:rStyle w:val="fontstyle31"/>
          <w:sz w:val="21"/>
          <w:szCs w:val="21"/>
        </w:rPr>
        <w:t>用于将工具中心点沿直线移动至给定目的。当</w:t>
      </w:r>
      <w:r w:rsidRPr="007E5467">
        <w:rPr>
          <w:rStyle w:val="fontstyle31"/>
          <w:sz w:val="21"/>
          <w:szCs w:val="21"/>
        </w:rPr>
        <w:t>TCP</w:t>
      </w:r>
      <w:r w:rsidRPr="007E5467">
        <w:rPr>
          <w:rStyle w:val="fontstyle31"/>
          <w:sz w:val="21"/>
          <w:szCs w:val="21"/>
        </w:rPr>
        <w:t>保持固定时，则该指令亦可用于调整工具方位。</w:t>
      </w:r>
    </w:p>
    <w:p w:rsidR="001109F0" w:rsidRPr="007E5467" w:rsidRDefault="001109F0" w:rsidP="001109F0">
      <w:pPr>
        <w:ind w:firstLineChars="200" w:firstLine="480"/>
        <w:rPr>
          <w:rFonts w:ascii="Calibri" w:hAnsi="Calibri" w:cs="Calibri"/>
          <w:color w:val="000000"/>
          <w:kern w:val="0"/>
          <w:szCs w:val="21"/>
        </w:rPr>
      </w:pPr>
      <w:r>
        <w:rPr>
          <w:rFonts w:ascii="Calibri" w:hAnsi="Calibri" w:cs="Calibri" w:hint="eastAsia"/>
          <w:color w:val="000000"/>
          <w:kern w:val="0"/>
          <w:szCs w:val="21"/>
        </w:rPr>
        <w:t>该指令的基本范例及说明如下：</w:t>
      </w:r>
      <w:r>
        <w:rPr>
          <w:rFonts w:ascii="Calibri" w:hAnsi="Calibri" w:cs="Calibri" w:hint="eastAsia"/>
          <w:color w:val="000000"/>
          <w:kern w:val="0"/>
          <w:szCs w:val="21"/>
        </w:rPr>
        <w:t xml:space="preserve"> </w:t>
      </w:r>
    </w:p>
    <w:p w:rsidR="001109F0" w:rsidRPr="007E5467" w:rsidRDefault="001109F0" w:rsidP="001109F0">
      <w:pPr>
        <w:ind w:firstLine="360"/>
        <w:rPr>
          <w:rFonts w:ascii="楷体" w:eastAsia="楷体" w:hAnsi="楷体"/>
          <w:color w:val="000000"/>
          <w:szCs w:val="21"/>
        </w:rPr>
      </w:pPr>
      <w:r w:rsidRPr="007E5467">
        <w:rPr>
          <w:rFonts w:ascii="楷体" w:eastAsia="楷体" w:hAnsi="楷体" w:cs="Calibri" w:hint="eastAsia"/>
          <w:color w:val="000000"/>
          <w:kern w:val="0"/>
          <w:szCs w:val="21"/>
        </w:rPr>
        <w:t>示例：</w:t>
      </w:r>
      <w:proofErr w:type="spellStart"/>
      <w:r w:rsidRPr="007E5467">
        <w:rPr>
          <w:rStyle w:val="fontstyle21"/>
          <w:rFonts w:ascii="楷体" w:eastAsia="楷体" w:hAnsi="楷体"/>
          <w:sz w:val="21"/>
          <w:szCs w:val="21"/>
        </w:rPr>
        <w:t>MoveL</w:t>
      </w:r>
      <w:proofErr w:type="spellEnd"/>
      <w:r w:rsidRPr="007E5467">
        <w:rPr>
          <w:rStyle w:val="fontstyle21"/>
          <w:rFonts w:ascii="楷体" w:eastAsia="楷体" w:hAnsi="楷体"/>
          <w:sz w:val="21"/>
          <w:szCs w:val="21"/>
        </w:rPr>
        <w:t xml:space="preserve"> p1, v1000, z30, tool2;</w:t>
      </w:r>
    </w:p>
    <w:p w:rsidR="001109F0" w:rsidRPr="007E5467" w:rsidRDefault="001109F0" w:rsidP="001109F0">
      <w:pPr>
        <w:ind w:firstLine="360"/>
        <w:rPr>
          <w:rStyle w:val="fontstyle01"/>
          <w:rFonts w:hint="eastAsia"/>
        </w:rPr>
      </w:pPr>
      <w:r w:rsidRPr="007E5467">
        <w:rPr>
          <w:rStyle w:val="fontstyle21"/>
          <w:rFonts w:ascii="楷体" w:eastAsia="楷体" w:hAnsi="楷体" w:hint="eastAsia"/>
          <w:sz w:val="21"/>
          <w:szCs w:val="21"/>
        </w:rPr>
        <w:t>说明：工具Tool</w:t>
      </w:r>
      <w:r w:rsidRPr="007E5467">
        <w:rPr>
          <w:rStyle w:val="fontstyle21"/>
          <w:rFonts w:ascii="楷体" w:eastAsia="楷体" w:hAnsi="楷体"/>
          <w:sz w:val="21"/>
          <w:szCs w:val="21"/>
        </w:rPr>
        <w:t>2</w:t>
      </w:r>
      <w:r w:rsidRPr="007E5467">
        <w:rPr>
          <w:rStyle w:val="fontstyle21"/>
          <w:rFonts w:ascii="楷体" w:eastAsia="楷体" w:hAnsi="楷体" w:hint="eastAsia"/>
          <w:sz w:val="21"/>
          <w:szCs w:val="21"/>
        </w:rPr>
        <w:t>的工具中心点</w:t>
      </w:r>
      <w:r w:rsidRPr="007E5467">
        <w:rPr>
          <w:rStyle w:val="fontstyle21"/>
          <w:rFonts w:ascii="楷体" w:eastAsia="楷体" w:hAnsi="楷体"/>
          <w:sz w:val="21"/>
          <w:szCs w:val="21"/>
        </w:rPr>
        <w:t>将直线运动</w:t>
      </w:r>
      <w:proofErr w:type="gramStart"/>
      <w:r w:rsidRPr="007E5467">
        <w:rPr>
          <w:rStyle w:val="fontstyle21"/>
          <w:rFonts w:ascii="楷体" w:eastAsia="楷体" w:hAnsi="楷体"/>
          <w:sz w:val="21"/>
          <w:szCs w:val="21"/>
        </w:rPr>
        <w:t>至位置</w:t>
      </w:r>
      <w:proofErr w:type="gramEnd"/>
      <w:r w:rsidRPr="007E5467">
        <w:rPr>
          <w:rStyle w:val="fontstyle21"/>
          <w:rFonts w:ascii="楷体" w:eastAsia="楷体" w:hAnsi="楷体"/>
          <w:sz w:val="21"/>
          <w:szCs w:val="21"/>
        </w:rPr>
        <w:t>p1，其速度数据为v1000。</w:t>
      </w:r>
      <w:r w:rsidRPr="007E5467">
        <w:rPr>
          <w:rStyle w:val="fontstyle21"/>
          <w:sz w:val="21"/>
          <w:szCs w:val="21"/>
        </w:rPr>
        <w:br/>
      </w:r>
      <w:proofErr w:type="spellStart"/>
      <w:r w:rsidRPr="007E5467">
        <w:rPr>
          <w:rStyle w:val="fontstyle01"/>
        </w:rPr>
        <w:t>MoveC</w:t>
      </w:r>
      <w:proofErr w:type="spellEnd"/>
      <w:r w:rsidRPr="007E5467">
        <w:rPr>
          <w:rStyle w:val="fontstyle01"/>
        </w:rPr>
        <w:t>—</w:t>
      </w:r>
      <w:r w:rsidRPr="007E5467">
        <w:rPr>
          <w:rStyle w:val="fontstyle01"/>
        </w:rPr>
        <w:t>让机器人做圆周运动</w:t>
      </w:r>
    </w:p>
    <w:p w:rsidR="001109F0" w:rsidRPr="001A2C32" w:rsidRDefault="001109F0" w:rsidP="001109F0">
      <w:pPr>
        <w:rPr>
          <w:rFonts w:ascii="Calibri" w:hAnsi="Calibri" w:cs="Calibri"/>
          <w:b/>
          <w:color w:val="000000"/>
          <w:kern w:val="0"/>
          <w:szCs w:val="21"/>
        </w:rPr>
      </w:pPr>
      <w:r>
        <w:rPr>
          <w:rFonts w:ascii="Calibri" w:hAnsi="Calibri" w:cs="Calibri" w:hint="eastAsia"/>
          <w:b/>
          <w:color w:val="000000"/>
          <w:kern w:val="0"/>
          <w:szCs w:val="21"/>
        </w:rPr>
        <w:t>基本</w:t>
      </w:r>
      <w:r w:rsidRPr="001A2C32">
        <w:rPr>
          <w:rFonts w:ascii="Calibri" w:hAnsi="Calibri" w:cs="Calibri" w:hint="eastAsia"/>
          <w:b/>
          <w:color w:val="000000"/>
          <w:kern w:val="0"/>
          <w:szCs w:val="21"/>
        </w:rPr>
        <w:t>用途：</w:t>
      </w:r>
    </w:p>
    <w:p w:rsidR="001109F0" w:rsidRPr="007E5467" w:rsidRDefault="001109F0" w:rsidP="001109F0">
      <w:pPr>
        <w:ind w:firstLine="420"/>
        <w:rPr>
          <w:rStyle w:val="fontstyle21"/>
          <w:rFonts w:hint="eastAsia"/>
          <w:sz w:val="21"/>
          <w:szCs w:val="21"/>
        </w:rPr>
      </w:pPr>
      <w:r w:rsidRPr="007E5467">
        <w:rPr>
          <w:rStyle w:val="fontstyle21"/>
          <w:rFonts w:hint="eastAsia"/>
          <w:sz w:val="21"/>
          <w:szCs w:val="21"/>
        </w:rPr>
        <w:t>该指令用来让机器人</w:t>
      </w:r>
      <w:r w:rsidRPr="007E5467">
        <w:rPr>
          <w:rStyle w:val="fontstyle21"/>
          <w:sz w:val="21"/>
          <w:szCs w:val="21"/>
        </w:rPr>
        <w:t xml:space="preserve"> TCP </w:t>
      </w:r>
      <w:r w:rsidRPr="007E5467">
        <w:rPr>
          <w:rStyle w:val="fontstyle21"/>
          <w:sz w:val="21"/>
          <w:szCs w:val="21"/>
        </w:rPr>
        <w:t>沿圆周运动到一个给定的目标点。在运动过程中，相对圆的方向通常保持不变。</w:t>
      </w:r>
    </w:p>
    <w:p w:rsidR="001109F0" w:rsidRPr="007E5467" w:rsidRDefault="001109F0" w:rsidP="001109F0">
      <w:pPr>
        <w:ind w:firstLine="420"/>
        <w:rPr>
          <w:rStyle w:val="fontstyle21"/>
          <w:rFonts w:hint="eastAsia"/>
          <w:sz w:val="21"/>
          <w:szCs w:val="21"/>
        </w:rPr>
      </w:pPr>
      <w:r>
        <w:rPr>
          <w:rStyle w:val="fontstyle21"/>
          <w:rFonts w:hint="eastAsia"/>
          <w:sz w:val="21"/>
          <w:szCs w:val="21"/>
        </w:rPr>
        <w:t>该指令的基本范例及说明如下：</w:t>
      </w:r>
      <w:r>
        <w:rPr>
          <w:rStyle w:val="fontstyle21"/>
          <w:rFonts w:hint="eastAsia"/>
          <w:sz w:val="21"/>
          <w:szCs w:val="21"/>
        </w:rPr>
        <w:t xml:space="preserve"> </w:t>
      </w:r>
    </w:p>
    <w:p w:rsidR="001109F0" w:rsidRPr="007E5467" w:rsidRDefault="001109F0" w:rsidP="001109F0">
      <w:pPr>
        <w:ind w:firstLine="360"/>
        <w:rPr>
          <w:rFonts w:ascii="楷体" w:eastAsia="楷体" w:hAnsi="楷体" w:cs="Calibri"/>
          <w:kern w:val="0"/>
        </w:rPr>
      </w:pPr>
      <w:r w:rsidRPr="007E5467">
        <w:rPr>
          <w:rFonts w:ascii="楷体" w:eastAsia="楷体" w:hAnsi="楷体" w:cs="Calibri" w:hint="eastAsia"/>
          <w:kern w:val="0"/>
        </w:rPr>
        <w:t>示例</w:t>
      </w:r>
      <w:r w:rsidRPr="007E5467">
        <w:rPr>
          <w:rFonts w:ascii="楷体" w:eastAsia="楷体" w:hAnsi="楷体" w:cs="Calibri"/>
          <w:kern w:val="0"/>
        </w:rPr>
        <w:t>： Move p1, p2, v500, tool2;</w:t>
      </w:r>
    </w:p>
    <w:p w:rsidR="001109F0" w:rsidRPr="007E5467" w:rsidRDefault="001109F0" w:rsidP="001109F0">
      <w:pPr>
        <w:ind w:firstLine="360"/>
        <w:rPr>
          <w:rFonts w:ascii="楷体" w:eastAsia="楷体" w:hAnsi="楷体" w:cs="Calibri"/>
          <w:kern w:val="0"/>
        </w:rPr>
      </w:pPr>
      <w:r w:rsidRPr="007E5467">
        <w:rPr>
          <w:rFonts w:ascii="楷体" w:eastAsia="楷体" w:hAnsi="楷体" w:cs="Calibri" w:hint="eastAsia"/>
          <w:kern w:val="0"/>
        </w:rPr>
        <w:lastRenderedPageBreak/>
        <w:t>说明：工具t</w:t>
      </w:r>
      <w:r w:rsidRPr="007E5467">
        <w:rPr>
          <w:rFonts w:ascii="楷体" w:eastAsia="楷体" w:hAnsi="楷体" w:cs="Calibri"/>
          <w:kern w:val="0"/>
        </w:rPr>
        <w:t>ool2</w:t>
      </w:r>
      <w:r w:rsidRPr="007E5467">
        <w:rPr>
          <w:rFonts w:ascii="楷体" w:eastAsia="楷体" w:hAnsi="楷体" w:cs="Calibri" w:hint="eastAsia"/>
          <w:kern w:val="0"/>
        </w:rPr>
        <w:t>的工具中心点</w:t>
      </w:r>
      <w:r w:rsidRPr="007E5467">
        <w:rPr>
          <w:rFonts w:ascii="楷体" w:eastAsia="楷体" w:hAnsi="楷体" w:cs="Calibri"/>
          <w:kern w:val="0"/>
        </w:rPr>
        <w:t xml:space="preserve"> 圆周运动到 p2，速度数据为v500.</w:t>
      </w:r>
      <w:proofErr w:type="gramStart"/>
      <w:r w:rsidRPr="007E5467">
        <w:rPr>
          <w:rFonts w:ascii="楷体" w:eastAsia="楷体" w:hAnsi="楷体" w:cs="Calibri"/>
          <w:kern w:val="0"/>
        </w:rPr>
        <w:t>圆由开始</w:t>
      </w:r>
      <w:proofErr w:type="gramEnd"/>
      <w:r w:rsidRPr="007E5467">
        <w:rPr>
          <w:rFonts w:ascii="楷体" w:eastAsia="楷体" w:hAnsi="楷体" w:cs="Calibri"/>
          <w:kern w:val="0"/>
        </w:rPr>
        <w:t>点、中间点 p1 和目标点 p2 确定</w:t>
      </w:r>
    </w:p>
    <w:p w:rsidR="001109F0" w:rsidRPr="007E5467" w:rsidRDefault="001109F0" w:rsidP="001109F0">
      <w:pPr>
        <w:rPr>
          <w:rStyle w:val="fontstyle01"/>
          <w:rFonts w:hint="eastAsia"/>
        </w:rPr>
      </w:pPr>
      <w:proofErr w:type="spellStart"/>
      <w:r w:rsidRPr="007E5467">
        <w:rPr>
          <w:rStyle w:val="fontstyle01"/>
        </w:rPr>
        <w:t>MoveJ</w:t>
      </w:r>
      <w:proofErr w:type="spellEnd"/>
      <w:r w:rsidRPr="007E5467">
        <w:rPr>
          <w:rStyle w:val="fontstyle01"/>
        </w:rPr>
        <w:t xml:space="preserve"> - </w:t>
      </w:r>
      <w:r w:rsidRPr="007E5467">
        <w:rPr>
          <w:rStyle w:val="fontstyle01"/>
        </w:rPr>
        <w:t>通过关节移动，移动机械臂</w:t>
      </w:r>
    </w:p>
    <w:p w:rsidR="001109F0" w:rsidRPr="001A2C32" w:rsidRDefault="001109F0" w:rsidP="001109F0">
      <w:pPr>
        <w:rPr>
          <w:rFonts w:ascii="Calibri" w:hAnsi="Calibri" w:cs="Calibri"/>
          <w:b/>
          <w:color w:val="000000"/>
          <w:kern w:val="0"/>
          <w:szCs w:val="21"/>
        </w:rPr>
      </w:pPr>
      <w:r>
        <w:rPr>
          <w:rFonts w:ascii="Calibri" w:hAnsi="Calibri" w:cs="Calibri" w:hint="eastAsia"/>
          <w:b/>
          <w:color w:val="000000"/>
          <w:kern w:val="0"/>
          <w:szCs w:val="21"/>
        </w:rPr>
        <w:t>基本用途：</w:t>
      </w:r>
    </w:p>
    <w:p w:rsidR="001109F0" w:rsidRPr="007E5467" w:rsidRDefault="001109F0" w:rsidP="001109F0">
      <w:pPr>
        <w:ind w:firstLine="420"/>
        <w:rPr>
          <w:rStyle w:val="fontstyle21"/>
          <w:rFonts w:hint="eastAsia"/>
          <w:sz w:val="21"/>
          <w:szCs w:val="21"/>
        </w:rPr>
      </w:pPr>
      <w:r w:rsidRPr="007E5467">
        <w:rPr>
          <w:rStyle w:val="fontstyle21"/>
          <w:rFonts w:hint="eastAsia"/>
          <w:sz w:val="21"/>
          <w:szCs w:val="21"/>
        </w:rPr>
        <w:t>当该运动无须位于直线中时，</w:t>
      </w:r>
      <w:proofErr w:type="spellStart"/>
      <w:r w:rsidRPr="007E5467">
        <w:rPr>
          <w:rStyle w:val="fontstyle21"/>
          <w:sz w:val="21"/>
          <w:szCs w:val="21"/>
        </w:rPr>
        <w:t>MoveJ</w:t>
      </w:r>
      <w:proofErr w:type="spellEnd"/>
      <w:r w:rsidRPr="007E5467">
        <w:rPr>
          <w:rStyle w:val="fontstyle21"/>
          <w:sz w:val="21"/>
          <w:szCs w:val="21"/>
        </w:rPr>
        <w:t>用于将机械</w:t>
      </w:r>
      <w:proofErr w:type="gramStart"/>
      <w:r w:rsidRPr="007E5467">
        <w:rPr>
          <w:rStyle w:val="fontstyle21"/>
          <w:sz w:val="21"/>
          <w:szCs w:val="21"/>
        </w:rPr>
        <w:t>臂迅速</w:t>
      </w:r>
      <w:proofErr w:type="gramEnd"/>
      <w:r w:rsidRPr="007E5467">
        <w:rPr>
          <w:rStyle w:val="fontstyle21"/>
          <w:sz w:val="21"/>
          <w:szCs w:val="21"/>
        </w:rPr>
        <w:t>地从一点移动至另一点。</w:t>
      </w:r>
      <w:r w:rsidRPr="007E5467">
        <w:rPr>
          <w:rStyle w:val="fontstyle21"/>
          <w:rFonts w:hint="eastAsia"/>
          <w:sz w:val="21"/>
          <w:szCs w:val="21"/>
        </w:rPr>
        <w:t>机械臂和外轴沿非线性路径运动</w:t>
      </w:r>
      <w:proofErr w:type="gramStart"/>
      <w:r w:rsidRPr="007E5467">
        <w:rPr>
          <w:rStyle w:val="fontstyle21"/>
          <w:rFonts w:hint="eastAsia"/>
          <w:sz w:val="21"/>
          <w:szCs w:val="21"/>
        </w:rPr>
        <w:t>至目的</w:t>
      </w:r>
      <w:proofErr w:type="gramEnd"/>
      <w:r w:rsidRPr="007E5467">
        <w:rPr>
          <w:rStyle w:val="fontstyle21"/>
          <w:rFonts w:hint="eastAsia"/>
          <w:sz w:val="21"/>
          <w:szCs w:val="21"/>
        </w:rPr>
        <w:t>位置。所有轴均同时达到目的位置。</w:t>
      </w:r>
    </w:p>
    <w:p w:rsidR="001109F0" w:rsidRPr="007E5467" w:rsidRDefault="001109F0" w:rsidP="001109F0">
      <w:pPr>
        <w:ind w:firstLine="420"/>
        <w:rPr>
          <w:rStyle w:val="fontstyle21"/>
          <w:rFonts w:hint="eastAsia"/>
          <w:sz w:val="21"/>
          <w:szCs w:val="21"/>
        </w:rPr>
      </w:pPr>
      <w:r>
        <w:rPr>
          <w:rStyle w:val="fontstyle21"/>
          <w:rFonts w:hint="eastAsia"/>
          <w:sz w:val="21"/>
          <w:szCs w:val="21"/>
        </w:rPr>
        <w:t>该指令的基本范例及说明如下：</w:t>
      </w:r>
      <w:r>
        <w:rPr>
          <w:rStyle w:val="fontstyle21"/>
          <w:rFonts w:hint="eastAsia"/>
          <w:sz w:val="21"/>
          <w:szCs w:val="21"/>
        </w:rPr>
        <w:t xml:space="preserve"> </w:t>
      </w:r>
    </w:p>
    <w:p w:rsidR="001109F0" w:rsidRPr="007E5467" w:rsidRDefault="001109F0" w:rsidP="001109F0">
      <w:pPr>
        <w:ind w:firstLine="360"/>
        <w:rPr>
          <w:rFonts w:ascii="楷体" w:eastAsia="楷体" w:hAnsi="楷体" w:cs="Calibri"/>
          <w:kern w:val="0"/>
        </w:rPr>
      </w:pPr>
      <w:r w:rsidRPr="007E5467">
        <w:rPr>
          <w:rFonts w:ascii="楷体" w:eastAsia="楷体" w:hAnsi="楷体" w:cs="Calibri"/>
          <w:kern w:val="0"/>
        </w:rPr>
        <w:t>示例：</w:t>
      </w:r>
      <w:proofErr w:type="spellStart"/>
      <w:r w:rsidRPr="007E5467">
        <w:rPr>
          <w:rFonts w:ascii="楷体" w:eastAsia="楷体" w:hAnsi="楷体" w:cs="Calibri"/>
          <w:kern w:val="0"/>
        </w:rPr>
        <w:t>MoveJ</w:t>
      </w:r>
      <w:proofErr w:type="spellEnd"/>
      <w:r w:rsidRPr="007E5467">
        <w:rPr>
          <w:rFonts w:ascii="楷体" w:eastAsia="楷体" w:hAnsi="楷体" w:cs="Calibri"/>
          <w:kern w:val="0"/>
        </w:rPr>
        <w:t xml:space="preserve"> p1, v500, z30, tool2;</w:t>
      </w:r>
    </w:p>
    <w:p w:rsidR="001109F0" w:rsidRPr="007E5467" w:rsidRDefault="001109F0" w:rsidP="001109F0">
      <w:pPr>
        <w:ind w:firstLine="360"/>
        <w:jc w:val="left"/>
        <w:rPr>
          <w:rFonts w:ascii="楷体" w:eastAsia="楷体" w:hAnsi="楷体" w:cs="Calibri"/>
          <w:kern w:val="0"/>
          <w:szCs w:val="21"/>
        </w:rPr>
      </w:pPr>
      <w:r w:rsidRPr="007E5467">
        <w:rPr>
          <w:rFonts w:ascii="楷体" w:eastAsia="楷体" w:hAnsi="楷体" w:cs="Calibri" w:hint="eastAsia"/>
          <w:kern w:val="0"/>
        </w:rPr>
        <w:t>说明：将工具</w:t>
      </w:r>
      <w:r w:rsidRPr="007E5467">
        <w:rPr>
          <w:rFonts w:ascii="楷体" w:eastAsia="楷体" w:hAnsi="楷体" w:cs="Calibri"/>
          <w:kern w:val="0"/>
        </w:rPr>
        <w:t>tool2</w:t>
      </w:r>
      <w:r w:rsidRPr="007E5467">
        <w:rPr>
          <w:rFonts w:ascii="楷体" w:eastAsia="楷体" w:hAnsi="楷体" w:cs="Calibri" w:hint="eastAsia"/>
          <w:kern w:val="0"/>
        </w:rPr>
        <w:t>的工具中心点</w:t>
      </w:r>
      <w:r w:rsidRPr="007E5467">
        <w:rPr>
          <w:rFonts w:ascii="楷体" w:eastAsia="楷体" w:hAnsi="楷体" w:cs="Calibri"/>
          <w:kern w:val="0"/>
        </w:rPr>
        <w:t>沿非线性路径移动</w:t>
      </w:r>
      <w:proofErr w:type="gramStart"/>
      <w:r w:rsidRPr="007E5467">
        <w:rPr>
          <w:rFonts w:ascii="楷体" w:eastAsia="楷体" w:hAnsi="楷体" w:cs="Calibri"/>
          <w:kern w:val="0"/>
        </w:rPr>
        <w:t>至位置</w:t>
      </w:r>
      <w:proofErr w:type="gramEnd"/>
      <w:r w:rsidRPr="007E5467">
        <w:rPr>
          <w:rFonts w:ascii="楷体" w:eastAsia="楷体" w:hAnsi="楷体" w:cs="Calibri"/>
          <w:kern w:val="0"/>
        </w:rPr>
        <w:t>p1，其速度数据为v500。</w:t>
      </w:r>
    </w:p>
    <w:p w:rsidR="001109F0" w:rsidRDefault="001109F0" w:rsidP="001109F0">
      <w:pPr>
        <w:rPr>
          <w:rFonts w:ascii="NimbusSansGlobal-Bold" w:hAnsi="NimbusSansGlobal-Bold" w:hint="eastAsia"/>
          <w:b/>
          <w:bCs/>
          <w:color w:val="000000"/>
        </w:rPr>
      </w:pPr>
      <w:r>
        <w:rPr>
          <w:rStyle w:val="fontstyle01"/>
        </w:rPr>
        <w:t xml:space="preserve">Reset - </w:t>
      </w:r>
      <w:r>
        <w:rPr>
          <w:rStyle w:val="fontstyle01"/>
        </w:rPr>
        <w:t>重置数字信号输出信号</w:t>
      </w:r>
    </w:p>
    <w:p w:rsidR="001109F0" w:rsidRPr="001A2C32" w:rsidRDefault="001109F0" w:rsidP="001109F0">
      <w:pPr>
        <w:rPr>
          <w:rFonts w:ascii="Calibri" w:hAnsi="Calibri" w:cs="Calibri"/>
          <w:b/>
          <w:color w:val="000000"/>
          <w:kern w:val="0"/>
          <w:szCs w:val="21"/>
        </w:rPr>
      </w:pPr>
      <w:r>
        <w:rPr>
          <w:rFonts w:ascii="Calibri" w:hAnsi="Calibri" w:cs="Calibri" w:hint="eastAsia"/>
          <w:b/>
          <w:color w:val="000000"/>
          <w:kern w:val="0"/>
          <w:szCs w:val="21"/>
        </w:rPr>
        <w:t>基本用途：</w:t>
      </w:r>
      <w:bookmarkStart w:id="4" w:name="_GoBack"/>
      <w:bookmarkEnd w:id="4"/>
    </w:p>
    <w:p w:rsidR="001109F0" w:rsidRPr="007E5467" w:rsidRDefault="001109F0" w:rsidP="001109F0">
      <w:pPr>
        <w:ind w:firstLine="420"/>
        <w:rPr>
          <w:rStyle w:val="fontstyle21"/>
          <w:rFonts w:hint="eastAsia"/>
          <w:sz w:val="21"/>
          <w:szCs w:val="21"/>
        </w:rPr>
      </w:pPr>
      <w:r w:rsidRPr="007E5467">
        <w:rPr>
          <w:rStyle w:val="fontstyle21"/>
          <w:sz w:val="21"/>
          <w:szCs w:val="21"/>
        </w:rPr>
        <w:t>Reset</w:t>
      </w:r>
      <w:r w:rsidRPr="007E5467">
        <w:rPr>
          <w:rStyle w:val="fontstyle21"/>
          <w:sz w:val="21"/>
          <w:szCs w:val="21"/>
        </w:rPr>
        <w:t>为，用于将数字信号输出信号的值重置为零。</w:t>
      </w:r>
    </w:p>
    <w:p w:rsidR="001109F0" w:rsidRPr="007E5467" w:rsidRDefault="001109F0" w:rsidP="001109F0">
      <w:pPr>
        <w:ind w:firstLine="420"/>
        <w:rPr>
          <w:rStyle w:val="fontstyle21"/>
          <w:rFonts w:hint="eastAsia"/>
          <w:sz w:val="21"/>
          <w:szCs w:val="21"/>
        </w:rPr>
      </w:pPr>
      <w:r>
        <w:rPr>
          <w:rStyle w:val="fontstyle21"/>
          <w:rFonts w:hint="eastAsia"/>
          <w:sz w:val="21"/>
          <w:szCs w:val="21"/>
        </w:rPr>
        <w:t>该指令的基本范例及说明如下：</w:t>
      </w:r>
      <w:r>
        <w:rPr>
          <w:rStyle w:val="fontstyle21"/>
          <w:rFonts w:hint="eastAsia"/>
          <w:sz w:val="21"/>
          <w:szCs w:val="21"/>
        </w:rPr>
        <w:t xml:space="preserve"> </w:t>
      </w:r>
    </w:p>
    <w:p w:rsidR="001109F0" w:rsidRPr="007E5467" w:rsidRDefault="001109F0" w:rsidP="001109F0">
      <w:pPr>
        <w:ind w:firstLine="360"/>
        <w:rPr>
          <w:rFonts w:ascii="楷体" w:eastAsia="楷体" w:hAnsi="楷体" w:cs="Calibri"/>
          <w:kern w:val="0"/>
        </w:rPr>
      </w:pPr>
      <w:r w:rsidRPr="007E5467">
        <w:rPr>
          <w:rFonts w:ascii="楷体" w:eastAsia="楷体" w:hAnsi="楷体" w:cs="Calibri" w:hint="eastAsia"/>
          <w:kern w:val="0"/>
        </w:rPr>
        <w:t>示例</w:t>
      </w:r>
      <w:r w:rsidRPr="007E5467">
        <w:rPr>
          <w:rFonts w:ascii="楷体" w:eastAsia="楷体" w:hAnsi="楷体" w:cs="Calibri"/>
          <w:kern w:val="0"/>
        </w:rPr>
        <w:t>：Reset do15;</w:t>
      </w:r>
    </w:p>
    <w:p w:rsidR="001109F0" w:rsidRPr="007E5467" w:rsidRDefault="001109F0" w:rsidP="001109F0">
      <w:pPr>
        <w:ind w:firstLine="360"/>
        <w:rPr>
          <w:rFonts w:ascii="楷体" w:eastAsia="楷体" w:hAnsi="楷体" w:cs="Calibri"/>
          <w:kern w:val="0"/>
        </w:rPr>
      </w:pPr>
      <w:r w:rsidRPr="007E5467">
        <w:rPr>
          <w:rFonts w:ascii="楷体" w:eastAsia="楷体" w:hAnsi="楷体" w:cs="Calibri"/>
          <w:kern w:val="0"/>
        </w:rPr>
        <w:t>说明：将信号do15设置为0</w:t>
      </w:r>
    </w:p>
    <w:p w:rsidR="001109F0" w:rsidRPr="001A2C32" w:rsidRDefault="001109F0" w:rsidP="001109F0">
      <w:pPr>
        <w:rPr>
          <w:rFonts w:ascii="Calibri" w:hAnsi="Calibri" w:cs="Calibri"/>
          <w:b/>
          <w:color w:val="000000"/>
          <w:kern w:val="0"/>
          <w:szCs w:val="21"/>
        </w:rPr>
      </w:pPr>
      <w:r>
        <w:rPr>
          <w:rStyle w:val="fontstyle01"/>
        </w:rPr>
        <w:t xml:space="preserve">Set - </w:t>
      </w:r>
      <w:r>
        <w:rPr>
          <w:rStyle w:val="fontstyle01"/>
        </w:rPr>
        <w:t>设置数字信号输出信号</w:t>
      </w:r>
      <w:r w:rsidRPr="007E5467">
        <w:rPr>
          <w:rFonts w:ascii="NimbusSansGlobal-Bold" w:hAnsi="NimbusSansGlobal-Bold"/>
          <w:b/>
          <w:bCs/>
          <w:color w:val="000000"/>
        </w:rPr>
        <w:br/>
      </w:r>
      <w:r>
        <w:rPr>
          <w:rFonts w:ascii="Calibri" w:hAnsi="Calibri" w:cs="Calibri" w:hint="eastAsia"/>
          <w:b/>
          <w:color w:val="000000"/>
          <w:kern w:val="0"/>
          <w:szCs w:val="21"/>
        </w:rPr>
        <w:t>基本用途：</w:t>
      </w:r>
    </w:p>
    <w:p w:rsidR="001109F0" w:rsidRPr="007E5467" w:rsidRDefault="001109F0" w:rsidP="001109F0">
      <w:pPr>
        <w:ind w:firstLine="420"/>
        <w:rPr>
          <w:rStyle w:val="fontstyle21"/>
          <w:rFonts w:hint="eastAsia"/>
          <w:sz w:val="21"/>
          <w:szCs w:val="21"/>
        </w:rPr>
      </w:pPr>
      <w:r w:rsidRPr="007E5467">
        <w:rPr>
          <w:rStyle w:val="fontstyle21"/>
          <w:sz w:val="21"/>
          <w:szCs w:val="21"/>
        </w:rPr>
        <w:t>Set</w:t>
      </w:r>
      <w:r w:rsidRPr="007E5467">
        <w:rPr>
          <w:rStyle w:val="fontstyle21"/>
          <w:sz w:val="21"/>
          <w:szCs w:val="21"/>
        </w:rPr>
        <w:t>用于将数字信号输出信号的值设置为一。</w:t>
      </w:r>
    </w:p>
    <w:p w:rsidR="001109F0" w:rsidRPr="007E5467" w:rsidRDefault="001109F0" w:rsidP="001109F0">
      <w:pPr>
        <w:ind w:firstLine="420"/>
        <w:rPr>
          <w:rStyle w:val="fontstyle21"/>
          <w:rFonts w:hint="eastAsia"/>
          <w:sz w:val="21"/>
          <w:szCs w:val="21"/>
        </w:rPr>
      </w:pPr>
      <w:r>
        <w:rPr>
          <w:rStyle w:val="fontstyle21"/>
          <w:rFonts w:hint="eastAsia"/>
          <w:sz w:val="21"/>
          <w:szCs w:val="21"/>
        </w:rPr>
        <w:t>该指令的基本范例及说明如下：</w:t>
      </w:r>
      <w:r>
        <w:rPr>
          <w:rStyle w:val="fontstyle21"/>
          <w:rFonts w:hint="eastAsia"/>
          <w:sz w:val="21"/>
          <w:szCs w:val="21"/>
        </w:rPr>
        <w:t xml:space="preserve"> </w:t>
      </w:r>
    </w:p>
    <w:p w:rsidR="001109F0" w:rsidRPr="007E5467" w:rsidRDefault="001109F0" w:rsidP="001109F0">
      <w:pPr>
        <w:ind w:firstLine="360"/>
        <w:rPr>
          <w:rFonts w:ascii="楷体" w:eastAsia="楷体" w:hAnsi="楷体" w:cs="Calibri"/>
          <w:kern w:val="0"/>
        </w:rPr>
      </w:pPr>
      <w:r w:rsidRPr="007E5467">
        <w:rPr>
          <w:rFonts w:ascii="楷体" w:eastAsia="楷体" w:hAnsi="楷体" w:cs="Calibri" w:hint="eastAsia"/>
          <w:kern w:val="0"/>
        </w:rPr>
        <w:t>示例</w:t>
      </w:r>
      <w:r w:rsidRPr="007E5467">
        <w:rPr>
          <w:rFonts w:ascii="楷体" w:eastAsia="楷体" w:hAnsi="楷体" w:cs="Calibri"/>
          <w:kern w:val="0"/>
        </w:rPr>
        <w:t>：Set do15;</w:t>
      </w:r>
    </w:p>
    <w:p w:rsidR="001109F0" w:rsidRPr="007E5467" w:rsidRDefault="001109F0" w:rsidP="001109F0">
      <w:pPr>
        <w:ind w:firstLine="360"/>
        <w:rPr>
          <w:rFonts w:ascii="楷体" w:eastAsia="楷体" w:hAnsi="楷体" w:cs="Calibri"/>
          <w:kern w:val="0"/>
        </w:rPr>
      </w:pPr>
      <w:r w:rsidRPr="007E5467">
        <w:rPr>
          <w:rFonts w:ascii="楷体" w:eastAsia="楷体" w:hAnsi="楷体" w:cs="Calibri"/>
          <w:kern w:val="0"/>
        </w:rPr>
        <w:t>说明：将信号do15设置为1</w:t>
      </w:r>
    </w:p>
    <w:p w:rsidR="00A271BA" w:rsidRPr="001109F0" w:rsidRDefault="00A271BA"/>
    <w:sectPr w:rsidR="00A271BA" w:rsidRPr="001109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imbusSansGlobal-Bold">
    <w:altName w:val="Times New Roman"/>
    <w:panose1 w:val="00000000000000000000"/>
    <w:charset w:val="00"/>
    <w:family w:val="roman"/>
    <w:notTrueType/>
    <w:pitch w:val="default"/>
  </w:font>
  <w:font w:name="NimbusSansGlobal-Medium">
    <w:altName w:val="Times New Roman"/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34099"/>
    <w:multiLevelType w:val="hybridMultilevel"/>
    <w:tmpl w:val="A6160E20"/>
    <w:lvl w:ilvl="0" w:tplc="F98035E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11928D5"/>
    <w:multiLevelType w:val="multilevel"/>
    <w:tmpl w:val="7BEC945C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63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49F27F07"/>
    <w:multiLevelType w:val="hybridMultilevel"/>
    <w:tmpl w:val="ADCABBB6"/>
    <w:lvl w:ilvl="0" w:tplc="3F4E282C">
      <w:start w:val="1"/>
      <w:numFmt w:val="decimal"/>
      <w:pStyle w:val="4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E7368FB"/>
    <w:multiLevelType w:val="hybridMultilevel"/>
    <w:tmpl w:val="4594A59A"/>
    <w:lvl w:ilvl="0" w:tplc="F98035E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F0"/>
    <w:rsid w:val="001109F0"/>
    <w:rsid w:val="00764F6D"/>
    <w:rsid w:val="00A27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1C4C8"/>
  <w15:chartTrackingRefBased/>
  <w15:docId w15:val="{1C13DBEF-DBC0-4BA5-A2AA-B0994240E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09F0"/>
    <w:pPr>
      <w:widowControl w:val="0"/>
      <w:spacing w:line="360" w:lineRule="auto"/>
      <w:jc w:val="both"/>
    </w:pPr>
    <w:rPr>
      <w:rFonts w:eastAsia="宋体"/>
      <w:sz w:val="24"/>
    </w:rPr>
  </w:style>
  <w:style w:type="paragraph" w:styleId="2">
    <w:name w:val="heading 2"/>
    <w:basedOn w:val="a"/>
    <w:link w:val="20"/>
    <w:uiPriority w:val="9"/>
    <w:unhideWhenUsed/>
    <w:qFormat/>
    <w:rsid w:val="001109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unhideWhenUsed/>
    <w:qFormat/>
    <w:rsid w:val="001109F0"/>
    <w:pPr>
      <w:keepNext/>
      <w:keepLines/>
      <w:spacing w:before="260" w:after="260" w:line="416" w:lineRule="auto"/>
      <w:outlineLvl w:val="2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4">
    <w:name w:val="heading 4"/>
    <w:basedOn w:val="a"/>
    <w:link w:val="40"/>
    <w:uiPriority w:val="9"/>
    <w:unhideWhenUsed/>
    <w:qFormat/>
    <w:rsid w:val="001109F0"/>
    <w:pPr>
      <w:keepNext/>
      <w:keepLines/>
      <w:numPr>
        <w:numId w:val="2"/>
      </w:numPr>
      <w:adjustRightInd w:val="0"/>
      <w:spacing w:before="280" w:after="290" w:line="377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1109F0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109F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1109F0"/>
    <w:pPr>
      <w:ind w:firstLineChars="200" w:firstLine="420"/>
    </w:pPr>
  </w:style>
  <w:style w:type="paragraph" w:customStyle="1" w:styleId="a4">
    <w:name w:val="图表标题"/>
    <w:basedOn w:val="a"/>
    <w:link w:val="a5"/>
    <w:qFormat/>
    <w:rsid w:val="001109F0"/>
    <w:pPr>
      <w:adjustRightInd w:val="0"/>
      <w:jc w:val="center"/>
    </w:pPr>
    <w:rPr>
      <w:rFonts w:ascii="Times New Roman" w:hAnsi="Times New Roman"/>
      <w:sz w:val="21"/>
      <w:szCs w:val="15"/>
    </w:rPr>
  </w:style>
  <w:style w:type="character" w:customStyle="1" w:styleId="a5">
    <w:name w:val="图表标题 字符"/>
    <w:basedOn w:val="a0"/>
    <w:link w:val="a4"/>
    <w:rsid w:val="001109F0"/>
    <w:rPr>
      <w:rFonts w:ascii="Times New Roman" w:eastAsia="宋体" w:hAnsi="Times New Roman"/>
      <w:szCs w:val="15"/>
    </w:rPr>
  </w:style>
  <w:style w:type="character" w:customStyle="1" w:styleId="20">
    <w:name w:val="标题 2 字符"/>
    <w:basedOn w:val="a0"/>
    <w:link w:val="2"/>
    <w:uiPriority w:val="9"/>
    <w:rsid w:val="001109F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fontstyle01">
    <w:name w:val="fontstyle01"/>
    <w:basedOn w:val="a0"/>
    <w:rsid w:val="001109F0"/>
    <w:rPr>
      <w:rFonts w:ascii="NimbusSansGlobal-Bold" w:hAnsi="NimbusSansGlobal-Bold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1109F0"/>
    <w:rPr>
      <w:rFonts w:ascii="NimbusSansGlobal-Medium" w:hAnsi="NimbusSansGlobal-Medium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a0"/>
    <w:rsid w:val="001109F0"/>
    <w:rPr>
      <w:rFonts w:ascii="Courier" w:hAnsi="Courier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林</dc:creator>
  <cp:keywords/>
  <dc:description/>
  <cp:lastModifiedBy>郑 林</cp:lastModifiedBy>
  <cp:revision>1</cp:revision>
  <dcterms:created xsi:type="dcterms:W3CDTF">2018-09-21T04:05:00Z</dcterms:created>
  <dcterms:modified xsi:type="dcterms:W3CDTF">2018-09-21T04:08:00Z</dcterms:modified>
</cp:coreProperties>
</file>