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数据智能体服务系统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F5F8B"/>
          <w:sz w:val="36"/>
        </w:rPr>
        <w:t>整体架构说明（答辩版）</w:t>
      </w:r>
    </w:p>
    <w:p>
      <w:pPr>
        <w:spacing w:before="0" w:after="240" w:line="276" w:lineRule="auto"/>
      </w:pPr>
      <w:r>
        <w:rPr>
          <w:rFonts w:ascii="Microsoft YaHei" w:hAnsi="Microsoft YaHei" w:eastAsia="Microsoft YaHei"/>
          <w:b w:val="0"/>
          <w:color w:val="334E68"/>
          <w:sz w:val="24"/>
        </w:rPr>
        <w:t>本文档用于项目答辩时说明系统的整体架构、模块边界、核心流程、数据存储、安全设计和实现亮点。讲解重点是：系统如何把自然语言问题转成可验证的数据分析结果，并通过知识库、会话、权限和报告导出形成完整闭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125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系统定位</w:t>
            </w:r>
          </w:p>
        </w:tc>
        <w:tc>
          <w:tcPr>
            <w:tcW w:type="dxa" w:w="12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面向企业经营数据的智能分析、知识问答与报告生成平台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技术路线</w:t>
            </w:r>
          </w:p>
        </w:tc>
        <w:tc>
          <w:tcPr>
            <w:tcW w:type="dxa" w:w="12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Vue3 + TypeScript 前端；FastAPI 后端；MySQL/SQLite 数据层；Qdrant/FAISS/Milvus 向量检索；OpenAI兼容 LLM/Embedding 接口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核心能力</w:t>
            </w:r>
          </w:p>
        </w:tc>
        <w:tc>
          <w:tcPr>
            <w:tcW w:type="dxa" w:w="12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数据源接入、元数据管理、数据质量检查、自然语言分析、多轮会话、知识库问答、图表推荐、Word/PDF/Markdown 报告导出、登录权限与审计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答辩口径</w:t>
            </w:r>
          </w:p>
        </w:tc>
        <w:tc>
          <w:tcPr>
            <w:tcW w:type="dxa" w:w="125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不是单纯调用大模型，而是“数据接入 + 安全执行 + RAG 知识增强 + 可视化报告 + 权限审计”的业务闭环系统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一、答辩时可以这样概括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 w:val="0"/>
          <w:color w:val="263F55"/>
          <w:sz w:val="21"/>
        </w:rPr>
        <w:t>系统以“自然语言驱动数据分析”为核心，前端提供统一工作台，后端负责鉴权、数据治理、智能体编排、SQL/Python安全执行、知识检索和报告导出。用户上传 CSV/Excel 或接入 MySQL 后，系统自动建立数据目录和字段元数据；用户用自然语言提问时，智能体先识别意图、继承历史上下文，再选择 SQL、Python 或知识库检索路径，最终返回表格、图表、洞察和可导出报告。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前端只负责展示和交互，不保存 API Key；模型密钥、数据库连接和向量检索均在后端完成。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后端使用 FastAPI 拆分 agent、datasets、knowledge、auth、audit、system 等路由，便于维护和扩展。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分析链路采用“规则模板优先 + LLM 增强 + 安全校验 + 失败降级”的策略，降低大模型不稳定带来的风险。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知识库通过 Embedding 向量化，使用 Qdrant Local 进行语义检索，同时保留 FAISS/Milvus 扩展能力。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所有会话、消息、分析结果和导出动作都可持久化和审计，便于答辩演示“可追溯”。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二、系统总体架构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5368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ense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36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图1 系统总体架构图（答辩版，已按当前 MySQL/向量库实现更新）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层次</w:t>
            </w:r>
          </w:p>
        </w:tc>
        <w:tc>
          <w:tcPr>
            <w:tcW w:type="dxa" w:w="453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主要组件</w:t>
            </w:r>
          </w:p>
        </w:tc>
        <w:tc>
          <w:tcPr>
            <w:tcW w:type="dxa" w:w="77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职责说明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用户与展示层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Vue3、TypeScript、ECharts、账户/数据/知识/分析页面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提供登录、数据上传、会话问答、图表展示、知识片段维护和报告下载入口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API 接入层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FastAPI、Cookie Session、中间件、REST 路由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统一接收前端请求，完成鉴权、参数校验、错误封装和业务路由分发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智能体与业务服务层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Analyzer、Dataset Service、Knowledge Service、LLM Adapter、Report Service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完成意图识别、任务拆解、SQL/Python分析、RAG检索、图表建议、报告生成和权限审计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数据与模型基础设施层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MySQL/SQLite、Qdrant Local、FAISS/Milvus、LLM/Embedding API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存储业务数据、元数据、会话、知识片段和向量索引，并对接大模型能力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三、业务功能模块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5955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_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95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图2 业务功能模块结构图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263F55"/>
          <w:sz w:val="21"/>
        </w:rPr>
        <w:t>功能上系统分为工作台、智能分析、数据源管理、业务知识库、历史会话、账户管理和系统配置七个入口。工作台用于总体概览；智能分析负责自然语言问答和图表报告；数据源管理负责文件/数据库接入、字段预览和质量检测；知识库负责业务规则和指标口径维护；账户管理提供管理员体系；系统配置展示 LLM、Embedding 和存储状态。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四、前后端对接方式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前端操作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请求接口</w:t>
            </w:r>
          </w:p>
        </w:tc>
        <w:tc>
          <w:tcPr>
            <w:tcW w:type="dxa" w:w="58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后端处理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返回结果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登录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POST /api/v1/auth/login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校验账号密码，写入 HttpOnly Cookie Session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当前管理员信息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上传数据集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POST /api/v1/datasets/upload 或分片上传接口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解析 CSV/Excel，自动建表，提取字段、样例、空值率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数据集、字段、预览数据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MySQL 接入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POST /api/v1/datasets/mysql/test/schema/import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测试连接、浏览库表、读取指定表并导入系统数据目录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连接状态、库表结构、导入后的数据集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智能问答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POST /api/v1/agent/chat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创建/读取会话，调用 Analyzer 编排 SQL/RAG/LLM/报告链路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回答、图表、SQL、洞察、会话ID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知识库维护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POST/PUT/DELETE /api/v1/knowledge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保存片段，触发向量同步或删除向量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知识片段列表和检索状态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报告导出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GET /api/v1/reports/{session_id}.docx/pdf/md/html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读取消息 payload，生成 Word/PDF/Markdown/HTML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可下载报告文件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五、核心分析流程：从自然语言到图表报告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6174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1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图3 智能分析与图表生成时序图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4110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lgorithm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11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图4 智能分析与 RAG 核心算法流程图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6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实现方法</w:t>
            </w:r>
          </w:p>
        </w:tc>
        <w:tc>
          <w:tcPr>
            <w:tcW w:type="dxa" w:w="69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解决的问题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1. 上下文合并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读取 sessions/messages 中的历史提问和上一轮有效查询条件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支持多轮追问，如“只看华东”“再按产品拆分”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2. 意图识别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LLM few-shot 分类 + 关键词规则兜底，分为 data_query、trend_analysis、anomaly_attribution、knowledge_qa、report_generation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让系统知道该查数据、问知识库还是生成报告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3. 任务拆解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Planner 按意图生成 4～5 步执行计划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让答辩时可展示“智能体不是一步黑盒回答”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4. SQL/Python 分析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模板优先，复杂问题走 LLM SQL 或 Pandas 脚本；执行前做只读校验和沙箱限制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提高准确性，同时避免危险数据库操作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5. RAG 知识增强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Embedding 向量检索 + 关键词奖励 + dataset_id 过滤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让回答结合业务口径、字段解释和知识片段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6. 结果生成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图表类型推荐、关键发现提取、LLM润色、报告导出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把查询结果转成用户能读懂的图表和业务结论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六、知识库问答与 RAG 检索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6174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_knowle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17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图5 知识库问答与 RAG 检索时序图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知识来源支持手动文本片段，也支持 Word、PDF、Markdown、TXT 文档上传，上传后自动切分为知识片段。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向量化时调用 Embedding API，默认使用 Qdrant Local 持久化到 backend/storage/qdrant；当向量服务不可用时可降级为关键词检索。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检索时会把语义相似度和关键词命中奖励结合，并支持按 dataset_id 过滤，避免不同数据集的业务口径混在一起。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知识库删除时同步删除对应向量，防止“前端删了但向量里还搜得到”的脏数据问题。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七、数据接入、治理与质量检查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74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实现方式</w:t>
            </w:r>
          </w:p>
        </w:tc>
        <w:tc>
          <w:tcPr>
            <w:tcW w:type="dxa" w:w="54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答辩说明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CSV/Excel 上传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支持 UTF-8/gb18030 CSV 与 XLS/XLSX，最大 100MB；支持分片上传、进度展示和断点状态查询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满足本地文件快速接入需求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MySQL 连接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支持 host/port/user/password/database/table/limit，连接池复用，SSL 与 SSH 隧道参数，schema 浏览和指定表导入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满足需求文档中 MySQL 5.7+ 数据源接入要求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自动建表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字段名清洗为安全标识符，根据 Pandas dtype 映射 SQL 类型，导入 data_* 业务表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避免用户手动建表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元数据提取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保存字段名、类型、业务说明、样例值、空值率、前100行预览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让模型和用户都能理解数据结构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质量检查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统计缺失值、重复行、字段重复值、IQR异常值，并形成质量评分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防止脏数据直接进入分析链路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八、数据存储与实体关系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68686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868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图6 E-R 实体关系图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263F55"/>
          <w:sz w:val="21"/>
        </w:rPr>
        <w:t>系统数据分为三类：第一类是业务数据表 data_*，由文件上传或 MySQL 导入自动生成；第二类是系统元数据，包括 datasets、dataset_columns、knowledge_chunks、sessions、messages；第三类是治理数据，包括 admin_users、admin_sessions、user_dataset_permissions 和 audit_logs。messages.payload 会保存图表、SQL、洞察、知识引用和报告生成所需信息，因此旧会话可以恢复，报告也可以基于历史结果导出。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九、安全与权限设计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安全点</w:t>
            </w:r>
          </w:p>
        </w:tc>
        <w:tc>
          <w:tcPr>
            <w:tcW w:type="dxa" w:w="78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具体实现</w:t>
            </w:r>
          </w:p>
        </w:tc>
        <w:tc>
          <w:tcPr>
            <w:tcW w:type="dxa" w:w="48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效果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登录前置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FastAPI 中间件拦截除登录、健康检查外的接口；前端打开后先进入登录页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避免未授权访问业务数据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管理员体系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初始管理员可新增/删除普通管理员，普通管理员无权新增管理员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满足项目的账户管理要求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数据源权限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user_dataset_permissions 记录管理员可访问的数据集；分析前调用 ensure_dataset_access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避免越权查询数据集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SQL 安全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validate_readonly_sql 禁止 DROP/DELETE/UPDATE/INSERT 等危险语句，限制授权表访问和多语句执行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保护数据库不被误删误改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密钥保护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LLM/Embedding/API Key 只在 backend/.env 中读取，不返回浏览器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避免前端泄露密钥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审计日志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记录登录、分析请求、删除会话、报告导出等操作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便于追责和答辩展示可追溯性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十、界面导航与演示路线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9646920" cy="4697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i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46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Microsoft YaHei" w:hAnsi="Microsoft YaHei" w:eastAsia="Microsoft YaHei"/>
          <w:color w:val="6E8296"/>
          <w:sz w:val="18"/>
        </w:rPr>
        <w:t>图7 用户界面导航结构图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演示第一步：登录系统，展示工作台的运行概览、数据集统计、知识库状态和历史会话。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演示第二步：上传 CSV/Excel 或连接 MySQL，展示字段预览、前100行样例和质量检查结果。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演示第三步：在智能分析页提问，如“分析近10天各地区销售额趋势”，展示步骤计划、SQL、图表和关键发现。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演示第四步：继续追问“按产品拆分”，展示多轮上下文继承和多系列图表保留能力。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演示第五步：提问业务口径问题，展示知识库 RAG 回答和引用片段。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color w:val="334E68"/>
          <w:sz w:val="20"/>
        </w:rPr>
        <w:t>演示第六步：导出 Word/PDF/Markdown 报告，证明分析结果可以沉淀为交付物。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十一、技术栈与代码模块对应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0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主要文件/目录</w:t>
            </w:r>
          </w:p>
        </w:tc>
        <w:tc>
          <w:tcPr>
            <w:tcW w:type="dxa" w:w="66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前端页面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frontend/src/App.vue、frontend/src/components/ResultChart.vue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登录、工作台、分析页、数据源、知识库、账户管理、图表渲染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前端接口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frontend/src/api.ts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封装登录、数据集、知识库、会话、报告导出等 API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应用入口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backend/app/main.py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FastAPI 初始化、CORS、登录中间件、路由注册、启动时同步知识向量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数据层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backend/app/db.py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MySQL/SQLite 双后端连接、建表、初始管理员和演示数据初始化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数据集服务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backend/app/services/datasets.py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上传解析、分片上传、MySQL连接、元数据、预览、质量检查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智能分析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backend/app/services/analyzer.py、sql_generator.py、python_executor.py、planner.py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意图识别、SQL生成、Python沙箱、任务步骤规划、图表结果组织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知识库/RAG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backend/app/services/knowledge.py、knowledge_documents.py、vector_store.py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文档解析、片段管理、Embedding、Qdrant/FAISS/Milvus检索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安全权限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backend/app/services/auth.py、permissions.py、security.py、audit.py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登录、权限、SQL安全校验、审计日志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报告导出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backend/app/services/reports.py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HTML、Word、PDF、Markdown 报告生成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十二、项目亮点与可扩展方向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6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本项目解决方法</w:t>
            </w:r>
          </w:p>
        </w:tc>
        <w:tc>
          <w:tcPr>
            <w:tcW w:type="dxa" w:w="5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可继续扩展方向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自然语言不稳定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意图识别 + 规则模板 + LLM增强 + 失败降级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引入评估集持续测试意图和SQL准确率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SQL存在风险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只读SQL校验、危险关键字拦截、授权表校验、结果行数限制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接入更严格的SQL AST解析和行列级权限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知识回答容易脱离业务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知识片段向量化，回答时检索业务口径和字段解释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接入Rerank模型和知识版本管理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数据脏导致结论错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上传时抽取元数据，质量接口检查缺失、重复、异常和评分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增加自动清洗建议和质量阈值拦截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分析结果难交付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会话持久化，支持 HTML/Word/PDF/Markdown 导出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增加模板化报告、定时报告和邮件分发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单机能力有限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模块化服务边界，MySQL与向量库均可替换扩展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拆分 worker、对象存储、容器化部署、监控告警</w:t>
            </w:r>
          </w:p>
        </w:tc>
      </w:tr>
    </w:tbl>
    <w:p>
      <w:pPr>
        <w:spacing w:after="60"/>
      </w:pP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B2545"/>
          <w:sz w:val="36"/>
        </w:rPr>
        <w:t>十三、答辩常见问答提示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33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可能被问到的问题</w:t>
            </w:r>
          </w:p>
        </w:tc>
        <w:tc>
          <w:tcPr>
            <w:tcW w:type="dxa" w:w="115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推荐回答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为什么不用纯大模型直接回答？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因为企业数据分析必须可验证、可追溯。本系统让模型只做意图识别、SQL/结论增强和语言润色，真正的数据查询经过只读SQL、沙箱和权限校验。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为什么需要知识库？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经营数据里的指标口径、字段含义和业务规则不是数据库本身能解释的，RAG 可以让回答结合企业自己的知识，减少幻觉。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数据存在哪里？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业务库主用 MySQL，保存数据集目录、业务表、会话、消息、管理员、权限和审计；本地轻量运行兼容 SQLite；知识向量默认保存在 Qdrant Local。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多轮对话怎么实现？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sessions 保存会话，messages 保存用户和助手消息，payload 保存上轮分析条件、SQL、图表和结果。后续问题会读取历史上下文生成 effective_question。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系统安全吗？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登录前置、HttpOnly Cookie、管理员权限、数据集权限、只读SQL校验、密钥后端保存、审计日志共同保证安全边界。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后续如何上线？</w:t>
            </w:r>
          </w:p>
        </w:tc>
        <w:tc>
          <w:tcPr>
            <w:tcW w:type="dxa" w:w="11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63F55"/>
                <w:sz w:val="17"/>
              </w:rPr>
              <w:t>可以把前端构建为静态资源，后端部署为 FastAPI 服务，MySQL 单独部署，向量库从 Qdrant Local 平滑升级到 Qdrant Server 或 Milvus。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90A1"/>
        <w:sz w:val="17"/>
      </w:rPr>
      <w:t>架构说明文档 · 供项目答辩讲解使用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90A1"/>
        <w:sz w:val="17"/>
      </w:rPr>
      <w:t>数据智能体服务系统｜整体架构答辩说明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