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685B" w14:textId="77777777" w:rsidR="00560F28" w:rsidRDefault="00407B84">
      <w:pPr>
        <w:spacing w:after="80"/>
        <w:jc w:val="center"/>
      </w:pPr>
      <w:r>
        <w:rPr>
          <w:rFonts w:ascii="ＭＳ ゴシック" w:eastAsia="ＭＳ ゴシック" w:hAnsi="ＭＳ ゴシック" w:cs="ＭＳ ゴシック"/>
          <w:b/>
          <w:bCs/>
          <w:sz w:val="36"/>
          <w:szCs w:val="36"/>
        </w:rPr>
        <w:t>Webサイトの制作</w:t>
      </w:r>
    </w:p>
    <w:p w14:paraId="261E685C" w14:textId="77777777" w:rsidR="00560F28" w:rsidRDefault="00407B84">
      <w:pPr>
        <w:spacing w:after="200"/>
        <w:jc w:val="center"/>
      </w:pPr>
      <w:r>
        <w:rPr>
          <w:rFonts w:ascii="ＭＳ 明朝" w:eastAsia="ＭＳ 明朝" w:hAnsi="ＭＳ 明朝" w:cs="ＭＳ 明朝"/>
          <w:sz w:val="24"/>
          <w:szCs w:val="24"/>
        </w:rPr>
        <w:t>―家族見守り型 電子お薬手帳Webアプリケーション「medi-watch」―</w:t>
      </w:r>
    </w:p>
    <w:p w14:paraId="261E685D" w14:textId="424C165C" w:rsidR="00560F28" w:rsidRDefault="00224D1A">
      <w:pPr>
        <w:tabs>
          <w:tab w:val="left" w:pos="7071"/>
        </w:tabs>
        <w:spacing w:after="30"/>
      </w:pPr>
      <w:r>
        <w:rPr>
          <w:rFonts w:ascii="ＭＳ 明朝" w:eastAsia="ＭＳ 明朝" w:hAnsi="ＭＳ 明朝" w:cs="ＭＳ 明朝"/>
        </w:rPr>
        <w:tab/>
      </w:r>
      <w:r>
        <w:rPr>
          <w:rFonts w:ascii="ＭＳ 明朝" w:eastAsia="ＭＳ 明朝" w:hAnsi="ＭＳ 明朝" w:cs="ＭＳ 明朝" w:hint="eastAsia"/>
        </w:rPr>
        <w:t>システム情報</w:t>
      </w:r>
      <w:r>
        <w:rPr>
          <w:rFonts w:ascii="ＭＳ 明朝" w:eastAsia="ＭＳ 明朝" w:hAnsi="ＭＳ 明朝" w:cs="ＭＳ 明朝"/>
        </w:rPr>
        <w:t>学科</w:t>
      </w:r>
    </w:p>
    <w:p w14:paraId="261E685E" w14:textId="289E5E53" w:rsidR="00560F28" w:rsidRDefault="00407B84">
      <w:pPr>
        <w:tabs>
          <w:tab w:val="center" w:pos="4535"/>
          <w:tab w:val="left" w:pos="7071"/>
        </w:tabs>
        <w:spacing w:after="30"/>
      </w:pPr>
      <w:r>
        <w:rPr>
          <w:rFonts w:ascii="ＭＳ 明朝" w:eastAsia="ＭＳ 明朝" w:hAnsi="ＭＳ 明朝" w:cs="ＭＳ 明朝"/>
        </w:rPr>
        <w:tab/>
      </w:r>
      <w:r>
        <w:rPr>
          <w:rFonts w:ascii="ＭＳ 明朝" w:eastAsia="ＭＳ 明朝" w:hAnsi="ＭＳ 明朝" w:cs="ＭＳ 明朝"/>
          <w:sz w:val="17"/>
          <w:szCs w:val="17"/>
        </w:rPr>
        <w:t xml:space="preserve">２ </w:t>
      </w:r>
      <w:r>
        <w:rPr>
          <w:rFonts w:ascii="ＭＳ 明朝" w:eastAsia="ＭＳ 明朝" w:hAnsi="ＭＳ 明朝" w:cs="ＭＳ 明朝" w:hint="eastAsia"/>
          <w:sz w:val="17"/>
          <w:szCs w:val="17"/>
        </w:rPr>
        <w:t>３</w:t>
      </w:r>
      <w:r>
        <w:rPr>
          <w:rFonts w:ascii="ＭＳ 明朝" w:eastAsia="ＭＳ 明朝" w:hAnsi="ＭＳ 明朝" w:cs="ＭＳ 明朝"/>
          <w:sz w:val="17"/>
          <w:szCs w:val="17"/>
        </w:rPr>
        <w:t xml:space="preserve"> ７ ０ </w:t>
      </w:r>
      <w:r>
        <w:rPr>
          <w:rFonts w:ascii="ＭＳ 明朝" w:eastAsia="ＭＳ 明朝" w:hAnsi="ＭＳ 明朝" w:cs="ＭＳ 明朝" w:hint="eastAsia"/>
          <w:sz w:val="17"/>
          <w:szCs w:val="17"/>
        </w:rPr>
        <w:t>３</w:t>
      </w:r>
      <w:r>
        <w:rPr>
          <w:rFonts w:ascii="ＭＳ 明朝" w:eastAsia="ＭＳ 明朝" w:hAnsi="ＭＳ 明朝" w:cs="ＭＳ 明朝"/>
          <w:sz w:val="17"/>
          <w:szCs w:val="17"/>
        </w:rPr>
        <w:t xml:space="preserve"> </w:t>
      </w:r>
      <w:r>
        <w:rPr>
          <w:rFonts w:ascii="ＭＳ 明朝" w:eastAsia="ＭＳ 明朝" w:hAnsi="ＭＳ 明朝" w:cs="ＭＳ 明朝" w:hint="eastAsia"/>
          <w:sz w:val="17"/>
          <w:szCs w:val="17"/>
        </w:rPr>
        <w:t>５</w:t>
      </w:r>
      <w:r>
        <w:rPr>
          <w:rFonts w:ascii="ＭＳ 明朝" w:eastAsia="ＭＳ 明朝" w:hAnsi="ＭＳ 明朝" w:cs="ＭＳ 明朝"/>
          <w:sz w:val="17"/>
          <w:szCs w:val="17"/>
        </w:rPr>
        <w:t xml:space="preserve"> </w:t>
      </w:r>
      <w:r>
        <w:rPr>
          <w:rFonts w:ascii="ＭＳ 明朝" w:eastAsia="ＭＳ 明朝" w:hAnsi="ＭＳ 明朝" w:cs="ＭＳ 明朝" w:hint="eastAsia"/>
          <w:sz w:val="17"/>
          <w:szCs w:val="17"/>
        </w:rPr>
        <w:t>４</w:t>
      </w:r>
      <w:r>
        <w:rPr>
          <w:rFonts w:ascii="ＭＳ 明朝" w:eastAsia="ＭＳ 明朝" w:hAnsi="ＭＳ 明朝" w:cs="ＭＳ 明朝"/>
        </w:rPr>
        <w:tab/>
        <w:t>鹿児島教育センター</w:t>
      </w:r>
    </w:p>
    <w:p w14:paraId="261E685F" w14:textId="77777777" w:rsidR="00560F28" w:rsidRDefault="00407B84">
      <w:pPr>
        <w:tabs>
          <w:tab w:val="center" w:pos="4535"/>
          <w:tab w:val="left" w:pos="7071"/>
        </w:tabs>
        <w:spacing w:after="30"/>
      </w:pPr>
      <w:r>
        <w:rPr>
          <w:rFonts w:ascii="ＭＳ 明朝" w:eastAsia="ＭＳ 明朝" w:hAnsi="ＭＳ 明朝" w:cs="ＭＳ 明朝"/>
        </w:rPr>
        <w:tab/>
        <w:t>西薗　正彦</w:t>
        <w:tab/>
        <w:t>指導教員：高井　那美</w:t>
      </w:r>
    </w:p>
    <w:p w14:paraId="261E6860" w14:textId="77777777" w:rsidR="00560F28" w:rsidRDefault="00560F28">
      <w:pPr>
        <w:spacing w:after="80"/>
      </w:pPr>
    </w:p>
    <w:p w14:paraId="261E6861" w14:textId="77777777" w:rsidR="00560F28" w:rsidRDefault="00407B84">
      <w:pPr>
        <w:spacing w:before="190" w:after="40"/>
      </w:pPr>
      <w:r>
        <w:rPr>
          <w:rFonts w:ascii="ＭＳ 明朝" w:eastAsia="ＭＳ 明朝" w:hAnsi="ＭＳ 明朝" w:cs="ＭＳ 明朝"/>
        </w:rPr>
        <w:t>1.　はじめに</w:t>
      </w:r>
    </w:p>
    <w:p w14:paraId="261E6862" w14:textId="77777777" w:rsidR="00560F28" w:rsidRDefault="00407B84">
      <w:pPr>
        <w:spacing w:before="90" w:after="20"/>
      </w:pPr>
      <w:r>
        <w:rPr>
          <w:rFonts w:ascii="ＭＳ 明朝" w:eastAsia="ＭＳ 明朝" w:hAnsi="ＭＳ 明朝" w:cs="ＭＳ 明朝"/>
        </w:rPr>
        <w:t>1.1　制作の目的</w:t>
      </w:r>
    </w:p>
    <w:p w14:paraId="261E6863" w14:textId="77777777" w:rsidR="00560F28" w:rsidRDefault="00407B84">
      <w:pPr>
        <w:spacing w:line="280" w:lineRule="auto"/>
        <w:ind w:firstLine="200"/>
        <w:jc w:val="both"/>
      </w:pPr>
      <w:r>
        <w:rPr>
          <w:rFonts w:ascii="ＭＳ 明朝" w:eastAsia="ＭＳ 明朝" w:hAnsi="ＭＳ 明朝" w:cs="ＭＳ 明朝"/>
        </w:rPr>
        <w:t>日本は世界でも有数の高齢社会であり、複数の薬を日常的に服用する高齢者が増加している。加齢に伴う記憶力の低下により「飲み忘れ」「重複服薬」が起こりやすく、症状の悪化や医療費の増大につながることが指摘されている。また、核家族化の進行により、高齢の親と離れて暮らす家族が「今日、薬をきちんと飲めたのか」を確認する手段が乏しいという課題がある。</w:t>
      </w:r>
    </w:p>
    <w:p w14:paraId="261E6864" w14:textId="77777777" w:rsidR="00560F28" w:rsidRDefault="00407B84">
      <w:pPr>
        <w:spacing w:line="280" w:lineRule="auto"/>
        <w:ind w:firstLine="200"/>
        <w:jc w:val="both"/>
      </w:pPr>
      <w:r>
        <w:rPr>
          <w:rFonts w:ascii="ＭＳ 明朝" w:eastAsia="ＭＳ 明朝" w:hAnsi="ＭＳ 明朝" w:cs="ＭＳ 明朝"/>
        </w:rPr>
        <w:t>そこで私は、服薬する本人だけでなく、離れて暮らす家族・介護関係者による「見守り」までを含めた服薬管理を実現するWebアプリケーション「medi-watch」を制作した。</w:t>
      </w:r>
    </w:p>
    <w:p w14:paraId="261E6865" w14:textId="77777777" w:rsidR="00560F28" w:rsidRDefault="00407B84">
      <w:pPr>
        <w:spacing w:before="90" w:after="20"/>
      </w:pPr>
      <w:r>
        <w:rPr>
          <w:rFonts w:ascii="ＭＳ 明朝" w:eastAsia="ＭＳ 明朝" w:hAnsi="ＭＳ 明朝" w:cs="ＭＳ 明朝"/>
        </w:rPr>
        <w:t>1.2　テーマの選定理由</w:t>
      </w:r>
    </w:p>
    <w:p w14:paraId="261E6866" w14:textId="77777777" w:rsidR="00560F28" w:rsidRDefault="00407B84">
      <w:pPr>
        <w:spacing w:line="280" w:lineRule="auto"/>
        <w:ind w:firstLine="200"/>
        <w:jc w:val="both"/>
      </w:pPr>
      <w:r>
        <w:rPr>
          <w:rFonts w:ascii="ＭＳ 明朝" w:eastAsia="ＭＳ 明朝" w:hAnsi="ＭＳ 明朝" w:cs="ＭＳ 明朝"/>
        </w:rPr>
        <w:t>事前調査の結果、厚生労働省のガイドライン[1]やサービス一覧[2]に示された既存の電子版お薬手帳の多くは記録・閲覧が同一端末内で完結しており、離れて暮らす家族の端末へ服薬状況を知らせる仕組みを備えたものはほとんど無いことが分かった。この「家族による見守り」という空白を自分の手で埋めたいと考え、本テーマを選定した。</w:t>
      </w:r>
    </w:p>
    <w:p w14:paraId="261E6867" w14:textId="77777777" w:rsidR="00560F28" w:rsidRDefault="00407B84">
      <w:pPr>
        <w:spacing w:line="280" w:lineRule="auto"/>
        <w:ind w:firstLine="200"/>
        <w:jc w:val="both"/>
      </w:pPr>
      <w:r>
        <w:rPr>
          <w:rFonts w:ascii="ＭＳ 明朝" w:eastAsia="ＭＳ 明朝" w:hAnsi="ＭＳ 明朝" w:cs="ＭＳ 明朝"/>
        </w:rPr>
        <w:t>なお、通知やカメラ録画の実現には動的に動作する仕組みが必要なため、Webアプリケーションとして制作した。</w:t>
      </w:r>
    </w:p>
    <w:p w14:paraId="261E6868" w14:textId="77777777" w:rsidR="00560F28" w:rsidRDefault="00407B84">
      <w:pPr>
        <w:spacing w:before="190" w:after="40"/>
      </w:pPr>
      <w:r>
        <w:rPr>
          <w:rFonts w:ascii="ＭＳ 明朝" w:eastAsia="ＭＳ 明朝" w:hAnsi="ＭＳ 明朝" w:cs="ＭＳ 明朝"/>
        </w:rPr>
        <w:t>2.　開発環境</w:t>
      </w:r>
    </w:p>
    <w:p w14:paraId="261E6869" w14:textId="77777777" w:rsidR="00560F28" w:rsidRDefault="00407B84">
      <w:pPr>
        <w:spacing w:line="280" w:lineRule="auto"/>
        <w:ind w:left="340"/>
      </w:pPr>
      <w:r>
        <w:rPr>
          <w:rFonts w:ascii="ＭＳ 明朝" w:eastAsia="ＭＳ 明朝" w:hAnsi="ＭＳ 明朝" w:cs="ＭＳ 明朝"/>
        </w:rPr>
        <w:t>OS：Windows 11</w:t>
      </w:r>
    </w:p>
    <w:p w14:paraId="261E686A" w14:textId="77777777" w:rsidR="00560F28" w:rsidRDefault="00407B84">
      <w:pPr>
        <w:spacing w:line="280" w:lineRule="auto"/>
        <w:ind w:left="340"/>
      </w:pPr>
      <w:r>
        <w:rPr>
          <w:rFonts w:ascii="ＭＳ 明朝" w:eastAsia="ＭＳ 明朝" w:hAnsi="ＭＳ 明朝" w:cs="ＭＳ 明朝"/>
        </w:rPr>
        <w:t>使用ツール：Visual Studio Code、Git／GitHub</w:t>
      </w:r>
    </w:p>
    <w:p w14:paraId="261E686B" w14:textId="77777777" w:rsidR="00560F28" w:rsidRDefault="00407B84">
      <w:pPr>
        <w:spacing w:line="280" w:lineRule="auto"/>
        <w:ind w:left="340"/>
      </w:pPr>
      <w:r>
        <w:rPr>
          <w:rFonts w:ascii="ＭＳ 明朝" w:eastAsia="ＭＳ 明朝" w:hAnsi="ＭＳ 明朝" w:cs="ＭＳ 明朝"/>
        </w:rPr>
        <w:t>使用言語：HTML、CSS、JavaScript</w:t>
      </w:r>
    </w:p>
    <w:p w14:paraId="261E686C" w14:textId="77777777" w:rsidR="00560F28" w:rsidRDefault="00407B84">
      <w:pPr>
        <w:spacing w:line="280" w:lineRule="auto"/>
        <w:ind w:left="340"/>
      </w:pPr>
      <w:r>
        <w:rPr>
          <w:rFonts w:ascii="ＭＳ 明朝" w:eastAsia="ＭＳ 明朝" w:hAnsi="ＭＳ 明朝" w:cs="ＭＳ 明朝"/>
        </w:rPr>
        <w:t>サーバ：Node.js（Express）</w:t>
      </w:r>
    </w:p>
    <w:p w14:paraId="261E686D" w14:textId="77777777" w:rsidR="00560F28" w:rsidRDefault="00407B84">
      <w:pPr>
        <w:spacing w:line="280" w:lineRule="auto"/>
        <w:ind w:left="340"/>
      </w:pPr>
      <w:r>
        <w:rPr>
          <w:rFonts w:ascii="ＭＳ 明朝" w:eastAsia="ＭＳ 明朝" w:hAnsi="ＭＳ 明朝" w:cs="ＭＳ 明朝"/>
        </w:rPr>
        <w:t>データベース等：Supabase（PostgreSQL／Auth／Storage）</w:t>
      </w:r>
    </w:p>
    <w:p w14:paraId="261E686E" w14:textId="77777777" w:rsidR="00560F28" w:rsidRDefault="00407B84">
      <w:pPr>
        <w:spacing w:line="280" w:lineRule="auto"/>
        <w:ind w:left="340"/>
      </w:pPr>
      <w:r>
        <w:rPr>
          <w:rFonts w:ascii="ＭＳ 明朝" w:eastAsia="ＭＳ 明朝" w:hAnsi="ＭＳ 明朝" w:cs="ＭＳ 明朝"/>
        </w:rPr>
        <w:t>公開環境：Render</w:t>
      </w:r>
    </w:p>
    <w:p w14:paraId="261E686F" w14:textId="77777777" w:rsidR="00560F28" w:rsidRDefault="00407B84">
      <w:pPr>
        <w:spacing w:before="190" w:after="40"/>
      </w:pPr>
      <w:r>
        <w:rPr>
          <w:rFonts w:ascii="ＭＳ 明朝" w:eastAsia="ＭＳ 明朝" w:hAnsi="ＭＳ 明朝" w:cs="ＭＳ 明朝"/>
        </w:rPr>
        <w:t>3.　作品について</w:t>
      </w:r>
    </w:p>
    <w:p w14:paraId="261E6870" w14:textId="77777777" w:rsidR="00560F28" w:rsidRDefault="00407B84">
      <w:pPr>
        <w:spacing w:before="90" w:after="20"/>
      </w:pPr>
      <w:r>
        <w:rPr>
          <w:rFonts w:ascii="ＭＳ 明朝" w:eastAsia="ＭＳ 明朝" w:hAnsi="ＭＳ 明朝" w:cs="ＭＳ 明朝"/>
        </w:rPr>
        <w:t>3.1　システムの構成</w:t>
      </w:r>
    </w:p>
    <w:p w14:paraId="261E6871" w14:textId="77777777" w:rsidR="00560F28" w:rsidRDefault="00407B84">
      <w:pPr>
        <w:spacing w:line="280" w:lineRule="auto"/>
        <w:ind w:firstLine="200"/>
        <w:jc w:val="both"/>
      </w:pPr>
      <w:r>
        <w:rPr>
          <w:rFonts w:ascii="ＭＳ 明朝" w:eastAsia="ＭＳ 明朝" w:hAnsi="ＭＳ 明朝" w:cs="ＭＳ 明朝"/>
        </w:rPr>
        <w:t>利用者は「患者」と「家族・介護者」の2つの役割に分かれる。患者を中心とする「ケアグループ」に家族・介護者が招待コードで参加し、服薬状況を見守る仕組みである。</w:t>
      </w:r>
    </w:p>
    <w:p w14:paraId="261E6872" w14:textId="77777777" w:rsidR="00560F28" w:rsidRDefault="00407B84">
      <w:pPr>
        <w:spacing w:line="280" w:lineRule="auto"/>
        <w:ind w:firstLine="200"/>
        <w:jc w:val="both"/>
      </w:pPr>
      <w:r>
        <w:rPr>
          <w:rFonts w:ascii="ＭＳ 明朝" w:eastAsia="ＭＳ 明朝" w:hAnsi="ＭＳ 明朝" w:cs="ＭＳ 明朝"/>
        </w:rPr>
        <w:t xml:space="preserve">処理は「フロントエンド → バックエンドAPI → Supabase」の順に流れる階層構成とし、責務を層ごとに分離した。フロントエンドは全6画面と限られることからライブラリを用いない素のHTML・CSS・JavaScriptで構成し、データベースは認証・ファイル保存・行レベルセキュリティ（RLS）を統合的に提供するSupabaseを採用した。</w:t>
      </w:r>
    </w:p>
    <w:p w14:paraId="261E6873" w14:textId="77777777" w:rsidR="00560F28" w:rsidRDefault="00407B84">
      <w:pPr>
        <w:spacing w:before="90" w:after="20"/>
      </w:pPr>
      <w:r>
        <w:rPr>
          <w:rFonts w:ascii="ＭＳ 明朝" w:eastAsia="ＭＳ 明朝" w:hAnsi="ＭＳ 明朝" w:cs="ＭＳ 明朝"/>
        </w:rPr>
        <w:t>3.2　主な機能</w:t>
      </w:r>
    </w:p>
    <w:p w14:paraId="261E6874" w14:textId="77777777" w:rsidR="00560F28" w:rsidRDefault="00407B84">
      <w:pPr>
        <w:spacing w:line="280" w:lineRule="auto"/>
        <w:ind w:firstLine="200"/>
        <w:jc w:val="both"/>
      </w:pPr>
      <w:r>
        <w:rPr>
          <w:rFonts w:ascii="ＭＳ 明朝" w:eastAsia="ＭＳ 明朝" w:hAnsi="ＭＳ 明朝" w:cs="ＭＳ 明朝"/>
        </w:rPr>
        <w:t>薬の登録は手動入力と、薬局が発行するQRコード（JAHISフォーマット[3]）の読み取りの2方式に対応した。後者ではjsQRでカメラ映像からQRコードを検出し、サーバ側で解析して薬品名・用量・単位を自動入力する。</w:t>
      </w:r>
    </w:p>
    <w:p w14:paraId="261E6875" w14:textId="77777777" w:rsidR="00560F28" w:rsidRDefault="00407B84">
      <w:pPr>
        <w:spacing w:line="280" w:lineRule="auto"/>
        <w:ind w:firstLine="200"/>
        <w:jc w:val="both"/>
      </w:pPr>
      <w:r>
        <w:rPr>
          <w:rFonts w:ascii="ＭＳ 明朝" w:eastAsia="ＭＳ 明朝" w:hAnsi="ＭＳ 明朝" w:cs="ＭＳ 明朝"/>
        </w:rPr>
        <w:t xml:space="preserve">服薬リマインドと飲み忘れ検知は、node-cronによる毎分の定期処理として実装した。服薬時刻の5分前に患者本人へ通知し、30分を過ぎても「未服薬」のままなら飲み忘れとみなして家族・介護者へ通知する仕組みである。通知はWeb Push APIとService Workerを用いて実装している。</w:t>
      </w:r>
    </w:p>
    <w:p w14:paraId="261E6876" w14:textId="77777777" w:rsidR="00560F28" w:rsidRDefault="00407B84">
      <w:pPr>
        <w:spacing w:line="280" w:lineRule="auto"/>
        <w:ind w:firstLine="200"/>
        <w:jc w:val="both"/>
      </w:pPr>
      <w:r>
        <w:rPr>
          <w:rFonts w:ascii="ＭＳ 明朝" w:eastAsia="ＭＳ 明朝" w:hAnsi="ＭＳ 明朝" w:cs="ＭＳ 明朝"/>
        </w:rPr>
        <w:t>また、服薬時刻になるとWeb Speech APIの音声合成で服薬を促し、患者が「飲んだ」を押すと</w:t>
        <w:lastRenderedPageBreak/>
        <w:t xml:space="preserve">MediaRecorder APIで内向きカメラから服薬の様子を録画できる。映像はSupabase Storageへ保存され、家族が後から確認できる。</w:t>
      </w:r>
    </w:p>
    <w:p w14:paraId="261E6877" w14:textId="77777777" w:rsidR="00560F28" w:rsidRDefault="00407B84">
      <w:pPr>
        <w:spacing w:before="90" w:after="20"/>
      </w:pPr>
      <w:r>
        <w:rPr>
          <w:rFonts w:ascii="ＭＳ 明朝" w:eastAsia="ＭＳ 明朝" w:hAnsi="ＭＳ 明朝" w:cs="ＭＳ 明朝"/>
        </w:rPr>
        <w:t>3.3　工夫した点</w:t>
      </w:r>
    </w:p>
    <w:p w14:paraId="261E6878" w14:textId="77777777" w:rsidR="00560F28" w:rsidRDefault="00407B84">
      <w:pPr>
        <w:spacing w:line="280" w:lineRule="auto"/>
        <w:ind w:firstLine="200"/>
        <w:jc w:val="both"/>
      </w:pPr>
      <w:r>
        <w:rPr>
          <w:rFonts w:ascii="ＭＳ 明朝" w:eastAsia="ＭＳ 明朝" w:hAnsi="ＭＳ 明朝" w:cs="ＭＳ 明朝"/>
        </w:rPr>
        <w:t>工夫した点は2つある。1つ目は、高齢者が使うことを前提にした画面づくりである。文字を大きめにしてボタンは指で押しやすい大きさを確保し、状態表示は色とテキストの両方で示して色覚特性によらず判別できるようにした。WCAG 2.2[4]および総務省のガイドライン[5]を参考にしている。</w:t>
      </w:r>
    </w:p>
    <w:p w14:paraId="261E6879" w14:textId="77777777" w:rsidR="00560F28" w:rsidRDefault="00407B84">
      <w:pPr>
        <w:spacing w:line="280" w:lineRule="auto"/>
        <w:ind w:firstLine="200"/>
        <w:jc w:val="both"/>
      </w:pPr>
      <w:r>
        <w:rPr>
          <w:rFonts w:ascii="ＭＳ 明朝" w:eastAsia="ＭＳ 明朝" w:hAnsi="ＭＳ 明朝" w:cs="ＭＳ 明朝"/>
        </w:rPr>
        <w:t>2つ目は、医療情報を扱ううえでの安全性への配慮である。全テーブルにRLSを有効化し、服薬記録は「患者本人」と「同じケアグループのメンバー」のみが参照できるようデータベース側でポリシーを定義した。これによりAPI側に不備があっても他人のデータへはアクセスできない。</w:t>
      </w:r>
    </w:p>
    <w:p w14:paraId="261E687A" w14:textId="77777777" w:rsidR="00560F28" w:rsidRDefault="00407B84">
      <w:pPr>
        <w:spacing w:before="190" w:after="40"/>
      </w:pPr>
      <w:r>
        <w:rPr>
          <w:rFonts w:ascii="ＭＳ 明朝" w:eastAsia="ＭＳ 明朝" w:hAnsi="ＭＳ 明朝" w:cs="ＭＳ 明朝"/>
        </w:rPr>
        <w:t>4.　反省点</w:t>
      </w:r>
    </w:p>
    <w:p w14:paraId="261E687B" w14:textId="77777777" w:rsidR="00560F28" w:rsidRDefault="00407B84">
      <w:pPr>
        <w:spacing w:line="280" w:lineRule="auto"/>
        <w:ind w:firstLine="200"/>
        <w:jc w:val="both"/>
      </w:pPr>
      <w:r>
        <w:rPr>
          <w:rFonts w:ascii="ＭＳ 明朝" w:eastAsia="ＭＳ 明朝" w:hAnsi="ＭＳ 明朝" w:cs="ＭＳ 明朝"/>
        </w:rPr>
        <w:t xml:space="preserve">反省点として、技術の選定に時間をかけすぎたことが挙げられる。当初はReactやFirebaseも検討したが、学習と試作を繰り返すうちに実装への着手が遅れた。その結果、動作確認はユーザー登録・ログインと入力バリデーションまでしか実施できておらず、薬の登録や通知、映像記録などの機能は実装済みであるものの、動作は未確認のまま論文提出を迎えた。早い段階で最小構成を決め、動くものを作ってから改良していれば、検証に十分な時間を割けた。</w:t>
      </w:r>
    </w:p>
    <w:p w14:paraId="261E687C" w14:textId="77777777" w:rsidR="00560F28" w:rsidRDefault="00407B84">
      <w:pPr>
        <w:spacing w:line="280" w:lineRule="auto"/>
        <w:ind w:firstLine="200"/>
        <w:jc w:val="both"/>
      </w:pPr>
      <w:r>
        <w:rPr>
          <w:rFonts w:ascii="ＭＳ 明朝" w:eastAsia="ＭＳ 明朝" w:hAnsi="ＭＳ 明朝" w:cs="ＭＳ 明朝"/>
        </w:rPr>
        <w:t>また、QRコードの解析処理は簡易実装にとどまり、薬局が発行するすべての形式には対応できていない。対応範囲の拡充は今後の課題である。</w:t>
      </w:r>
    </w:p>
    <w:p w14:paraId="261E687D" w14:textId="77777777" w:rsidR="00560F28" w:rsidRDefault="00407B84">
      <w:pPr>
        <w:spacing w:before="190" w:after="40"/>
      </w:pPr>
      <w:r>
        <w:rPr>
          <w:rFonts w:ascii="ＭＳ 明朝" w:eastAsia="ＭＳ 明朝" w:hAnsi="ＭＳ 明朝" w:cs="ＭＳ 明朝"/>
        </w:rPr>
        <w:t>5.　おわりに</w:t>
      </w:r>
    </w:p>
    <w:p w14:paraId="261E687E" w14:textId="77777777" w:rsidR="00560F28" w:rsidRDefault="00407B84">
      <w:pPr>
        <w:spacing w:line="280" w:lineRule="auto"/>
        <w:ind w:firstLine="200"/>
        <w:jc w:val="both"/>
      </w:pPr>
      <w:r>
        <w:rPr>
          <w:rFonts w:ascii="ＭＳ 明朝" w:eastAsia="ＭＳ 明朝" w:hAnsi="ＭＳ 明朝" w:cs="ＭＳ 明朝"/>
        </w:rPr>
        <w:t xml:space="preserve">本制作では、服薬状況のプッシュ通知と映像による見守りを備えた電子お薬手帳Webアプリケーションを設計・実装した。既存サービスの調査から出発し、そこに無い機能を自分で設計して形にできたことは大きな収穫であった。一方で、動作確認はユーザー登録・ログインと入力バリデーションまでにとどまり、高齢者によるユーザビリティ評価も行えていない。卒業研究発表までに残りの動作確認を完了させて実際の動作を示し、その後は評価を通じてUI/UXを改善し、マイナポータル連携などの拡張にも取り組みたい。</w:t>
      </w:r>
    </w:p>
    <w:p w14:paraId="261E687F" w14:textId="77777777" w:rsidR="00560F28" w:rsidRDefault="00407B84">
      <w:pPr>
        <w:spacing w:before="300" w:after="60"/>
      </w:pPr>
      <w:r>
        <w:rPr>
          <w:rFonts w:ascii="ＭＳ ゴシック" w:eastAsia="ＭＳ ゴシック" w:hAnsi="ＭＳ ゴシック" w:cs="ＭＳ ゴシック"/>
          <w:b/>
          <w:bCs/>
        </w:rPr>
        <w:t>参考文献</w:t>
      </w:r>
    </w:p>
    <w:p w14:paraId="261E6880" w14:textId="77777777" w:rsidR="00560F28" w:rsidRDefault="00407B84">
      <w:pPr>
        <w:spacing w:after="40" w:line="260" w:lineRule="auto"/>
        <w:ind w:left="260" w:hanging="260"/>
      </w:pPr>
      <w:r>
        <w:rPr>
          <w:rFonts w:ascii="ＭＳ 明朝" w:eastAsia="ＭＳ 明朝" w:hAnsi="ＭＳ 明朝" w:cs="ＭＳ 明朝"/>
          <w:sz w:val="18"/>
          <w:szCs w:val="18"/>
        </w:rPr>
        <w:t>[1] 厚生労働省，電子版お薬手帳ガイドラインについて，令和5年3月31日，https://www.mhlw.go.jp/content/001199653.pdf</w:t>
      </w:r>
    </w:p>
    <w:p w14:paraId="261E6881" w14:textId="77777777" w:rsidR="00560F28" w:rsidRDefault="00407B84">
      <w:pPr>
        <w:spacing w:after="40" w:line="260" w:lineRule="auto"/>
        <w:ind w:left="260" w:hanging="260"/>
      </w:pPr>
      <w:r>
        <w:rPr>
          <w:rFonts w:ascii="ＭＳ 明朝" w:eastAsia="ＭＳ 明朝" w:hAnsi="ＭＳ 明朝" w:cs="ＭＳ 明朝"/>
          <w:sz w:val="18"/>
          <w:szCs w:val="18"/>
        </w:rPr>
        <w:t>[2] 厚生労働省，電子版お薬手帳サービス一覧，2025年12月1日現在，https://www.mhlw.go.jp/content/001257615.pdf</w:t>
      </w:r>
    </w:p>
    <w:p w14:paraId="261E6882" w14:textId="77777777" w:rsidR="00560F28" w:rsidRDefault="00407B84">
      <w:pPr>
        <w:spacing w:after="40" w:line="260" w:lineRule="auto"/>
        <w:ind w:left="260" w:hanging="260"/>
      </w:pPr>
      <w:r>
        <w:rPr>
          <w:rFonts w:ascii="ＭＳ 明朝" w:eastAsia="ＭＳ 明朝" w:hAnsi="ＭＳ 明朝" w:cs="ＭＳ 明朝"/>
          <w:sz w:val="18"/>
          <w:szCs w:val="18"/>
        </w:rPr>
        <w:t>[3] 保健医療福祉情報システム工業会，JAHIS電子版お薬手帳データフォーマット仕様書 Ver.2.6，JAHIS技術文書24-104，2024，https://www.jahis.jp/standard/detail/id=1124</w:t>
      </w:r>
    </w:p>
    <w:p w14:paraId="261E6883" w14:textId="77777777" w:rsidR="00560F28" w:rsidRDefault="00407B84">
      <w:pPr>
        <w:spacing w:after="40" w:line="260" w:lineRule="auto"/>
        <w:ind w:left="260" w:hanging="260"/>
      </w:pPr>
      <w:r>
        <w:rPr>
          <w:rFonts w:ascii="ＭＳ 明朝" w:eastAsia="ＭＳ 明朝" w:hAnsi="ＭＳ 明朝" w:cs="ＭＳ 明朝"/>
          <w:sz w:val="18"/>
          <w:szCs w:val="18"/>
        </w:rPr>
        <w:t>[4] W3C, Web Content Accessibility Guidelines (WCAG) 2.2, https://www.w3.org/TR/WCAG22/</w:t>
      </w:r>
    </w:p>
    <w:p w14:paraId="261E6884" w14:textId="77777777" w:rsidR="00560F28" w:rsidRDefault="00407B84">
      <w:pPr>
        <w:spacing w:after="40" w:line="260" w:lineRule="auto"/>
        <w:ind w:left="260" w:hanging="260"/>
      </w:pPr>
      <w:r>
        <w:rPr>
          <w:rFonts w:ascii="ＭＳ 明朝" w:eastAsia="ＭＳ 明朝" w:hAnsi="ＭＳ 明朝" w:cs="ＭＳ 明朝"/>
          <w:sz w:val="18"/>
          <w:szCs w:val="18"/>
        </w:rPr>
        <w:t>[5] 総務省，みんなの公共サイト運用ガイドライン，https://www.soumu.go.jp/info-accessibility-portal/webaccessibility/guideline/</w:t>
      </w:r>
    </w:p>
    <w:p w14:paraId="261E6885" w14:textId="77777777" w:rsidR="00560F28" w:rsidRDefault="00407B84">
      <w:pPr>
        <w:spacing w:after="40" w:line="260" w:lineRule="auto"/>
        <w:ind w:left="260" w:hanging="260"/>
      </w:pPr>
      <w:r>
        <w:rPr>
          <w:rFonts w:ascii="ＭＳ 明朝" w:eastAsia="ＭＳ 明朝" w:hAnsi="ＭＳ 明朝" w:cs="ＭＳ 明朝"/>
          <w:sz w:val="18"/>
          <w:szCs w:val="18"/>
        </w:rPr>
        <w:t>[6] 厚生労働省，健康・医療　電子版お薬手帳，https://www.mhlw.go.jp/stf/seisakunitsuite/bunya/e-okusuritecho.html</w:t>
      </w:r>
    </w:p>
    <w:p w14:paraId="261E6886" w14:textId="77777777" w:rsidR="00560F28" w:rsidRDefault="00407B84">
      <w:pPr>
        <w:spacing w:after="40" w:line="260" w:lineRule="auto"/>
        <w:ind w:left="260" w:hanging="260"/>
      </w:pPr>
      <w:r>
        <w:rPr>
          <w:rFonts w:ascii="ＭＳ 明朝" w:eastAsia="ＭＳ 明朝" w:hAnsi="ＭＳ 明朝" w:cs="ＭＳ 明朝"/>
          <w:sz w:val="18"/>
          <w:szCs w:val="18"/>
        </w:rPr>
        <w:t>[7] Mozilla，MDN Web Docs　開発者向けのウェブ技術，https://developer.mozilla.org/ja/docs/Web</w:t>
      </w:r>
    </w:p>
    <w:p w14:paraId="261E6887" w14:textId="77777777" w:rsidR="00560F28" w:rsidRDefault="00407B84">
      <w:pPr>
        <w:spacing w:after="40" w:line="260" w:lineRule="auto"/>
        <w:ind w:left="260" w:hanging="260"/>
      </w:pPr>
      <w:r>
        <w:rPr>
          <w:rFonts w:ascii="ＭＳ 明朝" w:eastAsia="ＭＳ 明朝" w:hAnsi="ＭＳ 明朝" w:cs="ＭＳ 明朝"/>
          <w:sz w:val="18"/>
          <w:szCs w:val="18"/>
        </w:rPr>
        <w:t xml:space="preserve">[8] Supabase, Supabase Documentation, https://supabase.com/docs</w:t>
      </w:r>
    </w:p>
    <w:p w14:paraId="261E6888" w14:textId="77777777" w:rsidR="00560F28" w:rsidRDefault="00407B84">
      <w:pPr>
        <w:spacing w:after="40" w:line="260" w:lineRule="auto"/>
        <w:ind w:left="260" w:hanging="260"/>
      </w:pPr>
      <w:r>
        <w:rPr>
          <w:rFonts w:ascii="ＭＳ 明朝" w:eastAsia="ＭＳ 明朝" w:hAnsi="ＭＳ 明朝" w:cs="ＭＳ 明朝"/>
          <w:sz w:val="18"/>
          <w:szCs w:val="18"/>
        </w:rPr>
        <w:t>[9] Render, Render Documentation, https://render.com/docs</w:t>
      </w:r>
    </w:p>
    <w:p w14:paraId="261E6889" w14:textId="77777777" w:rsidR="00560F28" w:rsidRDefault="00407B84">
      <w:pPr>
        <w:spacing w:after="40" w:line="260" w:lineRule="auto"/>
        <w:ind w:left="260" w:hanging="260"/>
      </w:pPr>
      <w:r>
        <w:rPr>
          <w:rFonts w:ascii="ＭＳ 明朝" w:eastAsia="ＭＳ 明朝" w:hAnsi="ＭＳ 明朝" w:cs="ＭＳ 明朝"/>
          <w:sz w:val="18"/>
          <w:szCs w:val="18"/>
        </w:rPr>
        <w:t>[10] Express, Express - Node.js web application framework, https://expressjs.com/</w:t>
      </w:r>
    </w:p>
    <w:p w14:paraId="261E688A" w14:textId="77777777" w:rsidR="00560F28" w:rsidRDefault="00407B84">
      <w:pPr>
        <w:spacing w:before="60" w:line="260" w:lineRule="auto"/>
      </w:pPr>
      <w:r>
        <w:rPr>
          <w:rFonts w:ascii="ＭＳ 明朝" w:eastAsia="ＭＳ 明朝" w:hAnsi="ＭＳ 明朝" w:cs="ＭＳ 明朝"/>
          <w:sz w:val="18"/>
          <w:szCs w:val="18"/>
        </w:rPr>
        <w:t>（[1]～[10] いずれも 2026年7月25日 参照）</w:t>
      </w:r>
    </w:p>
    <w:sectPr w:rsidR="00560F28">
      <w:pgSz w:w="11906" w:h="16838"/>
      <w:pgMar w:top="1133" w:right="1417" w:bottom="1133"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CD162" w14:textId="77777777" w:rsidR="00CB522A" w:rsidRDefault="00CB522A" w:rsidP="00DC6308">
      <w:r>
        <w:separator/>
      </w:r>
    </w:p>
  </w:endnote>
  <w:endnote w:type="continuationSeparator" w:id="0">
    <w:p w14:paraId="1536FD0B" w14:textId="77777777" w:rsidR="00CB522A" w:rsidRDefault="00CB522A" w:rsidP="00DC6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7C906" w14:textId="77777777" w:rsidR="00CB522A" w:rsidRDefault="00CB522A" w:rsidP="00DC6308">
      <w:r>
        <w:separator/>
      </w:r>
    </w:p>
  </w:footnote>
  <w:footnote w:type="continuationSeparator" w:id="0">
    <w:p w14:paraId="4F890F09" w14:textId="77777777" w:rsidR="00CB522A" w:rsidRDefault="00CB522A" w:rsidP="00DC63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55AD1"/>
    <w:multiLevelType w:val="hybridMultilevel"/>
    <w:tmpl w:val="4BCE6C28"/>
    <w:lvl w:ilvl="0" w:tplc="A0B254F0">
      <w:start w:val="1"/>
      <w:numFmt w:val="bullet"/>
      <w:lvlText w:val="●"/>
      <w:lvlJc w:val="left"/>
      <w:pPr>
        <w:ind w:left="720" w:hanging="360"/>
      </w:pPr>
    </w:lvl>
    <w:lvl w:ilvl="1" w:tplc="E64ED65A">
      <w:start w:val="1"/>
      <w:numFmt w:val="bullet"/>
      <w:lvlText w:val="○"/>
      <w:lvlJc w:val="left"/>
      <w:pPr>
        <w:ind w:left="1440" w:hanging="360"/>
      </w:pPr>
    </w:lvl>
    <w:lvl w:ilvl="2" w:tplc="FB56A622">
      <w:start w:val="1"/>
      <w:numFmt w:val="bullet"/>
      <w:lvlText w:val="■"/>
      <w:lvlJc w:val="left"/>
      <w:pPr>
        <w:ind w:left="2160" w:hanging="360"/>
      </w:pPr>
    </w:lvl>
    <w:lvl w:ilvl="3" w:tplc="E3AA9520">
      <w:start w:val="1"/>
      <w:numFmt w:val="bullet"/>
      <w:lvlText w:val="●"/>
      <w:lvlJc w:val="left"/>
      <w:pPr>
        <w:ind w:left="2880" w:hanging="360"/>
      </w:pPr>
    </w:lvl>
    <w:lvl w:ilvl="4" w:tplc="7DA23254">
      <w:start w:val="1"/>
      <w:numFmt w:val="bullet"/>
      <w:lvlText w:val="○"/>
      <w:lvlJc w:val="left"/>
      <w:pPr>
        <w:ind w:left="3600" w:hanging="360"/>
      </w:pPr>
    </w:lvl>
    <w:lvl w:ilvl="5" w:tplc="06FA0452">
      <w:start w:val="1"/>
      <w:numFmt w:val="bullet"/>
      <w:lvlText w:val="■"/>
      <w:lvlJc w:val="left"/>
      <w:pPr>
        <w:ind w:left="4320" w:hanging="360"/>
      </w:pPr>
    </w:lvl>
    <w:lvl w:ilvl="6" w:tplc="0308ADE2">
      <w:start w:val="1"/>
      <w:numFmt w:val="bullet"/>
      <w:lvlText w:val="●"/>
      <w:lvlJc w:val="left"/>
      <w:pPr>
        <w:ind w:left="5040" w:hanging="360"/>
      </w:pPr>
    </w:lvl>
    <w:lvl w:ilvl="7" w:tplc="41BC4308">
      <w:start w:val="1"/>
      <w:numFmt w:val="bullet"/>
      <w:lvlText w:val="●"/>
      <w:lvlJc w:val="left"/>
      <w:pPr>
        <w:ind w:left="5760" w:hanging="360"/>
      </w:pPr>
    </w:lvl>
    <w:lvl w:ilvl="8" w:tplc="E4402626">
      <w:start w:val="1"/>
      <w:numFmt w:val="bullet"/>
      <w:lvlText w:val="●"/>
      <w:lvlJc w:val="left"/>
      <w:pPr>
        <w:ind w:left="6480" w:hanging="360"/>
      </w:pPr>
    </w:lvl>
  </w:abstractNum>
  <w:num w:numId="1" w16cid:durableId="1389038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F28"/>
    <w:rsid w:val="00027386"/>
    <w:rsid w:val="00044452"/>
    <w:rsid w:val="00117FCF"/>
    <w:rsid w:val="00224D1A"/>
    <w:rsid w:val="003741F3"/>
    <w:rsid w:val="00407B84"/>
    <w:rsid w:val="004E2566"/>
    <w:rsid w:val="00560F28"/>
    <w:rsid w:val="00CB522A"/>
    <w:rsid w:val="00DC63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61E685B"/>
  <w15:docId w15:val="{71CF24CB-EEDA-4470-B29A-C1DE0A94E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DC6308"/>
    <w:pPr>
      <w:tabs>
        <w:tab w:val="center" w:pos="4252"/>
        <w:tab w:val="right" w:pos="8504"/>
      </w:tabs>
      <w:snapToGrid w:val="0"/>
    </w:pPr>
  </w:style>
  <w:style w:type="character" w:customStyle="1" w:styleId="ad">
    <w:name w:val="ヘッダー (文字)"/>
    <w:basedOn w:val="a0"/>
    <w:link w:val="ac"/>
    <w:uiPriority w:val="99"/>
    <w:rsid w:val="00DC6308"/>
  </w:style>
  <w:style w:type="paragraph" w:styleId="ae">
    <w:name w:val="footer"/>
    <w:basedOn w:val="a"/>
    <w:link w:val="af"/>
    <w:uiPriority w:val="99"/>
    <w:unhideWhenUsed/>
    <w:rsid w:val="00DC6308"/>
    <w:pPr>
      <w:tabs>
        <w:tab w:val="center" w:pos="4252"/>
        <w:tab w:val="right" w:pos="8504"/>
      </w:tabs>
      <w:snapToGrid w:val="0"/>
    </w:pPr>
  </w:style>
  <w:style w:type="character" w:customStyle="1" w:styleId="af">
    <w:name w:val="フッター (文字)"/>
    <w:basedOn w:val="a0"/>
    <w:link w:val="ae"/>
    <w:uiPriority w:val="99"/>
    <w:rsid w:val="00DC6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正彦 西薗</cp:lastModifiedBy>
  <cp:revision>6</cp:revision>
  <dcterms:created xsi:type="dcterms:W3CDTF">2026-09-16T02:15:00Z</dcterms:created>
  <dcterms:modified xsi:type="dcterms:W3CDTF">2026-09-30T13:04:00Z</dcterms:modified>
</cp:coreProperties>
</file>