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gif" ContentType="image/gif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140"/>
        <w:ind w:hanging="0" w:start="0" w:end="0"/>
        <w:jc w:val="start"/>
        <w:rPr>
          <w:rStyle w:val="InternetLink"/>
          <w:u w:val="none"/>
        </w:rPr>
      </w:pPr>
      <w:r>
        <w:rPr>
          <w:rStyle w:val="InternetLink"/>
          <w:u w:val="none"/>
        </w:rPr>
        <w:t>Contesta a las siguientes cuestiones:</w:t>
      </w:r>
    </w:p>
    <w:p>
      <w:pPr>
        <w:pStyle w:val="BodyText"/>
        <w:bidi w:val="0"/>
        <w:spacing w:before="0" w:after="140"/>
        <w:ind w:hanging="0" w:start="0" w:end="0"/>
        <w:jc w:val="start"/>
        <w:rPr>
          <w:rStyle w:val="InternetLink"/>
          <w:u w:val="none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283" w:start="709" w:end="0"/>
        <w:jc w:val="start"/>
        <w:rPr/>
      </w:pPr>
      <w:r>
        <w:rPr>
          <w:rStyle w:val="InternetLink"/>
          <w:rFonts w:eastAsia="NSimSun" w:cs="Lucida Sans"/>
          <w:b/>
          <w:bCs/>
          <w:color w:val="auto"/>
          <w:kern w:val="2"/>
          <w:sz w:val="28"/>
          <w:szCs w:val="28"/>
          <w:lang w:val="es-US" w:eastAsia="zh-CN" w:bidi="hi-IN"/>
        </w:rPr>
        <w:t xml:space="preserve"> </w:t>
      </w:r>
      <w:r>
        <w:rPr>
          <w:rStyle w:val="InternetLink"/>
          <w:rFonts w:eastAsia="NSimSun" w:cs="Lucida Sans"/>
          <w:b/>
          <w:bCs/>
          <w:color w:val="auto"/>
          <w:kern w:val="2"/>
          <w:sz w:val="28"/>
          <w:szCs w:val="28"/>
          <w:lang w:val="es-US" w:eastAsia="zh-CN" w:bidi="hi-IN"/>
        </w:rPr>
        <w:t>¿Por qué son tan importantes las guías de estilo web?</w:t>
      </w:r>
    </w:p>
    <w:p>
      <w:pPr>
        <w:pStyle w:val="BodyText"/>
        <w:rPr/>
      </w:pPr>
      <w:r>
        <w:rPr/>
        <w:t>Las guías de estilo web son fundamentales porque: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Consistencia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Aseguran que todos los elementos visuales y textuales sean coherentes en todo el sitio, lo que mejora la experiencia del usuario.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Eficiencia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Facilitan el trabajo en equipo, ya que todos los diseñadores y desarrolladores siguen las mismas pautas, reduciendo la necesidad de revisiones constantes.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Identidad de marca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Ayudan a mantener una identidad visual sólida y reconocible que refuerza la marca.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Accesibilidad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Promueven prácticas que mejoran la accesibilidad, garantizando que el contenido sea accesible para todos los usuarios.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Escalabilidad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Permiten que el diseño evolucione y se expanda sin perder la coherencia, lo que es especialmente importante en proyectos a largo plazo.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SimSun" w:cs="Lucida Sans"/>
          <w:color w:val="auto"/>
          <w:kern w:val="2"/>
          <w:sz w:val="20"/>
          <w:szCs w:val="20"/>
          <w:lang w:val="es-US" w:eastAsia="zh-CN" w:bidi="hi-IN"/>
        </w:rPr>
      </w:pPr>
      <w:r>
        <w:rPr/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SimSun" w:cs="Lucida Sans"/>
          <w:color w:val="auto"/>
          <w:kern w:val="2"/>
          <w:sz w:val="20"/>
          <w:szCs w:val="20"/>
          <w:lang w:val="es-US" w:eastAsia="zh-CN" w:bidi="hi-IN"/>
        </w:rPr>
      </w:pPr>
      <w:r>
        <w:rPr/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start="709" w:end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¿</w:t>
      </w:r>
      <w:r>
        <w:rPr>
          <w:b/>
          <w:bCs/>
          <w:sz w:val="28"/>
          <w:szCs w:val="28"/>
        </w:rPr>
        <w:t>Qué ventajas aporta una guía de estilo bien elaborada?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709" w:end="0"/>
        <w:rPr>
          <w:b/>
          <w:bCs/>
        </w:rPr>
      </w:pPr>
      <w:r>
        <w:rPr/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Mejora de la usabilidad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Los usuarios encuentran más fácil navegar y entender el contenido.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Ahorro de tiempo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Los equipos pueden trabajar más rápido y de manera más eficiente.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Facilita la colaboración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Diseñadores, desarrolladores y otros colaboradores tienen un marco común para trabajar.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Reduce errores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Disminuye la probabilidad de inconsistencias y errores en el diseño.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Optimización del SEO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Ayuda a crear contenido más estructurado y fácil de indexar.</w:t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SimSun" w:cs="Lucida Sans"/>
          <w:color w:val="auto"/>
          <w:kern w:val="2"/>
          <w:sz w:val="20"/>
          <w:szCs w:val="20"/>
          <w:lang w:val="es-US" w:eastAsia="zh-CN" w:bidi="hi-IN"/>
        </w:rPr>
      </w:pPr>
      <w:r>
        <w:rPr/>
      </w:r>
    </w:p>
    <w:p>
      <w:pPr>
        <w:pStyle w:val="BodyText"/>
        <w:widowControl/>
        <w:suppressAutoHyphens w:val="true"/>
        <w:bidi w:val="0"/>
        <w:jc w:val="start"/>
        <w:rPr>
          <w:rFonts w:ascii="Liberation Serif" w:hAnsi="Liberation Serif" w:eastAsia="NSimSun" w:cs="Lucida Sans"/>
          <w:color w:val="auto"/>
          <w:kern w:val="2"/>
          <w:sz w:val="20"/>
          <w:szCs w:val="20"/>
          <w:lang w:val="es-US" w:eastAsia="zh-CN" w:bidi="hi-IN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283" w:start="709" w:end="0"/>
        <w:jc w:val="start"/>
        <w:rPr>
          <w:rFonts w:ascii="Liberation Serif" w:hAnsi="Liberation Serif" w:eastAsia="NSimSun" w:cs="Lucida Sans"/>
          <w:b/>
          <w:bCs/>
          <w:color w:val="auto"/>
          <w:kern w:val="2"/>
          <w:sz w:val="28"/>
          <w:szCs w:val="28"/>
          <w:lang w:val="es-US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es-US" w:eastAsia="zh-CN" w:bidi="hi-IN"/>
        </w:rPr>
        <w:t xml:space="preserve"> </w:t>
      </w:r>
      <w:r>
        <w:rPr>
          <w:rFonts w:eastAsia="NSimSun" w:cs="Lucida Sans"/>
          <w:b/>
          <w:bCs/>
          <w:color w:val="auto"/>
          <w:kern w:val="2"/>
          <w:sz w:val="28"/>
          <w:szCs w:val="28"/>
          <w:lang w:val="es-US" w:eastAsia="zh-CN" w:bidi="hi-IN"/>
        </w:rPr>
        <w:t>Descripción breve de las guías de estilo</w:t>
      </w:r>
    </w:p>
    <w:p>
      <w:pPr>
        <w:pStyle w:val="BodyText"/>
        <w:widowControl/>
        <w:tabs>
          <w:tab w:val="clear" w:pos="709"/>
          <w:tab w:val="left" w:pos="0" w:leader="none"/>
        </w:tabs>
        <w:suppressAutoHyphens w:val="true"/>
        <w:bidi w:val="0"/>
        <w:spacing w:before="0" w:after="0"/>
        <w:ind w:hanging="283" w:start="709" w:end="0"/>
        <w:jc w:val="start"/>
        <w:rPr>
          <w:rFonts w:ascii="Liberation Serif" w:hAnsi="Liberation Serif" w:eastAsia="NSimSun" w:cs="Lucida Sans"/>
          <w:b/>
          <w:bCs/>
          <w:color w:val="auto"/>
          <w:kern w:val="2"/>
          <w:sz w:val="28"/>
          <w:szCs w:val="28"/>
          <w:lang w:val="es-US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8"/>
          <w:szCs w:val="28"/>
          <w:lang w:val="es-US" w:eastAsia="zh-CN" w:bidi="hi-IN"/>
        </w:rPr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</w:rPr>
        <w:t>Manual de estilo de la Wikipedia</w:t>
      </w:r>
      <w:r>
        <w:rPr/>
        <w:t>:</w:t>
      </w:r>
    </w:p>
    <w:p>
      <w:pPr>
        <w:pStyle w:val="BodyText"/>
        <w:numPr>
          <w:ilvl w:val="1"/>
          <w:numId w:val="3"/>
        </w:numPr>
        <w:spacing w:before="0" w:after="0"/>
        <w:rPr/>
      </w:pPr>
      <w:r>
        <w:rPr/>
        <w:t>Se centra en la claridad, la neutralidad y la verificabilidad. Establece directrices sobre el formato del texto, uso de enlaces, estilo de citas y estructura de artículos. Su objetivo es facilitar la edición colaborativa y mantener un estándar de calidad.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</w:rPr>
        <w:t>Guía de estilo de Firefox y Mozilla</w:t>
      </w:r>
      <w:r>
        <w:rPr/>
        <w:t>:</w:t>
      </w:r>
    </w:p>
    <w:p>
      <w:pPr>
        <w:pStyle w:val="BodyText"/>
        <w:numPr>
          <w:ilvl w:val="1"/>
          <w:numId w:val="3"/>
        </w:numPr>
        <w:spacing w:before="0" w:after="0"/>
        <w:rPr/>
      </w:pPr>
      <w:r>
        <w:rPr/>
        <w:t>Proporciona principios de diseño centrados en la experiencia del usuario. Incluye pautas sobre tipografía, color, iconografía y componentes de interfaz. La guía enfatiza la accesibilidad y la adaptabilidad a diferentes dispositivos.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</w:rPr>
        <w:t>Guía de estilo de Zoom</w:t>
      </w:r>
      <w:r>
        <w:rPr/>
        <w:t>:</w:t>
      </w:r>
    </w:p>
    <w:p>
      <w:pPr>
        <w:pStyle w:val="BodyText"/>
        <w:numPr>
          <w:ilvl w:val="1"/>
          <w:numId w:val="3"/>
        </w:numPr>
        <w:rPr/>
      </w:pPr>
      <w:r>
        <w:rPr/>
        <w:t>Se enfoca en la creación de una experiencia visual coherente y amigable. Incluye elementos de diseño como logotipos, paletas de colores, tipografía y ejemplos de uso. Se destaca la importancia de una comunicación clara y efectiva en la plataforma.</w:t>
      </w:r>
    </w:p>
    <w:p>
      <w:pPr>
        <w:pStyle w:val="Heading3"/>
        <w:rPr/>
      </w:pPr>
      <w:r>
        <w:rPr/>
        <w:t>Elementos comunes en las guías de estilo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Tipografía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Directrices sobre fuentes, tamaños y jerarquía de texto.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Paletas de colores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Esquemas de color definidos y su uso apropiado.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Elementos de interfaz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Pautas para botones, formularios y otros componentes interactivos.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Accesibilidad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Recomendaciones para garantizar que el contenido sea accesible a todos los usuarios.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Ejemplos de uso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Ilustraciones de cómo aplicar las pautas en contextos reales.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Tono y voz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Directrices sobre el estilo de escritura y la comunicación.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uppressAutoHyphens w:val="true"/>
        <w:bidi w:val="0"/>
        <w:ind w:hanging="283" w:start="709"/>
        <w:jc w:val="start"/>
        <w:rPr/>
      </w:pPr>
      <w:r>
        <w:rPr>
          <w:rStyle w:val="Strong"/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Estructura de contenido</w:t>
      </w:r>
      <w:r>
        <w:rPr>
          <w:rFonts w:eastAsia="NSimSun" w:cs="Lucida Sans"/>
          <w:color w:val="auto"/>
          <w:kern w:val="2"/>
          <w:sz w:val="20"/>
          <w:szCs w:val="20"/>
          <w:lang w:val="es-US" w:eastAsia="zh-CN" w:bidi="hi-IN"/>
        </w:rPr>
        <w:t>: Recomendaciones sobre cómo organizar y presentar la información.</w:t>
      </w:r>
    </w:p>
    <w:p>
      <w:pPr>
        <w:pStyle w:val="BodyText"/>
        <w:rPr/>
      </w:pPr>
      <w:r>
        <w:rPr/>
        <w:t>Estas guías son herramientas valiosas para cualquier equipo que busque crear y mantener un sitio web efectivo y atractivo.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spacing w:before="0" w:after="0"/>
        <w:ind w:hanging="0" w:start="709" w:end="0"/>
        <w:rPr>
          <w:b/>
          <w:bCs/>
        </w:rPr>
      </w:pPr>
      <w:r>
        <w:rPr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45pt;height:10.45pt" o:bullet="t">
        <v:imagedata r:id="rId1" o:title=""/>
      </v:shape>
    </w:pict>
  </w:numPicBullet>
  <w:numPicBullet w:numPicBulletId="1">
    <w:pict>
      <v:shape style="width:7.5pt;height:7.5pt" o:bullet="t">
        <v:imagedata r:id="rId2" o:title=""/>
      </v:shape>
    </w:pict>
  </w:numPicBullet>
  <w:numPicBullet w:numPicBulletId="2">
    <w:pict>
      <v:shape style="width:11.25pt;height:11.25pt" o:bullet="t">
        <v:imagedata r:id="rId3" o:title=""/>
      </v:shape>
    </w:pict>
  </w:numPicBullet>
  <w:abstractNum w:abstractNumId="1">
    <w:lvl w:ilvl="0">
      <w:start w:val="1"/>
      <w:numFmt w:val="bullet"/>
      <w:lvlText w:val=""/>
      <w:lvlPicBulletId w:val="0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PicBulletId w:val="1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PicBulletId w:val="2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PicBulletId w:val="1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U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InternetLink">
    <w:name w:val="Internet Link"/>
    <w:qFormat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tulodelalista">
    <w:name w:val="Título de la lista"/>
    <w:basedOn w:val="Normal"/>
    <w:next w:val="Contenidodelista"/>
    <w:qFormat/>
    <w:pPr>
      <w:ind w:start="0"/>
    </w:pPr>
    <w:rPr/>
  </w:style>
  <w:style w:type="paragraph" w:styleId="Contenidodelista">
    <w:name w:val="Contenido de lista"/>
    <w:basedOn w:val="Normal"/>
    <w:qFormat/>
    <w:pPr>
      <w:ind w:start="567"/>
    </w:pPr>
    <w:rPr/>
  </w:style>
  <w:style w:type="paragraph" w:styleId="Citaenbloque">
    <w:name w:val="Cita en bloque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LibreOffice/24.2.4.2$Windows_X86_64 LibreOffice_project/51a6219feb6075d9a4c46691dcfe0cd9c4fff3c2</Application>
  <AppVersion>15.0000</AppVersion>
  <Pages>2</Pages>
  <Words>468</Words>
  <Characters>2548</Characters>
  <CharactersWithSpaces>2961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2024-10-09T16:40:39Z</dcterms:created>
  <dc:creator/>
  <dc:description/>
  <dc:language>es-US</dc:language>
  <cp:lastModifiedBy/>
  <cp:lastPrinted>2024-10-16T17:29:30Z</cp:lastPrinted>
  <dcterms:modified xsi:type="dcterms:W3CDTF">2024-10-21T14:22:22Z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