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/>
          <w:kern w:val="2"/>
          <w:sz w:val="28"/>
          <w:szCs w:val="28"/>
          <w:u w:val="none"/>
          <w:lang w:val="es-US" w:eastAsia="zh-CN" w:bidi="hi-IN"/>
        </w:rPr>
        <w:t>Visita la página web del Consorcio World Wide Web en España e identifica en qué trabaja, qué estándares desarrolla y cuáles de ellos están más relacionados con el diseño de interfaces web.</w:t>
      </w:r>
    </w:p>
    <w:p>
      <w:pPr>
        <w:pStyle w:val="BodyText"/>
        <w:ind w:hanging="0" w:start="0" w:end="0"/>
        <w:rPr/>
      </w:pPr>
      <w:hyperlink r:id="rId2">
        <w:r>
          <w:rPr>
            <w:rStyle w:val="Hyperlink"/>
            <w:rFonts w:eastAsia="NSimSun" w:cs="Lucida Sans"/>
            <w:kern w:val="2"/>
            <w:sz w:val="28"/>
            <w:szCs w:val="28"/>
            <w:u w:val="none"/>
            <w:lang w:val="es-US" w:eastAsia="zh-CN" w:bidi="hi-IN"/>
          </w:rPr>
          <w:t>https://chapters.w3.org/hispano/</w:t>
        </w:r>
      </w:hyperlink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/>
          <w:color w:val="000000"/>
          <w:kern w:val="2"/>
          <w:sz w:val="24"/>
          <w:szCs w:val="24"/>
          <w:u w:val="none"/>
          <w:shd w:fill="auto" w:val="clear"/>
          <w:lang w:val="es-US" w:eastAsia="zh-CN" w:bidi="hi-IN"/>
        </w:rPr>
        <w:t>El World Wide Web Consortium (W3C) es un consorcio internacional que se dedica a desarrollar estándares y directrices para garantizar el crecimiento a largo plazo de la Web. La oficina española del W3C se encuentra en el Parque Científico Tecnológico de Gijón, y su misión principal es promover la adopción de estas recomendaciones entre desarrolladores, creadores de aplicaciones y la comunidad web en general.</w:t>
      </w:r>
    </w:p>
    <w:p>
      <w:pPr>
        <w:pStyle w:val="Heading3"/>
        <w:ind w:hanging="0" w:start="0" w:end="0"/>
        <w:rPr/>
      </w:pPr>
      <w:r>
        <w:rPr>
          <w:rStyle w:val="Hyperlink"/>
          <w:rFonts w:eastAsia="NSimSun" w:cs="Lucida Sans"/>
          <w:kern w:val="2"/>
          <w:sz w:val="24"/>
          <w:szCs w:val="24"/>
          <w:u w:val="none"/>
          <w:lang w:val="es-US" w:eastAsia="zh-CN" w:bidi="hi-IN"/>
        </w:rPr>
        <w:t>Áreas de Trabajo del W3C</w:t>
      </w:r>
    </w:p>
    <w:p>
      <w:pPr>
        <w:pStyle w:val="BodyText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El W3C trabaja en varias áreas, incluyendo: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Accesibilidad: Asegurar que la web sea accesible para todas las personas, independientemente de sus capacidades.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Internacionalización: Facilitar el uso de la web en diferentes idiomas y regiones.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Privacidad y Seguridad: Desarrollar estándares que protejan la privacidad y la seguridad de los usuarios.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E-commerce: Mejorar la seguridad y la eficiencia de las transacciones en línea3.</w:t>
      </w:r>
    </w:p>
    <w:p>
      <w:pPr>
        <w:pStyle w:val="Heading3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Estándares Desarrollados</w:t>
      </w:r>
    </w:p>
    <w:p>
      <w:pPr>
        <w:pStyle w:val="BodyText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Algunos de los estándares más conocidos desarrollados por el W3C incluyen: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HTML (HyperText Markup Language): El lenguaje de marcado que se utiliza para crear y estructurar contenido web1.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CSS (Cascading Style Sheets): El lenguaje que se utiliza para describir la presentación de un documento escrito en HTML1.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SVG (Scalable Vector Graphics): Un formato de gráficos vectoriales para la web1.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Web Accessibility Initiative (WAI): Un conjunto de directrices y estándares para hacer que la web sea accesible para personas con discapacidades1.</w:t>
      </w:r>
    </w:p>
    <w:p>
      <w:pPr>
        <w:pStyle w:val="Heading3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Estándares Relacionados con el Diseño de Interfaces Web</w:t>
      </w:r>
    </w:p>
    <w:p>
      <w:pPr>
        <w:pStyle w:val="BodyText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En cuanto al diseño de interfaces web, los estándares más relevantes incluyen: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CSS: Para el diseño y la presentación de las páginas web1.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HTML5: La última versión del lenguaje HTML que incluye nuevas características para mejorar la interactividad y la presentación de contenido1.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SVG: Para crear gráficos interactivos y animados1.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rFonts w:ascii="Liberation Serif" w:hAnsi="Liberation Serif" w:eastAsia="NSimSun" w:cs="Lucida Sans"/>
          <w:color w:val="auto"/>
          <w:kern w:val="2"/>
          <w:sz w:val="20"/>
          <w:szCs w:val="20"/>
          <w:u w:val="none"/>
          <w:lang w:val="es-US" w:eastAsia="zh-CN" w:bidi="hi-IN"/>
        </w:rPr>
      </w:pPr>
      <w:r>
        <w:rPr>
          <w:rFonts w:eastAsia="NSimSun" w:cs="Lucida Sans"/>
          <w:color w:val="auto"/>
          <w:kern w:val="2"/>
          <w:sz w:val="20"/>
          <w:szCs w:val="20"/>
          <w:u w:val="none"/>
          <w:lang w:val="es-US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pters.w3.org/hispan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LibreOffice/7.6.5.2$Windows_X86_64 LibreOffice_project/38d5f62f85355c192ef5f1dd47c5c0c0c6d6598b</Application>
  <AppVersion>15.0000</AppVersion>
  <Pages>1</Pages>
  <Words>314</Words>
  <Characters>1744</Characters>
  <CharactersWithSpaces>2027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2024-11-04T16:25:40Z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