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木材及び木質材料学</w:t>
      </w:r>
    </w:p>
    <w:p>
      <w:pPr>
        <w:pStyle w:val="Subtitle"/>
      </w:pPr>
      <w:r>
        <w:rPr>
          <w:b/>
          <w:sz w:val="28"/>
        </w:rPr>
        <w:t>課題A2 専用回答フォーム</w:t>
        <w:br/>
        <w:t>力と変形を計算し比較する</w:t>
      </w:r>
    </w:p>
    <w:p>
      <w:r>
        <w:rPr>
          <w:b w:val="0"/>
          <w:sz w:val="18"/>
        </w:rPr>
        <w:t>科目コード 05242020</w:t>
        <w:br/>
        <w:t>第6回終了後　対象 第5回から第6回 強度 剛性 異方性 節とばらつき</w:t>
        <w:br/>
        <w:t>作業目安 90～120分　2026年10月31日版</w:t>
      </w:r>
    </w:p>
    <w:p>
      <w:r>
        <w:rPr>
          <w:b w:val="0"/>
        </w:rPr>
        <w:t>学籍番号［入力］　氏名［入力］　提出日［入力］</w:t>
      </w:r>
    </w:p>
    <w:p>
      <w:r>
        <w:rPr>
          <w:b w:val="0"/>
        </w:rPr>
        <w:t>力・単位・変形の関係を計算し、物性値の条件と学校での比較方法を説明する。</w:t>
      </w:r>
    </w:p>
    <w:p>
      <w:r>
        <w:rPr>
          <w:b w:val="0"/>
          <w:sz w:val="18"/>
        </w:rPr>
        <w:t>各欄5点、20欄で100点。基本14欄70点・発展6欄30点です。基本欄12個を十分に満たすと60点です。資料参照可。計算は式・代入・結果の単位を残し、文章は要点と根拠で評価します。</w:t>
      </w:r>
    </w:p>
    <w:p>
      <w:r>
        <w:rPr>
          <w:b w:val="0"/>
          <w:sz w:val="18"/>
        </w:rPr>
        <w:t>設問と回答IDを残し、「回答を入力」を自分の回答に置き換えます。欄は広げて構いません。図・手書き式を使う場合も、結論・単位・説明を本文に入力してください。生成AI等の利用は授業の指示に従います。</w:t>
      </w:r>
    </w:p>
    <w:p>
      <w:pPr/>
      <w:r>
        <w:t>提出形式 PDF 1ファイル　ファイル名 05242020_A2_学籍番号.pdf</w:t>
      </w:r>
    </w:p>
    <w:p>
      <w:pPr/>
      <w:r>
        <w:t>例 05242020_A2_12345678.pdf。先頭の学籍番号とファイル名を一致させます。</w:t>
      </w:r>
    </w:p>
    <w:p>
      <w:pPr/>
      <w:r>
        <w:t>この専用フォームで作成し、PDFとして保存・エクスポートします。PDFを開いて回答IDを検索でき、数式・図・改ページに欠落がないことを確認してから、Teamsの該当課題へ提出してください。</w:t>
      </w:r>
    </w:p>
    <w:p>
      <w:pPr/>
      <w:r>
        <w:t>提出期限等はTeamsの課題案内を確認してください。作成方法と評価基準は、課題フォルダーの「レポートの作成と提出方法」「評価基準」で確認できます。</w:t>
      </w:r>
    </w:p>
    <w:p>
      <w:pPr>
        <w:pStyle w:val="Heading2"/>
        <w:pageBreakBefore/>
      </w:pPr>
      <w:r>
        <w:t>問1　単位と物性値　20点</w:t>
      </w:r>
    </w:p>
    <w:p>
      <w:r>
        <w:rPr>
          <w:b w:val="0"/>
        </w:rPr>
        <w:t>kg・kgf・N・Paのつながりを確認する。質量1.00 kgのおもりに働く重力はg＝9.80 m/s²で計算する。kgfは標準重力加速度による定義1 kgf＝9.80665 Nを用いる。</w:t>
      </w:r>
    </w:p>
    <w:p>
      <w:pPr>
        <w:keepNext/>
        <w:spacing w:after="60"/>
      </w:pPr>
      <w:r>
        <w:rPr>
          <w:b/>
          <w:sz w:val="20"/>
        </w:rPr>
        <w:t>A2-Q1-a　基本 5点　kgが表す量と、N・kgfが表す量を答え、おもりの重力をNで求める。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pPr>
        <w:keepNext/>
        <w:spacing w:after="60"/>
      </w:pPr>
      <w:r>
        <w:rPr>
          <w:b/>
          <w:sz w:val="20"/>
        </w:rPr>
        <w:t>A2-Q1-b　基本 5点　1 kgfと1 Nの大小、1 kgf/m²をPaで表した値を書く。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pPr>
        <w:keepNext/>
        <w:spacing w:after="60"/>
      </w:pPr>
      <w:r>
        <w:rPr>
          <w:b/>
          <w:sz w:val="20"/>
        </w:rPr>
        <w:t>A2-Q1-c　基本 5点　1 N/mm²をPaとMPaで表す。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pPr>
        <w:keepNext/>
        <w:spacing w:after="60"/>
      </w:pPr>
      <w:r>
        <w:rPr>
          <w:b/>
          <w:sz w:val="20"/>
        </w:rPr>
        <w:t>A2-Q1-d　基本 5点　曲げヤング率Eと曲げ強さMORは、それぞれ何を表すか。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r>
        <w:br w:type="page"/>
      </w:r>
    </w:p>
    <w:p>
      <w:pPr>
        <w:pStyle w:val="Heading2"/>
        <w:pageBreakBefore/>
      </w:pPr>
      <w:r>
        <w:t>問2　同じ形の棒の曲げ　20点</w:t>
      </w:r>
    </w:p>
    <w:p>
      <w:r>
        <w:rPr>
          <w:b w:val="0"/>
        </w:rPr>
        <w:t>左右を単純支持した棒の中央にF＝60 Nを加える。支点間L＝500 mm、幅b＝50 mm、高さh＝10 mm。材料Pの曲げEは10,000 MPa、Qは5,000 MPaとする。PとQは説明用の仮想材料である。曲げのみを考える小変形・線形弾性モデルを用いる。</w:t>
      </w:r>
    </w:p>
    <w:p>
      <w:pPr>
        <w:spacing w:after="140"/>
      </w:pPr>
      <m:oMath>
        <m:r>
          <m:t>I = </m:t>
        </m:r>
        <m:f>
          <m:num>
            <m:r>
              <m:t>b</m:t>
            </m:r>
            <m:sSup>
              <m:e>
                <m:r>
                  <m:t>h</m:t>
                </m:r>
              </m:e>
              <m:sup>
                <m:r>
                  <m:t>3</m:t>
                </m:r>
              </m:sup>
            </m:sSup>
          </m:num>
          <m:den>
            <m:r>
              <m:t>12</m:t>
            </m:r>
          </m:den>
        </m:f>
        <m:r>
          <m:t>    </m:t>
        </m:r>
        <m:r>
          <m:t>Z = </m:t>
        </m:r>
        <m:f>
          <m:num>
            <m:r>
              <m:t>b</m:t>
            </m:r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  <m:r>
          <m:t>    </m:t>
        </m:r>
        <m:r>
          <m:t>M = </m:t>
        </m:r>
        <m:f>
          <m:num>
            <m:r>
              <m:t>FL</m:t>
            </m:r>
          </m:num>
          <m:den>
            <m:r>
              <m:t>4</m:t>
            </m:r>
          </m:den>
        </m:f>
      </m:oMath>
    </w:p>
    <w:p>
      <w:pPr>
        <w:spacing w:after="140"/>
      </w:pPr>
      <m:oMath>
        <m:r>
          <m:t>σ = </m:t>
        </m:r>
        <m:f>
          <m:num>
            <m:r>
              <m:t>M</m:t>
            </m:r>
          </m:num>
          <m:den>
            <m:r>
              <m:t>Z</m:t>
            </m:r>
          </m:den>
        </m:f>
        <m:r>
          <m:t>    </m:t>
        </m:r>
        <m:r>
          <m:t>δ = </m:t>
        </m:r>
        <m:f>
          <m:num>
            <m:r>
              <m:t>F</m:t>
            </m:r>
            <m:sSup>
              <m:e>
                <m:r>
                  <m:t>L</m:t>
                </m:r>
              </m:e>
              <m:sup>
                <m:r>
                  <m:t>3</m:t>
                </m:r>
              </m:sup>
            </m:sSup>
          </m:num>
          <m:den>
            <m:r>
              <m:t>48EI</m:t>
            </m:r>
          </m:den>
        </m:f>
      </m:oMath>
    </w:p>
    <w:p>
      <w:pPr>
        <w:keepNext/>
        <w:spacing w:after="60"/>
      </w:pPr>
      <w:r>
        <w:rPr>
          <w:b/>
          <w:sz w:val="20"/>
        </w:rPr>
        <w:t>A2-Q2-a　基本 5点　IとZを、単位を付けて求める。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pPr>
        <w:keepNext/>
        <w:spacing w:after="60"/>
      </w:pPr>
      <w:r>
        <w:rPr>
          <w:b/>
          <w:sz w:val="20"/>
        </w:rPr>
        <w:t>A2-Q2-b　基本 5点　最大曲げモーメントMと最大曲げ応力σを求める。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pPr>
        <w:keepNext/>
        <w:spacing w:after="60"/>
      </w:pPr>
      <w:r>
        <w:rPr>
          <w:b/>
          <w:sz w:val="20"/>
        </w:rPr>
        <w:t>A2-Q2-c　基本 5点　PとQの中央たわみδを求める。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pPr>
        <w:keepNext/>
        <w:spacing w:after="60"/>
      </w:pPr>
      <w:r>
        <w:rPr>
          <w:b/>
          <w:sz w:val="20"/>
        </w:rPr>
        <w:t>A2-Q2-d　基本 5点　PとQで、応力とたわみはそれぞれどう違うか。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pPr>
        <w:pStyle w:val="Heading2"/>
        <w:pageBreakBefore/>
      </w:pPr>
      <w:r>
        <w:t>問3　文字式から寸法の効果を導く　20点</w:t>
      </w:r>
    </w:p>
    <w:p>
      <w:r>
        <w:rPr>
          <w:b w:val="0"/>
        </w:rPr>
        <w:t>設問2と同じF・L・E・支え方を保つ。A案は幅bを変えず、高さだけhから2hにする。B案は断面積bhを保ちながら高さを2hにする。数値代入だけでなく式の比を示す。</w:t>
      </w:r>
    </w:p>
    <w:p>
      <w:pPr>
        <w:keepNext/>
        <w:spacing w:after="60"/>
      </w:pPr>
      <w:r>
        <w:rPr>
          <w:b/>
          <w:sz w:val="20"/>
        </w:rPr>
        <w:t>A2-Q3-a　基本 5点　A案の断面二次モーメントIは何倍か。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pPr>
        <w:keepNext/>
        <w:spacing w:after="60"/>
      </w:pPr>
      <w:r>
        <w:rPr>
          <w:b/>
          <w:sz w:val="20"/>
        </w:rPr>
        <w:t>A2-Q3-b　基本 5点　A案の最大曲げ応力σは何倍か。Zを用いて説明する。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pPr>
        <w:keepNext/>
        <w:spacing w:after="60"/>
      </w:pPr>
      <w:r>
        <w:rPr>
          <w:b/>
          <w:sz w:val="20"/>
        </w:rPr>
        <w:t>A2-Q3-c　基本 5点　A案の中央たわみδは何倍か。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pPr>
        <w:keepNext/>
        <w:spacing w:after="60"/>
      </w:pPr>
      <w:r>
        <w:rPr>
          <w:b/>
          <w:sz w:val="20"/>
        </w:rPr>
        <w:t>A2-Q3-d　発展 5点　B案の幅を求め、Iとδの比を導く。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r>
        <w:br w:type="page"/>
      </w:r>
    </w:p>
    <w:p>
      <w:pPr>
        <w:pStyle w:val="Heading2"/>
        <w:pageBreakBefore/>
      </w:pPr>
      <w:r>
        <w:t>問4　実際の物性表を読む　20点</w:t>
      </w:r>
    </w:p>
    <w:p>
      <w:r>
        <w:rPr>
          <w:b w:val="0"/>
        </w:rPr>
        <w:t>下表はUSDA Wood Handbook 2021 Table 5–3aの静的曲げデータを抜粋し、MORをMPaに換算したもの。含水率12％の無欠点小試験片に関する代表値で、製品の設計用許容応力度ではない。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2232"/>
        <w:gridCol w:w="2232"/>
      </w:tblGrid>
      <w:tr>
        <w:trPr>
          <w:cantSplit/>
          <w:tblHeader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3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sz w:val="19"/>
              </w:rPr>
              <w:t>樹種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3"/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曲げE MPa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3"/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MOR MPa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Douglas-fir Coast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13,400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85.0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  <w:jc w:val="center"/>
            </w:pPr>
            <w:r>
              <w:rPr>
                <w:b w:val="0"/>
                <w:sz w:val="19"/>
              </w:rPr>
              <w:t>Sitka spruce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10,800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70.0</w:t>
            </w:r>
          </w:p>
        </w:tc>
      </w:tr>
    </w:tbl>
    <w:p>
      <w:pPr>
        <w:spacing w:after="0"/>
      </w:pPr>
      <w:r>
        <w:rPr>
          <w:b w:val="0"/>
          <w:sz w:val="4"/>
        </w:rPr>
      </w:r>
    </w:p>
    <w:p>
      <w:pPr>
        <w:keepNext/>
        <w:spacing w:after="60"/>
      </w:pPr>
      <w:r>
        <w:rPr>
          <w:b/>
          <w:sz w:val="20"/>
        </w:rPr>
        <w:t>A2-Q4-a　基本 5点　Eが大きい樹種と、ここで比較している含水率・試験の種類を書く。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pPr>
        <w:keepNext/>
        <w:spacing w:after="60"/>
      </w:pPr>
      <w:r>
        <w:rPr>
          <w:b/>
          <w:sz w:val="20"/>
        </w:rPr>
        <w:t>A2-Q4-b　発展 5点　原表の該当箇所を確認し、Douglas-fir CoastのMORの原表値と換算式、出典箇所を書く。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pPr>
        <w:keepNext/>
        <w:spacing w:after="60"/>
      </w:pPr>
      <w:r>
        <w:rPr>
          <w:b/>
          <w:sz w:val="20"/>
        </w:rPr>
        <w:t>A2-Q4-c　発展 5点　この2樹種の平均値から、手元の板の強さを断定できない理由を二つ書く。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pPr>
        <w:keepNext/>
        <w:spacing w:after="60"/>
      </w:pPr>
      <w:r>
        <w:rPr>
          <w:b/>
          <w:sz w:val="20"/>
        </w:rPr>
        <w:t>A2-Q4-d　発展 5点　設問2の9 MPaを表のMORと比べるだけで、安全と言ってよいか。理由と必要情報を書く。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r>
        <w:br w:type="page"/>
      </w:r>
    </w:p>
    <w:p>
      <w:pPr>
        <w:pStyle w:val="Heading2"/>
        <w:pageBreakBefore/>
      </w:pPr>
      <w:r>
        <w:t>問5　中学校での比較実験を設計する　20点</w:t>
      </w:r>
    </w:p>
    <w:p>
      <w:r>
        <w:rPr>
          <w:b w:val="0"/>
        </w:rPr>
        <w:t>学校で、板の高さの違いによるたわみの違いを確かめる活動を計画する。ここでは紙上の計画とし、実験実施は求めない。</w:t>
      </w:r>
    </w:p>
    <w:p>
      <w:pPr>
        <w:keepNext/>
        <w:spacing w:after="60"/>
      </w:pPr>
      <w:r>
        <w:rPr>
          <w:b/>
          <w:sz w:val="20"/>
        </w:rPr>
        <w:t>A2-Q5-a　基本 5点　変える条件を一つ、そろえる条件を三つ以上書く。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pPr>
        <w:keepNext/>
        <w:spacing w:after="60"/>
      </w:pPr>
      <w:r>
        <w:rPr>
          <w:b/>
          <w:sz w:val="20"/>
        </w:rPr>
        <w:t>A2-Q5-b　基本 5点　測る量と、予想する結果を書く。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pPr>
        <w:keepNext/>
        <w:spacing w:after="60"/>
      </w:pPr>
      <w:r>
        <w:rPr>
          <w:b/>
          <w:sz w:val="20"/>
        </w:rPr>
        <w:t>A2-Q5-c　発展 5点　試料差への対応を一つ、測定の不確かさへの対応または弾性範囲を保つ工夫を一つ、具体的に書く。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pPr>
        <w:keepNext/>
        <w:spacing w:after="60"/>
      </w:pPr>
      <w:r>
        <w:rPr>
          <w:b/>
          <w:sz w:val="20"/>
        </w:rPr>
        <w:t>A2-Q5-d　発展 5点　生徒の理解を評価する問いと、達成と判断する答えを書く。</w:t>
      </w:r>
    </w:p>
    <w:p>
      <w:pPr>
        <w:keepNext w:val="0"/>
        <w:spacing w:after="300"/>
        <w:ind w:left="144"/>
      </w:pPr>
      <w:r>
        <w:rPr>
          <w:b w:val="0"/>
          <w:sz w:val="20"/>
        </w:rPr>
        <w:t>回答を入力</w:t>
      </w:r>
    </w:p>
    <w:p>
      <w:pPr>
        <w:pStyle w:val="Heading3"/>
      </w:pPr>
      <w:r>
        <w:t>調べ学習の資料候補</w:t>
      </w:r>
    </w:p>
    <w:p>
      <w:r>
        <w:rPr>
          <w:b w:val="0"/>
          <w:sz w:val="17"/>
        </w:rPr>
        <w:t>講義資料・図書館の専門書・日本語の公的機関資料も利用できます。英文資料は該当箇所を訳して確認して構いません。資料候補は全てを読む必要はありません。</w:t>
      </w:r>
    </w:p>
    <w:p>
      <w:r>
        <w:rPr>
          <w:b w:val="0"/>
          <w:sz w:val="17"/>
        </w:rPr>
        <w:t>S3　力学的性質　USDA Forest Products Laboratory　Wood Handbook 2021 Chapter 5 特に Table 5–3a</w:t>
      </w:r>
    </w:p>
    <w:p>
      <w:r>
        <w:rPr>
          <w:b w:val="0"/>
          <w:sz w:val="16"/>
        </w:rPr>
        <w:t>https://research.fs.usda.gov/treesearch/62244</w:t>
      </w:r>
    </w:p>
    <w:p>
      <w:r>
        <w:rPr>
          <w:b w:val="0"/>
          <w:sz w:val="17"/>
        </w:rPr>
        <w:t>S6　技術科の学習内容　文部科学省　中学校学習指導要領 平成29年告示 解説 技術 家庭編 A 材料と加工の技術</w:t>
      </w:r>
    </w:p>
    <w:p>
      <w:r>
        <w:rPr>
          <w:b w:val="0"/>
          <w:sz w:val="16"/>
        </w:rPr>
        <w:t>https://www.mext.go.jp/component/a_menu/education/micro_detail/__icsFiles/afieldfile/2019/03/18/1387018_009.pdf</w:t>
      </w:r>
    </w:p>
    <w:p>
      <w:r>
        <w:rPr>
          <w:b w:val="0"/>
          <w:sz w:val="17"/>
        </w:rPr>
        <w:t>提出前に、回答ID、計算単位、資料の該当箇所、事実と自分の判断の区別を確認してください。</w:t>
      </w:r>
    </w:p>
    <w:sectPr w:rsidR="00FC693F" w:rsidRPr="0006063C" w:rsidSect="00034616">
      <w:footerReference w:type="default" r:id="rId9"/>
      <w:pgSz w:w="12240" w:h="15840"/>
      <w:pgMar w:top="950" w:right="1037" w:bottom="893" w:left="10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木材及び木質材料学　A2　2026年10月31日版　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  <w:snapToGrid w:val="0"/>
    </w:pPr>
    <w:rPr>
      <w:rFonts w:ascii="Yu Gothic" w:hAnsi="Yu Gothic" w:eastAsia="Yu Gothic" w:cs="Yu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/>
      <w:outlineLvl w:val="1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40"/>
      <w:outlineLvl w:val="2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Yu Gothic" w:hAnsi="Yu Gothic" w:eastAsia="Yu Gothic" w:cs="Yu Gothi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40" w:after="140"/>
    </w:pPr>
    <w:rPr>
      <w:rFonts w:asciiTheme="majorHAnsi" w:eastAsiaTheme="majorEastAsia" w:hAnsiTheme="majorHAnsi" w:cstheme="majorBidi" w:ascii="Yu Gothic" w:hAnsi="Yu Gothic" w:eastAsia="Yu Gothic" w:cs="Yu Gothi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木材及び木質材料学</cp:lastModifiedBy>
  <cp:revision>1</cp:revision>
  <dcterms:created xsi:type="dcterms:W3CDTF">2013-12-23T23:15:00Z</dcterms:created>
  <dcterms:modified xsi:type="dcterms:W3CDTF">2013-12-23T23:15:00Z</dcterms:modified>
  <cp:category/>
</cp:coreProperties>
</file>