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DFFD3">
      <w:pPr>
        <w:adjustRightInd w:val="0"/>
        <w:snapToGrid w:val="0"/>
        <w:jc w:val="center"/>
        <w:outlineLvl w:val="0"/>
        <w:rPr>
          <w:rFonts w:ascii="黑体" w:eastAsia="黑体"/>
          <w:b/>
          <w:sz w:val="30"/>
          <w:szCs w:val="30"/>
          <w:highlight w:val="none"/>
        </w:rPr>
      </w:pPr>
      <w:bookmarkStart w:id="26" w:name="_GoBack"/>
      <w:bookmarkEnd w:id="26"/>
      <w:r>
        <w:rPr>
          <w:rFonts w:hint="eastAsia" w:ascii="黑体" w:eastAsia="黑体"/>
          <w:b/>
          <w:sz w:val="30"/>
          <w:szCs w:val="30"/>
          <w:highlight w:val="none"/>
        </w:rPr>
        <w:t>合同条款差异对比表</w:t>
      </w:r>
    </w:p>
    <w:p w14:paraId="2436BA9A">
      <w:pPr>
        <w:spacing w:line="400" w:lineRule="exact"/>
        <w:jc w:val="center"/>
        <w:outlineLvl w:val="0"/>
        <w:rPr>
          <w:rFonts w:ascii="黑体" w:eastAsia="黑体"/>
          <w:b/>
          <w:sz w:val="28"/>
          <w:szCs w:val="28"/>
          <w:highlight w:val="none"/>
        </w:rPr>
      </w:pPr>
      <w:r>
        <w:rPr>
          <w:rFonts w:hint="eastAsia" w:ascii="黑体" w:eastAsia="黑体"/>
          <w:b/>
          <w:sz w:val="28"/>
          <w:szCs w:val="28"/>
          <w:highlight w:val="none"/>
        </w:rPr>
        <w:t>（通信监理）</w:t>
      </w:r>
    </w:p>
    <w:p w14:paraId="39353D68">
      <w:pPr>
        <w:jc w:val="center"/>
        <w:rPr>
          <w:rFonts w:ascii="黑体" w:hAnsi="黑体" w:eastAsia="黑体"/>
          <w:sz w:val="28"/>
          <w:szCs w:val="28"/>
          <w:highlight w:val="none"/>
        </w:rPr>
      </w:pPr>
      <w:r>
        <w:rPr>
          <w:rFonts w:hint="eastAsia"/>
          <w:highlight w:val="none"/>
        </w:rPr>
        <w:t>合同部分针对范本：《SGTYHT/2</w:t>
      </w:r>
      <w:r>
        <w:rPr>
          <w:rFonts w:hint="eastAsia"/>
          <w:highlight w:val="none"/>
          <w:lang w:val="en-US" w:eastAsia="zh-CN"/>
        </w:rPr>
        <w:t>4</w:t>
      </w:r>
      <w:r>
        <w:rPr>
          <w:rFonts w:hint="eastAsia"/>
          <w:highlight w:val="none"/>
        </w:rPr>
        <w:t>-GC-009输变电工程监理合同》</w:t>
      </w:r>
    </w:p>
    <w:tbl>
      <w:tblPr>
        <w:tblStyle w:val="7"/>
        <w:tblW w:w="9612" w:type="dxa"/>
        <w:tblInd w:w="-743"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20"/>
        <w:gridCol w:w="3768"/>
        <w:gridCol w:w="4426"/>
      </w:tblGrid>
      <w:tr w14:paraId="358967D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4844DA95">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序号</w:t>
            </w:r>
          </w:p>
        </w:tc>
        <w:tc>
          <w:tcPr>
            <w:tcW w:w="1020" w:type="dxa"/>
            <w:vAlign w:val="center"/>
          </w:tcPr>
          <w:p w14:paraId="6F3CA397">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条款号</w:t>
            </w:r>
          </w:p>
        </w:tc>
        <w:tc>
          <w:tcPr>
            <w:tcW w:w="3768" w:type="dxa"/>
            <w:vAlign w:val="center"/>
          </w:tcPr>
          <w:p w14:paraId="76DBA82D">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范本表述</w:t>
            </w:r>
          </w:p>
        </w:tc>
        <w:tc>
          <w:tcPr>
            <w:tcW w:w="4426" w:type="dxa"/>
            <w:vAlign w:val="center"/>
          </w:tcPr>
          <w:p w14:paraId="4CD8BBDE">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修改后表述</w:t>
            </w:r>
          </w:p>
        </w:tc>
      </w:tr>
      <w:tr w14:paraId="0F05741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54B3E486">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351C7AC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 xml:space="preserve">第一部分合同协议书 </w:t>
            </w:r>
          </w:p>
          <w:p w14:paraId="5D5A18F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val="en-US" w:eastAsia="zh-CN"/>
              </w:rPr>
              <w:t>三、</w:t>
            </w:r>
            <w:r>
              <w:rPr>
                <w:rFonts w:hint="eastAsia" w:ascii="仿宋" w:hAnsi="仿宋" w:eastAsia="仿宋" w:cs="仿宋"/>
                <w:sz w:val="18"/>
                <w:szCs w:val="18"/>
                <w:highlight w:val="none"/>
              </w:rPr>
              <w:t>工程建设目标</w:t>
            </w:r>
          </w:p>
          <w:p w14:paraId="78F2AFFE">
            <w:pPr>
              <w:pStyle w:val="6"/>
              <w:keepNext w:val="0"/>
              <w:keepLines w:val="0"/>
              <w:pageBreakBefore w:val="0"/>
              <w:kinsoku/>
              <w:overflowPunct/>
              <w:topLinePunct w:val="0"/>
              <w:autoSpaceDE/>
              <w:autoSpaceDN/>
              <w:bidi w:val="0"/>
              <w:spacing w:line="200" w:lineRule="exact"/>
              <w:ind w:firstLine="180" w:firstLineChars="100"/>
              <w:rPr>
                <w:rFonts w:hint="eastAsia" w:ascii="仿宋" w:hAnsi="仿宋" w:eastAsia="仿宋" w:cs="仿宋"/>
                <w:kern w:val="2"/>
                <w:sz w:val="18"/>
                <w:szCs w:val="18"/>
                <w:highlight w:val="none"/>
                <w:lang w:val="en-US" w:eastAsia="zh-CN" w:bidi="ar-SA"/>
              </w:rPr>
            </w:pPr>
          </w:p>
        </w:tc>
        <w:tc>
          <w:tcPr>
            <w:tcW w:w="3768" w:type="dxa"/>
            <w:vAlign w:val="center"/>
          </w:tcPr>
          <w:p w14:paraId="28DB9FC9">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2.安全目标：</w:t>
            </w:r>
          </w:p>
          <w:p w14:paraId="58A30186">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严格执行国家、行业、国家电网有限公司有关工程建设安全管理的法律、法规和规章制度，确保工程建设安全文明施工，采取积极的安全措施，确保实现以下安全目标：</w:t>
            </w:r>
          </w:p>
          <w:p w14:paraId="60865D86">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（1）不发生六级及以上人身事件；</w:t>
            </w:r>
          </w:p>
          <w:p w14:paraId="58031AC4">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（2）不发生因工程建设引起的六级及以上电网及设备事件；</w:t>
            </w:r>
          </w:p>
          <w:p w14:paraId="6EFB975E">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（3）不发生六级及以上施工机械设备事件；</w:t>
            </w:r>
          </w:p>
          <w:p w14:paraId="39A2F33F">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（4）不发生火灾事故；</w:t>
            </w:r>
          </w:p>
          <w:p w14:paraId="30F138F3">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（5）不发生环境污染事件；</w:t>
            </w:r>
          </w:p>
          <w:p w14:paraId="2997A68D">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（6）不发生负主要责任的一般交通事故；</w:t>
            </w:r>
          </w:p>
          <w:p w14:paraId="0B748093">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（7）不发生基建信息安全事件；</w:t>
            </w:r>
          </w:p>
          <w:p w14:paraId="1A3E0105">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（8）不发生对公司造成影响的安全稳定事件。</w:t>
            </w:r>
          </w:p>
          <w:p w14:paraId="609EED8E">
            <w:pPr>
              <w:pStyle w:val="5"/>
              <w:keepNext w:val="0"/>
              <w:keepLines w:val="0"/>
              <w:pageBreakBefore w:val="0"/>
              <w:numPr>
                <w:ilvl w:val="0"/>
                <w:numId w:val="0"/>
              </w:numPr>
              <w:kinsoku/>
              <w:overflowPunct/>
              <w:topLinePunct w:val="0"/>
              <w:autoSpaceDE/>
              <w:autoSpaceDN/>
              <w:bidi w:val="0"/>
              <w:spacing w:line="200" w:lineRule="exact"/>
              <w:ind w:left="0" w:leftChars="0" w:firstLine="0" w:firstLineChars="0"/>
              <w:rPr>
                <w:rFonts w:hint="eastAsia" w:ascii="仿宋" w:hAnsi="仿宋" w:eastAsia="仿宋" w:cs="仿宋"/>
                <w:kern w:val="2"/>
                <w:sz w:val="18"/>
                <w:szCs w:val="18"/>
                <w:highlight w:val="none"/>
                <w:lang w:val="en-US" w:eastAsia="zh-CN" w:bidi="ar-SA"/>
              </w:rPr>
            </w:pPr>
          </w:p>
        </w:tc>
        <w:tc>
          <w:tcPr>
            <w:tcW w:w="4426" w:type="dxa"/>
            <w:vAlign w:val="center"/>
          </w:tcPr>
          <w:p w14:paraId="3AA9DD27">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2.</w:t>
            </w:r>
            <w:r>
              <w:rPr>
                <w:rFonts w:hint="eastAsia" w:ascii="仿宋" w:hAnsi="仿宋" w:eastAsia="仿宋" w:cs="仿宋"/>
                <w:sz w:val="18"/>
                <w:szCs w:val="18"/>
                <w:highlight w:val="none"/>
              </w:rPr>
              <w:t>安全目标：</w:t>
            </w:r>
          </w:p>
          <w:p w14:paraId="1DE55F89">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rPr>
              <w:t>严格执行国家、行业、国家电网有限公司有关工程建设安全管理的法律、法规和规章制度，确保工程建设安全文明施工，采取积极的安全措施，确保实现</w:t>
            </w:r>
            <w:r>
              <w:rPr>
                <w:rFonts w:hint="eastAsia" w:ascii="仿宋" w:hAnsi="仿宋" w:eastAsia="仿宋" w:cs="仿宋"/>
                <w:sz w:val="18"/>
                <w:szCs w:val="18"/>
                <w:highlight w:val="none"/>
                <w:lang w:val="en-US" w:eastAsia="zh-CN"/>
              </w:rPr>
              <w:t>以下</w:t>
            </w:r>
            <w:r>
              <w:rPr>
                <w:rFonts w:hint="eastAsia" w:ascii="仿宋" w:hAnsi="仿宋" w:eastAsia="仿宋" w:cs="仿宋"/>
                <w:sz w:val="18"/>
                <w:szCs w:val="18"/>
                <w:highlight w:val="none"/>
              </w:rPr>
              <w:t>安全目标：</w:t>
            </w:r>
          </w:p>
          <w:p w14:paraId="3A01D45B">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（1）不发生六级及以上人身事件；</w:t>
            </w:r>
          </w:p>
          <w:p w14:paraId="28797EF4">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（2）不发生因工程建设引起的六级及以上电网及设备事件；</w:t>
            </w:r>
          </w:p>
          <w:p w14:paraId="7C3F4226">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（3）不发生六级及以上施工机械设备事件；</w:t>
            </w:r>
          </w:p>
          <w:p w14:paraId="2DA03429">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（4）不发生严重违章；</w:t>
            </w:r>
          </w:p>
          <w:p w14:paraId="5C40A817">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（5）不发生火灾事故；</w:t>
            </w:r>
          </w:p>
          <w:p w14:paraId="13E23AD5">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（6）不发生环境污染事件；</w:t>
            </w:r>
          </w:p>
          <w:p w14:paraId="053D1851">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（7）不发生负主要责任的一般交通事故；</w:t>
            </w:r>
          </w:p>
          <w:p w14:paraId="0DE0B91D">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（8）不发生基建信息安全事件；</w:t>
            </w:r>
          </w:p>
          <w:p w14:paraId="545255D0">
            <w:pPr>
              <w:pStyle w:val="5"/>
              <w:keepNext w:val="0"/>
              <w:keepLines w:val="0"/>
              <w:pageBreakBefore w:val="0"/>
              <w:numPr>
                <w:ilvl w:val="0"/>
                <w:numId w:val="0"/>
              </w:numPr>
              <w:kinsoku/>
              <w:overflowPunct/>
              <w:topLinePunct w:val="0"/>
              <w:autoSpaceDE/>
              <w:autoSpaceDN/>
              <w:bidi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（9）不发生对公司造成影响的安全稳定事件。</w:t>
            </w:r>
          </w:p>
          <w:p w14:paraId="76A2406D">
            <w:pPr>
              <w:pStyle w:val="5"/>
              <w:keepNext w:val="0"/>
              <w:keepLines w:val="0"/>
              <w:pageBreakBefore w:val="0"/>
              <w:kinsoku/>
              <w:overflowPunct/>
              <w:topLinePunct w:val="0"/>
              <w:autoSpaceDE/>
              <w:autoSpaceDN/>
              <w:bidi w:val="0"/>
              <w:spacing w:line="200" w:lineRule="exact"/>
              <w:rPr>
                <w:rFonts w:hint="eastAsia" w:ascii="仿宋" w:hAnsi="仿宋" w:eastAsia="仿宋" w:cs="仿宋"/>
                <w:kern w:val="2"/>
                <w:sz w:val="18"/>
                <w:szCs w:val="18"/>
                <w:highlight w:val="none"/>
                <w:lang w:val="en-US" w:eastAsia="zh-CN" w:bidi="ar-SA"/>
              </w:rPr>
            </w:pPr>
          </w:p>
        </w:tc>
      </w:tr>
      <w:tr w14:paraId="12AFC83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61BF1F6B">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656047A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 xml:space="preserve">第一部分合同协议书 </w:t>
            </w:r>
          </w:p>
          <w:p w14:paraId="7B0C0DC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五、签约合同价</w:t>
            </w:r>
          </w:p>
          <w:p w14:paraId="32FB261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768" w:type="dxa"/>
            <w:vAlign w:val="center"/>
          </w:tcPr>
          <w:p w14:paraId="33CD168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签约合同价格为人民币（大写）</w:t>
            </w:r>
            <w:permStart w:id="0" w:edGrp="everyone"/>
            <w:r>
              <w:rPr>
                <w:rFonts w:hint="eastAsia" w:ascii="仿宋" w:hAnsi="仿宋" w:eastAsia="仿宋" w:cs="仿宋"/>
                <w:kern w:val="0"/>
                <w:sz w:val="18"/>
                <w:szCs w:val="18"/>
                <w:highlight w:val="none"/>
              </w:rPr>
              <w:t xml:space="preserve">                （¥       ）</w:t>
            </w:r>
            <w:permEnd w:id="0"/>
            <w:r>
              <w:rPr>
                <w:rFonts w:hint="eastAsia" w:ascii="仿宋" w:hAnsi="仿宋" w:eastAsia="仿宋" w:cs="仿宋"/>
                <w:kern w:val="0"/>
                <w:sz w:val="18"/>
                <w:szCs w:val="18"/>
                <w:highlight w:val="none"/>
              </w:rPr>
              <w:t>（含税），其中，不含税价格人民币（大写）</w:t>
            </w:r>
            <w:permStart w:id="1" w:edGrp="everyone"/>
            <w:r>
              <w:rPr>
                <w:rFonts w:hint="eastAsia" w:ascii="仿宋" w:hAnsi="仿宋" w:eastAsia="仿宋" w:cs="仿宋"/>
                <w:kern w:val="0"/>
                <w:sz w:val="18"/>
                <w:szCs w:val="18"/>
                <w:highlight w:val="none"/>
              </w:rPr>
              <w:t xml:space="preserve">         （¥         ）</w:t>
            </w:r>
            <w:permEnd w:id="1"/>
            <w:r>
              <w:rPr>
                <w:rFonts w:hint="eastAsia" w:ascii="仿宋" w:hAnsi="仿宋" w:eastAsia="仿宋" w:cs="仿宋"/>
                <w:kern w:val="0"/>
                <w:sz w:val="18"/>
                <w:szCs w:val="18"/>
                <w:highlight w:val="none"/>
              </w:rPr>
              <w:t>，增值税税率</w:t>
            </w:r>
            <w:permStart w:id="2" w:edGrp="everyone"/>
            <w:r>
              <w:rPr>
                <w:rFonts w:hint="eastAsia" w:ascii="仿宋" w:hAnsi="仿宋" w:eastAsia="仿宋" w:cs="仿宋"/>
                <w:kern w:val="0"/>
                <w:sz w:val="18"/>
                <w:szCs w:val="18"/>
                <w:highlight w:val="none"/>
              </w:rPr>
              <w:t xml:space="preserve">    </w:t>
            </w:r>
            <w:permEnd w:id="2"/>
            <w:r>
              <w:rPr>
                <w:rFonts w:hint="eastAsia" w:ascii="仿宋" w:hAnsi="仿宋" w:eastAsia="仿宋" w:cs="仿宋"/>
                <w:kern w:val="0"/>
                <w:sz w:val="18"/>
                <w:szCs w:val="18"/>
                <w:highlight w:val="none"/>
              </w:rPr>
              <w:t>%，增值税税额</w:t>
            </w:r>
            <w:permStart w:id="3" w:edGrp="everyone"/>
            <w:r>
              <w:rPr>
                <w:rFonts w:hint="eastAsia" w:ascii="仿宋" w:hAnsi="仿宋" w:eastAsia="仿宋" w:cs="仿宋"/>
                <w:kern w:val="0"/>
                <w:sz w:val="18"/>
                <w:szCs w:val="18"/>
                <w:highlight w:val="none"/>
              </w:rPr>
              <w:t xml:space="preserve">         </w:t>
            </w:r>
            <w:permEnd w:id="3"/>
            <w:r>
              <w:rPr>
                <w:rFonts w:hint="eastAsia" w:ascii="仿宋" w:hAnsi="仿宋" w:eastAsia="仿宋" w:cs="仿宋"/>
                <w:kern w:val="0"/>
                <w:sz w:val="18"/>
                <w:szCs w:val="18"/>
                <w:highlight w:val="none"/>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w:t>
            </w:r>
          </w:p>
          <w:p w14:paraId="75F37EC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4426" w:type="dxa"/>
            <w:vAlign w:val="center"/>
          </w:tcPr>
          <w:p w14:paraId="564A9A1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签约合同价格为人民币（大写）</w:t>
            </w:r>
            <w:permStart w:id="4" w:edGrp="everyone"/>
            <w:r>
              <w:rPr>
                <w:rFonts w:hint="eastAsia" w:ascii="仿宋" w:hAnsi="仿宋" w:eastAsia="仿宋" w:cs="仿宋"/>
                <w:kern w:val="0"/>
                <w:sz w:val="18"/>
                <w:szCs w:val="18"/>
                <w:highlight w:val="none"/>
              </w:rPr>
              <w:t xml:space="preserve">                （¥       ）</w:t>
            </w:r>
            <w:permEnd w:id="4"/>
            <w:r>
              <w:rPr>
                <w:rFonts w:hint="eastAsia" w:ascii="仿宋" w:hAnsi="仿宋" w:eastAsia="仿宋" w:cs="仿宋"/>
                <w:kern w:val="0"/>
                <w:sz w:val="18"/>
                <w:szCs w:val="18"/>
                <w:highlight w:val="none"/>
              </w:rPr>
              <w:t>（含税），其中，不含税价格人民币（大写）</w:t>
            </w:r>
            <w:permStart w:id="5" w:edGrp="everyone"/>
            <w:r>
              <w:rPr>
                <w:rFonts w:hint="eastAsia" w:ascii="仿宋" w:hAnsi="仿宋" w:eastAsia="仿宋" w:cs="仿宋"/>
                <w:kern w:val="0"/>
                <w:sz w:val="18"/>
                <w:szCs w:val="18"/>
                <w:highlight w:val="none"/>
              </w:rPr>
              <w:t xml:space="preserve">         （¥         ）</w:t>
            </w:r>
            <w:permEnd w:id="5"/>
            <w:r>
              <w:rPr>
                <w:rFonts w:hint="eastAsia" w:ascii="仿宋" w:hAnsi="仿宋" w:eastAsia="仿宋" w:cs="仿宋"/>
                <w:kern w:val="0"/>
                <w:sz w:val="18"/>
                <w:szCs w:val="18"/>
                <w:highlight w:val="none"/>
              </w:rPr>
              <w:t>，增值税税率</w:t>
            </w:r>
            <w:permStart w:id="6" w:edGrp="everyone"/>
            <w:r>
              <w:rPr>
                <w:rFonts w:hint="eastAsia" w:ascii="仿宋" w:hAnsi="仿宋" w:eastAsia="仿宋" w:cs="仿宋"/>
                <w:kern w:val="0"/>
                <w:sz w:val="18"/>
                <w:szCs w:val="18"/>
                <w:highlight w:val="none"/>
              </w:rPr>
              <w:t xml:space="preserve">    </w:t>
            </w:r>
            <w:permEnd w:id="6"/>
            <w:r>
              <w:rPr>
                <w:rFonts w:hint="eastAsia" w:ascii="仿宋" w:hAnsi="仿宋" w:eastAsia="仿宋" w:cs="仿宋"/>
                <w:kern w:val="0"/>
                <w:sz w:val="18"/>
                <w:szCs w:val="18"/>
                <w:highlight w:val="none"/>
              </w:rPr>
              <w:t>%，增值税税额</w:t>
            </w:r>
            <w:permStart w:id="7" w:edGrp="everyone"/>
            <w:r>
              <w:rPr>
                <w:rFonts w:hint="eastAsia" w:ascii="仿宋" w:hAnsi="仿宋" w:eastAsia="仿宋" w:cs="仿宋"/>
                <w:kern w:val="0"/>
                <w:sz w:val="18"/>
                <w:szCs w:val="18"/>
                <w:highlight w:val="none"/>
              </w:rPr>
              <w:t xml:space="preserve">         </w:t>
            </w:r>
            <w:permEnd w:id="7"/>
            <w:r>
              <w:rPr>
                <w:rFonts w:hint="eastAsia" w:ascii="仿宋" w:hAnsi="仿宋" w:eastAsia="仿宋" w:cs="仿宋"/>
                <w:kern w:val="0"/>
                <w:sz w:val="18"/>
                <w:szCs w:val="18"/>
                <w:highlight w:val="none"/>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w:t>
            </w:r>
          </w:p>
          <w:p w14:paraId="5356510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lang w:val="en-US" w:eastAsia="zh-CN"/>
              </w:rPr>
            </w:pPr>
            <w:r>
              <w:rPr>
                <w:rFonts w:hint="eastAsia" w:ascii="仿宋" w:hAnsi="仿宋" w:eastAsia="仿宋" w:cs="仿宋"/>
                <w:kern w:val="0"/>
                <w:sz w:val="18"/>
                <w:szCs w:val="18"/>
                <w:highlight w:val="none"/>
              </w:rPr>
              <w:t>合同价款的支付由出资人</w:t>
            </w:r>
            <w:permStart w:id="8" w:edGrp="everyone"/>
            <w:r>
              <w:rPr>
                <w:rFonts w:hint="eastAsia" w:ascii="仿宋" w:hAnsi="仿宋" w:eastAsia="仿宋" w:cs="仿宋"/>
                <w:kern w:val="0"/>
                <w:sz w:val="18"/>
                <w:szCs w:val="18"/>
                <w:highlight w:val="none"/>
              </w:rPr>
              <w:t xml:space="preserve"> </w:t>
            </w:r>
            <w:r>
              <w:rPr>
                <w:rFonts w:hint="eastAsia" w:ascii="仿宋" w:hAnsi="仿宋" w:eastAsia="仿宋" w:cs="仿宋"/>
                <w:kern w:val="0"/>
                <w:sz w:val="18"/>
                <w:szCs w:val="18"/>
                <w:highlight w:val="yellow"/>
                <w:lang w:val="en-US" w:eastAsia="zh-CN"/>
              </w:rPr>
              <w:t>国家电网有限公司（</w:t>
            </w:r>
            <w:r>
              <w:rPr>
                <w:rFonts w:hint="eastAsia" w:ascii="仿宋" w:hAnsi="仿宋" w:eastAsia="仿宋" w:cs="仿宋"/>
                <w:kern w:val="0"/>
                <w:sz w:val="18"/>
                <w:szCs w:val="18"/>
                <w:highlight w:val="none"/>
                <w:lang w:val="en-US" w:eastAsia="zh-CN"/>
              </w:rPr>
              <w:t>南阳送出</w:t>
            </w:r>
            <w:r>
              <w:rPr>
                <w:rFonts w:hint="eastAsia" w:ascii="仿宋" w:hAnsi="仿宋" w:eastAsia="仿宋" w:cs="仿宋"/>
                <w:kern w:val="0"/>
                <w:sz w:val="18"/>
                <w:szCs w:val="18"/>
                <w:highlight w:val="yellow"/>
                <w:lang w:val="en-US" w:eastAsia="zh-CN"/>
              </w:rPr>
              <w:t>）、国家电网有限公司华北分部（同热电厂、湖东电厂）</w:t>
            </w:r>
            <w:r>
              <w:rPr>
                <w:rFonts w:hint="eastAsia" w:ascii="仿宋" w:hAnsi="仿宋" w:eastAsia="仿宋" w:cs="仿宋"/>
                <w:kern w:val="0"/>
                <w:sz w:val="18"/>
                <w:szCs w:val="18"/>
                <w:highlight w:val="none"/>
                <w:lang w:val="en-US" w:eastAsia="zh-CN"/>
              </w:rPr>
              <w:t xml:space="preserve">、国家电网有限公司河北省电力公司（蒙西京津冀） 、国家电网有限公司（蒙西京津冀）    </w:t>
            </w:r>
            <w:permEnd w:id="8"/>
            <w:r>
              <w:rPr>
                <w:rFonts w:hint="eastAsia" w:ascii="仿宋" w:hAnsi="仿宋" w:eastAsia="仿宋" w:cs="仿宋"/>
                <w:kern w:val="0"/>
                <w:sz w:val="18"/>
                <w:szCs w:val="18"/>
                <w:highlight w:val="none"/>
                <w:lang w:val="en-US" w:eastAsia="zh-CN"/>
              </w:rPr>
              <w:t>指定人执行，开具发票</w:t>
            </w:r>
            <w:permStart w:id="9" w:edGrp="everyone"/>
            <w:r>
              <w:rPr>
                <w:rFonts w:hint="eastAsia" w:ascii="仿宋" w:hAnsi="仿宋" w:eastAsia="仿宋" w:cs="仿宋"/>
                <w:kern w:val="0"/>
                <w:sz w:val="18"/>
                <w:szCs w:val="18"/>
                <w:highlight w:val="none"/>
                <w:lang w:val="en-US" w:eastAsia="zh-CN"/>
              </w:rPr>
              <w:t xml:space="preserve">国家电网有限公司（南阳送出）、国家电网有限公司华北分部（同热电厂、湖东电厂）、国家电网有限公司河北省电力公司（蒙西京津冀） 、国家电网有限公司（蒙西京津冀） </w:t>
            </w:r>
            <w:permEnd w:id="9"/>
            <w:r>
              <w:rPr>
                <w:rFonts w:hint="eastAsia" w:ascii="仿宋" w:hAnsi="仿宋" w:eastAsia="仿宋" w:cs="仿宋"/>
                <w:kern w:val="0"/>
                <w:sz w:val="18"/>
                <w:szCs w:val="18"/>
                <w:highlight w:val="none"/>
                <w:lang w:val="en-US" w:eastAsia="zh-CN"/>
              </w:rPr>
              <w:t xml:space="preserve"> 。</w:t>
            </w:r>
          </w:p>
          <w:p w14:paraId="2BBAF81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合同签订、工程开工后，提供开工报告</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付款申请表、首付</w:t>
            </w:r>
            <w:r>
              <w:rPr>
                <w:rFonts w:hint="eastAsia" w:ascii="仿宋" w:hAnsi="仿宋" w:eastAsia="仿宋" w:cs="仿宋"/>
                <w:kern w:val="0"/>
                <w:sz w:val="18"/>
                <w:szCs w:val="18"/>
                <w:highlight w:val="none"/>
              </w:rPr>
              <w:t>款发票后支付合同</w:t>
            </w:r>
            <w:r>
              <w:rPr>
                <w:rFonts w:hint="eastAsia" w:ascii="仿宋" w:hAnsi="仿宋" w:eastAsia="仿宋" w:cs="仿宋"/>
                <w:kern w:val="0"/>
                <w:sz w:val="18"/>
                <w:szCs w:val="18"/>
                <w:highlight w:val="none"/>
                <w:lang w:val="en-US" w:eastAsia="zh-CN"/>
              </w:rPr>
              <w:t>首付</w:t>
            </w:r>
            <w:r>
              <w:rPr>
                <w:rFonts w:hint="eastAsia" w:ascii="仿宋" w:hAnsi="仿宋" w:eastAsia="仿宋" w:cs="仿宋"/>
                <w:kern w:val="0"/>
                <w:sz w:val="18"/>
                <w:szCs w:val="18"/>
                <w:highlight w:val="none"/>
              </w:rPr>
              <w:t>款，额度为工程签约合同价的30 ％（含安全文明施工费的</w:t>
            </w:r>
            <w:r>
              <w:rPr>
                <w:rFonts w:hint="eastAsia" w:ascii="仿宋" w:hAnsi="仿宋" w:eastAsia="仿宋" w:cs="仿宋"/>
                <w:kern w:val="0"/>
                <w:sz w:val="18"/>
                <w:szCs w:val="18"/>
                <w:highlight w:val="none"/>
                <w:lang w:val="en-US" w:eastAsia="zh-CN"/>
              </w:rPr>
              <w:t>10</w:t>
            </w:r>
            <w:r>
              <w:rPr>
                <w:rFonts w:hint="eastAsia" w:ascii="仿宋" w:hAnsi="仿宋" w:eastAsia="仿宋" w:cs="仿宋"/>
                <w:kern w:val="0"/>
                <w:sz w:val="18"/>
                <w:szCs w:val="18"/>
                <w:highlight w:val="none"/>
              </w:rPr>
              <w:t>0%），金额：人民币：</w:t>
            </w:r>
            <w:permStart w:id="10" w:edGrp="everyone"/>
            <w:r>
              <w:rPr>
                <w:rFonts w:hint="eastAsia" w:ascii="仿宋" w:hAnsi="仿宋" w:eastAsia="仿宋" w:cs="仿宋"/>
                <w:kern w:val="0"/>
                <w:sz w:val="18"/>
                <w:szCs w:val="18"/>
                <w:highlight w:val="none"/>
              </w:rPr>
              <w:t xml:space="preserve">         </w:t>
            </w:r>
            <w:permEnd w:id="10"/>
            <w:r>
              <w:rPr>
                <w:rFonts w:hint="eastAsia" w:ascii="仿宋" w:hAnsi="仿宋" w:eastAsia="仿宋" w:cs="仿宋"/>
                <w:kern w:val="0"/>
                <w:sz w:val="18"/>
                <w:szCs w:val="18"/>
                <w:highlight w:val="none"/>
              </w:rPr>
              <w:t>：元整（小写：¥：</w:t>
            </w:r>
            <w:permStart w:id="11" w:edGrp="everyone"/>
            <w:r>
              <w:rPr>
                <w:rFonts w:hint="eastAsia" w:ascii="仿宋" w:hAnsi="仿宋" w:eastAsia="仿宋" w:cs="仿宋"/>
                <w:kern w:val="0"/>
                <w:sz w:val="18"/>
                <w:szCs w:val="18"/>
                <w:highlight w:val="none"/>
              </w:rPr>
              <w:t xml:space="preserve">         </w:t>
            </w:r>
            <w:permEnd w:id="11"/>
            <w:r>
              <w:rPr>
                <w:rFonts w:hint="eastAsia" w:ascii="仿宋" w:hAnsi="仿宋" w:eastAsia="仿宋" w:cs="仿宋"/>
                <w:kern w:val="0"/>
                <w:sz w:val="18"/>
                <w:szCs w:val="18"/>
                <w:highlight w:val="none"/>
              </w:rPr>
              <w:t>元）；工程竣工验收合格</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rPr>
              <w:t>提供</w:t>
            </w:r>
            <w:r>
              <w:rPr>
                <w:rFonts w:hint="eastAsia" w:ascii="仿宋" w:hAnsi="仿宋" w:eastAsia="仿宋" w:cs="仿宋"/>
                <w:kern w:val="0"/>
                <w:sz w:val="18"/>
                <w:szCs w:val="18"/>
                <w:highlight w:val="none"/>
                <w:lang w:val="en-US" w:eastAsia="zh-CN"/>
              </w:rPr>
              <w:t>进度款报审表、</w:t>
            </w:r>
            <w:r>
              <w:rPr>
                <w:rFonts w:hint="eastAsia" w:ascii="仿宋" w:hAnsi="仿宋" w:eastAsia="仿宋" w:cs="仿宋"/>
                <w:kern w:val="0"/>
                <w:sz w:val="18"/>
                <w:szCs w:val="18"/>
                <w:highlight w:val="none"/>
              </w:rPr>
              <w:t>发票后支付</w:t>
            </w:r>
            <w:r>
              <w:rPr>
                <w:rFonts w:hint="eastAsia" w:ascii="仿宋" w:hAnsi="仿宋" w:eastAsia="仿宋" w:cs="仿宋"/>
                <w:kern w:val="0"/>
                <w:sz w:val="18"/>
                <w:szCs w:val="18"/>
                <w:highlight w:val="none"/>
                <w:lang w:val="en-US" w:eastAsia="zh-CN"/>
              </w:rPr>
              <w:t>进度</w:t>
            </w:r>
            <w:r>
              <w:rPr>
                <w:rFonts w:hint="eastAsia" w:ascii="仿宋" w:hAnsi="仿宋" w:eastAsia="仿宋" w:cs="仿宋"/>
                <w:kern w:val="0"/>
                <w:sz w:val="18"/>
                <w:szCs w:val="18"/>
                <w:highlight w:val="none"/>
              </w:rPr>
              <w:t>款</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rPr>
              <w:t>额度为</w:t>
            </w:r>
            <w:r>
              <w:rPr>
                <w:rFonts w:hint="eastAsia" w:ascii="仿宋" w:hAnsi="仿宋" w:eastAsia="仿宋" w:cs="仿宋"/>
                <w:kern w:val="0"/>
                <w:sz w:val="18"/>
                <w:szCs w:val="18"/>
                <w:highlight w:val="none"/>
                <w:lang w:val="en-US" w:eastAsia="zh-CN"/>
              </w:rPr>
              <w:t>审批的进度款</w:t>
            </w:r>
            <w:r>
              <w:rPr>
                <w:rFonts w:hint="eastAsia" w:ascii="仿宋" w:hAnsi="仿宋" w:eastAsia="仿宋" w:cs="仿宋"/>
                <w:kern w:val="0"/>
                <w:sz w:val="18"/>
                <w:szCs w:val="18"/>
                <w:highlight w:val="none"/>
              </w:rPr>
              <w:t>减去</w:t>
            </w:r>
            <w:r>
              <w:rPr>
                <w:rFonts w:hint="eastAsia" w:ascii="仿宋" w:hAnsi="仿宋" w:eastAsia="仿宋" w:cs="仿宋"/>
                <w:kern w:val="0"/>
                <w:sz w:val="18"/>
                <w:szCs w:val="18"/>
                <w:highlight w:val="none"/>
                <w:lang w:val="en-US" w:eastAsia="zh-CN"/>
              </w:rPr>
              <w:t>预付款</w:t>
            </w:r>
            <w:r>
              <w:rPr>
                <w:rFonts w:hint="eastAsia" w:ascii="仿宋" w:hAnsi="仿宋" w:eastAsia="仿宋" w:cs="仿宋"/>
                <w:kern w:val="0"/>
                <w:sz w:val="18"/>
                <w:szCs w:val="18"/>
                <w:highlight w:val="none"/>
              </w:rPr>
              <w:t>的款项</w:t>
            </w:r>
            <w:r>
              <w:rPr>
                <w:rFonts w:hint="eastAsia" w:ascii="仿宋" w:hAnsi="仿宋" w:eastAsia="仿宋" w:cs="仿宋"/>
                <w:kern w:val="0"/>
                <w:sz w:val="18"/>
                <w:szCs w:val="18"/>
                <w:highlight w:val="none"/>
                <w:lang w:eastAsia="zh-CN"/>
              </w:rPr>
              <w:t>，进度款</w:t>
            </w:r>
            <w:r>
              <w:rPr>
                <w:rFonts w:hint="eastAsia" w:ascii="仿宋" w:hAnsi="仿宋" w:eastAsia="仿宋" w:cs="仿宋"/>
                <w:kern w:val="0"/>
                <w:sz w:val="18"/>
                <w:szCs w:val="18"/>
                <w:highlight w:val="none"/>
                <w:lang w:val="en-US" w:eastAsia="zh-CN"/>
              </w:rPr>
              <w:t>总额</w:t>
            </w:r>
            <w:r>
              <w:rPr>
                <w:rFonts w:hint="eastAsia" w:ascii="仿宋" w:hAnsi="仿宋" w:eastAsia="仿宋" w:cs="仿宋"/>
                <w:kern w:val="0"/>
                <w:sz w:val="18"/>
                <w:szCs w:val="18"/>
                <w:highlight w:val="none"/>
                <w:lang w:eastAsia="zh-CN"/>
              </w:rPr>
              <w:t>不大于</w:t>
            </w:r>
            <w:r>
              <w:rPr>
                <w:rFonts w:hint="eastAsia" w:ascii="仿宋" w:hAnsi="仿宋" w:eastAsia="仿宋" w:cs="仿宋"/>
                <w:kern w:val="0"/>
                <w:sz w:val="18"/>
                <w:szCs w:val="18"/>
                <w:highlight w:val="none"/>
                <w:lang w:val="en-US" w:eastAsia="zh-CN"/>
              </w:rPr>
              <w:t>已完工程的</w:t>
            </w:r>
            <w:r>
              <w:rPr>
                <w:rFonts w:hint="eastAsia" w:ascii="仿宋" w:hAnsi="仿宋" w:eastAsia="仿宋" w:cs="仿宋"/>
                <w:kern w:val="0"/>
                <w:sz w:val="18"/>
                <w:szCs w:val="18"/>
                <w:highlight w:val="none"/>
                <w:lang w:eastAsia="zh-CN"/>
              </w:rPr>
              <w:t>85%</w:t>
            </w:r>
            <w:r>
              <w:rPr>
                <w:rFonts w:hint="eastAsia" w:ascii="仿宋" w:hAnsi="仿宋" w:eastAsia="仿宋" w:cs="仿宋"/>
                <w:kern w:val="0"/>
                <w:sz w:val="18"/>
                <w:szCs w:val="18"/>
                <w:highlight w:val="none"/>
              </w:rPr>
              <w:t>；完成竣工结算并提供</w:t>
            </w:r>
            <w:r>
              <w:rPr>
                <w:rFonts w:hint="eastAsia" w:ascii="仿宋" w:hAnsi="仿宋" w:eastAsia="仿宋" w:cs="仿宋"/>
                <w:kern w:val="0"/>
                <w:sz w:val="18"/>
                <w:szCs w:val="18"/>
                <w:highlight w:val="none"/>
                <w:lang w:val="en-US" w:eastAsia="zh-CN"/>
              </w:rPr>
              <w:t>尾</w:t>
            </w:r>
            <w:r>
              <w:rPr>
                <w:rFonts w:hint="eastAsia" w:ascii="仿宋" w:hAnsi="仿宋" w:eastAsia="仿宋" w:cs="仿宋"/>
                <w:kern w:val="0"/>
                <w:sz w:val="18"/>
                <w:szCs w:val="18"/>
                <w:highlight w:val="none"/>
              </w:rPr>
              <w:t>款发票后支付</w:t>
            </w:r>
            <w:r>
              <w:rPr>
                <w:rFonts w:hint="eastAsia" w:ascii="仿宋" w:hAnsi="仿宋" w:eastAsia="仿宋" w:cs="仿宋"/>
                <w:kern w:val="0"/>
                <w:sz w:val="18"/>
                <w:szCs w:val="18"/>
                <w:highlight w:val="none"/>
                <w:lang w:val="en-US" w:eastAsia="zh-CN"/>
              </w:rPr>
              <w:t>剩余尾</w:t>
            </w:r>
            <w:r>
              <w:rPr>
                <w:rFonts w:hint="eastAsia" w:ascii="仿宋" w:hAnsi="仿宋" w:eastAsia="仿宋" w:cs="仿宋"/>
                <w:kern w:val="0"/>
                <w:sz w:val="18"/>
                <w:szCs w:val="18"/>
                <w:highlight w:val="none"/>
              </w:rPr>
              <w:t>款，付款额度为实际竣工结算总价减去已支付的款项。</w:t>
            </w:r>
          </w:p>
          <w:p w14:paraId="7887A846">
            <w:pPr>
              <w:keepNext w:val="0"/>
              <w:keepLines w:val="0"/>
              <w:pageBreakBefore w:val="0"/>
              <w:kinsoku/>
              <w:overflowPunct/>
              <w:topLinePunct w:val="0"/>
              <w:autoSpaceDE/>
              <w:autoSpaceDN/>
              <w:bidi w:val="0"/>
              <w:adjustRightInd w:val="0"/>
              <w:snapToGrid w:val="0"/>
              <w:spacing w:line="200" w:lineRule="exact"/>
              <w:rPr>
                <w:rFonts w:hint="default" w:ascii="仿宋" w:hAnsi="仿宋" w:eastAsia="仿宋" w:cs="仿宋"/>
                <w:sz w:val="18"/>
                <w:szCs w:val="18"/>
                <w:highlight w:val="none"/>
                <w:lang w:val="en-US" w:eastAsia="zh-CN"/>
              </w:rPr>
            </w:pPr>
            <w:r>
              <w:rPr>
                <w:rFonts w:hint="eastAsia" w:ascii="仿宋" w:hAnsi="仿宋" w:eastAsia="仿宋" w:cs="仿宋"/>
                <w:kern w:val="0"/>
                <w:sz w:val="18"/>
                <w:szCs w:val="18"/>
                <w:highlight w:val="none"/>
              </w:rPr>
              <w:t>缺陷责任期：12个月，如果尾款已支付，责任期内发生质量问题，委托人会向监理人追讨。条款中有描述：如在缺陷责任期内发生缺陷问题，委托人将监理人所承担的相关违约金从合同尾款中扣除，发生相关违约金费用时间晚于结清合同尾款时间的，由监理人另行支付</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因监理人未全面履行监理义务导致的质量问题，违约金不足以赔偿损失部分，由监理人另行支付。</w:t>
            </w:r>
          </w:p>
        </w:tc>
      </w:tr>
      <w:tr w14:paraId="3BE9598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0E590779">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2E40C06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 xml:space="preserve">第一部分合同协议书 </w:t>
            </w:r>
          </w:p>
          <w:p w14:paraId="6B28822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768" w:type="dxa"/>
            <w:vAlign w:val="center"/>
          </w:tcPr>
          <w:p w14:paraId="077ECBD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8. 创优目标：</w:t>
            </w:r>
          </w:p>
          <w:p w14:paraId="452EB29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110千伏及以上项目：确保达标投产，确保国家电网有限公司输变电优质工程银奖。 </w:t>
            </w:r>
          </w:p>
          <w:p w14:paraId="25E92AE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500千伏及以上项目：确保达标投产，确保国家电网有限公司输变电优质工程金奖。</w:t>
            </w:r>
          </w:p>
          <w:p w14:paraId="7BCC765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4426" w:type="dxa"/>
            <w:vAlign w:val="center"/>
          </w:tcPr>
          <w:p w14:paraId="39EC0E2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8. 创优目标：</w:t>
            </w:r>
          </w:p>
          <w:p w14:paraId="6E2456F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110千伏及以上项目：确保达标投产，</w:t>
            </w:r>
            <w:r>
              <w:rPr>
                <w:rFonts w:hint="eastAsia" w:ascii="仿宋" w:hAnsi="仿宋" w:eastAsia="仿宋" w:cs="仿宋"/>
                <w:kern w:val="0"/>
                <w:sz w:val="18"/>
                <w:szCs w:val="18"/>
                <w:highlight w:val="none"/>
                <w:lang w:val="en-US" w:eastAsia="zh-CN"/>
              </w:rPr>
              <w:t>配合业主力争</w:t>
            </w:r>
            <w:r>
              <w:rPr>
                <w:rFonts w:hint="eastAsia" w:ascii="仿宋" w:hAnsi="仿宋" w:eastAsia="仿宋" w:cs="仿宋"/>
                <w:kern w:val="0"/>
                <w:sz w:val="18"/>
                <w:szCs w:val="18"/>
                <w:highlight w:val="none"/>
              </w:rPr>
              <w:t xml:space="preserve">国家电网有限公司输变电优质工程银奖。 </w:t>
            </w:r>
          </w:p>
          <w:p w14:paraId="5CB7BEB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500千伏及以上项目：确保达标投产，</w:t>
            </w:r>
            <w:r>
              <w:rPr>
                <w:rFonts w:hint="eastAsia" w:ascii="仿宋" w:hAnsi="仿宋" w:eastAsia="仿宋" w:cs="仿宋"/>
                <w:kern w:val="0"/>
                <w:sz w:val="18"/>
                <w:szCs w:val="18"/>
                <w:highlight w:val="none"/>
                <w:lang w:val="en-US" w:eastAsia="zh-CN"/>
              </w:rPr>
              <w:t>配合业主力争</w:t>
            </w:r>
            <w:r>
              <w:rPr>
                <w:rFonts w:hint="eastAsia" w:ascii="仿宋" w:hAnsi="仿宋" w:eastAsia="仿宋" w:cs="仿宋"/>
                <w:kern w:val="0"/>
                <w:sz w:val="18"/>
                <w:szCs w:val="18"/>
                <w:highlight w:val="none"/>
              </w:rPr>
              <w:t>国家电网有限公司输变电优质工程金奖。</w:t>
            </w:r>
          </w:p>
          <w:p w14:paraId="63ECFE6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p>
        </w:tc>
      </w:tr>
      <w:tr w14:paraId="5FA740C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0CEC99F1">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39A005D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 xml:space="preserve">第一部分合同协议书 </w:t>
            </w:r>
          </w:p>
          <w:p w14:paraId="479DE75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768" w:type="dxa"/>
            <w:vAlign w:val="center"/>
          </w:tcPr>
          <w:p w14:paraId="01531B7D">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七、总监理工程师</w:t>
            </w:r>
          </w:p>
          <w:p w14:paraId="501CE27B">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 总监理工程师：</w:t>
            </w:r>
            <w:permStart w:id="12" w:edGrp="everyone"/>
            <w:r>
              <w:rPr>
                <w:rFonts w:hint="eastAsia" w:ascii="仿宋" w:hAnsi="仿宋" w:eastAsia="仿宋" w:cs="仿宋"/>
                <w:kern w:val="0"/>
                <w:sz w:val="18"/>
                <w:szCs w:val="18"/>
                <w:highlight w:val="none"/>
              </w:rPr>
              <w:t xml:space="preserve">                                     。</w:t>
            </w:r>
            <w:permEnd w:id="12"/>
          </w:p>
          <w:p w14:paraId="63FE8922">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 注册号/证书编号：</w:t>
            </w:r>
            <w:permStart w:id="13" w:edGrp="everyone"/>
            <w:r>
              <w:rPr>
                <w:rFonts w:hint="eastAsia" w:ascii="仿宋" w:hAnsi="仿宋" w:eastAsia="仿宋" w:cs="仿宋"/>
                <w:kern w:val="0"/>
                <w:sz w:val="18"/>
                <w:szCs w:val="18"/>
                <w:highlight w:val="none"/>
              </w:rPr>
              <w:t xml:space="preserve">                  。</w:t>
            </w:r>
            <w:permEnd w:id="13"/>
          </w:p>
          <w:p w14:paraId="711CF059">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sz w:val="18"/>
                <w:szCs w:val="18"/>
                <w:highlight w:val="none"/>
              </w:rPr>
            </w:pPr>
          </w:p>
        </w:tc>
        <w:tc>
          <w:tcPr>
            <w:tcW w:w="4426" w:type="dxa"/>
            <w:vAlign w:val="center"/>
          </w:tcPr>
          <w:p w14:paraId="67AF2622">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七、总监理工程师</w:t>
            </w:r>
          </w:p>
          <w:p w14:paraId="0FCACF66">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 总监理工程师：</w:t>
            </w:r>
            <w:permStart w:id="14" w:edGrp="everyone"/>
            <w:r>
              <w:rPr>
                <w:rFonts w:hint="eastAsia" w:ascii="仿宋" w:hAnsi="仿宋" w:eastAsia="仿宋" w:cs="仿宋"/>
                <w:kern w:val="0"/>
                <w:sz w:val="18"/>
                <w:szCs w:val="18"/>
                <w:highlight w:val="none"/>
              </w:rPr>
              <w:t xml:space="preserve">                                     。</w:t>
            </w:r>
            <w:permEnd w:id="14"/>
          </w:p>
          <w:p w14:paraId="676BF44B">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 注册号：</w:t>
            </w:r>
            <w:permStart w:id="15" w:edGrp="everyone"/>
            <w:r>
              <w:rPr>
                <w:rFonts w:hint="eastAsia" w:ascii="仿宋" w:hAnsi="仿宋" w:eastAsia="仿宋" w:cs="仿宋"/>
                <w:kern w:val="0"/>
                <w:sz w:val="18"/>
                <w:szCs w:val="18"/>
                <w:highlight w:val="none"/>
              </w:rPr>
              <w:t xml:space="preserve">                                   。</w:t>
            </w:r>
            <w:permEnd w:id="15"/>
          </w:p>
          <w:p w14:paraId="7352E4F4">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kern w:val="0"/>
                <w:sz w:val="18"/>
                <w:szCs w:val="18"/>
                <w:highlight w:val="none"/>
              </w:rPr>
            </w:pPr>
          </w:p>
        </w:tc>
      </w:tr>
    </w:tbl>
    <w:p w14:paraId="2C7A5B2E">
      <w:pPr>
        <w:pStyle w:val="10"/>
        <w:keepNext w:val="0"/>
        <w:keepLines w:val="0"/>
        <w:pageBreakBefore w:val="0"/>
        <w:widowControl/>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br w:type="page"/>
      </w:r>
    </w:p>
    <w:tbl>
      <w:tblPr>
        <w:tblStyle w:val="7"/>
        <w:tblW w:w="9612" w:type="dxa"/>
        <w:tblInd w:w="-743"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20"/>
        <w:gridCol w:w="4253"/>
        <w:gridCol w:w="3941"/>
      </w:tblGrid>
      <w:tr w14:paraId="11BA5C2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75AA055D">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3284DE7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lang w:val="en-US" w:eastAsia="zh-CN"/>
              </w:rPr>
            </w:pPr>
            <w:r>
              <w:rPr>
                <w:rFonts w:hint="eastAsia" w:ascii="仿宋" w:hAnsi="仿宋" w:eastAsia="仿宋" w:cs="仿宋"/>
                <w:sz w:val="18"/>
                <w:szCs w:val="18"/>
              </w:rPr>
              <w:t>第三部分专用合同条款</w:t>
            </w:r>
            <w:r>
              <w:rPr>
                <w:rFonts w:hint="eastAsia" w:ascii="仿宋" w:hAnsi="仿宋" w:eastAsia="仿宋" w:cs="仿宋"/>
                <w:sz w:val="18"/>
                <w:szCs w:val="18"/>
                <w:lang w:val="en-US" w:eastAsia="zh-CN"/>
              </w:rPr>
              <w:t xml:space="preserve"> 1.</w:t>
            </w:r>
            <w:r>
              <w:rPr>
                <w:rFonts w:hint="eastAsia" w:ascii="仿宋" w:hAnsi="仿宋" w:eastAsia="仿宋" w:cs="仿宋"/>
                <w:sz w:val="18"/>
                <w:szCs w:val="18"/>
                <w:highlight w:val="none"/>
                <w:lang w:val="en-US" w:eastAsia="zh-CN"/>
              </w:rPr>
              <w:t>12</w:t>
            </w:r>
          </w:p>
        </w:tc>
        <w:tc>
          <w:tcPr>
            <w:tcW w:w="4253" w:type="dxa"/>
            <w:vAlign w:val="center"/>
          </w:tcPr>
          <w:p w14:paraId="71DF229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val="en-US" w:eastAsia="zh-CN"/>
              </w:rPr>
              <w:t>1.</w:t>
            </w:r>
            <w:r>
              <w:rPr>
                <w:rFonts w:hint="eastAsia" w:ascii="仿宋" w:hAnsi="仿宋" w:eastAsia="仿宋" w:cs="仿宋"/>
                <w:sz w:val="18"/>
                <w:szCs w:val="18"/>
                <w:highlight w:val="none"/>
              </w:rPr>
              <w:t>12.1 委托人要求错误或委托人修改委托要求的，导致有关费用增加和（或）周期延误的约定：</w:t>
            </w:r>
          </w:p>
          <w:p w14:paraId="356BEC4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 xml:space="preserve"> 。</w:t>
            </w:r>
          </w:p>
          <w:p w14:paraId="4C98088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shd w:val="clear" w:color="auto" w:fill="auto"/>
            <w:vAlign w:val="center"/>
          </w:tcPr>
          <w:p w14:paraId="3CDDE9C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val="en-US" w:eastAsia="zh-CN"/>
              </w:rPr>
              <w:t>1.</w:t>
            </w:r>
            <w:r>
              <w:rPr>
                <w:rFonts w:hint="eastAsia" w:ascii="仿宋" w:hAnsi="仿宋" w:eastAsia="仿宋" w:cs="仿宋"/>
                <w:sz w:val="18"/>
                <w:szCs w:val="18"/>
                <w:highlight w:val="none"/>
              </w:rPr>
              <w:t>12.1 委托人要求错误或委托人修改委托要求的，导致有关费用增加和（或）周期延误的约定：</w:t>
            </w:r>
          </w:p>
          <w:p w14:paraId="71D381F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b/>
                <w:bCs/>
                <w:sz w:val="18"/>
                <w:szCs w:val="18"/>
                <w:highlight w:val="none"/>
                <w:u w:val="single"/>
              </w:rPr>
            </w:pPr>
            <w:r>
              <w:rPr>
                <w:rFonts w:hint="eastAsia" w:ascii="仿宋" w:hAnsi="仿宋" w:eastAsia="仿宋" w:cs="仿宋"/>
                <w:b w:val="0"/>
                <w:bCs w:val="0"/>
                <w:sz w:val="18"/>
                <w:szCs w:val="18"/>
                <w:highlight w:val="none"/>
                <w:u w:val="single"/>
                <w:lang w:val="en-US" w:eastAsia="zh-CN"/>
              </w:rPr>
              <w:t>监理人向委托人进行工期索赔，若无法达成一致，可以通过向</w:t>
            </w:r>
            <w:r>
              <w:rPr>
                <w:rFonts w:hint="eastAsia" w:ascii="仿宋" w:hAnsi="仿宋" w:eastAsia="仿宋" w:cs="仿宋"/>
                <w:b w:val="0"/>
                <w:bCs w:val="0"/>
                <w:kern w:val="0"/>
                <w:sz w:val="18"/>
                <w:szCs w:val="18"/>
                <w:highlight w:val="none"/>
                <w:u w:val="single"/>
                <w:lang w:val="en-US" w:eastAsia="zh-CN"/>
              </w:rPr>
              <w:t>工程</w:t>
            </w:r>
            <w:r>
              <w:rPr>
                <w:rFonts w:hint="eastAsia" w:ascii="仿宋" w:hAnsi="仿宋" w:eastAsia="仿宋" w:cs="仿宋"/>
                <w:b w:val="0"/>
                <w:bCs w:val="0"/>
                <w:kern w:val="0"/>
                <w:sz w:val="18"/>
                <w:szCs w:val="18"/>
                <w:highlight w:val="none"/>
                <w:u w:val="single"/>
              </w:rPr>
              <w:t>所在地人民法院提起诉讼</w:t>
            </w:r>
            <w:r>
              <w:rPr>
                <w:rFonts w:hint="eastAsia" w:ascii="仿宋" w:hAnsi="仿宋" w:eastAsia="仿宋" w:cs="仿宋"/>
                <w:b w:val="0"/>
                <w:bCs w:val="0"/>
                <w:kern w:val="0"/>
                <w:sz w:val="18"/>
                <w:szCs w:val="18"/>
                <w:highlight w:val="none"/>
                <w:u w:val="single"/>
                <w:lang w:val="en-US" w:eastAsia="zh-CN"/>
              </w:rPr>
              <w:t>方式进行索赔</w:t>
            </w:r>
            <w:r>
              <w:rPr>
                <w:rFonts w:hint="eastAsia" w:ascii="仿宋" w:hAnsi="仿宋" w:eastAsia="仿宋" w:cs="仿宋"/>
                <w:b w:val="0"/>
                <w:bCs w:val="0"/>
                <w:sz w:val="18"/>
                <w:szCs w:val="18"/>
                <w:highlight w:val="none"/>
                <w:u w:val="single"/>
              </w:rPr>
              <w:t>。</w:t>
            </w:r>
          </w:p>
          <w:p w14:paraId="3168483C">
            <w:pPr>
              <w:keepNext w:val="0"/>
              <w:keepLines w:val="0"/>
              <w:pageBreakBefore w:val="0"/>
              <w:kinsoku/>
              <w:overflowPunct/>
              <w:topLinePunct w:val="0"/>
              <w:autoSpaceDE/>
              <w:autoSpaceDN/>
              <w:bidi w:val="0"/>
              <w:adjustRightInd w:val="0"/>
              <w:snapToGrid w:val="0"/>
              <w:spacing w:line="200" w:lineRule="exact"/>
              <w:ind w:firstLine="360" w:firstLineChars="200"/>
              <w:rPr>
                <w:rFonts w:hint="eastAsia" w:ascii="仿宋" w:hAnsi="仿宋" w:eastAsia="仿宋" w:cs="仿宋"/>
                <w:sz w:val="18"/>
                <w:szCs w:val="18"/>
                <w:highlight w:val="none"/>
              </w:rPr>
            </w:pPr>
          </w:p>
        </w:tc>
      </w:tr>
      <w:tr w14:paraId="19DC7AC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14B7FFEA">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7AEB844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第三部分专用合同条款</w:t>
            </w:r>
          </w:p>
          <w:p w14:paraId="58F4701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rPr>
              <w:t>3.1 委托人代表</w:t>
            </w:r>
          </w:p>
        </w:tc>
        <w:tc>
          <w:tcPr>
            <w:tcW w:w="4253" w:type="dxa"/>
            <w:vAlign w:val="center"/>
          </w:tcPr>
          <w:p w14:paraId="4AC96FA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3.1.1 委托人代表</w:t>
            </w:r>
          </w:p>
          <w:p w14:paraId="2C9E996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委托人对委托人代表的授权范围：</w:t>
            </w:r>
          </w:p>
          <w:p w14:paraId="0A868AA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w:t>
            </w:r>
          </w:p>
        </w:tc>
        <w:tc>
          <w:tcPr>
            <w:tcW w:w="3941" w:type="dxa"/>
            <w:shd w:val="clear" w:color="auto" w:fill="auto"/>
            <w:vAlign w:val="center"/>
          </w:tcPr>
          <w:p w14:paraId="10B540C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3.1.1 委托人代表</w:t>
            </w:r>
          </w:p>
          <w:p w14:paraId="16F20D9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委托人对委托人代表的授权范围：</w:t>
            </w:r>
          </w:p>
          <w:p w14:paraId="6B9225F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u w:val="single"/>
                <w:lang w:val="en-US" w:eastAsia="zh-CN"/>
              </w:rPr>
              <w:t xml:space="preserve">委托人代表负责本工程的合同及文件签订、合同约定事项的履约 </w:t>
            </w:r>
            <w:r>
              <w:rPr>
                <w:rFonts w:hint="eastAsia" w:ascii="仿宋" w:hAnsi="仿宋" w:eastAsia="仿宋" w:cs="仿宋"/>
                <w:sz w:val="18"/>
                <w:szCs w:val="18"/>
                <w:highlight w:val="none"/>
              </w:rPr>
              <w:t>。</w:t>
            </w:r>
          </w:p>
        </w:tc>
      </w:tr>
      <w:tr w14:paraId="763FA6F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45F2C39E">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085F2CC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第三部分专用合同条款</w:t>
            </w:r>
          </w:p>
          <w:p w14:paraId="1B99C0B2">
            <w:pPr>
              <w:pStyle w:val="10"/>
              <w:keepNext w:val="0"/>
              <w:keepLines w:val="0"/>
              <w:pageBreakBefore w:val="0"/>
              <w:widowControl/>
              <w:numPr>
                <w:ilvl w:val="0"/>
                <w:numId w:val="0"/>
              </w:numPr>
              <w:kinsoku/>
              <w:overflowPunct/>
              <w:topLinePunct w:val="0"/>
              <w:autoSpaceDE/>
              <w:autoSpaceDN/>
              <w:bidi w:val="0"/>
              <w:spacing w:line="200" w:lineRule="exact"/>
              <w:ind w:leftChars="0"/>
              <w:jc w:val="both"/>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4.1.5 其他义务</w:t>
            </w:r>
          </w:p>
          <w:p w14:paraId="52819A2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p>
        </w:tc>
        <w:tc>
          <w:tcPr>
            <w:tcW w:w="4253" w:type="dxa"/>
            <w:vAlign w:val="center"/>
          </w:tcPr>
          <w:p w14:paraId="56860C2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val="en-US" w:eastAsia="zh-CN"/>
              </w:rPr>
              <w:t>（5）</w:t>
            </w:r>
            <w:r>
              <w:rPr>
                <w:rFonts w:hint="eastAsia" w:ascii="仿宋" w:hAnsi="仿宋" w:eastAsia="仿宋" w:cs="仿宋"/>
                <w:sz w:val="18"/>
                <w:szCs w:val="18"/>
                <w:highlight w:val="none"/>
              </w:rPr>
              <w:t>监理人需要按照国家电网有限公司输变电工程设计施工监理承包人资信及调试单位资格管理相关规定，完成资信评价系统信息录入，支持材料提报等配合工作，确保信息准确、真实；</w:t>
            </w:r>
          </w:p>
          <w:p w14:paraId="09FB823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eastAsia="zh-CN"/>
              </w:rPr>
              <w:t>（</w:t>
            </w:r>
            <w:r>
              <w:rPr>
                <w:rFonts w:hint="eastAsia" w:ascii="仿宋" w:hAnsi="仿宋" w:eastAsia="仿宋" w:cs="仿宋"/>
                <w:sz w:val="18"/>
                <w:szCs w:val="18"/>
                <w:highlight w:val="none"/>
                <w:lang w:val="en-US" w:eastAsia="zh-CN"/>
              </w:rPr>
              <w:t>9</w:t>
            </w:r>
            <w:r>
              <w:rPr>
                <w:rFonts w:hint="eastAsia" w:ascii="仿宋" w:hAnsi="仿宋" w:eastAsia="仿宋" w:cs="仿宋"/>
                <w:sz w:val="18"/>
                <w:szCs w:val="18"/>
                <w:highlight w:val="none"/>
                <w:lang w:eastAsia="zh-CN"/>
              </w:rPr>
              <w:t>）</w:t>
            </w:r>
            <w:r>
              <w:rPr>
                <w:rFonts w:hint="eastAsia" w:ascii="仿宋" w:hAnsi="仿宋" w:eastAsia="仿宋" w:cs="仿宋"/>
                <w:sz w:val="18"/>
                <w:szCs w:val="18"/>
                <w:highlight w:val="none"/>
              </w:rPr>
              <w:t>监理人对于国家电网有限公司及其所属单位针对监理人资信评价的结论一经认可，在资信评价有效期内，资信评价结论将作为国家电网有限公司及其所属单位招标时商务评分标准“合同履约及资信情况”的主要依据；</w:t>
            </w:r>
          </w:p>
          <w:p w14:paraId="1124833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lang w:eastAsia="zh-CN"/>
              </w:rPr>
            </w:pPr>
          </w:p>
        </w:tc>
        <w:tc>
          <w:tcPr>
            <w:tcW w:w="3941" w:type="dxa"/>
            <w:shd w:val="clear" w:color="auto" w:fill="auto"/>
            <w:vAlign w:val="center"/>
          </w:tcPr>
          <w:p w14:paraId="141FA2E6">
            <w:pPr>
              <w:keepNext w:val="0"/>
              <w:keepLines w:val="0"/>
              <w:pageBreakBefore w:val="0"/>
              <w:kinsoku/>
              <w:overflowPunct/>
              <w:topLinePunct w:val="0"/>
              <w:autoSpaceDE/>
              <w:autoSpaceDN/>
              <w:bidi w:val="0"/>
              <w:adjustRightInd w:val="0"/>
              <w:snapToGrid w:val="0"/>
              <w:spacing w:line="200" w:lineRule="exact"/>
              <w:rPr>
                <w:rFonts w:hint="default" w:ascii="仿宋" w:hAnsi="仿宋" w:eastAsia="仿宋" w:cs="仿宋"/>
                <w:sz w:val="18"/>
                <w:szCs w:val="18"/>
                <w:highlight w:val="none"/>
                <w:u w:val="single"/>
                <w:lang w:val="en-US" w:eastAsia="zh-CN"/>
              </w:rPr>
            </w:pPr>
            <w:r>
              <w:rPr>
                <w:rFonts w:hint="eastAsia" w:ascii="仿宋" w:hAnsi="仿宋" w:eastAsia="仿宋" w:cs="仿宋"/>
                <w:sz w:val="18"/>
                <w:szCs w:val="18"/>
                <w:highlight w:val="none"/>
                <w:u w:val="single"/>
                <w:lang w:eastAsia="zh-CN"/>
              </w:rPr>
              <w:t>（</w:t>
            </w:r>
            <w:r>
              <w:rPr>
                <w:rFonts w:hint="eastAsia" w:ascii="仿宋" w:hAnsi="仿宋" w:eastAsia="仿宋" w:cs="仿宋"/>
                <w:sz w:val="18"/>
                <w:szCs w:val="18"/>
                <w:highlight w:val="none"/>
                <w:u w:val="single"/>
                <w:lang w:val="en-US" w:eastAsia="zh-CN"/>
              </w:rPr>
              <w:t>5</w:t>
            </w:r>
            <w:r>
              <w:rPr>
                <w:rFonts w:hint="eastAsia" w:ascii="仿宋" w:hAnsi="仿宋" w:eastAsia="仿宋" w:cs="仿宋"/>
                <w:sz w:val="18"/>
                <w:szCs w:val="18"/>
                <w:highlight w:val="none"/>
                <w:u w:val="single"/>
                <w:lang w:eastAsia="zh-CN"/>
              </w:rPr>
              <w:t>）（</w:t>
            </w:r>
            <w:r>
              <w:rPr>
                <w:rFonts w:hint="eastAsia" w:ascii="仿宋" w:hAnsi="仿宋" w:eastAsia="仿宋" w:cs="仿宋"/>
                <w:sz w:val="18"/>
                <w:szCs w:val="18"/>
                <w:highlight w:val="none"/>
                <w:u w:val="single"/>
                <w:lang w:val="en-US" w:eastAsia="zh-CN"/>
              </w:rPr>
              <w:t>9</w:t>
            </w:r>
            <w:r>
              <w:rPr>
                <w:rFonts w:hint="eastAsia" w:ascii="仿宋" w:hAnsi="仿宋" w:eastAsia="仿宋" w:cs="仿宋"/>
                <w:sz w:val="18"/>
                <w:szCs w:val="18"/>
                <w:highlight w:val="none"/>
                <w:u w:val="single"/>
                <w:lang w:eastAsia="zh-CN"/>
              </w:rPr>
              <w:t>）</w:t>
            </w:r>
            <w:r>
              <w:rPr>
                <w:rFonts w:hint="eastAsia" w:ascii="仿宋" w:hAnsi="仿宋" w:eastAsia="仿宋" w:cs="仿宋"/>
                <w:sz w:val="18"/>
                <w:szCs w:val="18"/>
                <w:highlight w:val="none"/>
                <w:u w:val="single"/>
                <w:lang w:val="en-US" w:eastAsia="zh-CN"/>
              </w:rPr>
              <w:t>不适用</w:t>
            </w:r>
          </w:p>
        </w:tc>
      </w:tr>
      <w:tr w14:paraId="42124FC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22D4BCFB">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5619F53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第三部分专用合同条款</w:t>
            </w:r>
          </w:p>
          <w:p w14:paraId="0948F30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4.2 履约保证金</w:t>
            </w:r>
          </w:p>
        </w:tc>
        <w:tc>
          <w:tcPr>
            <w:tcW w:w="4253" w:type="dxa"/>
            <w:vAlign w:val="center"/>
          </w:tcPr>
          <w:p w14:paraId="6D2D242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bookmarkStart w:id="0" w:name="_Toc118872"/>
            <w:r>
              <w:rPr>
                <w:rFonts w:hint="eastAsia" w:ascii="仿宋" w:hAnsi="仿宋" w:eastAsia="仿宋" w:cs="仿宋"/>
                <w:sz w:val="18"/>
                <w:szCs w:val="18"/>
                <w:highlight w:val="none"/>
              </w:rPr>
              <w:t xml:space="preserve">4.2 履约保证金 </w:t>
            </w:r>
            <w:bookmarkEnd w:id="0"/>
          </w:p>
          <w:p w14:paraId="3F8D3D3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监理人应按下列要求向委托人提供履约担保：</w:t>
            </w:r>
          </w:p>
          <w:p w14:paraId="605E2B8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rPr>
            </w:pPr>
            <w:r>
              <w:rPr>
                <w:rFonts w:hint="eastAsia" w:ascii="仿宋" w:hAnsi="仿宋" w:eastAsia="仿宋" w:cs="仿宋"/>
                <w:sz w:val="18"/>
                <w:szCs w:val="18"/>
                <w:highlight w:val="none"/>
              </w:rPr>
              <w:t>履约担保应为由中国注册的具有担保经营业务资格的银行或有关金融机构开具的保函（格式参考附件2《履约保函》），或者为现金、汇票、支票，或向具有保证保险经营业务资格的保险公司投保履约保证保险，该履约保证保险产品应经银行保险监管部门审批或备案。履约保函应符合招标文件规定或本合同约定的格式。因执行本条款所发生的费用由监理人承担。</w:t>
            </w:r>
          </w:p>
        </w:tc>
        <w:tc>
          <w:tcPr>
            <w:tcW w:w="3941" w:type="dxa"/>
            <w:shd w:val="clear" w:color="auto" w:fill="auto"/>
            <w:vAlign w:val="center"/>
          </w:tcPr>
          <w:p w14:paraId="59886CC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4.2 履约保证金</w:t>
            </w:r>
          </w:p>
          <w:p w14:paraId="3E13B47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lang w:eastAsia="zh-CN"/>
              </w:rPr>
            </w:pPr>
            <w:r>
              <w:rPr>
                <w:rFonts w:hint="eastAsia" w:ascii="仿宋" w:hAnsi="仿宋" w:eastAsia="仿宋" w:cs="仿宋"/>
                <w:sz w:val="18"/>
                <w:szCs w:val="18"/>
                <w:highlight w:val="none"/>
                <w:lang w:val="en-US" w:eastAsia="zh-CN"/>
              </w:rPr>
              <w:t>不适用</w:t>
            </w:r>
          </w:p>
        </w:tc>
      </w:tr>
      <w:tr w14:paraId="4141AA2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7ACFE5BD">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7B76667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第三部分专用合同条款</w:t>
            </w:r>
          </w:p>
          <w:p w14:paraId="714A6C5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4.3 联合体</w:t>
            </w:r>
          </w:p>
          <w:p w14:paraId="1FC3CD53">
            <w:pPr>
              <w:pStyle w:val="6"/>
              <w:keepNext w:val="0"/>
              <w:keepLines w:val="0"/>
              <w:pageBreakBefore w:val="0"/>
              <w:kinsoku/>
              <w:overflowPunct/>
              <w:topLinePunct w:val="0"/>
              <w:autoSpaceDE/>
              <w:autoSpaceDN/>
              <w:bidi w:val="0"/>
              <w:spacing w:line="200" w:lineRule="exact"/>
              <w:rPr>
                <w:rFonts w:hint="eastAsia" w:ascii="仿宋" w:hAnsi="仿宋" w:eastAsia="仿宋" w:cs="仿宋"/>
                <w:sz w:val="18"/>
                <w:szCs w:val="18"/>
                <w:highlight w:val="none"/>
                <w:lang w:val="en-US" w:eastAsia="zh-CN"/>
              </w:rPr>
            </w:pPr>
          </w:p>
        </w:tc>
        <w:tc>
          <w:tcPr>
            <w:tcW w:w="4253" w:type="dxa"/>
            <w:vAlign w:val="center"/>
          </w:tcPr>
          <w:p w14:paraId="2957B85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4.3 联合体</w:t>
            </w:r>
          </w:p>
          <w:p w14:paraId="2A9EF15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增加以下条款：</w:t>
            </w:r>
          </w:p>
          <w:p w14:paraId="6E3718D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4.3.4 委托人向联合体支付合同价款的方式：</w:t>
            </w:r>
          </w:p>
          <w:p w14:paraId="0B3C17A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ermStart w:id="16" w:edGrp="everyone"/>
            <w:r>
              <w:rPr>
                <w:rFonts w:hint="eastAsia" w:ascii="仿宋" w:hAnsi="仿宋" w:eastAsia="仿宋" w:cs="仿宋"/>
                <w:sz w:val="18"/>
                <w:szCs w:val="18"/>
                <w:highlight w:val="none"/>
              </w:rPr>
              <w:t xml:space="preserve"> </w:t>
            </w: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w:t>
            </w:r>
          </w:p>
          <w:permEnd w:id="16"/>
          <w:p w14:paraId="76BB47C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shd w:val="clear" w:color="auto" w:fill="auto"/>
            <w:vAlign w:val="center"/>
          </w:tcPr>
          <w:p w14:paraId="2BAAB9E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4.3 联合体</w:t>
            </w:r>
          </w:p>
          <w:p w14:paraId="43E1C710">
            <w:pPr>
              <w:keepNext w:val="0"/>
              <w:keepLines w:val="0"/>
              <w:pageBreakBefore w:val="0"/>
              <w:kinsoku/>
              <w:overflowPunct/>
              <w:topLinePunct w:val="0"/>
              <w:autoSpaceDE/>
              <w:autoSpaceDN/>
              <w:bidi w:val="0"/>
              <w:adjustRightInd w:val="0"/>
              <w:snapToGrid w:val="0"/>
              <w:spacing w:line="200" w:lineRule="exact"/>
              <w:ind w:firstLine="360" w:firstLineChars="200"/>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不适用</w:t>
            </w:r>
          </w:p>
        </w:tc>
      </w:tr>
      <w:tr w14:paraId="72DD415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3B96F901">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24C267F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第三部分专用合同条款</w:t>
            </w:r>
          </w:p>
          <w:p w14:paraId="5C1FB11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w:t>
            </w:r>
            <w:r>
              <w:rPr>
                <w:rFonts w:hint="eastAsia" w:ascii="仿宋" w:hAnsi="仿宋" w:eastAsia="仿宋" w:cs="仿宋"/>
                <w:sz w:val="18"/>
                <w:szCs w:val="18"/>
                <w:highlight w:val="none"/>
                <w:lang w:val="en-US" w:eastAsia="zh-CN"/>
              </w:rPr>
              <w:t>4</w:t>
            </w:r>
            <w:r>
              <w:rPr>
                <w:rFonts w:hint="eastAsia" w:ascii="仿宋" w:hAnsi="仿宋" w:eastAsia="仿宋" w:cs="仿宋"/>
                <w:sz w:val="18"/>
                <w:szCs w:val="18"/>
                <w:highlight w:val="none"/>
              </w:rPr>
              <w:t xml:space="preserve"> 总监理工程师</w:t>
            </w:r>
          </w:p>
          <w:p w14:paraId="27A58D04">
            <w:pPr>
              <w:pStyle w:val="6"/>
              <w:keepNext w:val="0"/>
              <w:keepLines w:val="0"/>
              <w:pageBreakBefore w:val="0"/>
              <w:kinsoku/>
              <w:overflowPunct/>
              <w:topLinePunct w:val="0"/>
              <w:autoSpaceDE/>
              <w:autoSpaceDN/>
              <w:bidi w:val="0"/>
              <w:spacing w:line="200" w:lineRule="exact"/>
              <w:rPr>
                <w:rFonts w:hint="eastAsia" w:ascii="仿宋" w:hAnsi="仿宋" w:eastAsia="仿宋" w:cs="仿宋"/>
                <w:sz w:val="18"/>
                <w:szCs w:val="18"/>
                <w:highlight w:val="none"/>
                <w:lang w:val="en-US" w:eastAsia="zh-CN"/>
              </w:rPr>
            </w:pPr>
          </w:p>
        </w:tc>
        <w:tc>
          <w:tcPr>
            <w:tcW w:w="4253" w:type="dxa"/>
            <w:vAlign w:val="center"/>
          </w:tcPr>
          <w:p w14:paraId="00AAEE3F">
            <w:pPr>
              <w:keepNext w:val="0"/>
              <w:keepLines w:val="0"/>
              <w:pageBreakBefore w:val="0"/>
              <w:kinsoku/>
              <w:overflowPunct/>
              <w:topLinePunct w:val="0"/>
              <w:autoSpaceDE/>
              <w:autoSpaceDN/>
              <w:bidi w:val="0"/>
              <w:adjustRightInd w:val="0"/>
              <w:snapToGrid w:val="0"/>
              <w:spacing w:line="200" w:lineRule="exact"/>
              <w:rPr>
                <w:rFonts w:hint="default"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4.4.1 总监理工程师</w:t>
            </w:r>
          </w:p>
          <w:p w14:paraId="125AEC0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监理人更换总监理工程师的应提前</w:t>
            </w: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天书面通知委托人，并取得委托人同意。</w:t>
            </w:r>
          </w:p>
          <w:p w14:paraId="1712FBF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4.4.4 总监理工程师</w:t>
            </w:r>
            <w:permStart w:id="17" w:edGrp="everyone"/>
            <w:r>
              <w:rPr>
                <w:rFonts w:hint="eastAsia" w:ascii="仿宋" w:hAnsi="仿宋" w:eastAsia="仿宋" w:cs="仿宋"/>
                <w:sz w:val="18"/>
                <w:szCs w:val="18"/>
                <w:highlight w:val="none"/>
              </w:rPr>
              <w:t>（□可以□不得）</w:t>
            </w:r>
            <w:permEnd w:id="17"/>
            <w:r>
              <w:rPr>
                <w:rFonts w:hint="eastAsia" w:ascii="仿宋" w:hAnsi="仿宋" w:eastAsia="仿宋" w:cs="仿宋"/>
                <w:sz w:val="18"/>
                <w:szCs w:val="18"/>
                <w:highlight w:val="none"/>
              </w:rPr>
              <w:t>授权其下属人员履行其职责。</w:t>
            </w:r>
          </w:p>
          <w:p w14:paraId="6416B32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rPr>
            </w:pPr>
            <w:r>
              <w:rPr>
                <w:rFonts w:hint="eastAsia" w:ascii="仿宋" w:hAnsi="仿宋" w:eastAsia="仿宋" w:cs="仿宋"/>
                <w:sz w:val="18"/>
                <w:szCs w:val="18"/>
                <w:highlight w:val="none"/>
                <w:lang w:val="en-US" w:eastAsia="zh-CN"/>
              </w:rPr>
              <w:t>4.4.5</w:t>
            </w:r>
            <w:r>
              <w:rPr>
                <w:rFonts w:hint="eastAsia" w:ascii="仿宋" w:hAnsi="仿宋" w:eastAsia="仿宋" w:cs="仿宋"/>
                <w:sz w:val="18"/>
                <w:szCs w:val="18"/>
                <w:highlight w:val="none"/>
              </w:rPr>
              <w:t>监理人对监理人代表的授权范围：</w:t>
            </w:r>
          </w:p>
          <w:p w14:paraId="4F4003A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w:t>
            </w:r>
          </w:p>
          <w:p w14:paraId="7F176E7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shd w:val="clear" w:color="auto" w:fill="auto"/>
            <w:vAlign w:val="center"/>
          </w:tcPr>
          <w:p w14:paraId="178EBCB5">
            <w:pPr>
              <w:keepNext w:val="0"/>
              <w:keepLines w:val="0"/>
              <w:pageBreakBefore w:val="0"/>
              <w:kinsoku/>
              <w:overflowPunct/>
              <w:topLinePunct w:val="0"/>
              <w:autoSpaceDE/>
              <w:autoSpaceDN/>
              <w:bidi w:val="0"/>
              <w:adjustRightInd w:val="0"/>
              <w:snapToGrid w:val="0"/>
              <w:spacing w:line="200" w:lineRule="exact"/>
              <w:rPr>
                <w:rFonts w:hint="default"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4.4.1 总监理工程师</w:t>
            </w:r>
          </w:p>
          <w:p w14:paraId="0B4E939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监理人更换总监理工程师的应提前</w:t>
            </w:r>
            <w:r>
              <w:rPr>
                <w:rFonts w:hint="eastAsia" w:ascii="仿宋" w:hAnsi="仿宋" w:eastAsia="仿宋" w:cs="仿宋"/>
                <w:sz w:val="18"/>
                <w:szCs w:val="18"/>
                <w:highlight w:val="none"/>
                <w:u w:val="single"/>
              </w:rPr>
              <w:t xml:space="preserve">  15  </w:t>
            </w:r>
            <w:r>
              <w:rPr>
                <w:rFonts w:hint="eastAsia" w:ascii="仿宋" w:hAnsi="仿宋" w:eastAsia="仿宋" w:cs="仿宋"/>
                <w:sz w:val="18"/>
                <w:szCs w:val="18"/>
                <w:highlight w:val="none"/>
              </w:rPr>
              <w:t>天书面通知委托人，并取得委托人同意。</w:t>
            </w:r>
          </w:p>
          <w:p w14:paraId="7A38393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4.4.4 总监理工程师</w:t>
            </w:r>
            <w:permStart w:id="18" w:edGrp="everyone"/>
            <w:r>
              <w:rPr>
                <w:rFonts w:hint="eastAsia" w:ascii="仿宋" w:hAnsi="仿宋" w:eastAsia="仿宋" w:cs="仿宋"/>
                <w:sz w:val="18"/>
                <w:szCs w:val="18"/>
                <w:highlight w:val="none"/>
              </w:rPr>
              <w:t>（□可以</w:t>
            </w:r>
            <w:r>
              <w:rPr>
                <w:rFonts w:hint="eastAsia" w:ascii="仿宋" w:hAnsi="仿宋" w:eastAsia="仿宋" w:cs="仿宋"/>
                <w:sz w:val="18"/>
                <w:szCs w:val="18"/>
                <w:highlight w:val="none"/>
              </w:rPr>
              <w:sym w:font="Wingdings 2" w:char="0052"/>
            </w:r>
            <w:r>
              <w:rPr>
                <w:rFonts w:hint="eastAsia" w:ascii="仿宋" w:hAnsi="仿宋" w:eastAsia="仿宋" w:cs="仿宋"/>
                <w:sz w:val="18"/>
                <w:szCs w:val="18"/>
                <w:highlight w:val="none"/>
              </w:rPr>
              <w:t>不得）</w:t>
            </w:r>
            <w:permEnd w:id="18"/>
            <w:r>
              <w:rPr>
                <w:rFonts w:hint="eastAsia" w:ascii="仿宋" w:hAnsi="仿宋" w:eastAsia="仿宋" w:cs="仿宋"/>
                <w:sz w:val="18"/>
                <w:szCs w:val="18"/>
                <w:highlight w:val="none"/>
              </w:rPr>
              <w:t>授权其下属人员履行其职责。</w:t>
            </w:r>
          </w:p>
          <w:p w14:paraId="2849801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rPr>
            </w:pPr>
            <w:r>
              <w:rPr>
                <w:rFonts w:hint="eastAsia" w:ascii="仿宋" w:hAnsi="仿宋" w:eastAsia="仿宋" w:cs="仿宋"/>
                <w:sz w:val="18"/>
                <w:szCs w:val="18"/>
                <w:highlight w:val="none"/>
                <w:lang w:val="en-US" w:eastAsia="zh-CN"/>
              </w:rPr>
              <w:t>4.4.5</w:t>
            </w:r>
            <w:r>
              <w:rPr>
                <w:rFonts w:hint="eastAsia" w:ascii="仿宋" w:hAnsi="仿宋" w:eastAsia="仿宋" w:cs="仿宋"/>
                <w:sz w:val="18"/>
                <w:szCs w:val="18"/>
                <w:highlight w:val="none"/>
              </w:rPr>
              <w:t>监理人对监理人代表的授权范围：</w:t>
            </w:r>
          </w:p>
          <w:p w14:paraId="1E92A76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u w:val="single"/>
              </w:rPr>
              <w:t xml:space="preserve"> 监理人代表负责执行总监理工程师指定的监理任务，确保工程顺利进行‌ </w:t>
            </w:r>
            <w:r>
              <w:rPr>
                <w:rFonts w:hint="eastAsia" w:ascii="仿宋" w:hAnsi="仿宋" w:eastAsia="仿宋" w:cs="仿宋"/>
                <w:sz w:val="18"/>
                <w:szCs w:val="18"/>
                <w:highlight w:val="none"/>
              </w:rPr>
              <w:t>。</w:t>
            </w:r>
          </w:p>
        </w:tc>
      </w:tr>
      <w:tr w14:paraId="4D7E1B8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0963AE27">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4B5FCAE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第三部分专用合同条款</w:t>
            </w:r>
          </w:p>
          <w:p w14:paraId="51DE9937">
            <w:pPr>
              <w:pStyle w:val="6"/>
              <w:keepNext w:val="0"/>
              <w:keepLines w:val="0"/>
              <w:pageBreakBefore w:val="0"/>
              <w:kinsoku/>
              <w:overflowPunct/>
              <w:topLinePunct w:val="0"/>
              <w:autoSpaceDE/>
              <w:autoSpaceDN/>
              <w:bidi w:val="0"/>
              <w:spacing w:line="200" w:lineRule="exact"/>
              <w:ind w:left="0" w:leftChars="0" w:firstLine="0" w:firstLineChars="0"/>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4.5.1</w:t>
            </w:r>
          </w:p>
        </w:tc>
        <w:tc>
          <w:tcPr>
            <w:tcW w:w="4253" w:type="dxa"/>
            <w:vAlign w:val="center"/>
          </w:tcPr>
          <w:p w14:paraId="38BA0B4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4.5.1 将该项中监理人应向委托人提交监理项目机构以及人员安排报告的时间修改为合同生效后</w:t>
            </w:r>
            <w:permStart w:id="19" w:edGrp="everyone"/>
            <w:r>
              <w:rPr>
                <w:rFonts w:hint="eastAsia" w:ascii="仿宋" w:hAnsi="仿宋" w:eastAsia="仿宋" w:cs="仿宋"/>
                <w:sz w:val="18"/>
                <w:szCs w:val="18"/>
                <w:highlight w:val="none"/>
                <w:lang w:val="en-US" w:eastAsia="zh-CN"/>
              </w:rPr>
              <w:t>10天</w:t>
            </w:r>
            <w:permEnd w:id="19"/>
            <w:r>
              <w:rPr>
                <w:rFonts w:hint="eastAsia" w:ascii="仿宋" w:hAnsi="仿宋" w:eastAsia="仿宋" w:cs="仿宋"/>
                <w:sz w:val="18"/>
                <w:szCs w:val="18"/>
                <w:highlight w:val="none"/>
                <w:lang w:val="en-US" w:eastAsia="zh-CN"/>
              </w:rPr>
              <w:t>内。</w:t>
            </w:r>
          </w:p>
          <w:p w14:paraId="2D6D78A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监理人更换主要监理人员的，应提前</w:t>
            </w:r>
            <w:permStart w:id="20" w:edGrp="everyone"/>
            <w:r>
              <w:rPr>
                <w:rFonts w:hint="eastAsia" w:ascii="仿宋" w:hAnsi="仿宋" w:eastAsia="仿宋" w:cs="仿宋"/>
                <w:sz w:val="18"/>
                <w:szCs w:val="18"/>
                <w:highlight w:val="none"/>
                <w:lang w:val="en-US" w:eastAsia="zh-CN"/>
              </w:rPr>
              <w:t>7天</w:t>
            </w:r>
            <w:permEnd w:id="20"/>
            <w:r>
              <w:rPr>
                <w:rFonts w:hint="eastAsia" w:ascii="仿宋" w:hAnsi="仿宋" w:eastAsia="仿宋" w:cs="仿宋"/>
                <w:sz w:val="18"/>
                <w:szCs w:val="18"/>
                <w:highlight w:val="none"/>
                <w:lang w:val="en-US" w:eastAsia="zh-CN"/>
              </w:rPr>
              <w:t>书面通知委托人，征得委托人同意后方可更换并书面通知承包人。</w:t>
            </w:r>
          </w:p>
          <w:p w14:paraId="5C05A43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shd w:val="clear" w:color="auto" w:fill="auto"/>
            <w:vAlign w:val="center"/>
          </w:tcPr>
          <w:p w14:paraId="7B6793D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4.5.1 将该项中监理人应向委托人提交监理项目机构以及人员安排报告的时间修改为合同生效后</w:t>
            </w:r>
            <w:permStart w:id="21" w:edGrp="everyone"/>
            <w:r>
              <w:rPr>
                <w:rFonts w:hint="eastAsia" w:ascii="仿宋" w:hAnsi="仿宋" w:eastAsia="仿宋" w:cs="仿宋"/>
                <w:sz w:val="18"/>
                <w:szCs w:val="18"/>
                <w:highlight w:val="none"/>
                <w:lang w:val="en-US" w:eastAsia="zh-CN"/>
              </w:rPr>
              <w:t>30天</w:t>
            </w:r>
            <w:permEnd w:id="21"/>
            <w:r>
              <w:rPr>
                <w:rFonts w:hint="eastAsia" w:ascii="仿宋" w:hAnsi="仿宋" w:eastAsia="仿宋" w:cs="仿宋"/>
                <w:sz w:val="18"/>
                <w:szCs w:val="18"/>
                <w:highlight w:val="none"/>
                <w:lang w:val="en-US" w:eastAsia="zh-CN"/>
              </w:rPr>
              <w:t>内。</w:t>
            </w:r>
          </w:p>
          <w:p w14:paraId="2B2EBBE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监理人更换主要监理人员的，应提前</w:t>
            </w:r>
            <w:permStart w:id="22" w:edGrp="everyone"/>
            <w:r>
              <w:rPr>
                <w:rFonts w:hint="eastAsia" w:ascii="仿宋" w:hAnsi="仿宋" w:eastAsia="仿宋" w:cs="仿宋"/>
                <w:sz w:val="18"/>
                <w:szCs w:val="18"/>
                <w:highlight w:val="none"/>
                <w:lang w:val="en-US" w:eastAsia="zh-CN"/>
              </w:rPr>
              <w:t>7天</w:t>
            </w:r>
            <w:permEnd w:id="22"/>
            <w:r>
              <w:rPr>
                <w:rFonts w:hint="eastAsia" w:ascii="仿宋" w:hAnsi="仿宋" w:eastAsia="仿宋" w:cs="仿宋"/>
                <w:sz w:val="18"/>
                <w:szCs w:val="18"/>
                <w:highlight w:val="none"/>
                <w:lang w:val="en-US" w:eastAsia="zh-CN"/>
              </w:rPr>
              <w:t>书面通知委托人，征得委托人同意后方可更换并书面通知承包人。</w:t>
            </w:r>
          </w:p>
          <w:p w14:paraId="27C1333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rPr>
            </w:pPr>
          </w:p>
        </w:tc>
      </w:tr>
      <w:tr w14:paraId="25BA8D6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273336C6">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0009E73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  专用合同条款4.5.2</w:t>
            </w:r>
          </w:p>
        </w:tc>
        <w:tc>
          <w:tcPr>
            <w:tcW w:w="4253" w:type="dxa"/>
            <w:vAlign w:val="center"/>
          </w:tcPr>
          <w:p w14:paraId="1AE3C3D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4.5.2 主要监理人员、其他监理人员的范围及要求：</w:t>
            </w:r>
          </w:p>
          <w:p w14:paraId="12AB32F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监理人员应包括总监理工程师、专业监理工程师、安全监理工程师和监理员，必要时可配备总监理工程师代表。监理项目机构的监理人员应专业配套、数量满足工程监理工作的需要。</w:t>
            </w:r>
          </w:p>
          <w:p w14:paraId="1D6F41B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主要监理人员包括：总监理工程师、总监理工程师代表、专业监理工程师。其中总监理工程师要求年龄在65周岁以下，具有国家注册监理工程师资格和同等及以上电压等级输变电工程或类似工程的监理经验。专业监理工程师应具有工程类注册执业资格或具有中级及以上专业技术职称。在履行本合同过程中，总监理工程师最多只能担任3个项目的总监理工程师工作。当需要同时担任多项建设工程监理合同的总监理工程师时，应经委托人书面同意。总监理工程师每月驻现场时间不得少于25天。总监理工程师、总监理工程师代表、安全监理工程师在开工进场前应经委托人或其上级单位，或相应机构组织的岗位技能培训和安全考试合格并取得证书。</w:t>
            </w:r>
          </w:p>
        </w:tc>
        <w:tc>
          <w:tcPr>
            <w:tcW w:w="3941" w:type="dxa"/>
            <w:shd w:val="clear" w:color="auto" w:fill="auto"/>
            <w:vAlign w:val="center"/>
          </w:tcPr>
          <w:p w14:paraId="2ABDC86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4.5.2监理人员应包括总监理工程师、专业监理工程师、安全监理工程师和监理员，必要时可配备总监理工程师代表。监理项目机构的监理人员应专业配套、数量满足工程监理工作的需要。</w:t>
            </w:r>
          </w:p>
          <w:p w14:paraId="30B4986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主要监理人员包括：总监理工程师、总监理工程师代表、专业监理工程师。其中总监理工程师要求具有国家注册监理工程师资格证书或中国通信企业协会颁发的通信建设监理工程师资格证书。专业监理工程师应具有工程类注册执业资格或具有中级及以上专业技术职称。在履行本合同过程中，总监理工程师最多只能担任3个项目的总监理工程师工作。当需要同时担任多项建设工程监理合同的总监理工程师时，应经委托人书面同意。总监理工程师、总监理工程师代表、安全监理工程师在开工进场前应经委托人或其上级单位，或相应机构组织的岗位技能培训和安全考试合格并取得证书。</w:t>
            </w:r>
          </w:p>
          <w:p w14:paraId="33CAE838">
            <w:pPr>
              <w:keepNext w:val="0"/>
              <w:keepLines w:val="0"/>
              <w:pageBreakBefore w:val="0"/>
              <w:kinsoku/>
              <w:overflowPunct/>
              <w:topLinePunct w:val="0"/>
              <w:autoSpaceDE/>
              <w:autoSpaceDN/>
              <w:bidi w:val="0"/>
              <w:adjustRightInd w:val="0"/>
              <w:snapToGrid w:val="0"/>
              <w:spacing w:line="200" w:lineRule="exact"/>
              <w:rPr>
                <w:rFonts w:hint="eastAsia" w:eastAsia="仿宋"/>
                <w:lang w:eastAsia="zh-CN"/>
              </w:rPr>
            </w:pPr>
            <w:r>
              <w:rPr>
                <w:rFonts w:hint="eastAsia" w:ascii="仿宋" w:hAnsi="仿宋" w:eastAsia="仿宋" w:cs="仿宋"/>
                <w:sz w:val="18"/>
                <w:szCs w:val="18"/>
                <w:highlight w:val="none"/>
              </w:rPr>
              <w:t>若合同中关于中标人及其人员资格、兼任等要求与招标公告内容不一致的，以招标公告内容为准</w:t>
            </w:r>
            <w:r>
              <w:rPr>
                <w:rFonts w:hint="eastAsia" w:ascii="仿宋" w:hAnsi="仿宋" w:eastAsia="仿宋" w:cs="仿宋"/>
                <w:sz w:val="18"/>
                <w:szCs w:val="18"/>
                <w:highlight w:val="none"/>
                <w:lang w:eastAsia="zh-CN"/>
              </w:rPr>
              <w:t>。</w:t>
            </w:r>
          </w:p>
        </w:tc>
      </w:tr>
      <w:tr w14:paraId="49295F5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36E98D1D">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23A5450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  专用合同条款5.1.4</w:t>
            </w:r>
          </w:p>
        </w:tc>
        <w:tc>
          <w:tcPr>
            <w:tcW w:w="4253" w:type="dxa"/>
            <w:vAlign w:val="center"/>
          </w:tcPr>
          <w:p w14:paraId="3BAC303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监理人的具体监理工作范围，按照下列第</w:t>
            </w:r>
            <w:permStart w:id="23" w:edGrp="everyone"/>
            <w:r>
              <w:rPr>
                <w:rFonts w:hint="eastAsia" w:ascii="仿宋" w:hAnsi="仿宋" w:eastAsia="仿宋" w:cs="仿宋"/>
                <w:sz w:val="18"/>
                <w:szCs w:val="18"/>
                <w:highlight w:val="none"/>
                <w:lang w:val="en-US" w:eastAsia="zh-CN"/>
              </w:rPr>
              <w:t xml:space="preserve">  </w:t>
            </w:r>
            <w:r>
              <w:rPr>
                <w:rFonts w:hint="eastAsia" w:ascii="仿宋" w:hAnsi="仿宋" w:eastAsia="仿宋" w:cs="仿宋"/>
                <w:sz w:val="18"/>
                <w:szCs w:val="18"/>
                <w:highlight w:val="none"/>
              </w:rPr>
              <w:t xml:space="preserve"> </w:t>
            </w:r>
            <w:permEnd w:id="23"/>
            <w:r>
              <w:rPr>
                <w:rFonts w:hint="eastAsia" w:ascii="仿宋" w:hAnsi="仿宋" w:eastAsia="仿宋" w:cs="仿宋"/>
                <w:sz w:val="18"/>
                <w:szCs w:val="18"/>
                <w:highlight w:val="none"/>
              </w:rPr>
              <w:t>种方式（可选择一项或多项）执行：</w:t>
            </w:r>
          </w:p>
          <w:p w14:paraId="7D26E2F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5.1.4.1 勘察设计阶段监理范围</w:t>
            </w:r>
          </w:p>
          <w:p w14:paraId="7640C93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（1）复核设计依据性文件的有效性；</w:t>
            </w:r>
          </w:p>
          <w:p w14:paraId="654721A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（2）审核设计单位项目组织机构和资源配备；审核设计工作计划等策划文件；</w:t>
            </w:r>
          </w:p>
          <w:p w14:paraId="7D0FC2A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（3）审核工程勘察方案，监督实施并进行相应控制；</w:t>
            </w:r>
          </w:p>
          <w:p w14:paraId="1E49248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4）督促设计单位按照项目可研批复、设计规程规范和国家电网有限公司设计文件内容及深度规定编制初步设计及施工图文件；参加设计单位重大设计方案的论证，组织设计中间检查、设计联络会；参加初步设计内审、（预）评审以及施工图设计交底、施工图纸会检；</w:t>
            </w:r>
          </w:p>
          <w:p w14:paraId="0B646E1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（5）监督设计单位按照初设评审、施工图会检意见完成初步、施工图（文件）修改、出版，参加设计交底；</w:t>
            </w:r>
          </w:p>
          <w:p w14:paraId="669614D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（6）严格设计变更管理，参与设计变更会签流程管理；</w:t>
            </w:r>
          </w:p>
          <w:p w14:paraId="10709AE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（7）监督设计单位同步编制提交施工图工程量设计文件。</w:t>
            </w:r>
          </w:p>
          <w:p w14:paraId="7C85657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5.1.4.2 施工阶段监理范围及内容</w:t>
            </w:r>
          </w:p>
          <w:p w14:paraId="7212237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（1）变电监理服务范围包括但不限于：</w:t>
            </w:r>
          </w:p>
          <w:p w14:paraId="1B19F23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①负责变电站四通一平、建筑、安装、调试、通信部分施工监理；</w:t>
            </w:r>
          </w:p>
          <w:p w14:paraId="7D4A672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②施工、安装、调试、隐蔽工程的中间验收、竣工验收及启动投运，资料整理归档、工程移交、环保及水保监理并配合验收、创优、结算工程量审核、竣工结算、质量保修，工程监理总结等全方位、全过程建设监理工作（包括工程质量控制、进度控制、投资控制，工程建设合同管理、信息管理以及履行建设工程安全生产管理法定职责等）；</w:t>
            </w:r>
          </w:p>
          <w:p w14:paraId="5A078D6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③协调工程建设施工、供货、设计等各有关单位间的工作关系，并将“三控制、两管理、一协调”的工作内容以及履行建设工程安全生产管理法定职责的服务始终贯穿于工程建设的各阶段中。工程试运行消缺完成并且系统带电正常后，征得建设管理单位同意可离开现场，创优及工程后期各阶段活动时，根据有关通知进行配合工作，直至工程保修期和创优工作结束。</w:t>
            </w:r>
          </w:p>
          <w:p w14:paraId="48321B7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（2）输电线路工程（包括大跨越工程）的监理服务范围包括但不限于：</w:t>
            </w:r>
          </w:p>
          <w:p w14:paraId="77850A0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①线路工程（包括大跨越）的主要材料采购、工程协调、施工、竣工验收及启动投运、资料整理归档、工程移交、环保及水保监理并配合验收、达标投产创优、结算工程量审核、竣工结算、质量保修、工程监理总结等全方位、全过程建设监理工作（包括工程质量控制、进度控制、投资控制，工程建设合同管理、信息管理以及履行建设工程安全生产管理法定职责等）；</w:t>
            </w:r>
          </w:p>
          <w:p w14:paraId="1214D6D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②协调工程建设施工、供货、设计等各有关单位间工作关系，并将“三控制、两管理、一协调”的工作内容以及履行建设工程安全生产管理法定职责的服务始终贯穿于工程建设各阶段。工程试运行消缺完成并且系统带电正常后，征得建设管理单位同意可离开现场，达标投产、创优各阶段活动时，根据有关通知进行配合工作，直至保修期和创优工作结束。</w:t>
            </w:r>
          </w:p>
        </w:tc>
        <w:tc>
          <w:tcPr>
            <w:tcW w:w="3941" w:type="dxa"/>
            <w:shd w:val="clear" w:color="auto" w:fill="auto"/>
            <w:vAlign w:val="center"/>
          </w:tcPr>
          <w:p w14:paraId="654FA18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监理人的具体监理工作范围，按照下列第</w:t>
            </w:r>
            <w:permStart w:id="24" w:edGrp="everyone"/>
            <w:r>
              <w:rPr>
                <w:rFonts w:hint="eastAsia" w:ascii="仿宋" w:hAnsi="仿宋" w:eastAsia="仿宋" w:cs="仿宋"/>
                <w:sz w:val="18"/>
                <w:szCs w:val="18"/>
                <w:highlight w:val="none"/>
              </w:rPr>
              <w:t>5.1.4.1</w:t>
            </w:r>
            <w:r>
              <w:rPr>
                <w:rFonts w:hint="eastAsia" w:ascii="仿宋" w:hAnsi="仿宋" w:eastAsia="仿宋" w:cs="仿宋"/>
                <w:sz w:val="18"/>
                <w:szCs w:val="18"/>
                <w:highlight w:val="none"/>
                <w:lang w:eastAsia="zh-CN"/>
              </w:rPr>
              <w:t>、</w:t>
            </w:r>
            <w:r>
              <w:rPr>
                <w:rFonts w:hint="eastAsia" w:ascii="仿宋" w:hAnsi="仿宋" w:eastAsia="仿宋" w:cs="仿宋"/>
                <w:sz w:val="18"/>
                <w:szCs w:val="18"/>
                <w:highlight w:val="none"/>
              </w:rPr>
              <w:t xml:space="preserve">5.1.4.2 </w:t>
            </w:r>
            <w:r>
              <w:rPr>
                <w:rFonts w:hint="eastAsia" w:ascii="仿宋" w:hAnsi="仿宋" w:eastAsia="仿宋" w:cs="仿宋"/>
                <w:sz w:val="18"/>
                <w:szCs w:val="18"/>
                <w:highlight w:val="none"/>
                <w:lang w:eastAsia="zh-CN"/>
              </w:rPr>
              <w:t>、</w:t>
            </w:r>
            <w:r>
              <w:rPr>
                <w:rFonts w:hint="eastAsia" w:ascii="仿宋" w:hAnsi="仿宋" w:eastAsia="仿宋" w:cs="仿宋"/>
                <w:sz w:val="18"/>
                <w:szCs w:val="18"/>
                <w:highlight w:val="none"/>
              </w:rPr>
              <w:t xml:space="preserve">5.1.4.3  </w:t>
            </w:r>
            <w:permEnd w:id="24"/>
            <w:r>
              <w:rPr>
                <w:rFonts w:hint="eastAsia" w:ascii="仿宋" w:hAnsi="仿宋" w:eastAsia="仿宋" w:cs="仿宋"/>
                <w:sz w:val="18"/>
                <w:szCs w:val="18"/>
                <w:highlight w:val="none"/>
              </w:rPr>
              <w:t>种方式（可选择一项或多项）执行：</w:t>
            </w:r>
          </w:p>
          <w:p w14:paraId="7E09940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5.1.4.1 设计阶段监理范围</w:t>
            </w:r>
          </w:p>
          <w:p w14:paraId="488B6F8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w:t>
            </w:r>
            <w:r>
              <w:rPr>
                <w:rFonts w:hint="eastAsia" w:ascii="仿宋" w:hAnsi="仿宋" w:eastAsia="仿宋" w:cs="仿宋"/>
                <w:sz w:val="18"/>
                <w:szCs w:val="18"/>
                <w:highlight w:val="none"/>
                <w:lang w:val="en-US" w:eastAsia="zh-CN"/>
              </w:rPr>
              <w:t>1</w:t>
            </w:r>
            <w:r>
              <w:rPr>
                <w:rFonts w:hint="eastAsia" w:ascii="仿宋" w:hAnsi="仿宋" w:eastAsia="仿宋" w:cs="仿宋"/>
                <w:sz w:val="18"/>
                <w:szCs w:val="18"/>
                <w:highlight w:val="none"/>
              </w:rPr>
              <w:t>）组织设计中间检查、设计联络会；参加初步设计内审、（预）评审以及施工图设计交底、施工图纸会检；</w:t>
            </w:r>
          </w:p>
          <w:p w14:paraId="0F77DAB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w:t>
            </w:r>
            <w:r>
              <w:rPr>
                <w:rFonts w:hint="eastAsia" w:ascii="仿宋" w:hAnsi="仿宋" w:eastAsia="仿宋" w:cs="仿宋"/>
                <w:sz w:val="18"/>
                <w:szCs w:val="18"/>
                <w:highlight w:val="none"/>
                <w:lang w:val="en-US" w:eastAsia="zh-CN"/>
              </w:rPr>
              <w:t>2</w:t>
            </w:r>
            <w:r>
              <w:rPr>
                <w:rFonts w:hint="eastAsia" w:ascii="仿宋" w:hAnsi="仿宋" w:eastAsia="仿宋" w:cs="仿宋"/>
                <w:sz w:val="18"/>
                <w:szCs w:val="18"/>
                <w:highlight w:val="none"/>
              </w:rPr>
              <w:t>）监督设计单位按照初设评审、施工图会检意见完成初步、施工图（文件）修改、出版，参加设计交底；</w:t>
            </w:r>
          </w:p>
          <w:p w14:paraId="3C994F3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w:t>
            </w:r>
            <w:r>
              <w:rPr>
                <w:rFonts w:hint="eastAsia" w:ascii="仿宋" w:hAnsi="仿宋" w:eastAsia="仿宋" w:cs="仿宋"/>
                <w:sz w:val="18"/>
                <w:szCs w:val="18"/>
                <w:highlight w:val="none"/>
                <w:lang w:val="en-US" w:eastAsia="zh-CN"/>
              </w:rPr>
              <w:t>3</w:t>
            </w:r>
            <w:r>
              <w:rPr>
                <w:rFonts w:hint="eastAsia" w:ascii="仿宋" w:hAnsi="仿宋" w:eastAsia="仿宋" w:cs="仿宋"/>
                <w:sz w:val="18"/>
                <w:szCs w:val="18"/>
                <w:highlight w:val="none"/>
              </w:rPr>
              <w:t>）严格设计变更管理，参与设计变更会签流程管理；</w:t>
            </w:r>
          </w:p>
          <w:p w14:paraId="5444E68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w:t>
            </w:r>
            <w:r>
              <w:rPr>
                <w:rFonts w:hint="eastAsia" w:ascii="仿宋" w:hAnsi="仿宋" w:eastAsia="仿宋" w:cs="仿宋"/>
                <w:sz w:val="18"/>
                <w:szCs w:val="18"/>
                <w:highlight w:val="none"/>
                <w:lang w:val="en-US" w:eastAsia="zh-CN"/>
              </w:rPr>
              <w:t>4</w:t>
            </w:r>
            <w:r>
              <w:rPr>
                <w:rFonts w:hint="eastAsia" w:ascii="仿宋" w:hAnsi="仿宋" w:eastAsia="仿宋" w:cs="仿宋"/>
                <w:sz w:val="18"/>
                <w:szCs w:val="18"/>
                <w:highlight w:val="none"/>
              </w:rPr>
              <w:t>）监督设计单位同步编制提交施工图工程量设计文件。</w:t>
            </w:r>
          </w:p>
          <w:p w14:paraId="74AE2C1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5.1.4.2 施工阶段监理范围及内容</w:t>
            </w:r>
          </w:p>
          <w:p w14:paraId="4BC711D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（1）变电监理服务范围包括但不限于：</w:t>
            </w:r>
          </w:p>
          <w:p w14:paraId="550887E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①负责变电站四通一平、建筑、安装、调试、通信部分施工监理；</w:t>
            </w:r>
          </w:p>
          <w:p w14:paraId="47427DD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②施工、安装、调试、隐蔽工程的中间验收、竣工验收及启动投运，资料整理归档、工程移交、环保及水保监理并配合验收、创优、结算工程量审核、竣工结算、质量保修，工程监理总结等全方位、全过程建设监理工作（包括工程质量控制、进度控制、投资控制，工程建设合同管理、信息管理以及履行建设工程安全生产管理法定职责等）；</w:t>
            </w:r>
          </w:p>
          <w:p w14:paraId="4530691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③协调工程建设施工、供货、设计等各有关单位间的工作关系，并将“三控制、两管理、一协调”的工作内容以及履行建设工程安全生产管理法定职责的服务始终贯穿于工程建设的各阶段中。工程试运行消缺完成并且系统带电正常后，征得建设管理单位同意可离开现场，创优及工程后期各阶段活动时，根据有关通知进行配合工作，直至工程保修期和创优工作结束。</w:t>
            </w:r>
          </w:p>
          <w:p w14:paraId="6213388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（2）输电线路工程（包括大跨越工程）的监理服务范围包括但不限于：</w:t>
            </w:r>
          </w:p>
          <w:p w14:paraId="26DFD7A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①线路工程（包括大跨越）的主要材料采购、工程协调、施工、竣工验收及启动投运、资料整理归档、工程移交、环保及水保监理并配合验收、达标投产创优、结算工程量审核、竣工结算、质量保修、工程监理总结等全方位、全过程建设监理工作（包括工程质量控制、进度控制、投资控制，工程建设合同管理、信息管理以及履行建设工程安全生产管理法定职责等）；</w:t>
            </w:r>
          </w:p>
          <w:p w14:paraId="5513DC4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②协调工程建设施工、供货、设计等各有关单位间工作关系，并将“三控制、两管理、一协调”的工作内容以及履行建设工程安全生产管理法定职责的服务始终贯穿于工程建设各阶段。工程试运行消缺完成并且系统带电正常后，征得建设管理单位同意可离开现场，达标投产、创优各阶段活动时，根据有关通知进行配合工作，直至保修期和创优工作结束。</w:t>
            </w:r>
          </w:p>
          <w:p w14:paraId="273DF68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（3）通信监理服务范围包括但不限于：</w:t>
            </w:r>
          </w:p>
          <w:p w14:paraId="5C2DBEE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①负责本合同约定的通信部分施工监理；</w:t>
            </w:r>
          </w:p>
          <w:p w14:paraId="08CD51F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②施工、安装、调试、隐蔽工程的中间验收、竣工验收及启动投运，资料整理归档、工程移交并配合验收、创优、结算工程量审核、竣工结算、质量保修，工程监理总结等全方位、全过程建设监理工作（包括工程质量控制、进度控制、投资控制，工程建设合同管理、信息管理以及履行建设工程安全生产管理法定职责等）；</w:t>
            </w:r>
          </w:p>
          <w:p w14:paraId="6907081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③协调工程建设施工、供货、设计等各有关单位间的工作关系，并将“三控制、两管理、一协调”的工作内容以及履行建设工程安全生产管理法定职责的服务始终贯穿于工程建设的各阶段中。工程试运行消缺完成并且系统带电正常后，征得建设管理单位同意可离开现场，创优及工程后期各阶段活动时，根据有关通知进行配合工作，直至工程保修期和创优工作结束。</w:t>
            </w:r>
          </w:p>
        </w:tc>
      </w:tr>
      <w:tr w14:paraId="433B5AA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2EE54710">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1D3FCD4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 xml:space="preserve">第三部分  专用合同条款5.3.1.1 </w:t>
            </w:r>
          </w:p>
        </w:tc>
        <w:tc>
          <w:tcPr>
            <w:tcW w:w="4253" w:type="dxa"/>
            <w:vAlign w:val="center"/>
          </w:tcPr>
          <w:p w14:paraId="590EE81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rPr>
              <w:t>（</w:t>
            </w:r>
            <w:r>
              <w:rPr>
                <w:rFonts w:hint="eastAsia" w:ascii="仿宋" w:hAnsi="仿宋" w:eastAsia="仿宋" w:cs="仿宋"/>
                <w:sz w:val="18"/>
                <w:szCs w:val="18"/>
                <w:highlight w:val="none"/>
              </w:rPr>
              <w:t>2）监理规划应在合同生效及收到有关设计文件、委托人编制的建设管理纲要后开始编制，完成后须经监理人的技术负责人审核批准，并应在召开第一次工地会议前报送委托人审批；</w:t>
            </w:r>
          </w:p>
          <w:p w14:paraId="3D7B18D3">
            <w:pPr>
              <w:keepNext w:val="0"/>
              <w:keepLines w:val="0"/>
              <w:pageBreakBefore w:val="0"/>
              <w:kinsoku/>
              <w:overflowPunct/>
              <w:topLinePunct w:val="0"/>
              <w:autoSpaceDE/>
              <w:autoSpaceDN/>
              <w:bidi w:val="0"/>
              <w:adjustRightInd w:val="0"/>
              <w:snapToGrid w:val="0"/>
              <w:spacing w:line="200" w:lineRule="exact"/>
              <w:rPr>
                <w:rFonts w:hint="eastAsia"/>
              </w:rPr>
            </w:pPr>
            <w:r>
              <w:rPr>
                <w:rFonts w:hint="eastAsia" w:ascii="仿宋" w:hAnsi="仿宋" w:eastAsia="仿宋" w:cs="仿宋"/>
                <w:sz w:val="18"/>
                <w:szCs w:val="18"/>
                <w:highlight w:val="none"/>
              </w:rPr>
              <w:t>监理规划主要内容应包括：工程概况、监理工作范围、监理工作内容、监理工作目标、监理工作依据、监理项目机构的组织形式、监理项目机构的人员配备计划、监理项目机构的人员岗位职责、监理工作程序、监理工作方法及措施、监理工作制度和监理设施；</w:t>
            </w:r>
          </w:p>
        </w:tc>
        <w:tc>
          <w:tcPr>
            <w:tcW w:w="3941" w:type="dxa"/>
            <w:shd w:val="clear" w:color="auto" w:fill="auto"/>
            <w:vAlign w:val="center"/>
          </w:tcPr>
          <w:p w14:paraId="3F270A0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val="en-US" w:eastAsia="zh-CN"/>
              </w:rPr>
              <w:t>(2)</w:t>
            </w:r>
            <w:r>
              <w:rPr>
                <w:rFonts w:hint="eastAsia" w:ascii="仿宋" w:hAnsi="仿宋" w:eastAsia="仿宋" w:cs="仿宋"/>
                <w:sz w:val="18"/>
                <w:szCs w:val="18"/>
                <w:highlight w:val="none"/>
              </w:rPr>
              <w:t>监理规划应在合同生效及收到有关设计文件、委托人编制的建设管理纲要</w:t>
            </w:r>
            <w:r>
              <w:rPr>
                <w:rFonts w:hint="eastAsia" w:ascii="仿宋" w:hAnsi="仿宋" w:eastAsia="仿宋" w:cs="仿宋"/>
                <w:sz w:val="18"/>
                <w:szCs w:val="18"/>
                <w:highlight w:val="none"/>
                <w:lang w:val="en-US" w:eastAsia="zh-CN"/>
              </w:rPr>
              <w:t>及其他编制监理规划所需的相关文件</w:t>
            </w:r>
            <w:r>
              <w:rPr>
                <w:rFonts w:hint="eastAsia" w:ascii="仿宋" w:hAnsi="仿宋" w:eastAsia="仿宋" w:cs="仿宋"/>
                <w:sz w:val="18"/>
                <w:szCs w:val="18"/>
                <w:highlight w:val="none"/>
              </w:rPr>
              <w:t>后开始编制，完成后须经监理人的技术负责人审核批准，</w:t>
            </w:r>
            <w:r>
              <w:rPr>
                <w:rFonts w:hint="eastAsia" w:ascii="仿宋" w:hAnsi="仿宋" w:eastAsia="仿宋" w:cs="仿宋"/>
                <w:sz w:val="18"/>
                <w:szCs w:val="18"/>
                <w:highlight w:val="none"/>
                <w:lang w:val="en-US" w:eastAsia="zh-CN"/>
              </w:rPr>
              <w:t>并在监理规划审查会前报送委托人</w:t>
            </w:r>
            <w:r>
              <w:rPr>
                <w:rFonts w:hint="eastAsia" w:ascii="仿宋" w:hAnsi="仿宋" w:eastAsia="仿宋" w:cs="仿宋"/>
                <w:sz w:val="18"/>
                <w:szCs w:val="18"/>
                <w:highlight w:val="none"/>
              </w:rPr>
              <w:t>；</w:t>
            </w:r>
          </w:p>
          <w:p w14:paraId="30AAC39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eastAsia="zh-CN"/>
              </w:rPr>
              <w:t>（</w:t>
            </w:r>
            <w:r>
              <w:rPr>
                <w:rFonts w:hint="eastAsia" w:ascii="仿宋" w:hAnsi="仿宋" w:eastAsia="仿宋" w:cs="仿宋"/>
                <w:sz w:val="18"/>
                <w:szCs w:val="18"/>
                <w:highlight w:val="none"/>
                <w:lang w:val="en-US" w:eastAsia="zh-CN"/>
              </w:rPr>
              <w:t>4</w:t>
            </w:r>
            <w:r>
              <w:rPr>
                <w:rFonts w:hint="eastAsia" w:ascii="仿宋" w:hAnsi="仿宋" w:eastAsia="仿宋" w:cs="仿宋"/>
                <w:sz w:val="18"/>
                <w:szCs w:val="18"/>
                <w:highlight w:val="none"/>
                <w:lang w:eastAsia="zh-CN"/>
              </w:rPr>
              <w:t>）</w:t>
            </w:r>
            <w:r>
              <w:rPr>
                <w:rFonts w:hint="eastAsia" w:ascii="仿宋" w:hAnsi="仿宋" w:eastAsia="仿宋" w:cs="仿宋"/>
                <w:sz w:val="18"/>
                <w:szCs w:val="18"/>
                <w:highlight w:val="none"/>
              </w:rPr>
              <w:t>监理规划主要内容应包括：工程概况、监理工作范围、监理工作内容、监理工作目标、监理工作依据、监理项目机构的组织形式、监理项目机构的人员配备计划、监理项目机构的人员岗位职责、监理工作程序、监理工作方法及措施、监理工作制度和监理设施</w:t>
            </w:r>
            <w:r>
              <w:rPr>
                <w:rFonts w:hint="eastAsia" w:ascii="仿宋" w:hAnsi="仿宋" w:eastAsia="仿宋" w:cs="仿宋"/>
                <w:sz w:val="18"/>
                <w:szCs w:val="18"/>
                <w:highlight w:val="none"/>
                <w:lang w:eastAsia="zh-CN"/>
              </w:rPr>
              <w:t>，</w:t>
            </w:r>
            <w:r>
              <w:rPr>
                <w:rFonts w:hint="eastAsia" w:ascii="仿宋" w:hAnsi="仿宋" w:eastAsia="仿宋" w:cs="仿宋"/>
                <w:sz w:val="18"/>
                <w:szCs w:val="18"/>
                <w:highlight w:val="none"/>
                <w:lang w:val="en-US" w:eastAsia="zh-CN"/>
              </w:rPr>
              <w:t>符合国家电网有限公司监理项目部标准化管理手册的要求</w:t>
            </w:r>
            <w:r>
              <w:rPr>
                <w:rFonts w:hint="eastAsia" w:ascii="仿宋" w:hAnsi="仿宋" w:eastAsia="仿宋" w:cs="仿宋"/>
                <w:sz w:val="18"/>
                <w:szCs w:val="18"/>
                <w:highlight w:val="none"/>
              </w:rPr>
              <w:t>；</w:t>
            </w:r>
          </w:p>
        </w:tc>
      </w:tr>
      <w:tr w14:paraId="7345FDD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11" w:hRule="atLeast"/>
        </w:trPr>
        <w:tc>
          <w:tcPr>
            <w:tcW w:w="398" w:type="dxa"/>
            <w:vAlign w:val="center"/>
          </w:tcPr>
          <w:p w14:paraId="14AE2502">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4BFF665B">
            <w:pPr>
              <w:keepNext w:val="0"/>
              <w:keepLines w:val="0"/>
              <w:pageBreakBefore w:val="0"/>
              <w:kinsoku/>
              <w:overflowPunct/>
              <w:topLinePunct w:val="0"/>
              <w:autoSpaceDE/>
              <w:autoSpaceDN/>
              <w:bidi w:val="0"/>
              <w:adjustRightInd w:val="0"/>
              <w:snapToGrid w:val="0"/>
              <w:spacing w:line="200" w:lineRule="exact"/>
              <w:rPr>
                <w:rFonts w:hint="default"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第三部分  专用合同条款5.3.1.2</w:t>
            </w:r>
          </w:p>
        </w:tc>
        <w:tc>
          <w:tcPr>
            <w:tcW w:w="4253" w:type="dxa"/>
            <w:vAlign w:val="center"/>
          </w:tcPr>
          <w:p w14:paraId="69BD16F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5.3.1.2 编制工程创优监理控制实施细则</w:t>
            </w:r>
          </w:p>
          <w:p w14:paraId="60B21C1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本合同生效后，监理项目机构应根据委托人的创优规划编制工程创优监理控制实施细则（若需要）。创优计划的内容应具有可操作性，并针对“标准工艺”应用制定相应的控制措施和检查方法。完成后必须经监理人工程技术负责人审核批准，并应在召开第一次工地会议前报送委托人审批。</w:t>
            </w:r>
          </w:p>
        </w:tc>
        <w:tc>
          <w:tcPr>
            <w:tcW w:w="3941" w:type="dxa"/>
            <w:shd w:val="clear" w:color="auto" w:fill="auto"/>
            <w:vAlign w:val="center"/>
          </w:tcPr>
          <w:p w14:paraId="73F73CD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5.3.1.2 编制工程创优监理控制实施细则</w:t>
            </w:r>
          </w:p>
          <w:p w14:paraId="43CA81F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eastAsia="zh-CN"/>
              </w:rPr>
            </w:pPr>
            <w:r>
              <w:rPr>
                <w:rFonts w:hint="eastAsia" w:ascii="仿宋" w:hAnsi="仿宋" w:eastAsia="仿宋" w:cs="仿宋"/>
                <w:sz w:val="18"/>
                <w:szCs w:val="18"/>
                <w:highlight w:val="none"/>
              </w:rPr>
              <w:t>本合同生效后，监理项目机构应根据委托人的创优规划编制工程创优监理控制实施细则（若需要）。创优计划的内容应具有可操作性，并针对“标准工艺”应用制定相应的控制措施和检查方法。完成后必须经监理人工程技术负责人审核批准，</w:t>
            </w:r>
            <w:r>
              <w:rPr>
                <w:rFonts w:hint="eastAsia" w:ascii="仿宋" w:hAnsi="仿宋" w:eastAsia="仿宋" w:cs="仿宋"/>
                <w:sz w:val="18"/>
                <w:szCs w:val="18"/>
                <w:highlight w:val="none"/>
                <w:lang w:val="en-US" w:eastAsia="zh-CN"/>
              </w:rPr>
              <w:t>并</w:t>
            </w:r>
            <w:r>
              <w:rPr>
                <w:rFonts w:hint="eastAsia" w:ascii="仿宋" w:hAnsi="仿宋" w:eastAsia="仿宋" w:cs="仿宋"/>
                <w:sz w:val="18"/>
                <w:szCs w:val="18"/>
                <w:highlight w:val="none"/>
              </w:rPr>
              <w:t>应在召开</w:t>
            </w:r>
            <w:r>
              <w:rPr>
                <w:rFonts w:hint="eastAsia" w:ascii="仿宋" w:hAnsi="仿宋" w:eastAsia="仿宋" w:cs="仿宋"/>
                <w:sz w:val="18"/>
                <w:szCs w:val="18"/>
                <w:highlight w:val="none"/>
                <w:lang w:val="en-US" w:eastAsia="zh-CN"/>
              </w:rPr>
              <w:t>监理规划审查会前报送委托人</w:t>
            </w:r>
            <w:r>
              <w:rPr>
                <w:rFonts w:hint="eastAsia" w:ascii="仿宋" w:hAnsi="仿宋" w:eastAsia="仿宋" w:cs="仿宋"/>
                <w:sz w:val="18"/>
                <w:szCs w:val="18"/>
                <w:highlight w:val="none"/>
              </w:rPr>
              <w:t>。</w:t>
            </w:r>
          </w:p>
        </w:tc>
      </w:tr>
      <w:tr w14:paraId="7BA2F01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0A283EFA">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6DE242A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第三部分  专用合同条款5.3.1.4</w:t>
            </w:r>
          </w:p>
        </w:tc>
        <w:tc>
          <w:tcPr>
            <w:tcW w:w="4253" w:type="dxa"/>
            <w:vAlign w:val="center"/>
          </w:tcPr>
          <w:p w14:paraId="646D305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5.3.1.4 安全文明施工监理工作方案</w:t>
            </w:r>
          </w:p>
          <w:p w14:paraId="3CD8980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sz w:val="18"/>
                <w:szCs w:val="18"/>
                <w:highlight w:val="none"/>
              </w:rPr>
              <w:t>本合同生效后，监理项目机构应根据委托人的安全总体策划编制安全监理工作方案。安全文明施工监理工作方案的内容应具有可操作性，且应有单独章节明确检查安全设施和管理行为标准化工作，并在拨付安全生产费用时予以控制。完成后必须经总监理工程师审核批准，并应在召开第一次工地会议前报送委托人审批。</w:t>
            </w:r>
          </w:p>
        </w:tc>
        <w:tc>
          <w:tcPr>
            <w:tcW w:w="3941" w:type="dxa"/>
            <w:shd w:val="clear" w:color="auto" w:fill="auto"/>
            <w:vAlign w:val="center"/>
          </w:tcPr>
          <w:p w14:paraId="773D59A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5.3.1.4 安全文明施工监理工作方案</w:t>
            </w:r>
          </w:p>
          <w:p w14:paraId="244AB13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本合同生效后，监理项目机构应根据委托人的安全总体策划编制安全监理工作方案。安全文明施工监理工作方案的内容应具有可操作性，且应有单独章节明确检查安全设施和管理行为标准化工作，并在拨付安全生产费用时予以控制。完成后必须经总监理工程师审核批准，并</w:t>
            </w:r>
            <w:r>
              <w:rPr>
                <w:rFonts w:hint="eastAsia" w:ascii="仿宋" w:hAnsi="仿宋" w:eastAsia="仿宋" w:cs="仿宋"/>
                <w:sz w:val="18"/>
                <w:szCs w:val="18"/>
                <w:highlight w:val="none"/>
                <w:lang w:val="en-US" w:eastAsia="zh-CN"/>
              </w:rPr>
              <w:t>应</w:t>
            </w:r>
            <w:r>
              <w:rPr>
                <w:rFonts w:hint="eastAsia" w:ascii="仿宋" w:hAnsi="仿宋" w:eastAsia="仿宋" w:cs="仿宋"/>
                <w:sz w:val="18"/>
                <w:szCs w:val="18"/>
                <w:highlight w:val="none"/>
              </w:rPr>
              <w:t>在召开</w:t>
            </w:r>
            <w:r>
              <w:rPr>
                <w:rFonts w:hint="eastAsia" w:ascii="仿宋" w:hAnsi="仿宋" w:eastAsia="仿宋" w:cs="仿宋"/>
                <w:sz w:val="18"/>
                <w:szCs w:val="18"/>
                <w:highlight w:val="none"/>
                <w:lang w:val="en-US" w:eastAsia="zh-CN"/>
              </w:rPr>
              <w:t>监理规划审查会前报送委托人</w:t>
            </w:r>
            <w:r>
              <w:rPr>
                <w:rFonts w:hint="eastAsia" w:ascii="仿宋" w:hAnsi="仿宋" w:eastAsia="仿宋" w:cs="仿宋"/>
                <w:sz w:val="18"/>
                <w:szCs w:val="18"/>
                <w:highlight w:val="none"/>
              </w:rPr>
              <w:t>。</w:t>
            </w:r>
          </w:p>
          <w:p w14:paraId="0945841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p>
        </w:tc>
      </w:tr>
      <w:tr w14:paraId="0FE3D2A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7203CBFB">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6D39372D">
            <w:pPr>
              <w:keepNext w:val="0"/>
              <w:keepLines w:val="0"/>
              <w:pageBreakBefore w:val="0"/>
              <w:kinsoku/>
              <w:overflowPunct/>
              <w:topLinePunct w:val="0"/>
              <w:autoSpaceDE/>
              <w:autoSpaceDN/>
              <w:bidi w:val="0"/>
              <w:adjustRightInd w:val="0"/>
              <w:snapToGrid w:val="0"/>
              <w:spacing w:line="200" w:lineRule="exact"/>
              <w:rPr>
                <w:rFonts w:hint="default"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第三部分  专用合同条款5.3.2.1</w:t>
            </w:r>
          </w:p>
        </w:tc>
        <w:tc>
          <w:tcPr>
            <w:tcW w:w="4253" w:type="dxa"/>
            <w:vAlign w:val="center"/>
          </w:tcPr>
          <w:p w14:paraId="4067B6F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5.3.2.1 编制监理工作程序：监理人应根据专业工程特点和工作内容分别制定具体的监理工作程序。工作程序应体现事前控制和主动控制的要求，应明确工作内容、行为主体、考核标准、工作时限，注重监理工作的效果。监理工作程序应符合本合同和施工承包合同的约定。在监理工作实施过程中，应根据实际情况的变化对监理工作程序进行调整和完善。</w:t>
            </w:r>
          </w:p>
          <w:p w14:paraId="03742B0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shd w:val="clear" w:color="auto" w:fill="auto"/>
            <w:vAlign w:val="center"/>
          </w:tcPr>
          <w:p w14:paraId="1CE99A8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5.3.2.1 编制监理工作程序：监理人应根据</w:t>
            </w:r>
            <w:r>
              <w:rPr>
                <w:rFonts w:hint="eastAsia" w:ascii="仿宋" w:hAnsi="仿宋" w:eastAsia="仿宋" w:cs="仿宋"/>
                <w:sz w:val="18"/>
                <w:szCs w:val="18"/>
                <w:highlight w:val="none"/>
                <w:lang w:val="en-US" w:eastAsia="zh-CN"/>
              </w:rPr>
              <w:t>各</w:t>
            </w:r>
            <w:r>
              <w:rPr>
                <w:rFonts w:hint="eastAsia" w:ascii="仿宋" w:hAnsi="仿宋" w:eastAsia="仿宋" w:cs="仿宋"/>
                <w:sz w:val="18"/>
                <w:szCs w:val="18"/>
                <w:highlight w:val="none"/>
              </w:rPr>
              <w:t>专业工程特点和工作内容</w:t>
            </w:r>
            <w:r>
              <w:rPr>
                <w:rFonts w:hint="eastAsia" w:ascii="仿宋" w:hAnsi="仿宋" w:eastAsia="仿宋" w:cs="仿宋"/>
                <w:sz w:val="18"/>
                <w:szCs w:val="18"/>
                <w:highlight w:val="none"/>
                <w:lang w:val="en-US" w:eastAsia="zh-CN"/>
              </w:rPr>
              <w:t>在监理规划（实施细则）</w:t>
            </w:r>
            <w:r>
              <w:rPr>
                <w:rFonts w:hint="eastAsia" w:ascii="仿宋" w:hAnsi="仿宋" w:eastAsia="仿宋" w:cs="仿宋"/>
                <w:sz w:val="18"/>
                <w:szCs w:val="18"/>
                <w:highlight w:val="none"/>
              </w:rPr>
              <w:t>分别制定具体的监理工作程序。工作程序应体现事前控制和主动控制的要求，应明确工作内容、行为主体、考核标准、工作时限，注重监理工作的效果。监理工作程序应符合本合同和施工承包合同的约定。在监理工作实施过程中，应根据实际情况的变化对监理工作程序进行调整和完善。</w:t>
            </w:r>
          </w:p>
          <w:p w14:paraId="7A073F3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eastAsia="zh-CN"/>
              </w:rPr>
            </w:pPr>
          </w:p>
        </w:tc>
      </w:tr>
      <w:tr w14:paraId="183AEE4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16E10DBB">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560428F3">
            <w:pPr>
              <w:keepNext w:val="0"/>
              <w:keepLines w:val="0"/>
              <w:pageBreakBefore w:val="0"/>
              <w:kinsoku/>
              <w:overflowPunct/>
              <w:topLinePunct w:val="0"/>
              <w:autoSpaceDE/>
              <w:autoSpaceDN/>
              <w:bidi w:val="0"/>
              <w:adjustRightInd w:val="0"/>
              <w:snapToGrid w:val="0"/>
              <w:spacing w:line="200" w:lineRule="exact"/>
              <w:rPr>
                <w:rFonts w:hint="default"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第三部分  专用合同条款5.3.2.9</w:t>
            </w:r>
          </w:p>
        </w:tc>
        <w:tc>
          <w:tcPr>
            <w:tcW w:w="4253" w:type="dxa"/>
            <w:vAlign w:val="center"/>
          </w:tcPr>
          <w:p w14:paraId="720E4DEC">
            <w:pPr>
              <w:wordWrap/>
              <w:adjustRightInd w:val="0"/>
              <w:snapToGrid w:val="0"/>
              <w:spacing w:line="200" w:lineRule="exact"/>
              <w:ind w:firstLine="0" w:firstLineChars="0"/>
              <w:rPr>
                <w:rFonts w:hint="eastAsia" w:ascii="仿宋" w:hAnsi="仿宋" w:eastAsia="仿宋" w:cs="仿宋"/>
                <w:sz w:val="18"/>
                <w:szCs w:val="18"/>
                <w:highlight w:val="none"/>
              </w:rPr>
            </w:pPr>
            <w:r>
              <w:rPr>
                <w:rFonts w:hint="eastAsia" w:ascii="仿宋" w:hAnsi="仿宋" w:eastAsia="仿宋" w:cs="仿宋"/>
                <w:sz w:val="18"/>
                <w:szCs w:val="18"/>
                <w:highlight w:val="none"/>
              </w:rPr>
              <w:t>5.3.2.9 工程开工前，监理人应参加由委托人主持召开的第一次工地会议（工程启动会、工程协调会）。</w:t>
            </w:r>
          </w:p>
          <w:p w14:paraId="72D541D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shd w:val="clear" w:color="auto" w:fill="auto"/>
            <w:vAlign w:val="center"/>
          </w:tcPr>
          <w:p w14:paraId="0AB41D51">
            <w:pPr>
              <w:wordWrap/>
              <w:adjustRightInd w:val="0"/>
              <w:snapToGrid w:val="0"/>
              <w:spacing w:line="200" w:lineRule="exact"/>
              <w:ind w:firstLine="0" w:firstLineChars="0"/>
              <w:rPr>
                <w:rFonts w:hint="eastAsia" w:ascii="仿宋" w:hAnsi="仿宋" w:eastAsia="仿宋" w:cs="仿宋"/>
                <w:sz w:val="18"/>
                <w:szCs w:val="18"/>
                <w:highlight w:val="none"/>
              </w:rPr>
            </w:pPr>
            <w:r>
              <w:rPr>
                <w:rFonts w:hint="eastAsia" w:ascii="仿宋" w:hAnsi="仿宋" w:eastAsia="仿宋" w:cs="仿宋"/>
                <w:sz w:val="18"/>
                <w:szCs w:val="18"/>
                <w:highlight w:val="none"/>
              </w:rPr>
              <w:t>5.3.2.9 工程开工前，监理人应参加由委托人主持召开的会议（</w:t>
            </w:r>
            <w:r>
              <w:rPr>
                <w:rFonts w:hint="eastAsia" w:ascii="仿宋" w:hAnsi="仿宋" w:eastAsia="仿宋" w:cs="仿宋"/>
                <w:sz w:val="18"/>
                <w:szCs w:val="18"/>
                <w:highlight w:val="none"/>
                <w:lang w:val="en-US" w:eastAsia="zh-CN"/>
              </w:rPr>
              <w:t>设计联络会、方案审查会等</w:t>
            </w:r>
            <w:r>
              <w:rPr>
                <w:rFonts w:hint="eastAsia" w:ascii="仿宋" w:hAnsi="仿宋" w:eastAsia="仿宋" w:cs="仿宋"/>
                <w:sz w:val="18"/>
                <w:szCs w:val="18"/>
                <w:highlight w:val="none"/>
              </w:rPr>
              <w:t>）。</w:t>
            </w:r>
          </w:p>
          <w:p w14:paraId="039DB7D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eastAsia="zh-CN"/>
              </w:rPr>
            </w:pPr>
          </w:p>
        </w:tc>
      </w:tr>
      <w:tr w14:paraId="1F49075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398" w:type="dxa"/>
            <w:vAlign w:val="center"/>
          </w:tcPr>
          <w:p w14:paraId="503CE0A4">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54D80E7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  专用合同条款5.4.3.4</w:t>
            </w:r>
          </w:p>
        </w:tc>
        <w:tc>
          <w:tcPr>
            <w:tcW w:w="4253" w:type="dxa"/>
            <w:vAlign w:val="center"/>
          </w:tcPr>
          <w:p w14:paraId="566BBF4B">
            <w:pPr>
              <w:keepNext w:val="0"/>
              <w:keepLines w:val="0"/>
              <w:pageBreakBefore w:val="0"/>
              <w:kinsoku/>
              <w:overflowPunct/>
              <w:topLinePunct w:val="0"/>
              <w:autoSpaceDE/>
              <w:autoSpaceDN/>
              <w:bidi w:val="0"/>
              <w:adjustRightInd w:val="0"/>
              <w:snapToGrid w:val="0"/>
              <w:spacing w:line="200" w:lineRule="exact"/>
              <w:jc w:val="left"/>
              <w:rPr>
                <w:rFonts w:hint="eastAsia" w:ascii="仿宋" w:hAnsi="仿宋" w:eastAsia="仿宋" w:cs="仿宋"/>
                <w:sz w:val="18"/>
                <w:szCs w:val="18"/>
                <w:highlight w:val="none"/>
              </w:rPr>
            </w:pPr>
            <w:r>
              <w:rPr>
                <w:rFonts w:hint="eastAsia" w:ascii="仿宋" w:hAnsi="仿宋" w:eastAsia="仿宋" w:cs="仿宋"/>
                <w:sz w:val="18"/>
                <w:szCs w:val="18"/>
                <w:highlight w:val="none"/>
              </w:rPr>
              <w:t>（5）</w:t>
            </w: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w:t>
            </w:r>
          </w:p>
        </w:tc>
        <w:tc>
          <w:tcPr>
            <w:tcW w:w="3941" w:type="dxa"/>
            <w:shd w:val="clear" w:color="auto" w:fill="auto"/>
            <w:vAlign w:val="center"/>
          </w:tcPr>
          <w:p w14:paraId="3224584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val="en-US" w:eastAsia="zh-CN"/>
              </w:rPr>
              <w:t>（5）</w:t>
            </w:r>
            <w:r>
              <w:rPr>
                <w:rFonts w:hint="eastAsia" w:ascii="仿宋" w:hAnsi="仿宋" w:eastAsia="仿宋" w:cs="仿宋"/>
                <w:sz w:val="18"/>
                <w:szCs w:val="18"/>
                <w:highlight w:val="none"/>
              </w:rPr>
              <w:t>对承包人提交的竣工档案进行审查、签字和盖章。协助发包人完成竣工档案的收集整理工作。</w:t>
            </w:r>
          </w:p>
        </w:tc>
      </w:tr>
      <w:tr w14:paraId="0ED0593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556C1665">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68E05BD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 xml:space="preserve">第三部分  专用合同条款6.2 </w:t>
            </w:r>
          </w:p>
        </w:tc>
        <w:tc>
          <w:tcPr>
            <w:tcW w:w="4253" w:type="dxa"/>
            <w:vAlign w:val="center"/>
          </w:tcPr>
          <w:p w14:paraId="02142E0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p w14:paraId="5383C3C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rPr>
            </w:pPr>
            <w:r>
              <w:rPr>
                <w:rFonts w:hint="eastAsia" w:ascii="仿宋" w:hAnsi="仿宋" w:eastAsia="仿宋" w:cs="仿宋"/>
                <w:sz w:val="18"/>
                <w:szCs w:val="18"/>
                <w:highlight w:val="none"/>
              </w:rPr>
              <w:t>发生本款约定情形造成监理服务期限延误的，按照以下约定处理：</w:t>
            </w:r>
          </w:p>
          <w:p w14:paraId="661E9F3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u w:val="single"/>
              </w:rPr>
              <w:t xml:space="preserve">            </w:t>
            </w:r>
          </w:p>
        </w:tc>
        <w:tc>
          <w:tcPr>
            <w:tcW w:w="3941" w:type="dxa"/>
            <w:shd w:val="clear" w:color="auto" w:fill="auto"/>
            <w:vAlign w:val="center"/>
          </w:tcPr>
          <w:p w14:paraId="4D41335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rPr>
              <w:t>发生本款约定情形造成监理服务期限延误的，按照以下约定处理：</w:t>
            </w:r>
            <w:r>
              <w:rPr>
                <w:rFonts w:hint="eastAsia" w:ascii="仿宋" w:hAnsi="仿宋" w:eastAsia="仿宋" w:cs="仿宋"/>
                <w:sz w:val="18"/>
                <w:szCs w:val="18"/>
                <w:highlight w:val="none"/>
                <w:u w:val="single"/>
                <w:lang w:val="en-US" w:eastAsia="zh-CN"/>
              </w:rPr>
              <w:t>因里程碑计划调整造成的</w:t>
            </w:r>
            <w:r>
              <w:rPr>
                <w:rFonts w:hint="eastAsia" w:ascii="仿宋" w:hAnsi="仿宋" w:eastAsia="仿宋" w:cs="仿宋"/>
                <w:sz w:val="18"/>
                <w:szCs w:val="18"/>
                <w:highlight w:val="none"/>
                <w:u w:val="single"/>
              </w:rPr>
              <w:t>监理服务期限延</w:t>
            </w:r>
            <w:r>
              <w:rPr>
                <w:rFonts w:hint="eastAsia" w:ascii="仿宋" w:hAnsi="仿宋" w:eastAsia="仿宋" w:cs="仿宋"/>
                <w:sz w:val="18"/>
                <w:szCs w:val="18"/>
                <w:highlight w:val="none"/>
                <w:u w:val="single"/>
                <w:lang w:eastAsia="zh-CN"/>
              </w:rPr>
              <w:t>，</w:t>
            </w:r>
            <w:r>
              <w:rPr>
                <w:rFonts w:hint="eastAsia" w:ascii="仿宋" w:hAnsi="仿宋" w:eastAsia="仿宋" w:cs="仿宋"/>
                <w:b w:val="0"/>
                <w:bCs w:val="0"/>
                <w:sz w:val="18"/>
                <w:szCs w:val="18"/>
                <w:highlight w:val="none"/>
                <w:u w:val="single"/>
                <w:lang w:val="en-US" w:eastAsia="zh-CN"/>
              </w:rPr>
              <w:t>监理人向委托人进行工期索赔，若无法达成一致，可以通过向</w:t>
            </w:r>
            <w:r>
              <w:rPr>
                <w:rFonts w:hint="eastAsia" w:ascii="仿宋" w:hAnsi="仿宋" w:eastAsia="仿宋" w:cs="仿宋"/>
                <w:b w:val="0"/>
                <w:bCs w:val="0"/>
                <w:kern w:val="0"/>
                <w:sz w:val="18"/>
                <w:szCs w:val="18"/>
                <w:highlight w:val="none"/>
                <w:u w:val="single"/>
                <w:lang w:val="en-US" w:eastAsia="zh-CN"/>
              </w:rPr>
              <w:t>工程</w:t>
            </w:r>
            <w:r>
              <w:rPr>
                <w:rFonts w:hint="eastAsia" w:ascii="仿宋" w:hAnsi="仿宋" w:eastAsia="仿宋" w:cs="仿宋"/>
                <w:b w:val="0"/>
                <w:bCs w:val="0"/>
                <w:kern w:val="0"/>
                <w:sz w:val="18"/>
                <w:szCs w:val="18"/>
                <w:highlight w:val="none"/>
                <w:u w:val="single"/>
              </w:rPr>
              <w:t>所在地人民法院提起诉讼</w:t>
            </w:r>
            <w:r>
              <w:rPr>
                <w:rFonts w:hint="eastAsia" w:ascii="仿宋" w:hAnsi="仿宋" w:eastAsia="仿宋" w:cs="仿宋"/>
                <w:b w:val="0"/>
                <w:bCs w:val="0"/>
                <w:kern w:val="0"/>
                <w:sz w:val="18"/>
                <w:szCs w:val="18"/>
                <w:highlight w:val="none"/>
                <w:u w:val="single"/>
                <w:lang w:val="en-US" w:eastAsia="zh-CN"/>
              </w:rPr>
              <w:t>方式进行索赔</w:t>
            </w:r>
            <w:r>
              <w:rPr>
                <w:rFonts w:hint="eastAsia" w:ascii="仿宋" w:hAnsi="仿宋" w:eastAsia="仿宋" w:cs="仿宋"/>
                <w:b w:val="0"/>
                <w:bCs w:val="0"/>
                <w:sz w:val="18"/>
                <w:szCs w:val="18"/>
                <w:highlight w:val="none"/>
                <w:u w:val="single"/>
              </w:rPr>
              <w:t>。</w:t>
            </w:r>
          </w:p>
        </w:tc>
      </w:tr>
      <w:tr w14:paraId="56F88FF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6C6A9929">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2"/>
                <w:sz w:val="18"/>
                <w:szCs w:val="18"/>
                <w:highlight w:val="none"/>
                <w:lang w:val="en-US" w:eastAsia="zh-CN" w:bidi="ar-SA"/>
              </w:rPr>
            </w:pPr>
          </w:p>
        </w:tc>
        <w:tc>
          <w:tcPr>
            <w:tcW w:w="1020" w:type="dxa"/>
            <w:vAlign w:val="center"/>
          </w:tcPr>
          <w:p w14:paraId="4F0B032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2"/>
                <w:sz w:val="18"/>
                <w:szCs w:val="18"/>
                <w:highlight w:val="none"/>
                <w:lang w:val="en-US" w:eastAsia="zh-CN" w:bidi="ar-SA"/>
              </w:rPr>
            </w:pPr>
            <w:r>
              <w:rPr>
                <w:rFonts w:hint="eastAsia" w:ascii="仿宋" w:hAnsi="仿宋" w:eastAsia="仿宋" w:cs="仿宋"/>
                <w:kern w:val="2"/>
                <w:sz w:val="18"/>
                <w:szCs w:val="18"/>
                <w:highlight w:val="none"/>
                <w:lang w:val="en-US" w:eastAsia="zh-CN" w:bidi="ar-SA"/>
              </w:rPr>
              <w:t>第三部分  专用合同条款8.2</w:t>
            </w:r>
          </w:p>
        </w:tc>
        <w:tc>
          <w:tcPr>
            <w:tcW w:w="4253" w:type="dxa"/>
            <w:vAlign w:val="center"/>
          </w:tcPr>
          <w:p w14:paraId="6A1F8BE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ermStart w:id="25" w:edGrp="everyone"/>
            <w:r>
              <w:rPr>
                <w:rFonts w:hint="eastAsia" w:ascii="仿宋" w:hAnsi="仿宋" w:eastAsia="仿宋" w:cs="仿宋"/>
                <w:sz w:val="18"/>
                <w:szCs w:val="18"/>
                <w:highlight w:val="none"/>
              </w:rPr>
              <w:t>8.2.2 合理化建议奖励的约定：</w:t>
            </w: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w:t>
            </w:r>
          </w:p>
          <w:permEnd w:id="25"/>
          <w:p w14:paraId="236C2D2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u w:val="single"/>
              </w:rPr>
            </w:pPr>
          </w:p>
        </w:tc>
        <w:tc>
          <w:tcPr>
            <w:tcW w:w="3941" w:type="dxa"/>
            <w:shd w:val="clear" w:color="auto" w:fill="auto"/>
            <w:vAlign w:val="center"/>
          </w:tcPr>
          <w:p w14:paraId="70E83A2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ermStart w:id="26" w:edGrp="everyone"/>
            <w:r>
              <w:rPr>
                <w:rFonts w:hint="eastAsia" w:ascii="仿宋" w:hAnsi="仿宋" w:eastAsia="仿宋" w:cs="仿宋"/>
                <w:sz w:val="18"/>
                <w:szCs w:val="18"/>
                <w:highlight w:val="none"/>
              </w:rPr>
              <w:t>8.2.2 合理化建议奖励的约定：</w:t>
            </w: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u w:val="single"/>
                <w:lang w:val="en-US" w:eastAsia="zh-CN"/>
              </w:rPr>
              <w:t>合理化建议被采纳，委托人组织评审，每项按照签约合同价的1%予以奖励，且</w:t>
            </w:r>
            <w:r>
              <w:rPr>
                <w:rFonts w:hint="eastAsia" w:ascii="仿宋" w:hAnsi="仿宋" w:eastAsia="仿宋" w:cs="仿宋"/>
                <w:sz w:val="18"/>
                <w:szCs w:val="18"/>
                <w:highlight w:val="none"/>
                <w:u w:val="single"/>
              </w:rPr>
              <w:t>不超过合理化建议产生效益的50%</w:t>
            </w:r>
            <w:r>
              <w:rPr>
                <w:rFonts w:hint="eastAsia" w:ascii="仿宋" w:hAnsi="仿宋" w:eastAsia="仿宋" w:cs="仿宋"/>
                <w:sz w:val="18"/>
                <w:szCs w:val="18"/>
                <w:highlight w:val="none"/>
                <w:u w:val="single"/>
                <w:lang w:val="en-US" w:eastAsia="zh-CN"/>
              </w:rPr>
              <w:t>，最高不超过3项</w:t>
            </w:r>
            <w:r>
              <w:rPr>
                <w:rFonts w:hint="eastAsia" w:ascii="仿宋" w:hAnsi="仿宋" w:eastAsia="仿宋" w:cs="仿宋"/>
                <w:sz w:val="18"/>
                <w:szCs w:val="18"/>
                <w:highlight w:val="none"/>
              </w:rPr>
              <w:t>。</w:t>
            </w:r>
          </w:p>
          <w:permEnd w:id="26"/>
          <w:p w14:paraId="42384C3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r>
      <w:tr w14:paraId="022850D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10F5D3DC">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4CF0FCE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第三部分  专用合同条款9.1.1</w:t>
            </w:r>
          </w:p>
        </w:tc>
        <w:tc>
          <w:tcPr>
            <w:tcW w:w="4253" w:type="dxa"/>
            <w:vAlign w:val="center"/>
          </w:tcPr>
          <w:p w14:paraId="57223F5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eastAsia="zh-CN"/>
              </w:rPr>
            </w:pPr>
            <w:r>
              <w:rPr>
                <w:rFonts w:hint="eastAsia" w:ascii="仿宋" w:hAnsi="仿宋" w:eastAsia="仿宋" w:cs="仿宋"/>
                <w:sz w:val="18"/>
                <w:szCs w:val="18"/>
                <w:highlight w:val="none"/>
                <w:lang w:val="en-US" w:eastAsia="zh-CN"/>
              </w:rPr>
              <w:t>（4）因工程概算投资额或建筑安装工程费、工程规模增加或减少超过10%时，合同价格对超出10%的部分予以相应调整，调整部分的合同价格由监理人根据调整工程的资料、计量规则，按照《电网工程建设预算编制与计算规定》（2013版）的规定标准以及监理人报价折扣率提出，经报发包人或委托人确定后进行调整。监理人报价折扣率=（中标价/最高投标限价）×100%；</w:t>
            </w:r>
          </w:p>
        </w:tc>
        <w:tc>
          <w:tcPr>
            <w:tcW w:w="3941" w:type="dxa"/>
            <w:vAlign w:val="center"/>
          </w:tcPr>
          <w:p w14:paraId="059EA51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eastAsia="zh-CN"/>
              </w:rPr>
            </w:pPr>
            <w:r>
              <w:rPr>
                <w:rFonts w:hint="eastAsia" w:ascii="仿宋" w:hAnsi="仿宋" w:eastAsia="仿宋" w:cs="仿宋"/>
                <w:sz w:val="18"/>
                <w:szCs w:val="18"/>
                <w:highlight w:val="none"/>
                <w:lang w:val="en-US" w:eastAsia="zh-CN"/>
              </w:rPr>
              <w:t>（4）因工程概算投资额或建筑安装工程费、工程规模增加或减少超过10%时，合同价格对超出10%的部分予以相应调整，调整部分的合同价格由监理人根据调整工程的资料、计量规则，按照《电网工程建设预算编制与计算规定》（2013版）的规定标准以及监理人报价折扣率提出，经报发包人或委托人确定后进行调整。监理人报价折扣率=（中标价/最高投标限价）×100%；（不适用）</w:t>
            </w:r>
          </w:p>
        </w:tc>
      </w:tr>
      <w:tr w14:paraId="5AF3601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3DE64F54">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223F0FA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 xml:space="preserve">第三部分  专用合同条款9.5.1 </w:t>
            </w:r>
          </w:p>
        </w:tc>
        <w:tc>
          <w:tcPr>
            <w:tcW w:w="4253" w:type="dxa"/>
            <w:vAlign w:val="center"/>
          </w:tcPr>
          <w:p w14:paraId="0F429F7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9.5.1 合同价格按以下第</w:t>
            </w:r>
            <w:r>
              <w:rPr>
                <w:rFonts w:hint="eastAsia" w:ascii="仿宋" w:hAnsi="仿宋" w:eastAsia="仿宋" w:cs="仿宋"/>
                <w:sz w:val="18"/>
                <w:szCs w:val="18"/>
                <w:highlight w:val="none"/>
                <w:u w:val="single"/>
              </w:rPr>
              <w:t xml:space="preserve">    </w:t>
            </w:r>
            <w:r>
              <w:rPr>
                <w:rFonts w:hint="eastAsia" w:ascii="仿宋" w:hAnsi="仿宋" w:eastAsia="仿宋" w:cs="仿宋"/>
                <w:sz w:val="18"/>
                <w:szCs w:val="18"/>
                <w:highlight w:val="none"/>
              </w:rPr>
              <w:t>种方式支付：</w:t>
            </w:r>
          </w:p>
          <w:p w14:paraId="0B48D41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1）合同价格按季度平均支付。监理人在监理合同有效期内提供了合格的监理服务，委托人将按下列公式支付：每期合同价格支付额=签约合同价总额÷（合同工期年度数×4），如果合同工期的首、尾在半年期间，则从下一个半年开始计算。每期合同价格的支付时间不得晚于下个季度第一个月的15日。</w:t>
            </w:r>
          </w:p>
          <w:p w14:paraId="71DB1B6E">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（2）工程监理合同生效后    天内,委托人支付签约合同价的</w:t>
            </w:r>
          </w:p>
          <w:p w14:paraId="798174B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 xml:space="preserve">    %。</w:t>
            </w:r>
          </w:p>
          <w:p w14:paraId="4CE514B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工程竣工验收通过并提交全部监理资料后（含工程质量评估报告）    天内,委托人支付合同价格的    %。</w:t>
            </w:r>
          </w:p>
          <w:p w14:paraId="5AAB492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（3）其他支付方式：</w:t>
            </w:r>
          </w:p>
          <w:p w14:paraId="1FD2289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a.合同生效后30天内，支付签约合同价的20%；</w:t>
            </w:r>
          </w:p>
          <w:p w14:paraId="09B01F91">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b.工程量（投资额）完成50%时，支付签约合同价的30%；</w:t>
            </w:r>
          </w:p>
          <w:p w14:paraId="75EE160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c.工程竣工投运且监理资料移交完毕后    天内，支付签约合同价的40%；</w:t>
            </w:r>
          </w:p>
          <w:p w14:paraId="5F00B39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d.监理人向委托人办理完竣工验收或工程移交手续，监理人和委托人已签订工程质保责任书，达标投产、完成档案移交及信息化工作后15个工作日内，按照第9.5.2项的约定支付剩余合同价款。</w:t>
            </w:r>
          </w:p>
          <w:p w14:paraId="751C06E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vAlign w:val="center"/>
          </w:tcPr>
          <w:p w14:paraId="48D9B4B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9.5.1合同价款支付：</w:t>
            </w:r>
          </w:p>
          <w:p w14:paraId="4A4F6E1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rPr>
              <w:t>按照五、签约合同价</w:t>
            </w:r>
            <w:r>
              <w:rPr>
                <w:rFonts w:hint="eastAsia" w:ascii="仿宋" w:hAnsi="仿宋" w:eastAsia="仿宋" w:cs="仿宋"/>
                <w:sz w:val="18"/>
                <w:szCs w:val="18"/>
                <w:highlight w:val="none"/>
                <w:lang w:val="en-US" w:eastAsia="zh-CN"/>
              </w:rPr>
              <w:t>部分约定执行。</w:t>
            </w:r>
          </w:p>
          <w:p w14:paraId="42BBB6A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r>
      <w:tr w14:paraId="5D97DFC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0C97217E">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3E5E399C">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第三部分  专用合同条款9.5.2</w:t>
            </w:r>
          </w:p>
        </w:tc>
        <w:tc>
          <w:tcPr>
            <w:tcW w:w="4253" w:type="dxa"/>
            <w:vAlign w:val="center"/>
          </w:tcPr>
          <w:p w14:paraId="36691D8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9.5.2 质量保证金</w:t>
            </w:r>
          </w:p>
          <w:p w14:paraId="686EBE6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委托人按照第9.5.1项支付合同价款时，预留合同价格3%作为质量保证金，质量保证金在工程质量缺陷期满后，且在工程投运、消除全部质量缺陷后30个工作日内予以支付。</w:t>
            </w:r>
          </w:p>
          <w:p w14:paraId="114E06E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质量保证金可以质量保证金保函或质量保证保险形式替代，金额为合同价格的3%。监理人提供质保金保函的，应为中国注册的具有担保经营业务资格的银行或有关金融机构开具；监理人投保质量保证保险的，保险公司应具有相应质量保证保险经营业务资格，且该质量保证保险产品应经银行保险监管部门审批或备案。保函或保险应在委托人签发竣工验收证书之日起第29天起至工程投运、工程质量缺陷期满且消除全部质量缺陷前保持足额、有效。</w:t>
            </w:r>
          </w:p>
          <w:p w14:paraId="032B650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监理人以质保金保函或质量保证保险替代预留质量保证金的，应在委托人签发竣工验收证书之日起28天内向委托人提交符合合同约定的质保金保函或质量保证保险，委托人在收到质保金保函或质量保证保险后   天内向监理人支付前述合同价格的3%。监理人逾期不提交或者质保金保函或质量保证保险不符合要求的，视为监理人选择以现金保证金替代质保金保函或质量保证保险。</w:t>
            </w:r>
          </w:p>
          <w:p w14:paraId="77DEDF27">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质量保证金的评价按以下约定执行：</w:t>
            </w:r>
            <w:r>
              <w:rPr>
                <w:rFonts w:hint="eastAsia" w:ascii="仿宋" w:hAnsi="仿宋" w:eastAsia="仿宋" w:cs="仿宋"/>
                <w:kern w:val="0"/>
                <w:sz w:val="18"/>
                <w:szCs w:val="18"/>
                <w:highlight w:val="none"/>
                <w:u w:val="single"/>
              </w:rPr>
              <w:t xml:space="preserve">          </w:t>
            </w:r>
            <w:r>
              <w:rPr>
                <w:rFonts w:hint="eastAsia" w:ascii="仿宋" w:hAnsi="仿宋" w:eastAsia="仿宋" w:cs="仿宋"/>
                <w:kern w:val="0"/>
                <w:sz w:val="18"/>
                <w:szCs w:val="18"/>
                <w:highlight w:val="none"/>
                <w:u w:val="single"/>
                <w:lang w:eastAsia="zh-CN"/>
              </w:rPr>
              <w:t>。</w:t>
            </w:r>
            <w:r>
              <w:rPr>
                <w:rFonts w:hint="eastAsia" w:ascii="仿宋" w:hAnsi="仿宋" w:eastAsia="仿宋" w:cs="仿宋"/>
                <w:kern w:val="0"/>
                <w:sz w:val="18"/>
                <w:szCs w:val="18"/>
                <w:highlight w:val="none"/>
              </w:rPr>
              <w:t xml:space="preserve"> </w:t>
            </w:r>
          </w:p>
        </w:tc>
        <w:tc>
          <w:tcPr>
            <w:tcW w:w="3941" w:type="dxa"/>
            <w:vAlign w:val="center"/>
          </w:tcPr>
          <w:p w14:paraId="3A2F0FD2">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9.5.2 质量保证金</w:t>
            </w:r>
          </w:p>
          <w:p w14:paraId="0DA3EC9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不适用</w:t>
            </w:r>
          </w:p>
        </w:tc>
      </w:tr>
      <w:tr w14:paraId="483A10F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2621913F">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26C0B2A4">
            <w:pPr>
              <w:keepNext w:val="0"/>
              <w:keepLines w:val="0"/>
              <w:pageBreakBefore w:val="0"/>
              <w:numPr>
                <w:ilvl w:val="0"/>
                <w:numId w:val="2"/>
              </w:numPr>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rPr>
              <w:t xml:space="preserve"> 专用合同条款</w:t>
            </w:r>
          </w:p>
          <w:p w14:paraId="7DECB0EB">
            <w:pPr>
              <w:keepNext w:val="0"/>
              <w:keepLines w:val="0"/>
              <w:pageBreakBefore w:val="0"/>
              <w:numPr>
                <w:ilvl w:val="0"/>
                <w:numId w:val="0"/>
              </w:numPr>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9.6 </w:t>
            </w:r>
          </w:p>
        </w:tc>
        <w:tc>
          <w:tcPr>
            <w:tcW w:w="4253" w:type="dxa"/>
            <w:vAlign w:val="center"/>
          </w:tcPr>
          <w:p w14:paraId="143356A8">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9.6 考核违约金</w:t>
            </w:r>
          </w:p>
          <w:p w14:paraId="1348DCD9">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（1）安全违约金</w:t>
            </w:r>
          </w:p>
          <w:p w14:paraId="5556211B">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a.发生人身死亡事故（含分包工程）：支付签约合同价2％的安全违约金；</w:t>
            </w:r>
          </w:p>
          <w:p w14:paraId="6068DE6F">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b.发生人身重伤事故：每人次支付签约合同价1％的安全违约金、两人次及以上支付签约合同价2％的安全违约金；</w:t>
            </w:r>
          </w:p>
          <w:p w14:paraId="691ACD85">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c.发生重大交通事故：支付签约合同价2％的安全违约金；</w:t>
            </w:r>
          </w:p>
          <w:p w14:paraId="1F6E502D">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d.故意隐瞒事故：支付签约合同价2％的安全违约金；</w:t>
            </w:r>
          </w:p>
          <w:p w14:paraId="06D9F10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e.委托人组织安全大检查时，所监理的施工承包人受到国家电网有限公司通报批评：支付签约合同价2％的安全违约金。</w:t>
            </w:r>
          </w:p>
          <w:p w14:paraId="099732CA">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p>
        </w:tc>
        <w:tc>
          <w:tcPr>
            <w:tcW w:w="3941" w:type="dxa"/>
            <w:vAlign w:val="center"/>
          </w:tcPr>
          <w:p w14:paraId="5D2938C0">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9.6 考核违约金</w:t>
            </w:r>
          </w:p>
          <w:p w14:paraId="1A5CEB76">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（1）安全违约金</w:t>
            </w:r>
          </w:p>
          <w:p w14:paraId="07A09C74">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安全违约金支付标准参照附件《</w:t>
            </w:r>
            <w:r>
              <w:rPr>
                <w:rFonts w:hint="eastAsia" w:ascii="仿宋" w:hAnsi="仿宋" w:eastAsia="仿宋" w:cs="仿宋"/>
                <w:kern w:val="0"/>
                <w:sz w:val="18"/>
                <w:szCs w:val="18"/>
                <w:highlight w:val="none"/>
              </w:rPr>
              <w:t>安全</w:t>
            </w:r>
            <w:r>
              <w:rPr>
                <w:rFonts w:hint="eastAsia" w:ascii="仿宋" w:hAnsi="仿宋" w:eastAsia="仿宋" w:cs="仿宋"/>
                <w:kern w:val="0"/>
                <w:sz w:val="18"/>
                <w:szCs w:val="18"/>
                <w:highlight w:val="none"/>
                <w:lang w:val="en-US" w:eastAsia="zh-CN"/>
              </w:rPr>
              <w:t>责任约定</w:t>
            </w:r>
            <w:r>
              <w:rPr>
                <w:rFonts w:hint="eastAsia" w:ascii="仿宋" w:hAnsi="仿宋" w:eastAsia="仿宋" w:cs="仿宋"/>
                <w:sz w:val="18"/>
                <w:szCs w:val="18"/>
                <w:highlight w:val="none"/>
                <w:lang w:val="en-US" w:eastAsia="zh-CN"/>
              </w:rPr>
              <w:t>》执行。</w:t>
            </w:r>
          </w:p>
        </w:tc>
      </w:tr>
      <w:tr w14:paraId="70D9E66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29017252">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3B09D6A1">
            <w:pPr>
              <w:keepNext w:val="0"/>
              <w:keepLines w:val="0"/>
              <w:pageBreakBefore w:val="0"/>
              <w:numPr>
                <w:ilvl w:val="0"/>
                <w:numId w:val="0"/>
              </w:numPr>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r>
              <w:rPr>
                <w:rFonts w:hint="eastAsia" w:ascii="仿宋" w:hAnsi="仿宋" w:eastAsia="仿宋" w:cs="仿宋"/>
                <w:sz w:val="18"/>
                <w:szCs w:val="18"/>
                <w:highlight w:val="none"/>
                <w:lang w:val="en-US" w:eastAsia="zh-CN"/>
              </w:rPr>
              <w:t>第三部分</w:t>
            </w:r>
            <w:r>
              <w:rPr>
                <w:rFonts w:hint="eastAsia" w:ascii="仿宋" w:hAnsi="仿宋" w:eastAsia="仿宋" w:cs="仿宋"/>
                <w:sz w:val="18"/>
                <w:szCs w:val="18"/>
                <w:highlight w:val="none"/>
              </w:rPr>
              <w:t>专用合同条款</w:t>
            </w:r>
          </w:p>
          <w:p w14:paraId="2B7A68D0">
            <w:pPr>
              <w:keepNext w:val="0"/>
              <w:keepLines w:val="0"/>
              <w:pageBreakBefore w:val="0"/>
              <w:numPr>
                <w:ilvl w:val="0"/>
                <w:numId w:val="0"/>
              </w:numPr>
              <w:kinsoku/>
              <w:overflowPunct/>
              <w:topLinePunct w:val="0"/>
              <w:autoSpaceDE/>
              <w:autoSpaceDN/>
              <w:bidi w:val="0"/>
              <w:adjustRightInd w:val="0"/>
              <w:snapToGrid w:val="0"/>
              <w:spacing w:line="200" w:lineRule="exact"/>
              <w:rPr>
                <w:rFonts w:hint="default"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11</w:t>
            </w:r>
          </w:p>
          <w:p w14:paraId="56B2FD31">
            <w:pPr>
              <w:keepNext w:val="0"/>
              <w:keepLines w:val="0"/>
              <w:pageBreakBefore w:val="0"/>
              <w:numPr>
                <w:ilvl w:val="0"/>
                <w:numId w:val="0"/>
              </w:numPr>
              <w:kinsoku/>
              <w:overflowPunct/>
              <w:topLinePunct w:val="0"/>
              <w:autoSpaceDE/>
              <w:autoSpaceDN/>
              <w:bidi w:val="0"/>
              <w:adjustRightInd w:val="0"/>
              <w:snapToGrid w:val="0"/>
              <w:spacing w:line="200" w:lineRule="exact"/>
              <w:ind w:leftChars="0"/>
              <w:rPr>
                <w:rFonts w:hint="eastAsia" w:ascii="仿宋" w:hAnsi="仿宋" w:eastAsia="仿宋" w:cs="仿宋"/>
                <w:sz w:val="18"/>
                <w:szCs w:val="18"/>
                <w:highlight w:val="none"/>
              </w:rPr>
            </w:pPr>
          </w:p>
        </w:tc>
        <w:tc>
          <w:tcPr>
            <w:tcW w:w="4253" w:type="dxa"/>
            <w:vAlign w:val="center"/>
          </w:tcPr>
          <w:p w14:paraId="73648C69">
            <w:pPr>
              <w:keepNext w:val="0"/>
              <w:keepLines w:val="0"/>
              <w:pageBreakBefore w:val="0"/>
              <w:widowControl w:val="0"/>
              <w:kinsoku/>
              <w:wordWrap w:val="0"/>
              <w:overflowPunct/>
              <w:topLinePunct w:val="0"/>
              <w:autoSpaceDE/>
              <w:autoSpaceDN/>
              <w:bidi w:val="0"/>
              <w:adjustRightInd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11.1.2 （补充）：</w:t>
            </w:r>
          </w:p>
          <w:p w14:paraId="739CE591">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监理文件不符合规范标准以及合同约定的，监理人应按照委托人要求进行整改并承担全部费用，并向委托人支付签约合同价</w:t>
            </w:r>
            <w:r>
              <w:rPr>
                <w:rFonts w:hint="eastAsia" w:ascii="仿宋" w:hAnsi="仿宋" w:eastAsia="仿宋" w:cs="仿宋"/>
                <w:sz w:val="18"/>
                <w:szCs w:val="18"/>
                <w:u w:val="single"/>
              </w:rPr>
              <w:t xml:space="preserve">    </w:t>
            </w:r>
            <w:r>
              <w:rPr>
                <w:rFonts w:hint="eastAsia" w:ascii="仿宋" w:hAnsi="仿宋" w:eastAsia="仿宋" w:cs="仿宋"/>
                <w:sz w:val="18"/>
                <w:szCs w:val="18"/>
              </w:rPr>
              <w:t>%违约金，且委托人有权解除合同。造成工期延误的，同时应按合同约定承担逾期完工的违约责任。</w:t>
            </w:r>
          </w:p>
          <w:p w14:paraId="1C8E6266">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工程出现承包人违反施工承包合同关于工程分包的约定情形的，或监理人非法将监理工作转包或分包给其他第三人，监理人应按照签约合同价</w:t>
            </w:r>
            <w:permStart w:id="27" w:edGrp="everyone"/>
            <w:r>
              <w:rPr>
                <w:rFonts w:hint="eastAsia" w:ascii="仿宋" w:hAnsi="仿宋" w:eastAsia="仿宋" w:cs="仿宋"/>
                <w:sz w:val="18"/>
                <w:szCs w:val="18"/>
                <w:u w:val="single"/>
              </w:rPr>
              <w:t xml:space="preserve">    </w:t>
            </w:r>
            <w:permEnd w:id="27"/>
            <w:r>
              <w:rPr>
                <w:rFonts w:hint="eastAsia" w:ascii="仿宋" w:hAnsi="仿宋" w:eastAsia="仿宋" w:cs="仿宋"/>
                <w:sz w:val="18"/>
                <w:szCs w:val="18"/>
              </w:rPr>
              <w:t>%支付违约金，且委托人有权解除合同。</w:t>
            </w:r>
          </w:p>
          <w:p w14:paraId="50DE5737">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监理人无法履行或停止履行合同，监理人应退还委托人已支付的全部费用，并按照签约合同价</w:t>
            </w:r>
            <w:permStart w:id="28" w:edGrp="everyone"/>
            <w:r>
              <w:rPr>
                <w:rFonts w:hint="eastAsia" w:ascii="仿宋" w:hAnsi="仿宋" w:eastAsia="仿宋" w:cs="仿宋"/>
                <w:sz w:val="18"/>
                <w:szCs w:val="18"/>
                <w:u w:val="single"/>
              </w:rPr>
              <w:t xml:space="preserve">    </w:t>
            </w:r>
            <w:permEnd w:id="28"/>
            <w:r>
              <w:rPr>
                <w:rFonts w:hint="eastAsia" w:ascii="仿宋" w:hAnsi="仿宋" w:eastAsia="仿宋" w:cs="仿宋"/>
                <w:sz w:val="18"/>
                <w:szCs w:val="18"/>
              </w:rPr>
              <w:t>%支付违约金，且委托人有权解除合同。</w:t>
            </w:r>
          </w:p>
          <w:p w14:paraId="04C57F6E">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监理人未按照双方约定配齐相关人员，或派遣的总监理工程师与合同约定不一致的，或在监理资源投入上没有满足本合同约定和要求的，应向委托人支付签约合同价的</w:t>
            </w:r>
            <w:permStart w:id="29" w:edGrp="everyone"/>
            <w:r>
              <w:rPr>
                <w:rFonts w:hint="eastAsia" w:ascii="仿宋" w:hAnsi="仿宋" w:eastAsia="仿宋" w:cs="仿宋"/>
                <w:sz w:val="18"/>
                <w:szCs w:val="18"/>
                <w:u w:val="single"/>
              </w:rPr>
              <w:t xml:space="preserve">    </w:t>
            </w:r>
            <w:permEnd w:id="29"/>
            <w:r>
              <w:rPr>
                <w:rFonts w:hint="eastAsia" w:ascii="仿宋" w:hAnsi="仿宋" w:eastAsia="仿宋" w:cs="仿宋"/>
                <w:sz w:val="18"/>
                <w:szCs w:val="18"/>
              </w:rPr>
              <w:t>%作为违约金。</w:t>
            </w:r>
          </w:p>
          <w:p w14:paraId="347C0EAE">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未经委托人同意，监理人未按本合同约定在工程现场提供监理服务或总监理工程师未经允许，擅自离开施工现场，监理人应按总监3000元/天，其他监理人员1000元/天向委托人支付违约金。违约金累计超过签约合同价的</w:t>
            </w:r>
            <w:permStart w:id="30" w:edGrp="everyone"/>
            <w:r>
              <w:rPr>
                <w:rFonts w:hint="eastAsia" w:ascii="仿宋" w:hAnsi="仿宋" w:eastAsia="仿宋" w:cs="仿宋"/>
                <w:sz w:val="18"/>
                <w:szCs w:val="18"/>
                <w:u w:val="single"/>
              </w:rPr>
              <w:t xml:space="preserve">    </w:t>
            </w:r>
            <w:permEnd w:id="30"/>
            <w:r>
              <w:rPr>
                <w:rFonts w:hint="eastAsia" w:ascii="仿宋" w:hAnsi="仿宋" w:eastAsia="仿宋" w:cs="仿宋"/>
                <w:sz w:val="18"/>
                <w:szCs w:val="18"/>
              </w:rPr>
              <w:t>%时，委托人有权解除合同。</w:t>
            </w:r>
          </w:p>
          <w:p w14:paraId="1CC6BAA2">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建设期工程建设质量、工艺未满足达标投产要求或不符合合同约定的，或发生重大质量事故的，监理人应按照签约合同价</w:t>
            </w:r>
            <w:permStart w:id="31" w:edGrp="everyone"/>
            <w:r>
              <w:rPr>
                <w:rFonts w:hint="eastAsia" w:ascii="仿宋" w:hAnsi="仿宋" w:eastAsia="仿宋" w:cs="仿宋"/>
                <w:sz w:val="18"/>
                <w:szCs w:val="18"/>
                <w:u w:val="single"/>
              </w:rPr>
              <w:t xml:space="preserve">    </w:t>
            </w:r>
            <w:permEnd w:id="31"/>
            <w:r>
              <w:rPr>
                <w:rFonts w:hint="eastAsia" w:ascii="仿宋" w:hAnsi="仿宋" w:eastAsia="仿宋" w:cs="仿宋"/>
                <w:sz w:val="18"/>
                <w:szCs w:val="18"/>
              </w:rPr>
              <w:t>%支付违约金，且委托人有权解除合同。</w:t>
            </w:r>
          </w:p>
          <w:p w14:paraId="7FFEA552">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监理人未按合同约定交付监理文件的，或者工程未按施工承包合同所约定的工期完成，每延期一天，监理人应向委托人支付签约合同价</w:t>
            </w:r>
            <w:permStart w:id="32" w:edGrp="everyone"/>
            <w:r>
              <w:rPr>
                <w:rFonts w:hint="eastAsia" w:ascii="仿宋" w:hAnsi="仿宋" w:eastAsia="仿宋" w:cs="仿宋"/>
                <w:sz w:val="18"/>
                <w:szCs w:val="18"/>
                <w:u w:val="single"/>
              </w:rPr>
              <w:t xml:space="preserve">    </w:t>
            </w:r>
            <w:permEnd w:id="32"/>
            <w:r>
              <w:rPr>
                <w:rFonts w:hint="eastAsia" w:ascii="仿宋" w:hAnsi="仿宋" w:eastAsia="仿宋" w:cs="仿宋"/>
                <w:sz w:val="18"/>
                <w:szCs w:val="18"/>
              </w:rPr>
              <w:t>%的违约金；延期超过</w:t>
            </w:r>
            <w:r>
              <w:rPr>
                <w:rFonts w:hint="eastAsia" w:ascii="仿宋" w:hAnsi="仿宋" w:eastAsia="仿宋" w:cs="仿宋"/>
                <w:snapToGrid w:val="0"/>
                <w:kern w:val="0"/>
                <w:sz w:val="18"/>
                <w:szCs w:val="18"/>
              </w:rPr>
              <w:t>30天的，委托人有权单方解除合同，</w:t>
            </w:r>
            <w:r>
              <w:rPr>
                <w:rFonts w:hint="eastAsia" w:ascii="仿宋" w:hAnsi="仿宋" w:eastAsia="仿宋" w:cs="仿宋"/>
                <w:sz w:val="18"/>
                <w:szCs w:val="18"/>
              </w:rPr>
              <w:t>监理人应按照签约合同价</w:t>
            </w:r>
            <w:permStart w:id="33" w:edGrp="everyone"/>
            <w:r>
              <w:rPr>
                <w:rFonts w:hint="eastAsia" w:ascii="仿宋" w:hAnsi="仿宋" w:eastAsia="仿宋" w:cs="仿宋"/>
                <w:sz w:val="18"/>
                <w:szCs w:val="18"/>
                <w:u w:val="single"/>
              </w:rPr>
              <w:t xml:space="preserve">   </w:t>
            </w:r>
            <w:permEnd w:id="33"/>
            <w:r>
              <w:rPr>
                <w:rFonts w:hint="eastAsia" w:ascii="仿宋" w:hAnsi="仿宋" w:eastAsia="仿宋" w:cs="仿宋"/>
                <w:sz w:val="18"/>
                <w:szCs w:val="18"/>
              </w:rPr>
              <w:t>%支付违约金。</w:t>
            </w:r>
          </w:p>
          <w:p w14:paraId="13A7BFE0">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在监理范围内发生由于施工安全方案措施造成死亡或重大设备事故，每发生一次，监理人应按照签约合同价</w:t>
            </w:r>
            <w:permStart w:id="34" w:edGrp="everyone"/>
            <w:r>
              <w:rPr>
                <w:rFonts w:hint="eastAsia" w:ascii="仿宋" w:hAnsi="仿宋" w:eastAsia="仿宋" w:cs="仿宋"/>
                <w:sz w:val="18"/>
                <w:szCs w:val="18"/>
                <w:u w:val="single"/>
              </w:rPr>
              <w:t xml:space="preserve">    </w:t>
            </w:r>
            <w:permEnd w:id="34"/>
            <w:r>
              <w:rPr>
                <w:rFonts w:hint="eastAsia" w:ascii="仿宋" w:hAnsi="仿宋" w:eastAsia="仿宋" w:cs="仿宋"/>
                <w:sz w:val="18"/>
                <w:szCs w:val="18"/>
              </w:rPr>
              <w:t>%支付违约金，且</w:t>
            </w:r>
            <w:r>
              <w:rPr>
                <w:rFonts w:hint="eastAsia" w:ascii="仿宋" w:hAnsi="仿宋" w:eastAsia="仿宋" w:cs="仿宋"/>
                <w:kern w:val="0"/>
                <w:sz w:val="18"/>
                <w:szCs w:val="18"/>
              </w:rPr>
              <w:t>委托人</w:t>
            </w:r>
            <w:r>
              <w:rPr>
                <w:rFonts w:hint="eastAsia" w:ascii="仿宋" w:hAnsi="仿宋" w:eastAsia="仿宋" w:cs="仿宋"/>
                <w:sz w:val="18"/>
                <w:szCs w:val="18"/>
              </w:rPr>
              <w:t>有权解除合同。</w:t>
            </w:r>
          </w:p>
          <w:p w14:paraId="1AA49003">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工程的静态投资被突破，监理人应按照签约合同价</w:t>
            </w:r>
            <w:permStart w:id="35" w:edGrp="everyone"/>
            <w:r>
              <w:rPr>
                <w:rFonts w:hint="eastAsia" w:ascii="仿宋" w:hAnsi="仿宋" w:eastAsia="仿宋" w:cs="仿宋"/>
                <w:sz w:val="18"/>
                <w:szCs w:val="18"/>
                <w:u w:val="single"/>
              </w:rPr>
              <w:t xml:space="preserve">    </w:t>
            </w:r>
            <w:permEnd w:id="35"/>
            <w:r>
              <w:rPr>
                <w:rFonts w:hint="eastAsia" w:ascii="仿宋" w:hAnsi="仿宋" w:eastAsia="仿宋" w:cs="仿宋"/>
                <w:sz w:val="18"/>
                <w:szCs w:val="18"/>
              </w:rPr>
              <w:t>%支付违约金及承担该项工程增加的投资额，且委托人有权解除合同。</w:t>
            </w:r>
          </w:p>
          <w:p w14:paraId="020C8ED4">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因工程计量和费用调整不准确造成虚计费用的，监理人应按照签约合同价</w:t>
            </w:r>
            <w:permStart w:id="36" w:edGrp="everyone"/>
            <w:r>
              <w:rPr>
                <w:rFonts w:hint="eastAsia" w:ascii="仿宋" w:hAnsi="仿宋" w:eastAsia="仿宋" w:cs="仿宋"/>
                <w:sz w:val="18"/>
                <w:szCs w:val="18"/>
                <w:u w:val="single"/>
              </w:rPr>
              <w:t xml:space="preserve">    </w:t>
            </w:r>
            <w:permEnd w:id="36"/>
            <w:r>
              <w:rPr>
                <w:rFonts w:hint="eastAsia" w:ascii="仿宋" w:hAnsi="仿宋" w:eastAsia="仿宋" w:cs="仿宋"/>
                <w:sz w:val="18"/>
                <w:szCs w:val="18"/>
              </w:rPr>
              <w:t>%支付违约金。</w:t>
            </w:r>
          </w:p>
          <w:p w14:paraId="5AA92EFC">
            <w:pPr>
              <w:keepNext w:val="0"/>
              <w:keepLines w:val="0"/>
              <w:pageBreakBefore w:val="0"/>
              <w:widowControl w:val="0"/>
              <w:numPr>
                <w:ilvl w:val="0"/>
                <w:numId w:val="3"/>
              </w:numPr>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监理人未按照合同的约定制订监理规划、</w:t>
            </w:r>
            <w:r>
              <w:rPr>
                <w:rFonts w:hint="eastAsia" w:ascii="仿宋" w:hAnsi="仿宋" w:eastAsia="仿宋" w:cs="仿宋"/>
                <w:kern w:val="0"/>
                <w:sz w:val="18"/>
                <w:szCs w:val="18"/>
              </w:rPr>
              <w:t>工程创优</w:t>
            </w:r>
            <w:r>
              <w:rPr>
                <w:rFonts w:hint="eastAsia" w:ascii="仿宋" w:hAnsi="仿宋" w:eastAsia="仿宋" w:cs="仿宋"/>
                <w:sz w:val="18"/>
                <w:szCs w:val="18"/>
              </w:rPr>
              <w:t>监理</w:t>
            </w:r>
            <w:r>
              <w:rPr>
                <w:rFonts w:hint="eastAsia" w:ascii="仿宋" w:hAnsi="仿宋" w:eastAsia="仿宋" w:cs="仿宋"/>
                <w:kern w:val="0"/>
                <w:sz w:val="18"/>
                <w:szCs w:val="18"/>
              </w:rPr>
              <w:t>控制</w:t>
            </w:r>
            <w:r>
              <w:rPr>
                <w:rFonts w:hint="eastAsia" w:ascii="仿宋" w:hAnsi="仿宋" w:eastAsia="仿宋" w:cs="仿宋"/>
                <w:sz w:val="18"/>
                <w:szCs w:val="18"/>
              </w:rPr>
              <w:t>实施细则、监理实施细则和安全文明施工实施措施的，监理人应按照签约合同价</w:t>
            </w:r>
            <w:permStart w:id="37" w:edGrp="everyone"/>
            <w:r>
              <w:rPr>
                <w:rFonts w:hint="eastAsia" w:ascii="仿宋" w:hAnsi="仿宋" w:eastAsia="仿宋" w:cs="仿宋"/>
                <w:sz w:val="18"/>
                <w:szCs w:val="18"/>
                <w:u w:val="single"/>
              </w:rPr>
              <w:t xml:space="preserve">    </w:t>
            </w:r>
            <w:permEnd w:id="37"/>
            <w:r>
              <w:rPr>
                <w:rFonts w:hint="eastAsia" w:ascii="仿宋" w:hAnsi="仿宋" w:eastAsia="仿宋" w:cs="仿宋"/>
                <w:sz w:val="18"/>
                <w:szCs w:val="18"/>
              </w:rPr>
              <w:t>%支付违约金。</w:t>
            </w:r>
          </w:p>
          <w:p w14:paraId="2AA3F3E7">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（12）因监理人原因导致合同解除的，监理人应退还委托人已支付的全部费用，并按照签约合同价</w:t>
            </w:r>
            <w:permStart w:id="38" w:edGrp="everyone"/>
            <w:r>
              <w:rPr>
                <w:rFonts w:hint="eastAsia" w:ascii="仿宋" w:hAnsi="仿宋" w:eastAsia="仿宋" w:cs="仿宋"/>
                <w:sz w:val="18"/>
                <w:szCs w:val="18"/>
                <w:u w:val="single"/>
              </w:rPr>
              <w:t xml:space="preserve">    </w:t>
            </w:r>
            <w:permEnd w:id="38"/>
            <w:r>
              <w:rPr>
                <w:rFonts w:hint="eastAsia" w:ascii="仿宋" w:hAnsi="仿宋" w:eastAsia="仿宋" w:cs="仿宋"/>
                <w:sz w:val="18"/>
                <w:szCs w:val="18"/>
              </w:rPr>
              <w:t>%支付违约金。</w:t>
            </w:r>
          </w:p>
          <w:p w14:paraId="5AD4CB2C">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（13）监理人违反合同第1.10款约定义务的，监理人应按照签约合同价</w:t>
            </w:r>
            <w:permStart w:id="39" w:edGrp="everyone"/>
            <w:r>
              <w:rPr>
                <w:rFonts w:hint="eastAsia" w:ascii="仿宋" w:hAnsi="仿宋" w:eastAsia="仿宋" w:cs="仿宋"/>
                <w:sz w:val="18"/>
                <w:szCs w:val="18"/>
                <w:u w:val="single"/>
              </w:rPr>
              <w:t xml:space="preserve">    </w:t>
            </w:r>
            <w:permEnd w:id="39"/>
            <w:r>
              <w:rPr>
                <w:rFonts w:hint="eastAsia" w:ascii="仿宋" w:hAnsi="仿宋" w:eastAsia="仿宋" w:cs="仿宋"/>
                <w:sz w:val="18"/>
                <w:szCs w:val="18"/>
              </w:rPr>
              <w:t>%支付违约金，且委托人有权解除合同。监理人未经委托人同意转让或许可第三人使用委托人所有的技术成果和知识产权的，所获收益归委托人所有。</w:t>
            </w:r>
          </w:p>
          <w:p w14:paraId="639DC0AD">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监理人违反</w:t>
            </w:r>
            <w:r>
              <w:rPr>
                <w:rFonts w:hint="eastAsia" w:ascii="仿宋" w:hAnsi="仿宋" w:eastAsia="仿宋" w:cs="仿宋"/>
                <w:sz w:val="18"/>
                <w:szCs w:val="18"/>
              </w:rPr>
              <w:t>合同第1.11款约定义务的</w:t>
            </w:r>
            <w:r>
              <w:rPr>
                <w:rFonts w:hint="eastAsia" w:ascii="仿宋" w:hAnsi="仿宋" w:eastAsia="仿宋" w:cs="仿宋"/>
                <w:kern w:val="0"/>
                <w:sz w:val="18"/>
                <w:szCs w:val="18"/>
              </w:rPr>
              <w:t>，</w:t>
            </w:r>
            <w:r>
              <w:rPr>
                <w:rFonts w:hint="eastAsia" w:ascii="仿宋" w:hAnsi="仿宋" w:eastAsia="仿宋" w:cs="仿宋"/>
                <w:sz w:val="18"/>
                <w:szCs w:val="18"/>
              </w:rPr>
              <w:t>应按照签约合同价</w:t>
            </w:r>
            <w:permStart w:id="40" w:edGrp="everyone"/>
            <w:r>
              <w:rPr>
                <w:rFonts w:hint="eastAsia" w:ascii="仿宋" w:hAnsi="仿宋" w:eastAsia="仿宋" w:cs="仿宋"/>
                <w:sz w:val="18"/>
                <w:szCs w:val="18"/>
                <w:u w:val="single"/>
              </w:rPr>
              <w:t xml:space="preserve">    </w:t>
            </w:r>
            <w:permEnd w:id="40"/>
            <w:r>
              <w:rPr>
                <w:rFonts w:hint="eastAsia" w:ascii="仿宋" w:hAnsi="仿宋" w:eastAsia="仿宋" w:cs="仿宋"/>
                <w:sz w:val="18"/>
                <w:szCs w:val="18"/>
              </w:rPr>
              <w:t>%支付违约金，并</w:t>
            </w:r>
            <w:r>
              <w:rPr>
                <w:rFonts w:hint="eastAsia" w:ascii="仿宋" w:hAnsi="仿宋" w:eastAsia="仿宋" w:cs="仿宋"/>
                <w:kern w:val="0"/>
                <w:sz w:val="18"/>
                <w:szCs w:val="18"/>
              </w:rPr>
              <w:t>应承担一切法律责任</w:t>
            </w:r>
            <w:r>
              <w:rPr>
                <w:rFonts w:hint="eastAsia" w:ascii="仿宋" w:hAnsi="仿宋" w:eastAsia="仿宋" w:cs="仿宋"/>
                <w:sz w:val="18"/>
                <w:szCs w:val="18"/>
              </w:rPr>
              <w:t>，且委托人有权解除合同</w:t>
            </w:r>
            <w:r>
              <w:rPr>
                <w:rFonts w:hint="eastAsia" w:ascii="仿宋" w:hAnsi="仿宋" w:eastAsia="仿宋" w:cs="仿宋"/>
                <w:kern w:val="0"/>
                <w:sz w:val="18"/>
                <w:szCs w:val="18"/>
              </w:rPr>
              <w:t>。</w:t>
            </w:r>
          </w:p>
          <w:p w14:paraId="33E35F61">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（16）监理人违反合同义务，应按照合同约定支付违约金的，但应当支付的违约金总额累计以不超过签约合同价格的</w:t>
            </w:r>
            <w:permStart w:id="41" w:edGrp="everyone"/>
            <w:r>
              <w:rPr>
                <w:rFonts w:hint="eastAsia" w:ascii="仿宋" w:hAnsi="仿宋" w:eastAsia="仿宋" w:cs="仿宋"/>
                <w:kern w:val="0"/>
                <w:sz w:val="18"/>
                <w:szCs w:val="18"/>
                <w:u w:val="single"/>
              </w:rPr>
              <w:t xml:space="preserve">   </w:t>
            </w:r>
            <w:permEnd w:id="41"/>
            <w:r>
              <w:rPr>
                <w:rFonts w:hint="eastAsia" w:ascii="仿宋" w:hAnsi="仿宋" w:eastAsia="仿宋" w:cs="仿宋"/>
                <w:kern w:val="0"/>
                <w:sz w:val="18"/>
                <w:szCs w:val="18"/>
              </w:rPr>
              <w:t>%为限。但是，监理人应支付的违约金低于给委托人造成的损失的，应就差额部分进行赔偿，且承担的赔偿金额不以签约合同价为限。</w:t>
            </w:r>
          </w:p>
          <w:p w14:paraId="046EFD83">
            <w:pPr>
              <w:keepNext w:val="0"/>
              <w:keepLines w:val="0"/>
              <w:pageBreakBefore w:val="0"/>
              <w:kinsoku/>
              <w:overflowPunct/>
              <w:topLinePunct w:val="0"/>
              <w:autoSpaceDE/>
              <w:autoSpaceDN/>
              <w:bidi w:val="0"/>
              <w:adjustRightInd w:val="0"/>
              <w:snapToGrid w:val="0"/>
              <w:spacing w:line="200" w:lineRule="exact"/>
              <w:rPr>
                <w:rFonts w:hint="eastAsia" w:ascii="仿宋" w:hAnsi="仿宋" w:eastAsia="仿宋" w:cs="仿宋"/>
                <w:sz w:val="18"/>
                <w:szCs w:val="18"/>
                <w:highlight w:val="none"/>
              </w:rPr>
            </w:pPr>
          </w:p>
        </w:tc>
        <w:tc>
          <w:tcPr>
            <w:tcW w:w="3941" w:type="dxa"/>
            <w:vAlign w:val="center"/>
          </w:tcPr>
          <w:p w14:paraId="5857AEDE">
            <w:pPr>
              <w:keepNext w:val="0"/>
              <w:keepLines w:val="0"/>
              <w:pageBreakBefore w:val="0"/>
              <w:widowControl w:val="0"/>
              <w:kinsoku/>
              <w:wordWrap w:val="0"/>
              <w:overflowPunct/>
              <w:topLinePunct w:val="0"/>
              <w:autoSpaceDE/>
              <w:autoSpaceDN/>
              <w:bidi w:val="0"/>
              <w:adjustRightInd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11.1.2 （补充）：</w:t>
            </w:r>
          </w:p>
          <w:p w14:paraId="0F263D13">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监理文件不符合规范标准以及合同约定的，监理人应按照委托人要求进行整改并承担全部费用，并向委托人支付签约合同价</w:t>
            </w:r>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3</w:t>
            </w:r>
            <w:r>
              <w:rPr>
                <w:rFonts w:hint="eastAsia" w:ascii="仿宋" w:hAnsi="仿宋" w:eastAsia="仿宋" w:cs="仿宋"/>
                <w:sz w:val="18"/>
                <w:szCs w:val="18"/>
                <w:u w:val="single"/>
              </w:rPr>
              <w:t xml:space="preserve">  </w:t>
            </w:r>
            <w:r>
              <w:rPr>
                <w:rFonts w:hint="eastAsia" w:ascii="仿宋" w:hAnsi="仿宋" w:eastAsia="仿宋" w:cs="仿宋"/>
                <w:sz w:val="18"/>
                <w:szCs w:val="18"/>
              </w:rPr>
              <w:t>%违约金，且委托人有权解除合同。造成工期延误的，同时应按合同约定承担逾期完工的违约责任。</w:t>
            </w:r>
          </w:p>
          <w:p w14:paraId="216A561E">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工程出现承包人违反施工承包合同关于工程分包的约定情形的，或监理人非法将监理工作转包或分包给其他第三人，监理人应按照签约合同价</w:t>
            </w:r>
            <w:permStart w:id="42"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20</w:t>
            </w:r>
            <w:r>
              <w:rPr>
                <w:rFonts w:hint="eastAsia" w:ascii="仿宋" w:hAnsi="仿宋" w:eastAsia="仿宋" w:cs="仿宋"/>
                <w:sz w:val="18"/>
                <w:szCs w:val="18"/>
                <w:u w:val="single"/>
              </w:rPr>
              <w:t xml:space="preserve"> </w:t>
            </w:r>
            <w:permEnd w:id="42"/>
            <w:r>
              <w:rPr>
                <w:rFonts w:hint="eastAsia" w:ascii="仿宋" w:hAnsi="仿宋" w:eastAsia="仿宋" w:cs="仿宋"/>
                <w:sz w:val="18"/>
                <w:szCs w:val="18"/>
              </w:rPr>
              <w:t>%支付违约金，且委托人有权解除合同。</w:t>
            </w:r>
          </w:p>
          <w:p w14:paraId="4A3EC306">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监理人无法履行或停止履行合同，监理人应退还委托人已支付的全部费用，并按照签约合同价</w:t>
            </w:r>
            <w:permStart w:id="43"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20</w:t>
            </w:r>
            <w:r>
              <w:rPr>
                <w:rFonts w:hint="eastAsia" w:ascii="仿宋" w:hAnsi="仿宋" w:eastAsia="仿宋" w:cs="仿宋"/>
                <w:sz w:val="18"/>
                <w:szCs w:val="18"/>
                <w:u w:val="single"/>
              </w:rPr>
              <w:t xml:space="preserve"> </w:t>
            </w:r>
            <w:permEnd w:id="43"/>
            <w:r>
              <w:rPr>
                <w:rFonts w:hint="eastAsia" w:ascii="仿宋" w:hAnsi="仿宋" w:eastAsia="仿宋" w:cs="仿宋"/>
                <w:sz w:val="18"/>
                <w:szCs w:val="18"/>
              </w:rPr>
              <w:t>%支付违约金，且委托人有权解除合同。</w:t>
            </w:r>
          </w:p>
          <w:p w14:paraId="6B4CC494">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监理人未按照双方约定配齐相关人员，或派遣的总监理工程师与合同约定不一致的，或在监理资源投入上没有满足本合同约定和要求的，应向委托人支付签约合同价的</w:t>
            </w:r>
            <w:permStart w:id="44"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44"/>
            <w:r>
              <w:rPr>
                <w:rFonts w:hint="eastAsia" w:ascii="仿宋" w:hAnsi="仿宋" w:eastAsia="仿宋" w:cs="仿宋"/>
                <w:sz w:val="18"/>
                <w:szCs w:val="18"/>
              </w:rPr>
              <w:t>%作为违约金。</w:t>
            </w:r>
          </w:p>
          <w:p w14:paraId="0518FF94">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未经委托人同意，监理人未按本合同约定在工程现场提供监理服务或总监理工程师未经允许，擅自离开施工现场，监理人应按总监3000元/天，其他监理人员1000元/天向委托人支付违约金。违约金累计超过签约合同价的</w:t>
            </w:r>
            <w:permStart w:id="45"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45"/>
            <w:r>
              <w:rPr>
                <w:rFonts w:hint="eastAsia" w:ascii="仿宋" w:hAnsi="仿宋" w:eastAsia="仿宋" w:cs="仿宋"/>
                <w:sz w:val="18"/>
                <w:szCs w:val="18"/>
              </w:rPr>
              <w:t>%时，委托人有权解除合同。</w:t>
            </w:r>
          </w:p>
          <w:p w14:paraId="5BFCB772">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建设期工程建设质量、工艺未满足达标投产要求或不符合合同约定的，或发生重大质量事故的，监理人应按照签约合同价</w:t>
            </w:r>
            <w:permStart w:id="46"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46"/>
            <w:r>
              <w:rPr>
                <w:rFonts w:hint="eastAsia" w:ascii="仿宋" w:hAnsi="仿宋" w:eastAsia="仿宋" w:cs="仿宋"/>
                <w:sz w:val="18"/>
                <w:szCs w:val="18"/>
              </w:rPr>
              <w:t>%支付违约金，且委托人有权解除合同。</w:t>
            </w:r>
          </w:p>
          <w:p w14:paraId="3BEAF9F5">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监理人未按合同约定交付监理文件的，或者工程未按施工承包合同所约定的工期完成，每延期一天，监理人应向委托人支付签约合同价</w:t>
            </w:r>
            <w:permStart w:id="47"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0.1</w:t>
            </w:r>
            <w:r>
              <w:rPr>
                <w:rFonts w:hint="eastAsia" w:ascii="仿宋" w:hAnsi="仿宋" w:eastAsia="仿宋" w:cs="仿宋"/>
                <w:sz w:val="18"/>
                <w:szCs w:val="18"/>
                <w:u w:val="single"/>
              </w:rPr>
              <w:t xml:space="preserve"> </w:t>
            </w:r>
            <w:permEnd w:id="47"/>
            <w:r>
              <w:rPr>
                <w:rFonts w:hint="eastAsia" w:ascii="仿宋" w:hAnsi="仿宋" w:eastAsia="仿宋" w:cs="仿宋"/>
                <w:sz w:val="18"/>
                <w:szCs w:val="18"/>
              </w:rPr>
              <w:t>%的违约金；延期超过</w:t>
            </w:r>
            <w:r>
              <w:rPr>
                <w:rFonts w:hint="eastAsia" w:ascii="仿宋" w:hAnsi="仿宋" w:eastAsia="仿宋" w:cs="仿宋"/>
                <w:snapToGrid w:val="0"/>
                <w:kern w:val="0"/>
                <w:sz w:val="18"/>
                <w:szCs w:val="18"/>
              </w:rPr>
              <w:t>30天的，委托人有权单方解除合同，</w:t>
            </w:r>
            <w:r>
              <w:rPr>
                <w:rFonts w:hint="eastAsia" w:ascii="仿宋" w:hAnsi="仿宋" w:eastAsia="仿宋" w:cs="仿宋"/>
                <w:sz w:val="18"/>
                <w:szCs w:val="18"/>
              </w:rPr>
              <w:t>监理人应按照签约合同价</w:t>
            </w:r>
            <w:permStart w:id="48"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48"/>
            <w:r>
              <w:rPr>
                <w:rFonts w:hint="eastAsia" w:ascii="仿宋" w:hAnsi="仿宋" w:eastAsia="仿宋" w:cs="仿宋"/>
                <w:sz w:val="18"/>
                <w:szCs w:val="18"/>
              </w:rPr>
              <w:t>%支付违约金。</w:t>
            </w:r>
          </w:p>
          <w:p w14:paraId="2DE2871C">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在监理范围内发生由于施工安全方案措施造成死亡或重大设备事故，每发生一次，监理人应按照签约合同价</w:t>
            </w:r>
            <w:permStart w:id="49"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49"/>
            <w:r>
              <w:rPr>
                <w:rFonts w:hint="eastAsia" w:ascii="仿宋" w:hAnsi="仿宋" w:eastAsia="仿宋" w:cs="仿宋"/>
                <w:sz w:val="18"/>
                <w:szCs w:val="18"/>
              </w:rPr>
              <w:t>%支付违约金，且</w:t>
            </w:r>
            <w:r>
              <w:rPr>
                <w:rFonts w:hint="eastAsia" w:ascii="仿宋" w:hAnsi="仿宋" w:eastAsia="仿宋" w:cs="仿宋"/>
                <w:kern w:val="0"/>
                <w:sz w:val="18"/>
                <w:szCs w:val="18"/>
              </w:rPr>
              <w:t>委托人</w:t>
            </w:r>
            <w:r>
              <w:rPr>
                <w:rFonts w:hint="eastAsia" w:ascii="仿宋" w:hAnsi="仿宋" w:eastAsia="仿宋" w:cs="仿宋"/>
                <w:sz w:val="18"/>
                <w:szCs w:val="18"/>
              </w:rPr>
              <w:t>有权解除合同。</w:t>
            </w:r>
          </w:p>
          <w:p w14:paraId="47244F71">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工程的静态投资被突破，监理人应按照签约合同价</w:t>
            </w:r>
            <w:permStart w:id="50"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w:t>
            </w:r>
            <w:r>
              <w:rPr>
                <w:rFonts w:hint="eastAsia" w:ascii="仿宋" w:hAnsi="仿宋" w:eastAsia="仿宋" w:cs="仿宋"/>
                <w:sz w:val="18"/>
                <w:szCs w:val="18"/>
                <w:u w:val="single"/>
              </w:rPr>
              <w:t xml:space="preserve">  </w:t>
            </w:r>
            <w:permEnd w:id="50"/>
            <w:r>
              <w:rPr>
                <w:rFonts w:hint="eastAsia" w:ascii="仿宋" w:hAnsi="仿宋" w:eastAsia="仿宋" w:cs="仿宋"/>
                <w:sz w:val="18"/>
                <w:szCs w:val="18"/>
              </w:rPr>
              <w:t>%支付违约金及承担该项工程增加的投资额，且委托人有权解除合同。</w:t>
            </w:r>
          </w:p>
          <w:p w14:paraId="1FAC1BC9">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因工程计量和费用调整不准确造成虚计费用的，监理人应按照签约合同价</w:t>
            </w:r>
            <w:permStart w:id="51"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51"/>
            <w:r>
              <w:rPr>
                <w:rFonts w:hint="eastAsia" w:ascii="仿宋" w:hAnsi="仿宋" w:eastAsia="仿宋" w:cs="仿宋"/>
                <w:sz w:val="18"/>
                <w:szCs w:val="18"/>
              </w:rPr>
              <w:t>%支付违约金。</w:t>
            </w:r>
          </w:p>
          <w:p w14:paraId="283B5BF2">
            <w:pPr>
              <w:keepNext w:val="0"/>
              <w:keepLines w:val="0"/>
              <w:pageBreakBefore w:val="0"/>
              <w:widowControl w:val="0"/>
              <w:numPr>
                <w:ilvl w:val="0"/>
                <w:numId w:val="4"/>
              </w:numPr>
              <w:kinsoku/>
              <w:wordWrap w:val="0"/>
              <w:overflowPunct/>
              <w:topLinePunct w:val="0"/>
              <w:autoSpaceDE/>
              <w:autoSpaceDN/>
              <w:bidi w:val="0"/>
              <w:snapToGrid w:val="0"/>
              <w:spacing w:line="200" w:lineRule="exact"/>
              <w:ind w:left="0" w:leftChars="0"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监理人未按照合同的约定制订监理规划、</w:t>
            </w:r>
            <w:r>
              <w:rPr>
                <w:rFonts w:hint="eastAsia" w:ascii="仿宋" w:hAnsi="仿宋" w:eastAsia="仿宋" w:cs="仿宋"/>
                <w:kern w:val="0"/>
                <w:sz w:val="18"/>
                <w:szCs w:val="18"/>
              </w:rPr>
              <w:t>工程创优</w:t>
            </w:r>
            <w:r>
              <w:rPr>
                <w:rFonts w:hint="eastAsia" w:ascii="仿宋" w:hAnsi="仿宋" w:eastAsia="仿宋" w:cs="仿宋"/>
                <w:sz w:val="18"/>
                <w:szCs w:val="18"/>
              </w:rPr>
              <w:t>监理</w:t>
            </w:r>
            <w:r>
              <w:rPr>
                <w:rFonts w:hint="eastAsia" w:ascii="仿宋" w:hAnsi="仿宋" w:eastAsia="仿宋" w:cs="仿宋"/>
                <w:kern w:val="0"/>
                <w:sz w:val="18"/>
                <w:szCs w:val="18"/>
              </w:rPr>
              <w:t>控制</w:t>
            </w:r>
            <w:r>
              <w:rPr>
                <w:rFonts w:hint="eastAsia" w:ascii="仿宋" w:hAnsi="仿宋" w:eastAsia="仿宋" w:cs="仿宋"/>
                <w:sz w:val="18"/>
                <w:szCs w:val="18"/>
              </w:rPr>
              <w:t>实施细则、监理实施细则和安全文明施工实施措施的，监理人应按照签约合同价</w:t>
            </w:r>
            <w:permStart w:id="52"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2</w:t>
            </w:r>
            <w:r>
              <w:rPr>
                <w:rFonts w:hint="eastAsia" w:ascii="仿宋" w:hAnsi="仿宋" w:eastAsia="仿宋" w:cs="仿宋"/>
                <w:sz w:val="18"/>
                <w:szCs w:val="18"/>
                <w:u w:val="single"/>
              </w:rPr>
              <w:t xml:space="preserve">  </w:t>
            </w:r>
            <w:permEnd w:id="52"/>
            <w:r>
              <w:rPr>
                <w:rFonts w:hint="eastAsia" w:ascii="仿宋" w:hAnsi="仿宋" w:eastAsia="仿宋" w:cs="仿宋"/>
                <w:sz w:val="18"/>
                <w:szCs w:val="18"/>
              </w:rPr>
              <w:t>%支付违约金。</w:t>
            </w:r>
          </w:p>
          <w:p w14:paraId="53327D81">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（12）因监理人原因导致合同解除的，监理人应退还委托人已支付的全部费用，并按照签约合同价</w:t>
            </w:r>
            <w:permStart w:id="53"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53"/>
            <w:r>
              <w:rPr>
                <w:rFonts w:hint="eastAsia" w:ascii="仿宋" w:hAnsi="仿宋" w:eastAsia="仿宋" w:cs="仿宋"/>
                <w:sz w:val="18"/>
                <w:szCs w:val="18"/>
              </w:rPr>
              <w:t>%支付违约金。</w:t>
            </w:r>
          </w:p>
          <w:p w14:paraId="3BC48C2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rPr>
            </w:pPr>
            <w:r>
              <w:rPr>
                <w:rFonts w:hint="eastAsia" w:ascii="仿宋" w:hAnsi="仿宋" w:eastAsia="仿宋" w:cs="仿宋"/>
                <w:sz w:val="18"/>
                <w:szCs w:val="18"/>
              </w:rPr>
              <w:t>（13）监理人违反合同第1.10款约定义务的，监理人应按照签约合同价</w:t>
            </w:r>
            <w:permStart w:id="54"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54"/>
            <w:r>
              <w:rPr>
                <w:rFonts w:hint="eastAsia" w:ascii="仿宋" w:hAnsi="仿宋" w:eastAsia="仿宋" w:cs="仿宋"/>
                <w:sz w:val="18"/>
                <w:szCs w:val="18"/>
              </w:rPr>
              <w:t>%支付违约金，且委托人有权解除合同。监理人未经委托人同意转让或许可第三人使用委托人所有的技术成果和知识产权的，所获收益归委托人所有。</w:t>
            </w:r>
          </w:p>
          <w:p w14:paraId="642BF8F1">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监理人违反</w:t>
            </w:r>
            <w:r>
              <w:rPr>
                <w:rFonts w:hint="eastAsia" w:ascii="仿宋" w:hAnsi="仿宋" w:eastAsia="仿宋" w:cs="仿宋"/>
                <w:sz w:val="18"/>
                <w:szCs w:val="18"/>
              </w:rPr>
              <w:t>合同第1.11款约定义务的</w:t>
            </w:r>
            <w:r>
              <w:rPr>
                <w:rFonts w:hint="eastAsia" w:ascii="仿宋" w:hAnsi="仿宋" w:eastAsia="仿宋" w:cs="仿宋"/>
                <w:kern w:val="0"/>
                <w:sz w:val="18"/>
                <w:szCs w:val="18"/>
              </w:rPr>
              <w:t>，</w:t>
            </w:r>
            <w:r>
              <w:rPr>
                <w:rFonts w:hint="eastAsia" w:ascii="仿宋" w:hAnsi="仿宋" w:eastAsia="仿宋" w:cs="仿宋"/>
                <w:sz w:val="18"/>
                <w:szCs w:val="18"/>
              </w:rPr>
              <w:t>应按照签约合同价</w:t>
            </w:r>
            <w:permStart w:id="55" w:edGrp="everyone"/>
            <w:r>
              <w:rPr>
                <w:rFonts w:hint="eastAsia" w:ascii="仿宋" w:hAnsi="仿宋" w:eastAsia="仿宋" w:cs="仿宋"/>
                <w:sz w:val="18"/>
                <w:szCs w:val="18"/>
                <w:u w:val="single"/>
              </w:rPr>
              <w:t xml:space="preserve">  </w:t>
            </w:r>
            <w:r>
              <w:rPr>
                <w:rFonts w:hint="eastAsia" w:ascii="仿宋" w:hAnsi="仿宋" w:eastAsia="仿宋" w:cs="仿宋"/>
                <w:sz w:val="18"/>
                <w:szCs w:val="18"/>
                <w:u w:val="single"/>
                <w:lang w:val="en-US" w:eastAsia="zh-CN"/>
              </w:rPr>
              <w:t>10</w:t>
            </w:r>
            <w:r>
              <w:rPr>
                <w:rFonts w:hint="eastAsia" w:ascii="仿宋" w:hAnsi="仿宋" w:eastAsia="仿宋" w:cs="仿宋"/>
                <w:sz w:val="18"/>
                <w:szCs w:val="18"/>
                <w:u w:val="single"/>
              </w:rPr>
              <w:t xml:space="preserve">  </w:t>
            </w:r>
            <w:permEnd w:id="55"/>
            <w:r>
              <w:rPr>
                <w:rFonts w:hint="eastAsia" w:ascii="仿宋" w:hAnsi="仿宋" w:eastAsia="仿宋" w:cs="仿宋"/>
                <w:sz w:val="18"/>
                <w:szCs w:val="18"/>
              </w:rPr>
              <w:t>%支付违约金，并</w:t>
            </w:r>
            <w:r>
              <w:rPr>
                <w:rFonts w:hint="eastAsia" w:ascii="仿宋" w:hAnsi="仿宋" w:eastAsia="仿宋" w:cs="仿宋"/>
                <w:kern w:val="0"/>
                <w:sz w:val="18"/>
                <w:szCs w:val="18"/>
              </w:rPr>
              <w:t>应承担一切法律责任</w:t>
            </w:r>
            <w:r>
              <w:rPr>
                <w:rFonts w:hint="eastAsia" w:ascii="仿宋" w:hAnsi="仿宋" w:eastAsia="仿宋" w:cs="仿宋"/>
                <w:sz w:val="18"/>
                <w:szCs w:val="18"/>
              </w:rPr>
              <w:t>，且委托人有权解除合同</w:t>
            </w:r>
            <w:r>
              <w:rPr>
                <w:rFonts w:hint="eastAsia" w:ascii="仿宋" w:hAnsi="仿宋" w:eastAsia="仿宋" w:cs="仿宋"/>
                <w:kern w:val="0"/>
                <w:sz w:val="18"/>
                <w:szCs w:val="18"/>
              </w:rPr>
              <w:t>。</w:t>
            </w:r>
          </w:p>
          <w:p w14:paraId="1CAD432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highlight w:val="none"/>
              </w:rPr>
            </w:pPr>
            <w:r>
              <w:rPr>
                <w:rFonts w:hint="eastAsia" w:ascii="仿宋" w:hAnsi="仿宋" w:eastAsia="仿宋" w:cs="仿宋"/>
                <w:kern w:val="0"/>
                <w:sz w:val="18"/>
                <w:szCs w:val="18"/>
              </w:rPr>
              <w:t>（16）监理人违反合同义务，应按照合同约定支付违约金的，但应当支付的违约金总额累计以不超过签约合同价格的</w:t>
            </w:r>
            <w:permStart w:id="56" w:edGrp="everyone"/>
            <w:r>
              <w:rPr>
                <w:rFonts w:hint="eastAsia" w:ascii="仿宋" w:hAnsi="仿宋" w:eastAsia="仿宋" w:cs="仿宋"/>
                <w:kern w:val="0"/>
                <w:sz w:val="18"/>
                <w:szCs w:val="18"/>
                <w:u w:val="single"/>
              </w:rPr>
              <w:t xml:space="preserve"> </w:t>
            </w:r>
            <w:r>
              <w:rPr>
                <w:rFonts w:hint="eastAsia" w:ascii="仿宋" w:hAnsi="仿宋" w:eastAsia="仿宋" w:cs="仿宋"/>
                <w:kern w:val="0"/>
                <w:sz w:val="18"/>
                <w:szCs w:val="18"/>
                <w:u w:val="single"/>
                <w:lang w:val="en-US" w:eastAsia="zh-CN"/>
              </w:rPr>
              <w:t xml:space="preserve">20 </w:t>
            </w:r>
            <w:permEnd w:id="56"/>
            <w:r>
              <w:rPr>
                <w:rFonts w:hint="eastAsia" w:ascii="仿宋" w:hAnsi="仿宋" w:eastAsia="仿宋" w:cs="仿宋"/>
                <w:kern w:val="0"/>
                <w:sz w:val="18"/>
                <w:szCs w:val="18"/>
              </w:rPr>
              <w:t>%为限。但是，监理人应支付的违约金低于给委托人造成的损失的，应就差额部分进行赔偿，且承担的赔偿金额不以签约合同价为限。</w:t>
            </w:r>
          </w:p>
        </w:tc>
      </w:tr>
      <w:tr w14:paraId="5B95F27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2CCD32C0">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4D3298C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lang w:val="en-US" w:eastAsia="zh-CN"/>
              </w:rPr>
              <w:t>第三部分</w:t>
            </w:r>
            <w:r>
              <w:rPr>
                <w:rFonts w:hint="eastAsia" w:ascii="仿宋" w:hAnsi="仿宋" w:eastAsia="仿宋" w:cs="仿宋"/>
                <w:kern w:val="0"/>
                <w:sz w:val="18"/>
                <w:szCs w:val="18"/>
              </w:rPr>
              <w:t xml:space="preserve"> 专用合同条款</w:t>
            </w:r>
          </w:p>
          <w:p w14:paraId="3CD81857">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sz w:val="18"/>
                <w:szCs w:val="18"/>
                <w:highlight w:val="none"/>
              </w:rPr>
            </w:pPr>
            <w:r>
              <w:rPr>
                <w:rFonts w:hint="eastAsia" w:ascii="仿宋" w:hAnsi="仿宋" w:eastAsia="仿宋" w:cs="仿宋"/>
                <w:kern w:val="0"/>
                <w:sz w:val="18"/>
                <w:szCs w:val="18"/>
              </w:rPr>
              <w:t>12</w:t>
            </w:r>
          </w:p>
        </w:tc>
        <w:tc>
          <w:tcPr>
            <w:tcW w:w="4253" w:type="dxa"/>
            <w:vAlign w:val="center"/>
          </w:tcPr>
          <w:p w14:paraId="3E1070DE">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12. 争议的解决</w:t>
            </w:r>
          </w:p>
          <w:p w14:paraId="0AAEAC4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因合同及合同有关事项发生的争议，经协商仍无法达成一致的，按以下第</w:t>
            </w:r>
            <w:r>
              <w:rPr>
                <w:rFonts w:hint="eastAsia" w:ascii="仿宋" w:hAnsi="仿宋" w:eastAsia="仿宋" w:cs="仿宋"/>
                <w:kern w:val="0"/>
                <w:sz w:val="18"/>
                <w:szCs w:val="18"/>
                <w:u w:val="single"/>
              </w:rPr>
              <w:t xml:space="preserve">    </w:t>
            </w:r>
            <w:r>
              <w:rPr>
                <w:rFonts w:hint="eastAsia" w:ascii="仿宋" w:hAnsi="仿宋" w:eastAsia="仿宋" w:cs="仿宋"/>
                <w:kern w:val="0"/>
                <w:sz w:val="18"/>
                <w:szCs w:val="18"/>
              </w:rPr>
              <w:t>种方式处理 ：</w:t>
            </w:r>
          </w:p>
          <w:p w14:paraId="1E532B10">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（1）仲裁：提交</w:t>
            </w:r>
            <w:r>
              <w:rPr>
                <w:rFonts w:hint="eastAsia" w:ascii="仿宋" w:hAnsi="仿宋" w:eastAsia="仿宋" w:cs="仿宋"/>
                <w:kern w:val="0"/>
                <w:sz w:val="18"/>
                <w:szCs w:val="18"/>
                <w:u w:val="single"/>
              </w:rPr>
              <w:t xml:space="preserve">    </w:t>
            </w:r>
            <w:r>
              <w:rPr>
                <w:rFonts w:hint="eastAsia" w:ascii="仿宋" w:hAnsi="仿宋" w:eastAsia="仿宋" w:cs="仿宋"/>
                <w:kern w:val="0"/>
                <w:sz w:val="18"/>
                <w:szCs w:val="18"/>
              </w:rPr>
              <w:t>仲裁，按照申请仲裁时该仲裁机构有效的仲裁规则 进行仲裁。仲裁裁决是终局的，对双方均有约束力。</w:t>
            </w:r>
          </w:p>
          <w:p w14:paraId="3C45D14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（2）诉讼：向</w:t>
            </w:r>
            <w:r>
              <w:rPr>
                <w:rFonts w:hint="eastAsia" w:ascii="仿宋" w:hAnsi="仿宋" w:eastAsia="仿宋" w:cs="仿宋"/>
                <w:kern w:val="0"/>
                <w:sz w:val="18"/>
                <w:szCs w:val="18"/>
                <w:u w:val="single"/>
              </w:rPr>
              <w:t xml:space="preserve">     </w:t>
            </w:r>
            <w:r>
              <w:rPr>
                <w:rFonts w:hint="eastAsia" w:ascii="仿宋" w:hAnsi="仿宋" w:eastAsia="仿宋" w:cs="仿宋"/>
                <w:kern w:val="0"/>
                <w:sz w:val="18"/>
                <w:szCs w:val="18"/>
              </w:rPr>
              <w:t>所在地人民法院提起诉讼。</w:t>
            </w:r>
          </w:p>
          <w:p w14:paraId="1684C2A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在争议解决期间，合同中未涉及争议部分的条款仍须履行。</w:t>
            </w:r>
          </w:p>
        </w:tc>
        <w:tc>
          <w:tcPr>
            <w:tcW w:w="3941" w:type="dxa"/>
            <w:vAlign w:val="center"/>
          </w:tcPr>
          <w:p w14:paraId="1DBEC3E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12. 争议的解决</w:t>
            </w:r>
          </w:p>
          <w:p w14:paraId="49A7796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因合同及合同有关事项发生的争议，经协商仍无法达成一致的，按以下第 2 种方式处理 ：</w:t>
            </w:r>
          </w:p>
          <w:p w14:paraId="783A593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（1）仲裁：提交</w:t>
            </w:r>
            <w:r>
              <w:rPr>
                <w:rFonts w:hint="eastAsia" w:ascii="仿宋" w:hAnsi="仿宋" w:eastAsia="仿宋" w:cs="仿宋"/>
                <w:kern w:val="0"/>
                <w:sz w:val="18"/>
                <w:szCs w:val="18"/>
                <w:u w:val="single"/>
              </w:rPr>
              <w:t xml:space="preserve"> / </w:t>
            </w:r>
            <w:r>
              <w:rPr>
                <w:rFonts w:hint="eastAsia" w:ascii="仿宋" w:hAnsi="仿宋" w:eastAsia="仿宋" w:cs="仿宋"/>
                <w:kern w:val="0"/>
                <w:sz w:val="18"/>
                <w:szCs w:val="18"/>
              </w:rPr>
              <w:t>仲裁，按照申请仲裁时该仲裁机构有效的仲裁规则进行仲裁。仲裁裁决是终局的，对双方均有约束力。</w:t>
            </w:r>
          </w:p>
          <w:p w14:paraId="5689A67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（2）诉讼：向</w:t>
            </w:r>
            <w:r>
              <w:rPr>
                <w:rFonts w:hint="eastAsia" w:ascii="仿宋" w:hAnsi="仿宋" w:eastAsia="仿宋" w:cs="仿宋"/>
                <w:kern w:val="0"/>
                <w:sz w:val="18"/>
                <w:szCs w:val="18"/>
                <w:lang w:val="en-US" w:eastAsia="zh-CN"/>
              </w:rPr>
              <w:t>工程所在地</w:t>
            </w:r>
            <w:r>
              <w:rPr>
                <w:rFonts w:hint="eastAsia" w:ascii="仿宋" w:hAnsi="仿宋" w:eastAsia="仿宋" w:cs="仿宋"/>
                <w:kern w:val="0"/>
                <w:sz w:val="18"/>
                <w:szCs w:val="18"/>
              </w:rPr>
              <w:t>人民法院提起诉讼。在争议解决期间，合同中未涉及争议部分的条款仍须履行。</w:t>
            </w:r>
          </w:p>
        </w:tc>
      </w:tr>
      <w:tr w14:paraId="396270B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2A4DF7EF">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highlight w:val="none"/>
              </w:rPr>
            </w:pPr>
          </w:p>
        </w:tc>
        <w:tc>
          <w:tcPr>
            <w:tcW w:w="1020" w:type="dxa"/>
            <w:vAlign w:val="center"/>
          </w:tcPr>
          <w:p w14:paraId="43E36A3E">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第三部分  专用合同条款</w:t>
            </w:r>
          </w:p>
          <w:p w14:paraId="090D36B6">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13</w:t>
            </w:r>
          </w:p>
        </w:tc>
        <w:tc>
          <w:tcPr>
            <w:tcW w:w="4253" w:type="dxa"/>
            <w:vAlign w:val="center"/>
          </w:tcPr>
          <w:p w14:paraId="19D2EA8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13. 特别约定</w:t>
            </w:r>
          </w:p>
          <w:p w14:paraId="7747B660">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本特别约定是合同各方经协商后对通用合同条款的修改或补充，如有不一致，以特别约定为准。</w:t>
            </w:r>
          </w:p>
        </w:tc>
        <w:tc>
          <w:tcPr>
            <w:tcW w:w="3941" w:type="dxa"/>
            <w:vAlign w:val="center"/>
          </w:tcPr>
          <w:p w14:paraId="78E6E850">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13. 特别约定</w:t>
            </w:r>
          </w:p>
          <w:p w14:paraId="2E0CECA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本特别约定是合同各方经协商后对通用合同条款的修改或补充，如有不一致，以特别约定为准。</w:t>
            </w:r>
          </w:p>
          <w:p w14:paraId="32BBBE5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w:t>
            </w:r>
            <w:r>
              <w:rPr>
                <w:rFonts w:hint="eastAsia" w:ascii="仿宋" w:hAnsi="仿宋" w:eastAsia="仿宋" w:cs="仿宋"/>
                <w:kern w:val="0"/>
                <w:sz w:val="18"/>
                <w:szCs w:val="18"/>
                <w:lang w:val="en-US" w:eastAsia="zh-CN"/>
              </w:rPr>
              <w:t>履约担保不适用。</w:t>
            </w:r>
          </w:p>
        </w:tc>
      </w:tr>
      <w:tr w14:paraId="6B9899B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5DBDCCC1">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lang w:val="en-US" w:eastAsia="zh-CN" w:bidi="ar-SA"/>
              </w:rPr>
            </w:pPr>
          </w:p>
        </w:tc>
        <w:tc>
          <w:tcPr>
            <w:tcW w:w="1020" w:type="dxa"/>
            <w:vAlign w:val="center"/>
          </w:tcPr>
          <w:p w14:paraId="610E2777">
            <w:pPr>
              <w:keepNext w:val="0"/>
              <w:keepLines w:val="0"/>
              <w:pageBreakBefore w:val="0"/>
              <w:kinsoku/>
              <w:wordWrap w:val="0"/>
              <w:overflowPunct/>
              <w:topLinePunct w:val="0"/>
              <w:autoSpaceDE/>
              <w:autoSpaceDN/>
              <w:bidi w:val="0"/>
              <w:adjustRightInd w:val="0"/>
              <w:snapToGrid w:val="0"/>
              <w:spacing w:line="200" w:lineRule="exact"/>
              <w:ind w:left="-5" w:right="103" w:hanging="10"/>
              <w:rPr>
                <w:rFonts w:hint="eastAsia"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附件2</w:t>
            </w:r>
          </w:p>
          <w:p w14:paraId="21CF089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bidi="ar-SA"/>
              </w:rPr>
            </w:pPr>
          </w:p>
        </w:tc>
        <w:tc>
          <w:tcPr>
            <w:tcW w:w="4253" w:type="dxa"/>
            <w:vAlign w:val="center"/>
          </w:tcPr>
          <w:p w14:paraId="04BA5D68">
            <w:pPr>
              <w:keepNext w:val="0"/>
              <w:keepLines w:val="0"/>
              <w:pageBreakBefore w:val="0"/>
              <w:kinsoku/>
              <w:wordWrap w:val="0"/>
              <w:overflowPunct/>
              <w:topLinePunct w:val="0"/>
              <w:autoSpaceDE/>
              <w:autoSpaceDN/>
              <w:bidi w:val="0"/>
              <w:adjustRightInd w:val="0"/>
              <w:snapToGrid w:val="0"/>
              <w:spacing w:line="200" w:lineRule="exact"/>
              <w:ind w:left="-5" w:right="103" w:hanging="10"/>
              <w:rPr>
                <w:rFonts w:hint="eastAsia"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附件2：履约保函</w:t>
            </w:r>
          </w:p>
          <w:p w14:paraId="47C4B092">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bidi="ar-SA"/>
              </w:rPr>
            </w:pPr>
          </w:p>
        </w:tc>
        <w:tc>
          <w:tcPr>
            <w:tcW w:w="3941" w:type="dxa"/>
            <w:vAlign w:val="center"/>
          </w:tcPr>
          <w:p w14:paraId="1D25B569">
            <w:pPr>
              <w:keepNext w:val="0"/>
              <w:keepLines w:val="0"/>
              <w:pageBreakBefore w:val="0"/>
              <w:kinsoku/>
              <w:wordWrap w:val="0"/>
              <w:overflowPunct/>
              <w:topLinePunct w:val="0"/>
              <w:autoSpaceDE/>
              <w:autoSpaceDN/>
              <w:bidi w:val="0"/>
              <w:adjustRightInd w:val="0"/>
              <w:snapToGrid w:val="0"/>
              <w:spacing w:line="200" w:lineRule="exact"/>
              <w:ind w:left="-5" w:right="103" w:hanging="10"/>
              <w:rPr>
                <w:rFonts w:hint="eastAsia"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附件2：履约保函</w:t>
            </w:r>
          </w:p>
          <w:p w14:paraId="51A1541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不适用。</w:t>
            </w:r>
          </w:p>
        </w:tc>
      </w:tr>
      <w:tr w14:paraId="0000585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089" w:hRule="atLeast"/>
        </w:trPr>
        <w:tc>
          <w:tcPr>
            <w:tcW w:w="398" w:type="dxa"/>
            <w:vAlign w:val="center"/>
          </w:tcPr>
          <w:p w14:paraId="1094146F">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lang w:val="en-US" w:eastAsia="zh-CN" w:bidi="ar-SA"/>
              </w:rPr>
            </w:pPr>
          </w:p>
        </w:tc>
        <w:tc>
          <w:tcPr>
            <w:tcW w:w="1020" w:type="dxa"/>
            <w:vAlign w:val="center"/>
          </w:tcPr>
          <w:p w14:paraId="7D94892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附件6</w:t>
            </w:r>
          </w:p>
        </w:tc>
        <w:tc>
          <w:tcPr>
            <w:tcW w:w="4253" w:type="dxa"/>
            <w:vAlign w:val="center"/>
          </w:tcPr>
          <w:p w14:paraId="08A02810">
            <w:pPr>
              <w:keepNext w:val="0"/>
              <w:keepLines w:val="0"/>
              <w:pageBreakBefore w:val="0"/>
              <w:kinsoku/>
              <w:wordWrap w:val="0"/>
              <w:overflowPunct/>
              <w:topLinePunct w:val="0"/>
              <w:autoSpaceDE/>
              <w:autoSpaceDN/>
              <w:bidi w:val="0"/>
              <w:adjustRightInd w:val="0"/>
              <w:snapToGrid w:val="0"/>
              <w:spacing w:line="200" w:lineRule="exact"/>
              <w:ind w:left="-5" w:right="103" w:hanging="10"/>
              <w:rPr>
                <w:rFonts w:hint="eastAsia"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附件6</w:t>
            </w:r>
          </w:p>
          <w:p w14:paraId="42FC008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bidi="ar-SA"/>
              </w:rPr>
            </w:pPr>
          </w:p>
        </w:tc>
        <w:tc>
          <w:tcPr>
            <w:tcW w:w="3941" w:type="dxa"/>
            <w:vAlign w:val="center"/>
          </w:tcPr>
          <w:p w14:paraId="12392940">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rPr>
            </w:pPr>
            <w:r>
              <w:rPr>
                <w:rFonts w:hint="eastAsia" w:ascii="仿宋" w:hAnsi="仿宋" w:eastAsia="仿宋" w:cs="仿宋"/>
                <w:kern w:val="0"/>
                <w:sz w:val="18"/>
                <w:szCs w:val="18"/>
                <w:lang w:val="en-US" w:eastAsia="zh-CN"/>
              </w:rPr>
              <w:t>附件6《安全责任约定》</w:t>
            </w:r>
          </w:p>
          <w:p w14:paraId="3435E6E1">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为更好落实安全生产责任及本安全协议条款的认真执行，确保人身、设备、信息通信系统的安全。发生由</w:t>
            </w: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rPr>
              <w:t>责任引起的各类事故、事件及</w:t>
            </w: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rPr>
              <w:t>的违章违规、违反本协议条款的行为，</w:t>
            </w:r>
            <w:r>
              <w:rPr>
                <w:rFonts w:hint="eastAsia" w:ascii="仿宋" w:hAnsi="仿宋" w:eastAsia="仿宋" w:cs="仿宋"/>
                <w:kern w:val="0"/>
                <w:sz w:val="18"/>
                <w:szCs w:val="18"/>
                <w:lang w:eastAsia="zh-CN"/>
              </w:rPr>
              <w:t>委托人</w:t>
            </w:r>
            <w:r>
              <w:rPr>
                <w:rFonts w:hint="eastAsia" w:ascii="仿宋" w:hAnsi="仿宋" w:eastAsia="仿宋" w:cs="仿宋"/>
                <w:kern w:val="0"/>
                <w:sz w:val="18"/>
                <w:szCs w:val="18"/>
              </w:rPr>
              <w:t>有权按照下列</w:t>
            </w:r>
            <w:r>
              <w:rPr>
                <w:rFonts w:hint="eastAsia" w:ascii="仿宋" w:hAnsi="仿宋" w:eastAsia="仿宋" w:cs="仿宋"/>
                <w:kern w:val="0"/>
                <w:sz w:val="18"/>
                <w:szCs w:val="18"/>
                <w:lang w:val="en-US" w:eastAsia="zh-CN"/>
              </w:rPr>
              <w:t>合同约定对</w:t>
            </w: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lang w:val="en-US" w:eastAsia="zh-CN"/>
              </w:rPr>
              <w:t>进行</w:t>
            </w:r>
            <w:r>
              <w:rPr>
                <w:rFonts w:hint="eastAsia" w:ascii="仿宋" w:hAnsi="仿宋" w:eastAsia="仿宋" w:cs="仿宋"/>
                <w:kern w:val="0"/>
                <w:sz w:val="18"/>
                <w:szCs w:val="18"/>
              </w:rPr>
              <w:t>相应的</w:t>
            </w:r>
            <w:r>
              <w:rPr>
                <w:rFonts w:hint="eastAsia" w:ascii="仿宋" w:hAnsi="仿宋" w:eastAsia="仿宋" w:cs="仿宋"/>
                <w:kern w:val="0"/>
                <w:sz w:val="18"/>
                <w:szCs w:val="18"/>
                <w:lang w:val="en-US" w:eastAsia="zh-CN"/>
              </w:rPr>
              <w:t>违约追偿</w:t>
            </w:r>
            <w:r>
              <w:rPr>
                <w:rFonts w:hint="eastAsia" w:ascii="仿宋" w:hAnsi="仿宋" w:eastAsia="仿宋" w:cs="仿宋"/>
                <w:kern w:val="0"/>
                <w:sz w:val="18"/>
                <w:szCs w:val="18"/>
              </w:rPr>
              <w:t>。</w:t>
            </w:r>
          </w:p>
          <w:p w14:paraId="70BC91B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一、事故</w:t>
            </w:r>
          </w:p>
          <w:p w14:paraId="5CA287A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（一）发生人身死亡事故，每人</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合同额的15%；发生重伤事故，每人次</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合同额的10%；发生轻伤事故，每人次</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合同额的5%。</w:t>
            </w:r>
          </w:p>
          <w:p w14:paraId="24212C71">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（二）发生五级、六级及以上信息通信系统事故及电网停电事故、较大设备事故、施工机械设备事故、火灾事故、环境污染事件，每起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合同额的10%。</w:t>
            </w:r>
          </w:p>
          <w:p w14:paraId="29B3B63F">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（三）发生七级、八级信息通信系统事故，每起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合同额的8%；发生一般设备事故、一般火灾事故，每起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合同额的6%；发生一般施工机械设备事故，每起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合同额的5%。</w:t>
            </w:r>
          </w:p>
          <w:p w14:paraId="2FED3C0F">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（四）发生事故、设备损坏等，除</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金外，相关责任单位还应承担事故相应损失。</w:t>
            </w:r>
          </w:p>
          <w:p w14:paraId="694202E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（五）发生安全及环保事故后，</w:t>
            </w:r>
            <w:r>
              <w:rPr>
                <w:rFonts w:hint="eastAsia" w:ascii="仿宋" w:hAnsi="仿宋" w:eastAsia="仿宋" w:cs="仿宋"/>
                <w:kern w:val="0"/>
                <w:sz w:val="18"/>
                <w:szCs w:val="18"/>
                <w:lang w:eastAsia="zh-CN"/>
              </w:rPr>
              <w:t>委托人、监理人双方</w:t>
            </w:r>
            <w:r>
              <w:rPr>
                <w:rFonts w:hint="eastAsia" w:ascii="仿宋" w:hAnsi="仿宋" w:eastAsia="仿宋" w:cs="仿宋"/>
                <w:kern w:val="0"/>
                <w:sz w:val="18"/>
                <w:szCs w:val="18"/>
              </w:rPr>
              <w:t>除执行本协议规定外，还应按照国家、国家电网公司关于事故调查处理的有关规定接受相应的处理。</w:t>
            </w:r>
          </w:p>
          <w:p w14:paraId="511FEA0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二、违章</w:t>
            </w:r>
          </w:p>
          <w:p w14:paraId="2297F8DF">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rPr>
              <w:t>发生行为性、管理性、装置性违章，</w:t>
            </w:r>
            <w:r>
              <w:rPr>
                <w:rFonts w:hint="eastAsia" w:ascii="仿宋" w:hAnsi="仿宋" w:eastAsia="仿宋" w:cs="仿宋"/>
                <w:kern w:val="0"/>
                <w:sz w:val="18"/>
                <w:szCs w:val="18"/>
                <w:lang w:eastAsia="zh-CN"/>
              </w:rPr>
              <w:t>委托人</w:t>
            </w:r>
            <w:r>
              <w:rPr>
                <w:rFonts w:hint="eastAsia" w:ascii="仿宋" w:hAnsi="仿宋" w:eastAsia="仿宋" w:cs="仿宋"/>
                <w:kern w:val="0"/>
                <w:sz w:val="18"/>
                <w:szCs w:val="18"/>
              </w:rPr>
              <w:t>按照有关违章处罚规定对</w:t>
            </w: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rPr>
              <w:t>进行</w:t>
            </w:r>
            <w:r>
              <w:rPr>
                <w:rFonts w:hint="eastAsia" w:ascii="仿宋" w:hAnsi="仿宋" w:eastAsia="仿宋" w:cs="仿宋"/>
                <w:kern w:val="0"/>
                <w:sz w:val="18"/>
                <w:szCs w:val="18"/>
                <w:lang w:val="en-US" w:eastAsia="zh-CN"/>
              </w:rPr>
              <w:t>违约追偿</w:t>
            </w:r>
            <w:r>
              <w:rPr>
                <w:rFonts w:hint="eastAsia" w:ascii="仿宋" w:hAnsi="仿宋" w:eastAsia="仿宋" w:cs="仿宋"/>
                <w:kern w:val="0"/>
                <w:sz w:val="18"/>
                <w:szCs w:val="18"/>
              </w:rPr>
              <w:t>；上级单位检查发现违章，按照相关反违章工作管理办法对项目管理单位及</w:t>
            </w: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rPr>
              <w:t>进行</w:t>
            </w:r>
            <w:r>
              <w:rPr>
                <w:rFonts w:hint="eastAsia" w:ascii="仿宋" w:hAnsi="仿宋" w:eastAsia="仿宋" w:cs="仿宋"/>
                <w:kern w:val="0"/>
                <w:sz w:val="18"/>
                <w:szCs w:val="18"/>
                <w:lang w:val="en-US" w:eastAsia="zh-CN"/>
              </w:rPr>
              <w:t>违约追偿</w:t>
            </w:r>
            <w:r>
              <w:rPr>
                <w:rFonts w:hint="eastAsia" w:ascii="仿宋" w:hAnsi="仿宋" w:eastAsia="仿宋" w:cs="仿宋"/>
                <w:kern w:val="0"/>
                <w:sz w:val="18"/>
                <w:szCs w:val="18"/>
              </w:rPr>
              <w:t>。</w:t>
            </w:r>
          </w:p>
          <w:p w14:paraId="41D008A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eastAsia="zh-CN"/>
              </w:rPr>
            </w:pPr>
            <w:r>
              <w:rPr>
                <w:rFonts w:hint="eastAsia" w:ascii="仿宋" w:hAnsi="仿宋" w:eastAsia="仿宋" w:cs="仿宋"/>
                <w:kern w:val="0"/>
                <w:sz w:val="18"/>
                <w:szCs w:val="18"/>
              </w:rPr>
              <w:t>1.按照国网安监部安监二[2024]24号文相关要求，被各级安监部门或业主单位查处通报的严重违章，每起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20</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不超过20</w:t>
            </w:r>
            <w:r>
              <w:rPr>
                <w:rFonts w:hint="eastAsia" w:ascii="仿宋" w:hAnsi="仿宋" w:eastAsia="仿宋" w:cs="仿宋"/>
                <w:kern w:val="0"/>
                <w:sz w:val="18"/>
                <w:szCs w:val="18"/>
              </w:rPr>
              <w:t>000元。</w:t>
            </w:r>
          </w:p>
          <w:p w14:paraId="3E9E532C">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2.按照国网安监部安监二[2024]24号文相关要求，被各级安监部门或业主单位查处通报的一般违章，每起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20</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w:t>
            </w:r>
            <w:r>
              <w:rPr>
                <w:rFonts w:hint="eastAsia" w:ascii="仿宋" w:hAnsi="仿宋" w:eastAsia="仿宋" w:cs="仿宋"/>
                <w:kern w:val="0"/>
                <w:sz w:val="18"/>
                <w:szCs w:val="18"/>
              </w:rPr>
              <w:t>1</w:t>
            </w:r>
            <w:r>
              <w:rPr>
                <w:rFonts w:hint="eastAsia" w:ascii="仿宋" w:hAnsi="仿宋" w:eastAsia="仿宋" w:cs="仿宋"/>
                <w:kern w:val="0"/>
                <w:sz w:val="18"/>
                <w:szCs w:val="18"/>
                <w:lang w:val="en-US" w:eastAsia="zh-CN"/>
              </w:rPr>
              <w:t>0</w:t>
            </w:r>
            <w:r>
              <w:rPr>
                <w:rFonts w:hint="eastAsia" w:ascii="仿宋" w:hAnsi="仿宋" w:eastAsia="仿宋" w:cs="仿宋"/>
                <w:kern w:val="0"/>
                <w:sz w:val="18"/>
                <w:szCs w:val="18"/>
              </w:rPr>
              <w:t>000元。</w:t>
            </w:r>
          </w:p>
          <w:p w14:paraId="296E54E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3.现场一旦发生事故，1小时内未及时报告发包人，每起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10</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w:t>
            </w:r>
            <w:r>
              <w:rPr>
                <w:rFonts w:hint="eastAsia" w:ascii="仿宋" w:hAnsi="仿宋" w:eastAsia="仿宋" w:cs="仿宋"/>
                <w:kern w:val="0"/>
                <w:sz w:val="18"/>
                <w:szCs w:val="18"/>
              </w:rPr>
              <w:t>100</w:t>
            </w:r>
            <w:r>
              <w:rPr>
                <w:rFonts w:hint="eastAsia" w:ascii="仿宋" w:hAnsi="仿宋" w:eastAsia="仿宋" w:cs="仿宋"/>
                <w:kern w:val="0"/>
                <w:sz w:val="18"/>
                <w:szCs w:val="18"/>
                <w:lang w:val="en-US" w:eastAsia="zh-CN"/>
              </w:rPr>
              <w:t>0</w:t>
            </w:r>
            <w:r>
              <w:rPr>
                <w:rFonts w:hint="eastAsia" w:ascii="仿宋" w:hAnsi="仿宋" w:eastAsia="仿宋" w:cs="仿宋"/>
                <w:kern w:val="0"/>
                <w:sz w:val="18"/>
                <w:szCs w:val="18"/>
              </w:rPr>
              <w:t>0元。</w:t>
            </w:r>
          </w:p>
          <w:p w14:paraId="08B6ADE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原则上在国网安监部安监二[2024]24号文中范围内认定各类违章，不在文件范围内，包括但不限于以下违章，但直接危及现场生产安全的行为，由业主项目部审核认定。</w:t>
            </w:r>
          </w:p>
          <w:p w14:paraId="073EDB5E">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（一）管理性违章</w:t>
            </w:r>
          </w:p>
          <w:p w14:paraId="096BB4C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1.不配合安全检查（包括建设单位、总包单位的上级单位和主管部门对工程项目的检查），每起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5</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w:t>
            </w:r>
            <w:r>
              <w:rPr>
                <w:rFonts w:hint="eastAsia" w:ascii="仿宋" w:hAnsi="仿宋" w:eastAsia="仿宋" w:cs="仿宋"/>
                <w:kern w:val="0"/>
                <w:sz w:val="18"/>
                <w:szCs w:val="18"/>
              </w:rPr>
              <w:t>1000元；对存在问题不落实整改，每起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5</w:t>
            </w:r>
            <w:r>
              <w:rPr>
                <w:rFonts w:hint="eastAsia" w:ascii="仿宋" w:hAnsi="仿宋" w:eastAsia="仿宋" w:cs="仿宋"/>
                <w:kern w:val="0"/>
                <w:sz w:val="18"/>
                <w:szCs w:val="18"/>
              </w:rPr>
              <w:t>%。</w:t>
            </w:r>
            <w:r>
              <w:rPr>
                <w:rFonts w:hint="eastAsia" w:ascii="仿宋" w:hAnsi="仿宋" w:eastAsia="仿宋" w:cs="仿宋"/>
                <w:kern w:val="0"/>
                <w:sz w:val="18"/>
                <w:szCs w:val="18"/>
                <w:lang w:val="en-US" w:eastAsia="zh-CN"/>
              </w:rPr>
              <w:t>不超过</w:t>
            </w:r>
            <w:r>
              <w:rPr>
                <w:rFonts w:hint="eastAsia" w:ascii="仿宋" w:hAnsi="仿宋" w:eastAsia="仿宋" w:cs="仿宋"/>
                <w:kern w:val="0"/>
                <w:sz w:val="18"/>
                <w:szCs w:val="18"/>
              </w:rPr>
              <w:t>2000元；重复发生上述同类问题，加倍</w:t>
            </w:r>
            <w:r>
              <w:rPr>
                <w:rFonts w:hint="eastAsia" w:ascii="仿宋" w:hAnsi="仿宋" w:eastAsia="仿宋" w:cs="仿宋"/>
                <w:kern w:val="0"/>
                <w:sz w:val="18"/>
                <w:szCs w:val="18"/>
                <w:lang w:val="en-US" w:eastAsia="zh-CN"/>
              </w:rPr>
              <w:t>违约追偿</w:t>
            </w:r>
            <w:r>
              <w:rPr>
                <w:rFonts w:hint="eastAsia" w:ascii="仿宋" w:hAnsi="仿宋" w:eastAsia="仿宋" w:cs="仿宋"/>
                <w:kern w:val="0"/>
                <w:sz w:val="18"/>
                <w:szCs w:val="18"/>
              </w:rPr>
              <w:t>。</w:t>
            </w:r>
          </w:p>
          <w:p w14:paraId="0FF1F9A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2.未建立完善相关安全记录台帐，每起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不超过5</w:t>
            </w:r>
            <w:r>
              <w:rPr>
                <w:rFonts w:hint="eastAsia" w:ascii="仿宋" w:hAnsi="仿宋" w:eastAsia="仿宋" w:cs="仿宋"/>
                <w:kern w:val="0"/>
                <w:sz w:val="18"/>
                <w:szCs w:val="18"/>
              </w:rPr>
              <w:t>00元。</w:t>
            </w:r>
          </w:p>
          <w:p w14:paraId="1BEB190F">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3.未按照国家规定为施工人员办理人身意外保险，每起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不超过10</w:t>
            </w:r>
            <w:r>
              <w:rPr>
                <w:rFonts w:hint="eastAsia" w:ascii="仿宋" w:hAnsi="仿宋" w:eastAsia="仿宋" w:cs="仿宋"/>
                <w:kern w:val="0"/>
                <w:sz w:val="18"/>
                <w:szCs w:val="18"/>
              </w:rPr>
              <w:t>00元。</w:t>
            </w:r>
          </w:p>
          <w:p w14:paraId="0D48993F">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4.使用劳务作业人员不符合国家和地方的有关用工规定，每起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不超过5</w:t>
            </w:r>
            <w:r>
              <w:rPr>
                <w:rFonts w:hint="eastAsia" w:ascii="仿宋" w:hAnsi="仿宋" w:eastAsia="仿宋" w:cs="仿宋"/>
                <w:kern w:val="0"/>
                <w:sz w:val="18"/>
                <w:szCs w:val="18"/>
              </w:rPr>
              <w:t>00元。</w:t>
            </w:r>
          </w:p>
          <w:p w14:paraId="36A7C5D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（二）装置性违章</w:t>
            </w:r>
          </w:p>
          <w:p w14:paraId="4580CE6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5.未经</w:t>
            </w:r>
            <w:r>
              <w:rPr>
                <w:rFonts w:hint="eastAsia" w:ascii="仿宋" w:hAnsi="仿宋" w:eastAsia="仿宋" w:cs="仿宋"/>
                <w:kern w:val="0"/>
                <w:sz w:val="18"/>
                <w:szCs w:val="18"/>
                <w:lang w:eastAsia="zh-CN"/>
              </w:rPr>
              <w:t>委托人</w:t>
            </w:r>
            <w:r>
              <w:rPr>
                <w:rFonts w:hint="eastAsia" w:ascii="仿宋" w:hAnsi="仿宋" w:eastAsia="仿宋" w:cs="仿宋"/>
                <w:kern w:val="0"/>
                <w:sz w:val="18"/>
                <w:szCs w:val="18"/>
              </w:rPr>
              <w:t>同意，擅自拆除、变动安全、文明施工、环保设施、安全标识标牌等，每起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不超过5</w:t>
            </w:r>
            <w:r>
              <w:rPr>
                <w:rFonts w:hint="eastAsia" w:ascii="仿宋" w:hAnsi="仿宋" w:eastAsia="仿宋" w:cs="仿宋"/>
                <w:kern w:val="0"/>
                <w:sz w:val="18"/>
                <w:szCs w:val="18"/>
              </w:rPr>
              <w:t>00元。</w:t>
            </w:r>
          </w:p>
          <w:p w14:paraId="5F6879D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6.未按</w:t>
            </w:r>
            <w:r>
              <w:rPr>
                <w:rFonts w:hint="eastAsia" w:ascii="仿宋" w:hAnsi="仿宋" w:eastAsia="仿宋" w:cs="仿宋"/>
                <w:kern w:val="0"/>
                <w:sz w:val="18"/>
                <w:szCs w:val="18"/>
                <w:lang w:eastAsia="zh-CN"/>
              </w:rPr>
              <w:t>委托人</w:t>
            </w:r>
            <w:r>
              <w:rPr>
                <w:rFonts w:hint="eastAsia" w:ascii="仿宋" w:hAnsi="仿宋" w:eastAsia="仿宋" w:cs="仿宋"/>
                <w:kern w:val="0"/>
                <w:sz w:val="18"/>
                <w:szCs w:val="18"/>
              </w:rPr>
              <w:t>要求，落实安全、文明施工、消防、环保等的标志、标识和设施，，每起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不超过5</w:t>
            </w:r>
            <w:r>
              <w:rPr>
                <w:rFonts w:hint="eastAsia" w:ascii="仿宋" w:hAnsi="仿宋" w:eastAsia="仿宋" w:cs="仿宋"/>
                <w:kern w:val="0"/>
                <w:sz w:val="18"/>
                <w:szCs w:val="18"/>
              </w:rPr>
              <w:t>00元。</w:t>
            </w:r>
          </w:p>
          <w:p w14:paraId="2A00626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7.作业现场、生活区乱接、乱拉电源线，，每起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不超过5</w:t>
            </w:r>
            <w:r>
              <w:rPr>
                <w:rFonts w:hint="eastAsia" w:ascii="仿宋" w:hAnsi="仿宋" w:eastAsia="仿宋" w:cs="仿宋"/>
                <w:kern w:val="0"/>
                <w:sz w:val="18"/>
                <w:szCs w:val="18"/>
              </w:rPr>
              <w:t>00元。</w:t>
            </w:r>
          </w:p>
          <w:p w14:paraId="29244FCD">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（三）行为性违章</w:t>
            </w:r>
          </w:p>
          <w:p w14:paraId="7C498E70">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8.在施工现场禁烟区域吸烟，，每起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不超过10</w:t>
            </w:r>
            <w:r>
              <w:rPr>
                <w:rFonts w:hint="eastAsia" w:ascii="仿宋" w:hAnsi="仿宋" w:eastAsia="仿宋" w:cs="仿宋"/>
                <w:kern w:val="0"/>
                <w:sz w:val="18"/>
                <w:szCs w:val="18"/>
              </w:rPr>
              <w:t>00元。</w:t>
            </w:r>
          </w:p>
          <w:p w14:paraId="23C4CF87">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9.违反“十不干”规定，每起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2</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不超过10</w:t>
            </w:r>
            <w:r>
              <w:rPr>
                <w:rFonts w:hint="eastAsia" w:ascii="仿宋" w:hAnsi="仿宋" w:eastAsia="仿宋" w:cs="仿宋"/>
                <w:kern w:val="0"/>
                <w:sz w:val="18"/>
                <w:szCs w:val="18"/>
              </w:rPr>
              <w:t>00元。</w:t>
            </w:r>
          </w:p>
          <w:p w14:paraId="6B875CB8">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10.施工现场车辆超速、超载行驶，每起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1</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不超过2</w:t>
            </w:r>
            <w:r>
              <w:rPr>
                <w:rFonts w:hint="eastAsia" w:ascii="仿宋" w:hAnsi="仿宋" w:eastAsia="仿宋" w:cs="仿宋"/>
                <w:kern w:val="0"/>
                <w:sz w:val="18"/>
                <w:szCs w:val="18"/>
              </w:rPr>
              <w:t>00元。</w:t>
            </w:r>
          </w:p>
          <w:p w14:paraId="2CFFDAF5">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11.施工后未检查、清理施工现场，每起</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合同额的</w:t>
            </w:r>
            <w:r>
              <w:rPr>
                <w:rFonts w:hint="eastAsia" w:ascii="仿宋" w:hAnsi="仿宋" w:eastAsia="仿宋" w:cs="仿宋"/>
                <w:kern w:val="0"/>
                <w:sz w:val="18"/>
                <w:szCs w:val="18"/>
                <w:lang w:val="en-US" w:eastAsia="zh-CN"/>
              </w:rPr>
              <w:t>5</w:t>
            </w:r>
            <w:r>
              <w:rPr>
                <w:rFonts w:hint="eastAsia" w:ascii="仿宋" w:hAnsi="仿宋" w:eastAsia="仿宋" w:cs="仿宋"/>
                <w:kern w:val="0"/>
                <w:sz w:val="18"/>
                <w:szCs w:val="18"/>
              </w:rPr>
              <w:t>%</w:t>
            </w:r>
            <w:r>
              <w:rPr>
                <w:rFonts w:hint="eastAsia" w:ascii="仿宋" w:hAnsi="仿宋" w:eastAsia="仿宋" w:cs="仿宋"/>
                <w:kern w:val="0"/>
                <w:sz w:val="18"/>
                <w:szCs w:val="18"/>
                <w:lang w:eastAsia="zh-CN"/>
              </w:rPr>
              <w:t>，</w:t>
            </w:r>
            <w:r>
              <w:rPr>
                <w:rFonts w:hint="eastAsia" w:ascii="仿宋" w:hAnsi="仿宋" w:eastAsia="仿宋" w:cs="仿宋"/>
                <w:kern w:val="0"/>
                <w:sz w:val="18"/>
                <w:szCs w:val="18"/>
                <w:lang w:val="en-US" w:eastAsia="zh-CN"/>
              </w:rPr>
              <w:t>不超过10</w:t>
            </w:r>
            <w:r>
              <w:rPr>
                <w:rFonts w:hint="eastAsia" w:ascii="仿宋" w:hAnsi="仿宋" w:eastAsia="仿宋" w:cs="仿宋"/>
                <w:kern w:val="0"/>
                <w:sz w:val="18"/>
                <w:szCs w:val="18"/>
              </w:rPr>
              <w:t>00元。</w:t>
            </w:r>
          </w:p>
          <w:p w14:paraId="0DF4AA40">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三、扣款</w:t>
            </w:r>
          </w:p>
          <w:p w14:paraId="0579239E">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1.</w:t>
            </w:r>
            <w:r>
              <w:rPr>
                <w:rFonts w:hint="eastAsia" w:ascii="仿宋" w:hAnsi="仿宋" w:eastAsia="仿宋" w:cs="仿宋"/>
                <w:kern w:val="0"/>
                <w:sz w:val="18"/>
                <w:szCs w:val="18"/>
                <w:lang w:eastAsia="zh-CN"/>
              </w:rPr>
              <w:t>委托人</w:t>
            </w:r>
            <w:r>
              <w:rPr>
                <w:rFonts w:hint="eastAsia" w:ascii="仿宋" w:hAnsi="仿宋" w:eastAsia="仿宋" w:cs="仿宋"/>
                <w:kern w:val="0"/>
                <w:sz w:val="18"/>
                <w:szCs w:val="18"/>
              </w:rPr>
              <w:t>根据安全协议和本处罚标准签发《安全保证金扣款通知单》；</w:t>
            </w: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rPr>
              <w:t>对扣款事由和数额有异议的，有权向有关单位和部门进行申辩。</w:t>
            </w:r>
          </w:p>
          <w:p w14:paraId="550CA7A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r>
              <w:rPr>
                <w:rFonts w:hint="eastAsia" w:ascii="仿宋" w:hAnsi="仿宋" w:eastAsia="仿宋" w:cs="仿宋"/>
                <w:kern w:val="0"/>
                <w:sz w:val="18"/>
                <w:szCs w:val="18"/>
              </w:rPr>
              <w:t>2.</w:t>
            </w:r>
            <w:r>
              <w:rPr>
                <w:rFonts w:hint="eastAsia" w:ascii="仿宋" w:hAnsi="仿宋" w:eastAsia="仿宋" w:cs="仿宋"/>
                <w:kern w:val="0"/>
                <w:sz w:val="18"/>
                <w:szCs w:val="18"/>
                <w:lang w:eastAsia="zh-CN"/>
              </w:rPr>
              <w:t>委托人</w:t>
            </w:r>
            <w:r>
              <w:rPr>
                <w:rFonts w:hint="eastAsia" w:ascii="仿宋" w:hAnsi="仿宋" w:eastAsia="仿宋" w:cs="仿宋"/>
                <w:kern w:val="0"/>
                <w:sz w:val="18"/>
                <w:szCs w:val="18"/>
              </w:rPr>
              <w:t>在拨付工程款或竣工结算时汇总在施工过程中发生的《安全保证金扣款通知单》，对安全保证金进行扣款。</w:t>
            </w:r>
            <w:r>
              <w:rPr>
                <w:rFonts w:hint="eastAsia" w:ascii="仿宋" w:hAnsi="仿宋" w:eastAsia="仿宋" w:cs="仿宋"/>
                <w:kern w:val="0"/>
                <w:sz w:val="18"/>
                <w:szCs w:val="18"/>
                <w:lang w:eastAsia="zh-CN"/>
              </w:rPr>
              <w:t>监理人</w:t>
            </w:r>
            <w:r>
              <w:rPr>
                <w:rFonts w:hint="eastAsia" w:ascii="仿宋" w:hAnsi="仿宋" w:eastAsia="仿宋" w:cs="仿宋"/>
                <w:kern w:val="0"/>
                <w:sz w:val="18"/>
                <w:szCs w:val="18"/>
              </w:rPr>
              <w:t>被</w:t>
            </w:r>
            <w:r>
              <w:rPr>
                <w:rFonts w:hint="eastAsia" w:ascii="仿宋" w:hAnsi="仿宋" w:eastAsia="仿宋" w:cs="仿宋"/>
                <w:kern w:val="0"/>
                <w:sz w:val="18"/>
                <w:szCs w:val="18"/>
                <w:lang w:eastAsia="zh-CN"/>
              </w:rPr>
              <w:t>违约追偿</w:t>
            </w:r>
            <w:r>
              <w:rPr>
                <w:rFonts w:hint="eastAsia" w:ascii="仿宋" w:hAnsi="仿宋" w:eastAsia="仿宋" w:cs="仿宋"/>
                <w:kern w:val="0"/>
                <w:sz w:val="18"/>
                <w:szCs w:val="18"/>
              </w:rPr>
              <w:t>的安全保证金超出预留金额部分，应补缴或在工程款中抵扣。</w:t>
            </w:r>
          </w:p>
          <w:p w14:paraId="64FC4DDA">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rPr>
            </w:pPr>
            <w:r>
              <w:rPr>
                <w:rFonts w:hint="eastAsia" w:ascii="仿宋" w:hAnsi="仿宋" w:eastAsia="仿宋" w:cs="仿宋"/>
                <w:kern w:val="0"/>
                <w:sz w:val="18"/>
                <w:szCs w:val="18"/>
              </w:rPr>
              <w:t>3.发生安全及环保事故后，</w:t>
            </w:r>
            <w:r>
              <w:rPr>
                <w:rFonts w:hint="eastAsia" w:ascii="仿宋" w:hAnsi="仿宋" w:eastAsia="仿宋" w:cs="仿宋"/>
                <w:kern w:val="0"/>
                <w:sz w:val="18"/>
                <w:szCs w:val="18"/>
                <w:lang w:eastAsia="zh-CN"/>
              </w:rPr>
              <w:t>委托人、监理人双方</w:t>
            </w:r>
            <w:r>
              <w:rPr>
                <w:rFonts w:hint="eastAsia" w:ascii="仿宋" w:hAnsi="仿宋" w:eastAsia="仿宋" w:cs="仿宋"/>
                <w:kern w:val="0"/>
                <w:sz w:val="18"/>
                <w:szCs w:val="18"/>
              </w:rPr>
              <w:t>除执行本协议规定外，还应按照国家、国家电网公司关于事故调查处理的有关规定接受相应的处</w:t>
            </w:r>
            <w:r>
              <w:rPr>
                <w:rFonts w:hint="eastAsia" w:ascii="仿宋" w:hAnsi="仿宋" w:eastAsia="仿宋" w:cs="仿宋"/>
                <w:kern w:val="0"/>
                <w:sz w:val="18"/>
                <w:szCs w:val="18"/>
                <w:lang w:val="en-US" w:eastAsia="zh-CN"/>
              </w:rPr>
              <w:t>理。</w:t>
            </w:r>
          </w:p>
          <w:p w14:paraId="02772E61">
            <w:pPr>
              <w:wordWrap w:val="0"/>
              <w:jc w:val="center"/>
              <w:rPr>
                <w:rFonts w:hint="eastAsia" w:ascii="仿宋" w:hAnsi="仿宋" w:eastAsia="仿宋"/>
                <w:b/>
                <w:sz w:val="28"/>
                <w:highlight w:val="none"/>
              </w:rPr>
            </w:pPr>
            <w:r>
              <w:rPr>
                <w:rFonts w:hint="eastAsia" w:ascii="华文中宋" w:hAnsi="华文中宋" w:eastAsia="华文中宋"/>
                <w:b/>
                <w:w w:val="101"/>
                <w:kern w:val="0"/>
                <w:highlight w:val="none"/>
              </w:rPr>
              <w:t>签 署 页</w:t>
            </w:r>
          </w:p>
          <w:tbl>
            <w:tblPr>
              <w:tblStyle w:val="7"/>
              <w:tblW w:w="4179" w:type="dxa"/>
              <w:jc w:val="center"/>
              <w:tblLayout w:type="fixed"/>
              <w:tblCellMar>
                <w:top w:w="0" w:type="dxa"/>
                <w:left w:w="108" w:type="dxa"/>
                <w:bottom w:w="0" w:type="dxa"/>
                <w:right w:w="108" w:type="dxa"/>
              </w:tblCellMar>
            </w:tblPr>
            <w:tblGrid>
              <w:gridCol w:w="2173"/>
              <w:gridCol w:w="2006"/>
            </w:tblGrid>
            <w:tr w14:paraId="6CFE2B9C">
              <w:tblPrEx>
                <w:tblCellMar>
                  <w:top w:w="0" w:type="dxa"/>
                  <w:left w:w="108" w:type="dxa"/>
                  <w:bottom w:w="0" w:type="dxa"/>
                  <w:right w:w="108" w:type="dxa"/>
                </w:tblCellMar>
              </w:tblPrEx>
              <w:trPr>
                <w:trHeight w:val="90" w:hRule="atLeast"/>
                <w:jc w:val="center"/>
              </w:trPr>
              <w:tc>
                <w:tcPr>
                  <w:tcW w:w="2173" w:type="dxa"/>
                  <w:noWrap w:val="0"/>
                  <w:vAlign w:val="center"/>
                </w:tcPr>
                <w:p w14:paraId="2135CC32">
                  <w:pPr>
                    <w:keepNext w:val="0"/>
                    <w:keepLines w:val="0"/>
                    <w:suppressLineNumbers w:val="0"/>
                    <w:wordWrap w:val="0"/>
                    <w:spacing w:before="0" w:beforeAutospacing="0" w:after="0" w:afterAutospacing="0" w:line="240" w:lineRule="exact"/>
                    <w:ind w:left="0" w:right="0"/>
                    <w:jc w:val="left"/>
                    <w:rPr>
                      <w:rFonts w:hint="default" w:ascii="仿宋" w:hAnsi="仿宋" w:eastAsia="仿宋"/>
                      <w:sz w:val="18"/>
                      <w:szCs w:val="18"/>
                      <w:highlight w:val="none"/>
                    </w:rPr>
                  </w:pPr>
                  <w:r>
                    <w:rPr>
                      <w:rFonts w:hint="eastAsia" w:ascii="仿宋" w:hAnsi="仿宋" w:eastAsia="仿宋"/>
                      <w:sz w:val="18"/>
                      <w:szCs w:val="18"/>
                      <w:highlight w:val="none"/>
                      <w:lang w:val="en-US" w:eastAsia="zh-CN"/>
                    </w:rPr>
                    <w:t>委托人</w:t>
                  </w:r>
                  <w:r>
                    <w:rPr>
                      <w:rFonts w:hint="eastAsia" w:ascii="仿宋" w:hAnsi="仿宋" w:eastAsia="仿宋"/>
                      <w:sz w:val="18"/>
                      <w:szCs w:val="18"/>
                      <w:highlight w:val="none"/>
                    </w:rPr>
                    <w:t>：</w:t>
                  </w:r>
                </w:p>
                <w:p w14:paraId="24BCD2DE">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 xml:space="preserve">（盖章）     </w:t>
                  </w:r>
                </w:p>
              </w:tc>
              <w:tc>
                <w:tcPr>
                  <w:tcW w:w="2006" w:type="dxa"/>
                  <w:noWrap w:val="0"/>
                  <w:vAlign w:val="center"/>
                </w:tcPr>
                <w:p w14:paraId="076CA6CC">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lang w:val="en-US" w:eastAsia="zh-CN"/>
                    </w:rPr>
                    <w:t>监理人</w:t>
                  </w:r>
                  <w:r>
                    <w:rPr>
                      <w:rFonts w:hint="eastAsia" w:ascii="仿宋" w:hAnsi="仿宋" w:eastAsia="仿宋"/>
                      <w:sz w:val="18"/>
                      <w:szCs w:val="18"/>
                      <w:highlight w:val="none"/>
                    </w:rPr>
                    <w:t xml:space="preserve">： </w:t>
                  </w:r>
                </w:p>
                <w:p w14:paraId="5225B696">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（盖章）</w:t>
                  </w:r>
                </w:p>
              </w:tc>
            </w:tr>
            <w:tr w14:paraId="7D183F81">
              <w:tblPrEx>
                <w:tblCellMar>
                  <w:top w:w="0" w:type="dxa"/>
                  <w:left w:w="108" w:type="dxa"/>
                  <w:bottom w:w="0" w:type="dxa"/>
                  <w:right w:w="108" w:type="dxa"/>
                </w:tblCellMar>
              </w:tblPrEx>
              <w:trPr>
                <w:trHeight w:val="1287" w:hRule="atLeast"/>
                <w:jc w:val="center"/>
              </w:trPr>
              <w:tc>
                <w:tcPr>
                  <w:tcW w:w="2173" w:type="dxa"/>
                  <w:noWrap w:val="0"/>
                  <w:vAlign w:val="center"/>
                </w:tcPr>
                <w:p w14:paraId="70958AF1">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法定代表人(负责人)或</w:t>
                  </w:r>
                </w:p>
                <w:p w14:paraId="61EF7505">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授权代表（签字）：</w:t>
                  </w:r>
                </w:p>
                <w:p w14:paraId="69EC9138">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p>
              </w:tc>
              <w:tc>
                <w:tcPr>
                  <w:tcW w:w="2006" w:type="dxa"/>
                  <w:noWrap w:val="0"/>
                  <w:vAlign w:val="center"/>
                </w:tcPr>
                <w:p w14:paraId="6F72CEEE">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法定代表人（负责人）或</w:t>
                  </w:r>
                </w:p>
                <w:p w14:paraId="7BA6BC29">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授权代表（签字）：</w:t>
                  </w:r>
                </w:p>
                <w:p w14:paraId="0F7302E2">
                  <w:pPr>
                    <w:keepNext w:val="0"/>
                    <w:keepLines w:val="0"/>
                    <w:suppressLineNumbers w:val="0"/>
                    <w:wordWrap w:val="0"/>
                    <w:spacing w:before="0" w:beforeAutospacing="0" w:after="0" w:afterAutospacing="0" w:line="240" w:lineRule="exact"/>
                    <w:ind w:left="0" w:right="0"/>
                    <w:jc w:val="left"/>
                    <w:rPr>
                      <w:rFonts w:hint="eastAsia" w:ascii="仿宋" w:hAnsi="仿宋" w:eastAsia="仿宋"/>
                      <w:sz w:val="18"/>
                      <w:szCs w:val="18"/>
                      <w:highlight w:val="none"/>
                    </w:rPr>
                  </w:pPr>
                </w:p>
              </w:tc>
            </w:tr>
          </w:tbl>
          <w:p w14:paraId="12980140">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lang w:val="en-US" w:eastAsia="zh-CN" w:bidi="ar-SA"/>
              </w:rPr>
            </w:pPr>
          </w:p>
        </w:tc>
      </w:tr>
      <w:tr w14:paraId="21A2FD8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96" w:hRule="atLeast"/>
        </w:trPr>
        <w:tc>
          <w:tcPr>
            <w:tcW w:w="398" w:type="dxa"/>
            <w:vAlign w:val="center"/>
          </w:tcPr>
          <w:p w14:paraId="469F2ACD">
            <w:pPr>
              <w:pStyle w:val="10"/>
              <w:keepNext w:val="0"/>
              <w:keepLines w:val="0"/>
              <w:pageBreakBefore w:val="0"/>
              <w:widowControl/>
              <w:numPr>
                <w:ilvl w:val="0"/>
                <w:numId w:val="1"/>
              </w:numPr>
              <w:kinsoku/>
              <w:overflowPunct/>
              <w:topLinePunct w:val="0"/>
              <w:autoSpaceDE/>
              <w:autoSpaceDN/>
              <w:bidi w:val="0"/>
              <w:spacing w:line="200" w:lineRule="exact"/>
              <w:ind w:left="420" w:firstLineChars="0"/>
              <w:jc w:val="center"/>
              <w:rPr>
                <w:rFonts w:hint="eastAsia" w:ascii="仿宋" w:hAnsi="仿宋" w:eastAsia="仿宋" w:cs="仿宋"/>
                <w:kern w:val="0"/>
                <w:sz w:val="18"/>
                <w:szCs w:val="18"/>
                <w:lang w:val="en-US" w:eastAsia="zh-CN" w:bidi="ar-SA"/>
              </w:rPr>
            </w:pPr>
          </w:p>
        </w:tc>
        <w:tc>
          <w:tcPr>
            <w:tcW w:w="1020" w:type="dxa"/>
            <w:vAlign w:val="center"/>
          </w:tcPr>
          <w:p w14:paraId="4B47D5E6">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default"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附件7</w:t>
            </w:r>
          </w:p>
        </w:tc>
        <w:tc>
          <w:tcPr>
            <w:tcW w:w="4253" w:type="dxa"/>
            <w:vAlign w:val="center"/>
          </w:tcPr>
          <w:p w14:paraId="6BFD571F">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default"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附件7 保密协议</w:t>
            </w:r>
          </w:p>
        </w:tc>
        <w:tc>
          <w:tcPr>
            <w:tcW w:w="3941" w:type="dxa"/>
            <w:vAlign w:val="center"/>
          </w:tcPr>
          <w:p w14:paraId="34F51FB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lang w:val="en-US" w:eastAsia="zh-CN" w:bidi="ar-SA"/>
              </w:rPr>
            </w:pPr>
            <w:r>
              <w:rPr>
                <w:rFonts w:hint="eastAsia" w:ascii="仿宋" w:hAnsi="仿宋" w:eastAsia="仿宋" w:cs="仿宋"/>
                <w:kern w:val="0"/>
                <w:sz w:val="18"/>
                <w:szCs w:val="18"/>
                <w:lang w:val="en-US" w:eastAsia="zh-CN" w:bidi="ar-SA"/>
              </w:rPr>
              <w:t>附件7 保密协议</w:t>
            </w:r>
          </w:p>
          <w:p w14:paraId="6694BE3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保  密  协 议</w:t>
            </w:r>
          </w:p>
          <w:p w14:paraId="2B674AB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甲方：</w:t>
            </w:r>
            <w:permStart w:id="57" w:edGrp="everyone"/>
            <w:r>
              <w:rPr>
                <w:rFonts w:hint="eastAsia" w:ascii="仿宋" w:hAnsi="仿宋" w:eastAsia="仿宋" w:cs="仿宋"/>
                <w:kern w:val="0"/>
                <w:sz w:val="18"/>
                <w:szCs w:val="18"/>
                <w:highlight w:val="none"/>
              </w:rPr>
              <w:t xml:space="preserve">                       </w:t>
            </w:r>
            <w:permEnd w:id="57"/>
          </w:p>
          <w:p w14:paraId="7A8890C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rPr>
              <w:t>乙方：</w:t>
            </w:r>
            <w:permStart w:id="58" w:edGrp="everyone"/>
            <w:r>
              <w:rPr>
                <w:rFonts w:hint="eastAsia" w:ascii="仿宋" w:hAnsi="仿宋" w:eastAsia="仿宋" w:cs="仿宋"/>
                <w:kern w:val="0"/>
                <w:sz w:val="18"/>
                <w:szCs w:val="18"/>
                <w:highlight w:val="none"/>
              </w:rPr>
              <w:t xml:space="preserve">                       </w:t>
            </w:r>
            <w:permEnd w:id="58"/>
            <w:r>
              <w:rPr>
                <w:rFonts w:hint="eastAsia" w:ascii="仿宋" w:hAnsi="仿宋" w:eastAsia="仿宋" w:cs="仿宋"/>
                <w:kern w:val="0"/>
                <w:sz w:val="18"/>
                <w:szCs w:val="18"/>
                <w:highlight w:val="none"/>
              </w:rPr>
              <w:t xml:space="preserve"> </w:t>
            </w:r>
          </w:p>
          <w:p w14:paraId="7D60228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lang w:val="en-GB"/>
              </w:rPr>
              <w:t>甲方和乙方在本合同中单独称为“一方”，合称“双方”。</w:t>
            </w:r>
          </w:p>
          <w:p w14:paraId="137BA367">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鉴于甲、乙双方拟就</w:t>
            </w:r>
            <w:permStart w:id="59" w:edGrp="everyone"/>
            <w:r>
              <w:rPr>
                <w:rFonts w:hint="eastAsia" w:ascii="仿宋" w:hAnsi="仿宋" w:eastAsia="仿宋" w:cs="仿宋"/>
                <w:kern w:val="0"/>
                <w:sz w:val="18"/>
                <w:szCs w:val="18"/>
                <w:highlight w:val="none"/>
              </w:rPr>
              <w:t xml:space="preserve">       </w:t>
            </w:r>
            <w:permEnd w:id="59"/>
            <w:r>
              <w:rPr>
                <w:rFonts w:hint="eastAsia" w:ascii="仿宋" w:hAnsi="仿宋" w:eastAsia="仿宋" w:cs="仿宋"/>
                <w:kern w:val="0"/>
                <w:sz w:val="18"/>
                <w:szCs w:val="18"/>
                <w:highlight w:val="none"/>
              </w:rPr>
              <w:t>项目（以下简称“项目”）进行合作，及在项目的谈判、实施以及合作过程中，乙方有可能获知甲方的保密信息。为明确乙方的保密义务，对甲方的保密信息予以有效保护，双方经协商一致，订立本合同。</w:t>
            </w:r>
          </w:p>
          <w:p w14:paraId="28E47E0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1" w:name="_Toc374470347"/>
            <w:r>
              <w:rPr>
                <w:rFonts w:hint="eastAsia" w:ascii="仿宋" w:hAnsi="仿宋" w:eastAsia="仿宋" w:cs="仿宋"/>
                <w:kern w:val="0"/>
                <w:sz w:val="18"/>
                <w:szCs w:val="18"/>
                <w:highlight w:val="none"/>
              </w:rPr>
              <w:t>1. 定义</w:t>
            </w:r>
            <w:bookmarkEnd w:id="1"/>
          </w:p>
          <w:p w14:paraId="0C25FC5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本合同中出现的以下词语具体含义如下：</w:t>
            </w:r>
          </w:p>
          <w:p w14:paraId="01BA3AE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 甲方，本合同中甲方亦包括其关联方，以及甲方或其关联方的董事、管理人员、雇员、代理、顾问和代表。</w:t>
            </w:r>
          </w:p>
          <w:p w14:paraId="51D299C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1.2 关联方，指任何直接或通过一个或更多中间方间接控制甲方的、受甲方控制的、或与甲方受共同控制的任何人。</w:t>
            </w:r>
          </w:p>
          <w:p w14:paraId="60B5FC5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1.3 控制，指直接或间接地拥有某人过半数的所有权，或拥有直接或间接指令某人的管理或政策的权力，无论是通过对享有投票权的证券的所有权，还是通过合同或其他方式。</w:t>
            </w:r>
          </w:p>
          <w:p w14:paraId="6B6FB07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1.4 人，在本合同中包括但不限于自然人、法人或其他组织。</w:t>
            </w:r>
          </w:p>
          <w:p w14:paraId="235F893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2" w:name="_Toc374470348"/>
            <w:r>
              <w:rPr>
                <w:rFonts w:hint="eastAsia" w:ascii="仿宋" w:hAnsi="仿宋" w:eastAsia="仿宋" w:cs="仿宋"/>
                <w:kern w:val="0"/>
                <w:sz w:val="18"/>
                <w:szCs w:val="18"/>
                <w:highlight w:val="none"/>
              </w:rPr>
              <w:t>2.保密信息</w:t>
            </w:r>
            <w:bookmarkEnd w:id="2"/>
          </w:p>
          <w:p w14:paraId="436F3F9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2.1 本合同项下的“保密信息”指乙方在合作过程中或本合同签订前为项目开展而从甲方获知的（无论是甲方提供，还是乙方无意中了解）不为公众所知，又能为甲方（作为合法所有者或占有者）带来经济效益的所有信息、数据或技术，包括但不限于甲方的与研究、开发、生产、产品、服务、客户、市场有关的软件、程序、发明、工艺、设计、图纸、专有技术、工程、流程、方式、硬件配置信息、客户名单、员工信息、合同、价格、成本、研究报告、预测和估计、报表、商业计划、商业秘密、商业模式、公司决议等任何或所有的商业信息、财务信息、技术资料、生产资料以及会议资料和文件。乙方以任何形式全部或部分从保密信息中获得的任何记录、总结、报告、分析或其他材料均应被视为保密信息。</w:t>
            </w:r>
          </w:p>
          <w:p w14:paraId="0DB32D7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 如上述保密信息存在如下情况之一，则乙方无需承担本合同下的保密义务：</w:t>
            </w:r>
          </w:p>
          <w:p w14:paraId="673B124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2.2.1 在无需承担保密义务的情况下，乙方从甲方获得上述信息之前就已知晓的；</w:t>
            </w:r>
          </w:p>
          <w:p w14:paraId="01DF6B2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2.2.2 非因乙方违反本合同义务而为公众所了解的；</w:t>
            </w:r>
          </w:p>
          <w:p w14:paraId="1708D78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2.2.3 在没有接触保密信息的情况下，由乙方独立开发取得的；</w:t>
            </w:r>
          </w:p>
          <w:p w14:paraId="0E9E1B9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2.2.4 乙方事先征得甲方书面同意而公开发布的。</w:t>
            </w:r>
          </w:p>
          <w:p w14:paraId="6DBBF4D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2.3 本合同的签订不妨碍甲方根据项目进展的实际需要、中国法律法规规定以及甲方内部必要的程序而决定是否提供以及提供何种保密信息的权利，也不影响甲方在任何情形下终止提供相关信息的权利，此种决定或终止并不免除乙方根据本合同承担的保密责任。</w:t>
            </w:r>
          </w:p>
          <w:p w14:paraId="1CCB555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3" w:name="_Toc374470349"/>
            <w:r>
              <w:rPr>
                <w:rFonts w:hint="eastAsia" w:ascii="仿宋" w:hAnsi="仿宋" w:eastAsia="仿宋" w:cs="仿宋"/>
                <w:kern w:val="0"/>
                <w:sz w:val="18"/>
                <w:szCs w:val="18"/>
                <w:highlight w:val="none"/>
              </w:rPr>
              <w:t>3.保密责任</w:t>
            </w:r>
            <w:bookmarkEnd w:id="3"/>
          </w:p>
          <w:p w14:paraId="1A9E984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rPr>
              <w:t>3.1乙方应仅将甲方的保密信息用于与双方合作项目有关的用途或目的。</w:t>
            </w:r>
          </w:p>
          <w:p w14:paraId="3581C28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3.2 乙方应保护和妥善保存从甲方获知的保密信息，除本合同另有约定外，乙方不得披露甲方的保密信息。</w:t>
            </w:r>
          </w:p>
          <w:p w14:paraId="3F9E182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rPr>
              <w:t>3.3 乙方应对从甲方获知的保密信息按本合同约定，并至少采取与适用于自己的保密信息同样的保护措施和审慎程度进行保密。</w:t>
            </w:r>
          </w:p>
          <w:p w14:paraId="07CFF40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3.4 保密信息仅可在乙方范围内仅为交易之目的而使用，乙方应保证相关使用人员以书面形式同意接受本合同条款的约束。</w:t>
            </w:r>
          </w:p>
          <w:p w14:paraId="2C62F86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3.5 除向第3.4款所述人员披露外，乙方不得向任何人披露以下信息：</w:t>
            </w:r>
          </w:p>
          <w:p w14:paraId="5C11CEA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3.5.1保密信息已提供给乙方这一事实； </w:t>
            </w:r>
          </w:p>
          <w:p w14:paraId="726CCE2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3.5.2 乙方可能正在考虑的潜在交易、或者任何该等交易的任何条款、条件或其他事实，包括其进展状态；</w:t>
            </w:r>
          </w:p>
          <w:p w14:paraId="2AF5016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3.5.3合同双方已经、正在考虑、或计划进行有关上述事项的讨论或谈判。</w:t>
            </w:r>
          </w:p>
          <w:p w14:paraId="36892BA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3.6 上述限制条款不适用于以下情况：</w:t>
            </w:r>
          </w:p>
          <w:p w14:paraId="1C4CA35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乙方收到司法机关、仲裁机构、行政机关等有权机关和机构的有效传票或指令、要求，被要求披露全部或部分保密信息，并据此向上述机构披露保密信息的，但前提是乙方应立即通知甲方其被要求披露的事实、条件和情况，并与甲方磋商（i）采取可行的法律步骤以拒绝该等要求或缩小披露范围或（ii）获得甲方的同意以提供被要求披露的保密信息，或二者同时进行。如果披露上述保密信息，则乙方应获得由要求其披露的机构签发的指令并尽力获得上述机构承诺对保密信息予以保密的可靠保证。</w:t>
            </w:r>
          </w:p>
          <w:p w14:paraId="2D7E722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3.7 除本合同另有约定外，如果乙方须向任何第三方披露保密信息，则乙方应事先得到甲方的书面同意。在向第三方披露保密信息之前，乙方应按照不低于本合同保密要求的程度与第三方签署保密合同。</w:t>
            </w:r>
          </w:p>
          <w:p w14:paraId="74A9D906">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3.8乙方理解并且同意，在本合同下甲方无需对包含保密信息的文件和材料的准确性、完整性、或不准确、不完整作出任何明示或暗示的陈述或保证，且无需对包含保密信息的文件和材料的准确性、完整性负责。</w:t>
            </w:r>
          </w:p>
          <w:p w14:paraId="4F3B025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4" w:name="_Toc374470350"/>
            <w:r>
              <w:rPr>
                <w:rFonts w:hint="eastAsia" w:ascii="仿宋" w:hAnsi="仿宋" w:eastAsia="仿宋" w:cs="仿宋"/>
                <w:kern w:val="0"/>
                <w:sz w:val="18"/>
                <w:szCs w:val="18"/>
                <w:highlight w:val="none"/>
              </w:rPr>
              <w:t>4.知识产权</w:t>
            </w:r>
            <w:bookmarkEnd w:id="4"/>
          </w:p>
          <w:p w14:paraId="5942D50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4.1 未经甲方书面同意，乙方不得使用甲方的任何保密信息开发任何知识产权。</w:t>
            </w:r>
          </w:p>
          <w:p w14:paraId="3E56C057">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4.2 经甲方同意，乙方利用保密信息而直接或间接产生的知识产权方面的权利，归</w:t>
            </w:r>
            <w:permStart w:id="60" w:edGrp="everyone"/>
            <w:r>
              <w:rPr>
                <w:rFonts w:hint="eastAsia" w:ascii="仿宋" w:hAnsi="仿宋" w:eastAsia="仿宋" w:cs="仿宋"/>
                <w:kern w:val="0"/>
                <w:sz w:val="18"/>
                <w:szCs w:val="18"/>
                <w:highlight w:val="none"/>
                <w:lang w:val="en-US" w:eastAsia="zh-CN"/>
              </w:rPr>
              <w:t xml:space="preserve"> </w:t>
            </w:r>
            <w:r>
              <w:rPr>
                <w:rFonts w:hint="eastAsia" w:ascii="仿宋" w:hAnsi="仿宋" w:eastAsia="仿宋" w:cs="仿宋"/>
                <w:kern w:val="0"/>
                <w:sz w:val="18"/>
                <w:szCs w:val="18"/>
                <w:highlight w:val="none"/>
                <w:lang w:eastAsia="zh-CN"/>
              </w:rPr>
              <w:t>甲</w:t>
            </w:r>
            <w:r>
              <w:rPr>
                <w:rFonts w:hint="eastAsia" w:ascii="仿宋" w:hAnsi="仿宋" w:eastAsia="仿宋" w:cs="仿宋"/>
                <w:kern w:val="0"/>
                <w:sz w:val="18"/>
                <w:szCs w:val="18"/>
                <w:highlight w:val="none"/>
                <w:lang w:val="en-US" w:eastAsia="zh-CN"/>
              </w:rPr>
              <w:t xml:space="preserve"> </w:t>
            </w:r>
            <w:permEnd w:id="60"/>
            <w:r>
              <w:rPr>
                <w:rFonts w:hint="eastAsia" w:ascii="仿宋" w:hAnsi="仿宋" w:eastAsia="仿宋" w:cs="仿宋"/>
                <w:kern w:val="0"/>
                <w:sz w:val="18"/>
                <w:szCs w:val="18"/>
                <w:highlight w:val="none"/>
              </w:rPr>
              <w:t>方所有。</w:t>
            </w:r>
          </w:p>
          <w:p w14:paraId="63AC722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4.3本条约定在本合同终止后仍然继续有效，且不受合同解除、终止或无效的影响。</w:t>
            </w:r>
          </w:p>
          <w:p w14:paraId="414CF257">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5" w:name="_Toc374470351"/>
            <w:r>
              <w:rPr>
                <w:rFonts w:hint="eastAsia" w:ascii="仿宋" w:hAnsi="仿宋" w:eastAsia="仿宋" w:cs="仿宋"/>
                <w:kern w:val="0"/>
                <w:sz w:val="18"/>
                <w:szCs w:val="18"/>
                <w:highlight w:val="none"/>
              </w:rPr>
              <w:t>5.保密文件的归还</w:t>
            </w:r>
            <w:bookmarkEnd w:id="5"/>
          </w:p>
          <w:p w14:paraId="7F09D6B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5.1无论甲方是否决定终止项目合作，均可选择在任何时候通知乙方终止其接触及进一步查阅保密信息。乙方应当根据甲方的要求在上述任一情况下立即销毁记录，并归还所有包含甲方保密信息的其他文件或材料或将之销毁(应向甲方证明已经销毁)。若乙方将与第三方合并或被第三方兼并，乙方应立即销毁记录，并归还所有包含甲方保密信息的其他文件或材料或将之销毁(应向甲方证明已经销毁)；但如事先获得甲方的书面同意，乙方可继续使用甲方的保密信息。</w:t>
            </w:r>
          </w:p>
          <w:p w14:paraId="1CAB9BB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5.2 上述对包含有保密信息的文件或材料的归还或销毁，不影响乙方在本合同下应持续履行的保密义务。</w:t>
            </w:r>
          </w:p>
          <w:p w14:paraId="4983315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5.3本条约定在本合同终止后仍然继续有效，且不受合同解除、终止或无效的影响。</w:t>
            </w:r>
          </w:p>
          <w:p w14:paraId="314B0D8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6" w:name="_Toc374470352"/>
            <w:r>
              <w:rPr>
                <w:rFonts w:hint="eastAsia" w:ascii="仿宋" w:hAnsi="仿宋" w:eastAsia="仿宋" w:cs="仿宋"/>
                <w:kern w:val="0"/>
                <w:sz w:val="18"/>
                <w:szCs w:val="18"/>
                <w:highlight w:val="none"/>
              </w:rPr>
              <w:t>6.保密期限</w:t>
            </w:r>
            <w:bookmarkEnd w:id="6"/>
          </w:p>
          <w:p w14:paraId="033F562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6.1 对于甲方未明确保密期限和明确保密期限3年以下（含本数）的保密信息，乙方的保密期限为本合同签署后三年内（含本数）或双方共同同意延长的其他期间。</w:t>
            </w:r>
          </w:p>
          <w:p w14:paraId="0BB82A4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6.2 对于甲方明确保密期限三年以上（不含本数）的保密信息，乙方的保密期限为甲方规定的保密期限或双方共同同意延长的其他期间。</w:t>
            </w:r>
          </w:p>
          <w:p w14:paraId="0446794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7" w:name="_Toc374470353"/>
            <w:r>
              <w:rPr>
                <w:rFonts w:hint="eastAsia" w:ascii="仿宋" w:hAnsi="仿宋" w:eastAsia="仿宋" w:cs="仿宋"/>
                <w:kern w:val="0"/>
                <w:sz w:val="18"/>
                <w:szCs w:val="18"/>
                <w:highlight w:val="none"/>
              </w:rPr>
              <w:t>7.违约责任</w:t>
            </w:r>
            <w:bookmarkEnd w:id="7"/>
          </w:p>
          <w:p w14:paraId="70E3312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乙方违反本合同约定时，甲方有权要求乙方停止侵害、消除影响或采取其他合理的救济措施，乙方还应赔偿因违约行为而给甲方造成的全部损失。</w:t>
            </w:r>
          </w:p>
          <w:p w14:paraId="5FE2461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8" w:name="_Toc374470354"/>
            <w:r>
              <w:rPr>
                <w:rFonts w:hint="eastAsia" w:ascii="仿宋" w:hAnsi="仿宋" w:eastAsia="仿宋" w:cs="仿宋"/>
                <w:kern w:val="0"/>
                <w:sz w:val="18"/>
                <w:szCs w:val="18"/>
                <w:highlight w:val="none"/>
              </w:rPr>
              <w:t>8.非弃权声明</w:t>
            </w:r>
            <w:bookmarkEnd w:id="8"/>
          </w:p>
          <w:p w14:paraId="63F153C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双方理解并同意，任何一方未行使或迟延行使在本合同下的任何权利不得被认为是对该等权利的放弃，单独或部分行使该等权利也不排除对该等权利的任何其他部分的行使或进一步行使，或对本合同下任何其他权利的行使。本合同任何条款的无效或不可强制执行不影响本合同任何其他条款的效力或可强制执行性。</w:t>
            </w:r>
          </w:p>
          <w:p w14:paraId="757BCD1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eastAsia="zh-CN"/>
              </w:rPr>
            </w:pPr>
            <w:bookmarkStart w:id="9" w:name="_Toc374470355"/>
            <w:r>
              <w:rPr>
                <w:rFonts w:hint="eastAsia" w:ascii="仿宋" w:hAnsi="仿宋" w:eastAsia="仿宋" w:cs="仿宋"/>
                <w:kern w:val="0"/>
                <w:sz w:val="18"/>
                <w:szCs w:val="18"/>
                <w:highlight w:val="none"/>
              </w:rPr>
              <w:t>9.适用法律</w:t>
            </w:r>
            <w:bookmarkEnd w:id="9"/>
          </w:p>
          <w:p w14:paraId="63F9E39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本合同的订立、解释、履行及争议解决，均适用</w:t>
            </w:r>
            <w:permStart w:id="61" w:edGrp="everyone"/>
            <w:r>
              <w:rPr>
                <w:rFonts w:hint="eastAsia" w:ascii="仿宋" w:hAnsi="仿宋" w:eastAsia="仿宋" w:cs="仿宋"/>
                <w:kern w:val="0"/>
                <w:sz w:val="18"/>
                <w:szCs w:val="18"/>
                <w:highlight w:val="none"/>
              </w:rPr>
              <w:t xml:space="preserve">      </w:t>
            </w:r>
            <w:permEnd w:id="61"/>
            <w:r>
              <w:rPr>
                <w:rFonts w:hint="eastAsia" w:ascii="仿宋" w:hAnsi="仿宋" w:eastAsia="仿宋" w:cs="仿宋"/>
                <w:kern w:val="0"/>
                <w:sz w:val="18"/>
                <w:szCs w:val="18"/>
                <w:highlight w:val="none"/>
              </w:rPr>
              <w:t>法律。</w:t>
            </w:r>
          </w:p>
          <w:p w14:paraId="3C83A286">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eastAsia="zh-CN"/>
              </w:rPr>
            </w:pPr>
            <w:bookmarkStart w:id="10" w:name="_Toc374470356"/>
            <w:r>
              <w:rPr>
                <w:rFonts w:hint="eastAsia" w:ascii="仿宋" w:hAnsi="仿宋" w:eastAsia="仿宋" w:cs="仿宋"/>
                <w:kern w:val="0"/>
                <w:sz w:val="18"/>
                <w:szCs w:val="18"/>
                <w:highlight w:val="none"/>
              </w:rPr>
              <w:t>10.语言</w:t>
            </w:r>
            <w:bookmarkEnd w:id="10"/>
          </w:p>
          <w:p w14:paraId="3A617546">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本合同用中文书写和签订。任何使用其他语言的翻译文本与中文文本不一致的，以中文文本为准。</w:t>
            </w:r>
          </w:p>
          <w:p w14:paraId="1639CEB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eastAsia="zh-CN"/>
              </w:rPr>
            </w:pPr>
            <w:bookmarkStart w:id="11" w:name="_Toc374470357"/>
            <w:r>
              <w:rPr>
                <w:rFonts w:hint="eastAsia" w:ascii="仿宋" w:hAnsi="仿宋" w:eastAsia="仿宋" w:cs="仿宋"/>
                <w:kern w:val="0"/>
                <w:sz w:val="18"/>
                <w:szCs w:val="18"/>
                <w:highlight w:val="none"/>
              </w:rPr>
              <w:t>11.争议解决</w:t>
            </w:r>
            <w:bookmarkEnd w:id="11"/>
          </w:p>
          <w:p w14:paraId="5F9033D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11.1因合同及合同有关事项发生的争议，双方应本着诚实信用原则，通过友好协商解决。经协商仍无法达成一致的，按以下第</w:t>
            </w:r>
            <w:permStart w:id="62" w:edGrp="everyone"/>
            <w:r>
              <w:rPr>
                <w:rFonts w:hint="eastAsia" w:ascii="仿宋" w:hAnsi="仿宋" w:eastAsia="仿宋" w:cs="仿宋"/>
                <w:kern w:val="0"/>
                <w:sz w:val="18"/>
                <w:szCs w:val="18"/>
                <w:highlight w:val="none"/>
              </w:rPr>
              <w:t xml:space="preserve">    </w:t>
            </w:r>
            <w:permEnd w:id="62"/>
            <w:r>
              <w:rPr>
                <w:rFonts w:hint="eastAsia" w:ascii="仿宋" w:hAnsi="仿宋" w:eastAsia="仿宋" w:cs="仿宋"/>
                <w:kern w:val="0"/>
                <w:sz w:val="18"/>
                <w:szCs w:val="18"/>
                <w:highlight w:val="none"/>
              </w:rPr>
              <w:t>种方式处理：</w:t>
            </w:r>
          </w:p>
          <w:p w14:paraId="0C84114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（1）仲裁：提交</w:t>
            </w:r>
            <w:permStart w:id="63" w:edGrp="everyone"/>
            <w:r>
              <w:rPr>
                <w:rFonts w:hint="eastAsia" w:ascii="仿宋" w:hAnsi="仿宋" w:eastAsia="仿宋" w:cs="仿宋"/>
                <w:kern w:val="0"/>
                <w:sz w:val="18"/>
                <w:szCs w:val="18"/>
                <w:highlight w:val="none"/>
              </w:rPr>
              <w:t xml:space="preserve">          </w:t>
            </w:r>
            <w:permEnd w:id="63"/>
            <w:r>
              <w:rPr>
                <w:rFonts w:hint="eastAsia" w:ascii="仿宋" w:hAnsi="仿宋" w:eastAsia="仿宋" w:cs="仿宋"/>
                <w:kern w:val="0"/>
                <w:sz w:val="18"/>
                <w:szCs w:val="18"/>
                <w:highlight w:val="none"/>
              </w:rPr>
              <w:t>仲裁委员会，按照申请仲裁时该仲裁机构有效的仲裁规则进行仲裁。仲裁裁决是终局的，对双方均有约束力。</w:t>
            </w:r>
          </w:p>
          <w:p w14:paraId="27041AD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（2）诉讼：向</w:t>
            </w:r>
            <w:permStart w:id="64" w:edGrp="everyone"/>
            <w:r>
              <w:rPr>
                <w:rFonts w:hint="eastAsia" w:ascii="仿宋" w:hAnsi="仿宋" w:eastAsia="仿宋" w:cs="仿宋"/>
                <w:kern w:val="0"/>
                <w:sz w:val="18"/>
                <w:szCs w:val="18"/>
                <w:highlight w:val="none"/>
              </w:rPr>
              <w:t xml:space="preserve">           </w:t>
            </w:r>
            <w:permEnd w:id="64"/>
            <w:r>
              <w:rPr>
                <w:rFonts w:hint="eastAsia" w:ascii="仿宋" w:hAnsi="仿宋" w:eastAsia="仿宋" w:cs="仿宋"/>
                <w:kern w:val="0"/>
                <w:sz w:val="18"/>
                <w:szCs w:val="18"/>
                <w:highlight w:val="none"/>
              </w:rPr>
              <w:t>所在地人民法院提起诉讼。</w:t>
            </w:r>
          </w:p>
          <w:p w14:paraId="156CA0E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11.2 在争议解决期间，合同中未涉及争议部分的条款仍须履行。</w:t>
            </w:r>
          </w:p>
          <w:p w14:paraId="1DAB7B3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12" w:name="_Toc237855676"/>
            <w:bookmarkStart w:id="13" w:name="_Toc237836235"/>
            <w:bookmarkStart w:id="14" w:name="_Toc237838948"/>
            <w:bookmarkStart w:id="15" w:name="_Toc237849305"/>
            <w:bookmarkStart w:id="16" w:name="_Toc237854861"/>
            <w:bookmarkStart w:id="17" w:name="_Toc237837391"/>
            <w:bookmarkStart w:id="18" w:name="_Toc237920465"/>
            <w:bookmarkStart w:id="19" w:name="_Toc237924125"/>
            <w:bookmarkStart w:id="20" w:name="_Toc238031138"/>
            <w:bookmarkStart w:id="21" w:name="_Toc237919332"/>
            <w:bookmarkStart w:id="22" w:name="_Toc374470358"/>
            <w:r>
              <w:rPr>
                <w:rFonts w:hint="eastAsia" w:ascii="仿宋" w:hAnsi="仿宋" w:eastAsia="仿宋" w:cs="仿宋"/>
                <w:kern w:val="0"/>
                <w:sz w:val="18"/>
                <w:szCs w:val="18"/>
                <w:highlight w:val="none"/>
              </w:rPr>
              <w:t>12.通知</w:t>
            </w:r>
            <w:bookmarkEnd w:id="12"/>
            <w:bookmarkEnd w:id="13"/>
            <w:bookmarkEnd w:id="14"/>
            <w:bookmarkEnd w:id="15"/>
            <w:bookmarkEnd w:id="16"/>
            <w:bookmarkEnd w:id="17"/>
            <w:r>
              <w:rPr>
                <w:rFonts w:hint="eastAsia" w:ascii="仿宋" w:hAnsi="仿宋" w:eastAsia="仿宋" w:cs="仿宋"/>
                <w:kern w:val="0"/>
                <w:sz w:val="18"/>
                <w:szCs w:val="18"/>
                <w:highlight w:val="none"/>
              </w:rPr>
              <w:t>及同意</w:t>
            </w:r>
            <w:bookmarkEnd w:id="18"/>
            <w:bookmarkEnd w:id="19"/>
            <w:bookmarkEnd w:id="20"/>
            <w:bookmarkEnd w:id="21"/>
            <w:bookmarkEnd w:id="22"/>
          </w:p>
          <w:p w14:paraId="4F0E544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根据本合同约定发出的所有通知及同意，应按照下列地址、电子邮箱或传真号码送达相关方。有关通知及同意的送达时间按下述约定予以具体确定：</w:t>
            </w:r>
          </w:p>
          <w:p w14:paraId="7446F99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（1）通过邮寄方式发送的，邮寄到达相应地址之日为其有效送达之日；</w:t>
            </w:r>
          </w:p>
          <w:p w14:paraId="252FC3B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（2）通过电子邮件形式发送的，由收件人收到之日为其有效送达之日；</w:t>
            </w:r>
          </w:p>
          <w:p w14:paraId="5A005DE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（3）通过传真形式发送的，发出并收到发送成功确认函之日为其有效送达之日。</w:t>
            </w:r>
          </w:p>
          <w:p w14:paraId="5C20C35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但如果按照上述约定确定的送达时间在被送达人所在地不属于工作日的，则其后的第一个工作日视为该通知或同意的送达时间。</w:t>
            </w:r>
          </w:p>
          <w:p w14:paraId="65D4E53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任何一方均可按照第12条关于通知及同意送达时间的约定，向另一方发出通知，变更其接收地址、电子邮箱或传真号码。</w:t>
            </w:r>
          </w:p>
          <w:p w14:paraId="78FDA51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双方接收所有该等通知及同意的地址、传真号码和电子邮箱地址如下： </w:t>
            </w:r>
          </w:p>
          <w:p w14:paraId="2D974FE7">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甲方：</w:t>
            </w:r>
            <w:permStart w:id="65" w:edGrp="everyone"/>
            <w:r>
              <w:rPr>
                <w:rFonts w:hint="eastAsia" w:ascii="仿宋" w:hAnsi="仿宋" w:eastAsia="仿宋" w:cs="仿宋"/>
                <w:kern w:val="0"/>
                <w:sz w:val="18"/>
                <w:szCs w:val="18"/>
                <w:highlight w:val="none"/>
              </w:rPr>
              <w:t xml:space="preserve">   </w:t>
            </w:r>
            <w:r>
              <w:rPr>
                <w:rFonts w:hint="eastAsia" w:ascii="仿宋" w:hAnsi="仿宋" w:eastAsia="仿宋" w:cs="仿宋"/>
                <w:kern w:val="0"/>
                <w:sz w:val="18"/>
                <w:szCs w:val="18"/>
                <w:highlight w:val="none"/>
                <w:lang w:val="en-US" w:eastAsia="zh-CN"/>
              </w:rPr>
              <w:t xml:space="preserve">  </w:t>
            </w:r>
            <w:r>
              <w:rPr>
                <w:rFonts w:hint="eastAsia" w:ascii="仿宋" w:hAnsi="仿宋" w:eastAsia="仿宋" w:cs="仿宋"/>
                <w:kern w:val="0"/>
                <w:sz w:val="18"/>
                <w:szCs w:val="18"/>
                <w:highlight w:val="none"/>
              </w:rPr>
              <w:t xml:space="preserve"> </w:t>
            </w:r>
            <w:permEnd w:id="65"/>
            <w:r>
              <w:rPr>
                <w:rFonts w:hint="eastAsia" w:ascii="仿宋" w:hAnsi="仿宋" w:eastAsia="仿宋" w:cs="仿宋"/>
                <w:kern w:val="0"/>
                <w:sz w:val="18"/>
                <w:szCs w:val="18"/>
                <w:highlight w:val="none"/>
              </w:rPr>
              <w:t>。</w:t>
            </w:r>
          </w:p>
          <w:p w14:paraId="26B060C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乙方：</w:t>
            </w:r>
            <w:permStart w:id="66" w:edGrp="everyone"/>
            <w:r>
              <w:rPr>
                <w:rFonts w:hint="eastAsia" w:ascii="仿宋" w:hAnsi="仿宋" w:eastAsia="仿宋" w:cs="仿宋"/>
                <w:kern w:val="0"/>
                <w:sz w:val="18"/>
                <w:szCs w:val="18"/>
                <w:highlight w:val="none"/>
              </w:rPr>
              <w:t xml:space="preserve"> </w:t>
            </w:r>
            <w:r>
              <w:rPr>
                <w:rFonts w:hint="eastAsia" w:ascii="仿宋" w:hAnsi="仿宋" w:eastAsia="仿宋" w:cs="仿宋"/>
                <w:kern w:val="0"/>
                <w:sz w:val="18"/>
                <w:szCs w:val="18"/>
                <w:highlight w:val="none"/>
                <w:lang w:val="en-US" w:eastAsia="zh-CN"/>
              </w:rPr>
              <w:t xml:space="preserve">  </w:t>
            </w:r>
            <w:r>
              <w:rPr>
                <w:rFonts w:hint="eastAsia" w:ascii="仿宋" w:hAnsi="仿宋" w:eastAsia="仿宋" w:cs="仿宋"/>
                <w:kern w:val="0"/>
                <w:sz w:val="18"/>
                <w:szCs w:val="18"/>
                <w:highlight w:val="none"/>
              </w:rPr>
              <w:t xml:space="preserve">   </w:t>
            </w:r>
            <w:permEnd w:id="66"/>
            <w:r>
              <w:rPr>
                <w:rFonts w:hint="eastAsia" w:ascii="仿宋" w:hAnsi="仿宋" w:eastAsia="仿宋" w:cs="仿宋"/>
                <w:kern w:val="0"/>
                <w:sz w:val="18"/>
                <w:szCs w:val="18"/>
                <w:highlight w:val="none"/>
              </w:rPr>
              <w:t>。</w:t>
            </w:r>
          </w:p>
          <w:p w14:paraId="1D1F9F0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23" w:name="_Toc374470359"/>
            <w:r>
              <w:rPr>
                <w:rFonts w:hint="eastAsia" w:ascii="仿宋" w:hAnsi="仿宋" w:eastAsia="仿宋" w:cs="仿宋"/>
                <w:kern w:val="0"/>
                <w:sz w:val="18"/>
                <w:szCs w:val="18"/>
                <w:highlight w:val="none"/>
              </w:rPr>
              <w:t>13.合同生效</w:t>
            </w:r>
            <w:bookmarkEnd w:id="23"/>
          </w:p>
          <w:p w14:paraId="31064E5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本合同经双方法定代表人（负责人）或其授权代表签署并加盖双方公章或合同专用章之日起生效。合同签订日期以最后一方签署并加盖公章或合同专用章的日期为准。</w:t>
            </w:r>
          </w:p>
          <w:p w14:paraId="6BF50C0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24" w:name="_Toc374470360"/>
            <w:r>
              <w:rPr>
                <w:rFonts w:hint="eastAsia" w:ascii="仿宋" w:hAnsi="仿宋" w:eastAsia="仿宋" w:cs="仿宋"/>
                <w:kern w:val="0"/>
                <w:sz w:val="18"/>
                <w:szCs w:val="18"/>
                <w:highlight w:val="none"/>
              </w:rPr>
              <w:t>14.份数</w:t>
            </w:r>
            <w:bookmarkEnd w:id="24"/>
          </w:p>
          <w:p w14:paraId="6D5AE32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本合同一式</w:t>
            </w:r>
            <w:permStart w:id="67" w:edGrp="everyone"/>
            <w:r>
              <w:rPr>
                <w:rFonts w:hint="eastAsia" w:ascii="仿宋" w:hAnsi="仿宋" w:eastAsia="仿宋" w:cs="仿宋"/>
                <w:kern w:val="0"/>
                <w:sz w:val="18"/>
                <w:szCs w:val="18"/>
                <w:highlight w:val="none"/>
              </w:rPr>
              <w:t xml:space="preserve">    </w:t>
            </w:r>
            <w:permEnd w:id="67"/>
            <w:r>
              <w:rPr>
                <w:rFonts w:hint="eastAsia" w:ascii="仿宋" w:hAnsi="仿宋" w:eastAsia="仿宋" w:cs="仿宋"/>
                <w:kern w:val="0"/>
                <w:sz w:val="18"/>
                <w:szCs w:val="18"/>
                <w:highlight w:val="none"/>
              </w:rPr>
              <w:t>份，甲方执</w:t>
            </w:r>
            <w:permStart w:id="68" w:edGrp="everyone"/>
            <w:r>
              <w:rPr>
                <w:rFonts w:hint="eastAsia" w:ascii="仿宋" w:hAnsi="仿宋" w:eastAsia="仿宋" w:cs="仿宋"/>
                <w:kern w:val="0"/>
                <w:sz w:val="18"/>
                <w:szCs w:val="18"/>
                <w:highlight w:val="none"/>
              </w:rPr>
              <w:t>____</w:t>
            </w:r>
            <w:permEnd w:id="68"/>
            <w:r>
              <w:rPr>
                <w:rFonts w:hint="eastAsia" w:ascii="仿宋" w:hAnsi="仿宋" w:eastAsia="仿宋" w:cs="仿宋"/>
                <w:kern w:val="0"/>
                <w:sz w:val="18"/>
                <w:szCs w:val="18"/>
                <w:highlight w:val="none"/>
              </w:rPr>
              <w:t>份，乙方执</w:t>
            </w:r>
            <w:permStart w:id="69" w:edGrp="everyone"/>
            <w:r>
              <w:rPr>
                <w:rFonts w:hint="eastAsia" w:ascii="仿宋" w:hAnsi="仿宋" w:eastAsia="仿宋" w:cs="仿宋"/>
                <w:kern w:val="0"/>
                <w:sz w:val="18"/>
                <w:szCs w:val="18"/>
                <w:highlight w:val="none"/>
              </w:rPr>
              <w:t>____</w:t>
            </w:r>
            <w:permEnd w:id="69"/>
            <w:r>
              <w:rPr>
                <w:rFonts w:hint="eastAsia" w:ascii="仿宋" w:hAnsi="仿宋" w:eastAsia="仿宋" w:cs="仿宋"/>
                <w:kern w:val="0"/>
                <w:sz w:val="18"/>
                <w:szCs w:val="18"/>
                <w:highlight w:val="none"/>
              </w:rPr>
              <w:t>份，具有同等效力。</w:t>
            </w:r>
          </w:p>
          <w:p w14:paraId="762D294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eastAsia="zh-CN"/>
              </w:rPr>
            </w:pPr>
            <w:bookmarkStart w:id="25" w:name="_Toc374470361"/>
            <w:r>
              <w:rPr>
                <w:rFonts w:hint="eastAsia" w:ascii="仿宋" w:hAnsi="仿宋" w:eastAsia="仿宋" w:cs="仿宋"/>
                <w:kern w:val="0"/>
                <w:sz w:val="18"/>
                <w:szCs w:val="18"/>
                <w:highlight w:val="none"/>
              </w:rPr>
              <w:t>15.特别约定</w:t>
            </w:r>
            <w:bookmarkEnd w:id="25"/>
          </w:p>
          <w:p w14:paraId="39E37F2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本特别约定是合同各方经协商后对合同其他条款的修改或补充，如有不一致，以特别约定为准。</w:t>
            </w:r>
          </w:p>
          <w:p w14:paraId="49080CB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default" w:ascii="仿宋" w:hAnsi="仿宋" w:eastAsia="仿宋" w:cs="仿宋"/>
                <w:kern w:val="0"/>
                <w:sz w:val="18"/>
                <w:szCs w:val="18"/>
                <w:highlight w:val="none"/>
                <w:lang w:val="en-US" w:eastAsia="zh-CN"/>
              </w:rPr>
            </w:pPr>
            <w:permStart w:id="70" w:edGrp="everyone"/>
            <w:r>
              <w:rPr>
                <w:rFonts w:hint="eastAsia" w:ascii="仿宋" w:hAnsi="仿宋" w:eastAsia="仿宋" w:cs="仿宋"/>
                <w:kern w:val="0"/>
                <w:sz w:val="18"/>
                <w:szCs w:val="18"/>
                <w:highlight w:val="none"/>
              </w:rPr>
              <w:t xml:space="preserve"> </w:t>
            </w:r>
            <w:r>
              <w:rPr>
                <w:rFonts w:hint="eastAsia" w:ascii="仿宋" w:hAnsi="仿宋" w:eastAsia="仿宋" w:cs="仿宋"/>
                <w:kern w:val="0"/>
                <w:sz w:val="18"/>
                <w:szCs w:val="18"/>
                <w:highlight w:val="none"/>
                <w:lang w:val="en-US" w:eastAsia="zh-CN"/>
              </w:rPr>
              <w:t>乙方单位还承担以下保密管理责任：</w:t>
            </w:r>
          </w:p>
          <w:p w14:paraId="1BF4441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US" w:eastAsia="zh-CN"/>
              </w:rPr>
            </w:pPr>
            <w:r>
              <w:rPr>
                <w:rFonts w:hint="eastAsia" w:ascii="仿宋" w:hAnsi="仿宋" w:eastAsia="仿宋" w:cs="仿宋"/>
                <w:kern w:val="0"/>
                <w:sz w:val="18"/>
                <w:szCs w:val="18"/>
                <w:highlight w:val="none"/>
                <w:lang w:val="en-US" w:eastAsia="zh-CN"/>
              </w:rPr>
              <w:t>将对本单位支持国网信通中心（以下简称中心）业务的人员，开展保密培训教育，使其了解应尽的保密责任义务和违反保密规定要承担的法律后果，自觉维护</w:t>
            </w:r>
            <w:r>
              <w:rPr>
                <w:rFonts w:hint="eastAsia" w:ascii="仿宋" w:hAnsi="仿宋" w:eastAsia="仿宋" w:cs="仿宋"/>
                <w:kern w:val="0"/>
                <w:sz w:val="18"/>
                <w:szCs w:val="18"/>
                <w:highlight w:val="none"/>
              </w:rPr>
              <w:t>国家秘密、工作秘密</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以及国家电网公司和中心的</w:t>
            </w:r>
            <w:r>
              <w:rPr>
                <w:rFonts w:hint="eastAsia" w:ascii="仿宋" w:hAnsi="仿宋" w:eastAsia="仿宋" w:cs="仿宋"/>
                <w:kern w:val="0"/>
                <w:sz w:val="18"/>
                <w:szCs w:val="18"/>
                <w:highlight w:val="none"/>
              </w:rPr>
              <w:t>企业秘密安全</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提高保密意识，掌握保密技能，消除保密隐患</w:t>
            </w:r>
            <w:r>
              <w:rPr>
                <w:rFonts w:hint="eastAsia" w:ascii="仿宋" w:hAnsi="仿宋" w:eastAsia="仿宋" w:cs="仿宋"/>
                <w:kern w:val="0"/>
                <w:sz w:val="18"/>
                <w:szCs w:val="18"/>
                <w:highlight w:val="none"/>
                <w:lang w:eastAsia="zh-CN"/>
              </w:rPr>
              <w:t>。</w:t>
            </w:r>
          </w:p>
          <w:p w14:paraId="3C605B1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lang w:val="en-US" w:eastAsia="zh-CN"/>
              </w:rPr>
              <w:t>将组织以上人员签署保密承诺书。业务支持工作开始前，将组织开展对本单位相关人员的资格审查，确认其无酗酒赌博吸毒等不良嗜好，无国籍为外国或亲属为境外人员等不适宜情况。业务支持工作开展期间，督促本单位相关人员严格按照限制的文件数据资料接触范围和限定的办公活动场所区域开展对中心的业务支持工作，</w:t>
            </w:r>
            <w:r>
              <w:rPr>
                <w:rFonts w:hint="eastAsia" w:ascii="仿宋" w:hAnsi="仿宋" w:eastAsia="仿宋" w:cs="仿宋"/>
                <w:kern w:val="0"/>
                <w:sz w:val="18"/>
                <w:szCs w:val="18"/>
                <w:highlight w:val="none"/>
              </w:rPr>
              <w:t>不得接触与</w:t>
            </w:r>
            <w:r>
              <w:rPr>
                <w:rFonts w:hint="eastAsia" w:ascii="仿宋" w:hAnsi="仿宋" w:eastAsia="仿宋" w:cs="仿宋"/>
                <w:kern w:val="0"/>
                <w:sz w:val="18"/>
                <w:szCs w:val="18"/>
                <w:highlight w:val="none"/>
                <w:lang w:eastAsia="zh-CN"/>
              </w:rPr>
              <w:t>工</w:t>
            </w:r>
            <w:r>
              <w:rPr>
                <w:rFonts w:hint="eastAsia" w:ascii="仿宋" w:hAnsi="仿宋" w:eastAsia="仿宋" w:cs="仿宋"/>
                <w:kern w:val="0"/>
                <w:sz w:val="18"/>
                <w:szCs w:val="18"/>
                <w:highlight w:val="none"/>
                <w:lang w:val="en-US" w:eastAsia="zh-CN"/>
              </w:rPr>
              <w:t>作</w:t>
            </w:r>
            <w:r>
              <w:rPr>
                <w:rFonts w:hint="eastAsia" w:ascii="仿宋" w:hAnsi="仿宋" w:eastAsia="仿宋" w:cs="仿宋"/>
                <w:kern w:val="0"/>
                <w:sz w:val="18"/>
                <w:szCs w:val="18"/>
                <w:highlight w:val="none"/>
              </w:rPr>
              <w:t>任务无关的</w:t>
            </w:r>
            <w:r>
              <w:rPr>
                <w:rFonts w:hint="eastAsia" w:ascii="仿宋" w:hAnsi="仿宋" w:eastAsia="仿宋" w:cs="仿宋"/>
                <w:kern w:val="0"/>
                <w:sz w:val="18"/>
                <w:szCs w:val="18"/>
                <w:highlight w:val="none"/>
                <w:lang w:val="en-US" w:eastAsia="zh-CN"/>
              </w:rPr>
              <w:t>中心</w:t>
            </w:r>
            <w:r>
              <w:rPr>
                <w:rFonts w:hint="eastAsia" w:ascii="仿宋" w:hAnsi="仿宋" w:eastAsia="仿宋" w:cs="仿宋"/>
                <w:kern w:val="0"/>
                <w:sz w:val="18"/>
                <w:szCs w:val="18"/>
                <w:highlight w:val="none"/>
              </w:rPr>
              <w:t>文件资料</w:t>
            </w:r>
            <w:r>
              <w:rPr>
                <w:rFonts w:hint="eastAsia" w:ascii="仿宋" w:hAnsi="仿宋" w:eastAsia="仿宋" w:cs="仿宋"/>
                <w:kern w:val="0"/>
                <w:sz w:val="18"/>
                <w:szCs w:val="18"/>
                <w:highlight w:val="none"/>
                <w:lang w:val="en-US" w:eastAsia="zh-CN"/>
              </w:rPr>
              <w:t>和数据信息</w:t>
            </w:r>
            <w:r>
              <w:rPr>
                <w:rFonts w:hint="eastAsia" w:ascii="仿宋" w:hAnsi="仿宋" w:eastAsia="仿宋" w:cs="仿宋"/>
                <w:kern w:val="0"/>
                <w:sz w:val="18"/>
                <w:szCs w:val="18"/>
                <w:highlight w:val="none"/>
              </w:rPr>
              <w:t>，不得进入与</w:t>
            </w:r>
            <w:r>
              <w:rPr>
                <w:rFonts w:hint="eastAsia" w:ascii="仿宋" w:hAnsi="仿宋" w:eastAsia="仿宋" w:cs="仿宋"/>
                <w:kern w:val="0"/>
                <w:sz w:val="18"/>
                <w:szCs w:val="18"/>
                <w:highlight w:val="none"/>
                <w:lang w:eastAsia="zh-CN"/>
              </w:rPr>
              <w:t>工</w:t>
            </w:r>
            <w:r>
              <w:rPr>
                <w:rFonts w:hint="eastAsia" w:ascii="仿宋" w:hAnsi="仿宋" w:eastAsia="仿宋" w:cs="仿宋"/>
                <w:kern w:val="0"/>
                <w:sz w:val="18"/>
                <w:szCs w:val="18"/>
                <w:highlight w:val="none"/>
                <w:lang w:val="en-US" w:eastAsia="zh-CN"/>
              </w:rPr>
              <w:t>作</w:t>
            </w:r>
            <w:r>
              <w:rPr>
                <w:rFonts w:hint="eastAsia" w:ascii="仿宋" w:hAnsi="仿宋" w:eastAsia="仿宋" w:cs="仿宋"/>
                <w:kern w:val="0"/>
                <w:sz w:val="18"/>
                <w:szCs w:val="18"/>
                <w:highlight w:val="none"/>
              </w:rPr>
              <w:t>任务无关的</w:t>
            </w:r>
            <w:r>
              <w:rPr>
                <w:rFonts w:hint="eastAsia" w:ascii="仿宋" w:hAnsi="仿宋" w:eastAsia="仿宋" w:cs="仿宋"/>
                <w:kern w:val="0"/>
                <w:sz w:val="18"/>
                <w:szCs w:val="18"/>
                <w:highlight w:val="none"/>
                <w:lang w:val="en-US" w:eastAsia="zh-CN"/>
              </w:rPr>
              <w:t>中心相关</w:t>
            </w:r>
            <w:r>
              <w:rPr>
                <w:rFonts w:hint="eastAsia" w:ascii="仿宋" w:hAnsi="仿宋" w:eastAsia="仿宋" w:cs="仿宋"/>
                <w:kern w:val="0"/>
                <w:sz w:val="18"/>
                <w:szCs w:val="18"/>
                <w:highlight w:val="none"/>
              </w:rPr>
              <w:t>场所，不得使用</w:t>
            </w:r>
            <w:r>
              <w:rPr>
                <w:rFonts w:hint="eastAsia" w:ascii="仿宋" w:hAnsi="仿宋" w:eastAsia="仿宋" w:cs="仿宋"/>
                <w:kern w:val="0"/>
                <w:sz w:val="18"/>
                <w:szCs w:val="18"/>
                <w:highlight w:val="none"/>
                <w:lang w:val="en-US" w:eastAsia="zh-CN"/>
              </w:rPr>
              <w:t>携带的计算机</w:t>
            </w:r>
            <w:r>
              <w:rPr>
                <w:rFonts w:hint="eastAsia" w:ascii="仿宋" w:hAnsi="仿宋" w:eastAsia="仿宋" w:cs="仿宋"/>
                <w:kern w:val="0"/>
                <w:sz w:val="18"/>
                <w:szCs w:val="18"/>
                <w:highlight w:val="none"/>
              </w:rPr>
              <w:t>接入中心内</w:t>
            </w:r>
            <w:r>
              <w:rPr>
                <w:rFonts w:hint="eastAsia" w:ascii="仿宋" w:hAnsi="仿宋" w:eastAsia="仿宋" w:cs="仿宋"/>
                <w:kern w:val="0"/>
                <w:sz w:val="18"/>
                <w:szCs w:val="18"/>
                <w:highlight w:val="none"/>
                <w:lang w:val="en-US" w:eastAsia="zh-CN"/>
              </w:rPr>
              <w:t>部</w:t>
            </w:r>
            <w:r>
              <w:rPr>
                <w:rFonts w:hint="eastAsia" w:ascii="仿宋" w:hAnsi="仿宋" w:eastAsia="仿宋" w:cs="仿宋"/>
                <w:kern w:val="0"/>
                <w:sz w:val="18"/>
                <w:szCs w:val="18"/>
                <w:highlight w:val="none"/>
              </w:rPr>
              <w:t>网</w:t>
            </w:r>
            <w:r>
              <w:rPr>
                <w:rFonts w:hint="eastAsia" w:ascii="仿宋" w:hAnsi="仿宋" w:eastAsia="仿宋" w:cs="仿宋"/>
                <w:kern w:val="0"/>
                <w:sz w:val="18"/>
                <w:szCs w:val="18"/>
                <w:highlight w:val="none"/>
                <w:lang w:val="en-US" w:eastAsia="zh-CN"/>
              </w:rPr>
              <w:t>络，不得私自带出中心文件资料和数据信息，</w:t>
            </w:r>
            <w:r>
              <w:rPr>
                <w:rFonts w:hint="eastAsia" w:ascii="仿宋" w:hAnsi="仿宋" w:eastAsia="仿宋" w:cs="仿宋"/>
                <w:kern w:val="0"/>
                <w:sz w:val="18"/>
                <w:szCs w:val="18"/>
                <w:highlight w:val="none"/>
              </w:rPr>
              <w:t>严格执行“涉密不上网、上网不涉密”的要求</w:t>
            </w:r>
            <w:r>
              <w:rPr>
                <w:rFonts w:hint="eastAsia" w:ascii="仿宋" w:hAnsi="仿宋" w:eastAsia="仿宋" w:cs="仿宋"/>
                <w:kern w:val="0"/>
                <w:sz w:val="18"/>
                <w:szCs w:val="18"/>
                <w:highlight w:val="none"/>
                <w:lang w:val="en-US" w:eastAsia="zh-CN"/>
              </w:rPr>
              <w:t>和账号实名制要求</w:t>
            </w:r>
            <w:r>
              <w:rPr>
                <w:rFonts w:hint="eastAsia" w:ascii="仿宋" w:hAnsi="仿宋" w:eastAsia="仿宋" w:cs="仿宋"/>
                <w:kern w:val="0"/>
                <w:sz w:val="18"/>
                <w:szCs w:val="18"/>
                <w:highlight w:val="none"/>
              </w:rPr>
              <w:t>，</w:t>
            </w:r>
            <w:r>
              <w:rPr>
                <w:rFonts w:hint="eastAsia" w:ascii="仿宋" w:hAnsi="仿宋" w:eastAsia="仿宋" w:cs="仿宋"/>
                <w:kern w:val="0"/>
                <w:sz w:val="18"/>
                <w:szCs w:val="18"/>
                <w:highlight w:val="none"/>
                <w:lang w:val="en-US" w:eastAsia="zh-CN"/>
              </w:rPr>
              <w:t>积极配合中心保密检查监督工作。业务支持工作结束时，督促本单位相关人员彻底清理和清退与中心有关的涉密敏感纸质文件和电子文件资料，并继续履行应尽的保密义务，积极配合中心的回访。</w:t>
            </w:r>
            <w:r>
              <w:rPr>
                <w:rFonts w:hint="eastAsia" w:ascii="仿宋" w:hAnsi="仿宋" w:eastAsia="仿宋" w:cs="仿宋"/>
                <w:kern w:val="0"/>
                <w:sz w:val="18"/>
                <w:szCs w:val="18"/>
                <w:highlight w:val="none"/>
              </w:rPr>
              <w:t xml:space="preserve"> </w:t>
            </w:r>
          </w:p>
          <w:p w14:paraId="2D7452C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lang w:val="en-US" w:eastAsia="zh-CN"/>
              </w:rPr>
              <w:t>将督促以上人员严格遵守</w:t>
            </w:r>
            <w:r>
              <w:rPr>
                <w:rFonts w:hint="eastAsia" w:ascii="仿宋" w:hAnsi="仿宋" w:eastAsia="仿宋" w:cs="仿宋"/>
                <w:kern w:val="0"/>
                <w:sz w:val="18"/>
                <w:szCs w:val="18"/>
                <w:highlight w:val="none"/>
              </w:rPr>
              <w:t>保密法律、法规和</w:t>
            </w:r>
            <w:r>
              <w:rPr>
                <w:rFonts w:hint="eastAsia" w:ascii="仿宋" w:hAnsi="仿宋" w:eastAsia="仿宋" w:cs="仿宋"/>
                <w:kern w:val="0"/>
                <w:sz w:val="18"/>
                <w:szCs w:val="18"/>
                <w:highlight w:val="none"/>
                <w:lang w:val="en-US" w:eastAsia="zh-CN"/>
              </w:rPr>
              <w:t>中心保密相关</w:t>
            </w:r>
            <w:r>
              <w:rPr>
                <w:rFonts w:hint="eastAsia" w:ascii="仿宋" w:hAnsi="仿宋" w:eastAsia="仿宋" w:cs="仿宋"/>
                <w:kern w:val="0"/>
                <w:sz w:val="18"/>
                <w:szCs w:val="18"/>
                <w:highlight w:val="none"/>
              </w:rPr>
              <w:t>规章制度</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rPr>
              <w:t>不使用手机、微信、QQ、网盘、云盘、</w:t>
            </w:r>
            <w:r>
              <w:rPr>
                <w:rFonts w:hint="eastAsia" w:ascii="仿宋" w:hAnsi="仿宋" w:eastAsia="仿宋" w:cs="仿宋"/>
                <w:kern w:val="0"/>
                <w:sz w:val="18"/>
                <w:szCs w:val="18"/>
                <w:highlight w:val="none"/>
                <w:lang w:val="en-US" w:eastAsia="zh-CN"/>
              </w:rPr>
              <w:t>钉钉、飞书、</w:t>
            </w:r>
            <w:r>
              <w:rPr>
                <w:rFonts w:hint="eastAsia" w:ascii="仿宋" w:hAnsi="仿宋" w:eastAsia="仿宋" w:cs="仿宋"/>
                <w:kern w:val="0"/>
                <w:sz w:val="18"/>
                <w:szCs w:val="18"/>
                <w:highlight w:val="none"/>
              </w:rPr>
              <w:t>图文识别程序等工具拍摄、存储、处理、传输中心</w:t>
            </w:r>
            <w:r>
              <w:rPr>
                <w:rFonts w:hint="eastAsia" w:ascii="仿宋" w:hAnsi="仿宋" w:eastAsia="仿宋" w:cs="仿宋"/>
                <w:kern w:val="0"/>
                <w:sz w:val="18"/>
                <w:szCs w:val="18"/>
                <w:highlight w:val="none"/>
                <w:lang w:val="en-US" w:eastAsia="zh-CN"/>
              </w:rPr>
              <w:t>相关涉密敏感</w:t>
            </w:r>
            <w:r>
              <w:rPr>
                <w:rFonts w:hint="eastAsia" w:ascii="仿宋" w:hAnsi="仿宋" w:eastAsia="仿宋" w:cs="仿宋"/>
                <w:kern w:val="0"/>
                <w:sz w:val="18"/>
                <w:szCs w:val="18"/>
                <w:highlight w:val="none"/>
              </w:rPr>
              <w:t>信息</w:t>
            </w:r>
            <w:r>
              <w:rPr>
                <w:rFonts w:hint="eastAsia" w:ascii="仿宋" w:hAnsi="仿宋" w:eastAsia="仿宋" w:cs="仿宋"/>
                <w:kern w:val="0"/>
                <w:sz w:val="18"/>
                <w:szCs w:val="18"/>
                <w:highlight w:val="none"/>
                <w:lang w:val="en-US" w:eastAsia="zh-CN"/>
              </w:rPr>
              <w:t>；不在</w:t>
            </w:r>
            <w:r>
              <w:rPr>
                <w:rFonts w:hint="eastAsia" w:ascii="仿宋" w:hAnsi="仿宋" w:eastAsia="仿宋" w:cs="仿宋"/>
                <w:kern w:val="0"/>
                <w:sz w:val="18"/>
                <w:szCs w:val="18"/>
                <w:highlight w:val="none"/>
              </w:rPr>
              <w:t>个人博客、微博、</w:t>
            </w:r>
            <w:r>
              <w:rPr>
                <w:rFonts w:hint="eastAsia" w:ascii="仿宋" w:hAnsi="仿宋" w:eastAsia="仿宋" w:cs="仿宋"/>
                <w:kern w:val="0"/>
                <w:sz w:val="18"/>
                <w:szCs w:val="18"/>
                <w:highlight w:val="none"/>
                <w:lang w:val="en-US" w:eastAsia="zh-CN"/>
              </w:rPr>
              <w:t>小红书、</w:t>
            </w:r>
            <w:r>
              <w:rPr>
                <w:rFonts w:hint="eastAsia" w:ascii="仿宋" w:hAnsi="仿宋" w:eastAsia="仿宋" w:cs="仿宋"/>
                <w:kern w:val="0"/>
                <w:sz w:val="18"/>
                <w:szCs w:val="18"/>
                <w:highlight w:val="none"/>
              </w:rPr>
              <w:t>各类论坛</w:t>
            </w:r>
            <w:r>
              <w:rPr>
                <w:rFonts w:hint="eastAsia" w:ascii="仿宋" w:hAnsi="仿宋" w:eastAsia="仿宋" w:cs="仿宋"/>
                <w:kern w:val="0"/>
                <w:sz w:val="18"/>
                <w:szCs w:val="18"/>
                <w:highlight w:val="none"/>
                <w:lang w:val="en-US" w:eastAsia="zh-CN"/>
              </w:rPr>
              <w:t>等社交媒体</w:t>
            </w:r>
            <w:r>
              <w:rPr>
                <w:rFonts w:hint="eastAsia" w:ascii="仿宋" w:hAnsi="仿宋" w:eastAsia="仿宋" w:cs="仿宋"/>
                <w:kern w:val="0"/>
                <w:sz w:val="18"/>
                <w:szCs w:val="18"/>
                <w:highlight w:val="none"/>
              </w:rPr>
              <w:t>上发布任何涉及</w:t>
            </w:r>
            <w:r>
              <w:rPr>
                <w:rFonts w:hint="eastAsia" w:ascii="仿宋" w:hAnsi="仿宋" w:eastAsia="仿宋" w:cs="仿宋"/>
                <w:kern w:val="0"/>
                <w:sz w:val="18"/>
                <w:szCs w:val="18"/>
                <w:highlight w:val="none"/>
                <w:lang w:eastAsia="zh-CN"/>
              </w:rPr>
              <w:t>中</w:t>
            </w:r>
            <w:r>
              <w:rPr>
                <w:rFonts w:hint="eastAsia" w:ascii="仿宋" w:hAnsi="仿宋" w:eastAsia="仿宋" w:cs="仿宋"/>
                <w:kern w:val="0"/>
                <w:sz w:val="18"/>
                <w:szCs w:val="18"/>
                <w:highlight w:val="none"/>
                <w:lang w:val="en-US" w:eastAsia="zh-CN"/>
              </w:rPr>
              <w:t>心相关</w:t>
            </w:r>
            <w:r>
              <w:rPr>
                <w:rFonts w:hint="eastAsia" w:ascii="仿宋" w:hAnsi="仿宋" w:eastAsia="仿宋" w:cs="仿宋"/>
                <w:kern w:val="0"/>
                <w:sz w:val="18"/>
                <w:szCs w:val="18"/>
                <w:highlight w:val="none"/>
              </w:rPr>
              <w:t>信息</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不在</w:t>
            </w:r>
            <w:r>
              <w:rPr>
                <w:rFonts w:hint="eastAsia" w:ascii="仿宋" w:hAnsi="仿宋" w:eastAsia="仿宋" w:cs="仿宋"/>
                <w:kern w:val="0"/>
                <w:sz w:val="18"/>
                <w:szCs w:val="18"/>
                <w:highlight w:val="none"/>
              </w:rPr>
              <w:t>论文、专利、文章、著述、新闻等</w:t>
            </w:r>
            <w:r>
              <w:rPr>
                <w:rFonts w:hint="eastAsia" w:ascii="仿宋" w:hAnsi="仿宋" w:eastAsia="仿宋" w:cs="仿宋"/>
                <w:kern w:val="0"/>
                <w:sz w:val="18"/>
                <w:szCs w:val="18"/>
                <w:highlight w:val="none"/>
                <w:lang w:val="en-US" w:eastAsia="zh-CN"/>
              </w:rPr>
              <w:t>披露中心相关信息；</w:t>
            </w:r>
            <w:r>
              <w:rPr>
                <w:rFonts w:hint="eastAsia" w:ascii="仿宋" w:hAnsi="仿宋" w:eastAsia="仿宋" w:cs="仿宋"/>
                <w:kern w:val="0"/>
                <w:sz w:val="18"/>
                <w:szCs w:val="18"/>
                <w:highlight w:val="none"/>
              </w:rPr>
              <w:t>不在公共场所、私人交往中及家属、子女、亲友面前谈论</w:t>
            </w:r>
            <w:r>
              <w:rPr>
                <w:rFonts w:hint="eastAsia" w:ascii="仿宋" w:hAnsi="仿宋" w:eastAsia="仿宋" w:cs="仿宋"/>
                <w:kern w:val="0"/>
                <w:sz w:val="18"/>
                <w:szCs w:val="18"/>
                <w:highlight w:val="none"/>
                <w:lang w:val="en-US" w:eastAsia="zh-CN"/>
              </w:rPr>
              <w:t>任何涉及</w:t>
            </w:r>
            <w:r>
              <w:rPr>
                <w:rFonts w:hint="eastAsia" w:ascii="仿宋" w:hAnsi="仿宋" w:eastAsia="仿宋" w:cs="仿宋"/>
                <w:kern w:val="0"/>
                <w:sz w:val="18"/>
                <w:szCs w:val="18"/>
                <w:highlight w:val="none"/>
                <w:lang w:eastAsia="zh-CN"/>
              </w:rPr>
              <w:t>中</w:t>
            </w:r>
            <w:r>
              <w:rPr>
                <w:rFonts w:hint="eastAsia" w:ascii="仿宋" w:hAnsi="仿宋" w:eastAsia="仿宋" w:cs="仿宋"/>
                <w:kern w:val="0"/>
                <w:sz w:val="18"/>
                <w:szCs w:val="18"/>
                <w:highlight w:val="none"/>
                <w:lang w:val="en-US" w:eastAsia="zh-CN"/>
              </w:rPr>
              <w:t>心相关</w:t>
            </w:r>
            <w:r>
              <w:rPr>
                <w:rFonts w:hint="eastAsia" w:ascii="仿宋" w:hAnsi="仿宋" w:eastAsia="仿宋" w:cs="仿宋"/>
                <w:kern w:val="0"/>
                <w:sz w:val="18"/>
                <w:szCs w:val="18"/>
                <w:highlight w:val="none"/>
              </w:rPr>
              <w:t>信息</w:t>
            </w:r>
            <w:r>
              <w:rPr>
                <w:rFonts w:hint="eastAsia" w:ascii="仿宋" w:hAnsi="仿宋" w:eastAsia="仿宋" w:cs="仿宋"/>
                <w:kern w:val="0"/>
                <w:sz w:val="18"/>
                <w:szCs w:val="18"/>
                <w:highlight w:val="none"/>
                <w:lang w:val="en-US" w:eastAsia="zh-CN"/>
              </w:rPr>
              <w:t>；</w:t>
            </w:r>
            <w:r>
              <w:rPr>
                <w:rFonts w:hint="eastAsia" w:ascii="仿宋" w:hAnsi="仿宋" w:eastAsia="仿宋" w:cs="仿宋"/>
                <w:kern w:val="0"/>
                <w:sz w:val="18"/>
                <w:szCs w:val="18"/>
                <w:highlight w:val="none"/>
              </w:rPr>
              <w:t>发生可能危害国家秘密、工作秘密</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以及国家电网公司或中心</w:t>
            </w:r>
            <w:r>
              <w:rPr>
                <w:rFonts w:hint="eastAsia" w:ascii="仿宋" w:hAnsi="仿宋" w:eastAsia="仿宋" w:cs="仿宋"/>
                <w:kern w:val="0"/>
                <w:sz w:val="18"/>
                <w:szCs w:val="18"/>
                <w:highlight w:val="none"/>
              </w:rPr>
              <w:t xml:space="preserve">企业秘密安全的情况时，及时主动向中心报告。     </w:t>
            </w:r>
            <w:permEnd w:id="70"/>
            <w:r>
              <w:rPr>
                <w:rFonts w:hint="eastAsia" w:ascii="仿宋" w:hAnsi="仿宋" w:eastAsia="仿宋" w:cs="仿宋"/>
                <w:kern w:val="0"/>
                <w:sz w:val="18"/>
                <w:szCs w:val="18"/>
                <w:highlight w:val="none"/>
              </w:rPr>
              <w:t>。</w:t>
            </w:r>
          </w:p>
          <w:p w14:paraId="7E7F9476">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    （以下无正文） </w:t>
            </w:r>
          </w:p>
          <w:p w14:paraId="16F82CC1">
            <w:pPr>
              <w:pageBreakBefore w:val="0"/>
              <w:kinsoku/>
              <w:wordWrap w:val="0"/>
              <w:overflowPunct/>
              <w:topLinePunct w:val="0"/>
              <w:autoSpaceDE/>
              <w:autoSpaceDN/>
              <w:bidi w:val="0"/>
              <w:ind w:firstLine="0" w:firstLineChars="0"/>
              <w:jc w:val="center"/>
              <w:textAlignment w:val="auto"/>
              <w:rPr>
                <w:rFonts w:hint="eastAsia" w:ascii="华文中宋" w:hAnsi="华文中宋" w:eastAsia="华文中宋"/>
                <w:b/>
                <w:w w:val="101"/>
                <w:kern w:val="0"/>
              </w:rPr>
            </w:pPr>
            <w:r>
              <w:rPr>
                <w:rFonts w:hint="eastAsia" w:ascii="华文中宋" w:hAnsi="华文中宋" w:eastAsia="华文中宋"/>
                <w:b/>
                <w:w w:val="101"/>
                <w:kern w:val="0"/>
                <w:sz w:val="18"/>
                <w:szCs w:val="18"/>
              </w:rPr>
              <w:t>签 署 页</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9"/>
              <w:gridCol w:w="1806"/>
            </w:tblGrid>
            <w:tr w14:paraId="5002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5BF1BFC3">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permStart w:id="71" w:edGrp="everyone"/>
                  <w:r>
                    <w:rPr>
                      <w:rFonts w:hint="eastAsia" w:ascii="仿宋" w:hAnsi="仿宋" w:eastAsia="仿宋"/>
                      <w:sz w:val="18"/>
                      <w:szCs w:val="18"/>
                    </w:rPr>
                    <w:t>甲方：</w:t>
                  </w:r>
                </w:p>
                <w:p w14:paraId="5BFDB383">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 xml:space="preserve">（盖章）     </w:t>
                  </w:r>
                </w:p>
              </w:tc>
              <w:tc>
                <w:tcPr>
                  <w:tcW w:w="1806" w:type="dxa"/>
                  <w:noWrap w:val="0"/>
                  <w:vAlign w:val="center"/>
                </w:tcPr>
                <w:p w14:paraId="491247D5">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 xml:space="preserve">乙方： </w:t>
                  </w:r>
                </w:p>
                <w:p w14:paraId="4983D093">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（盖章）</w:t>
                  </w:r>
                </w:p>
              </w:tc>
            </w:tr>
            <w:tr w14:paraId="405D1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1C95A001">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法定代表人(负责人)或</w:t>
                  </w:r>
                </w:p>
                <w:p w14:paraId="7C7FF49C">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授权代表（签字）：</w:t>
                  </w:r>
                </w:p>
                <w:p w14:paraId="41613147">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p>
              </w:tc>
              <w:tc>
                <w:tcPr>
                  <w:tcW w:w="1806" w:type="dxa"/>
                  <w:noWrap w:val="0"/>
                  <w:vAlign w:val="center"/>
                </w:tcPr>
                <w:p w14:paraId="34D93CB1">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法定代表人（负责人）或</w:t>
                  </w:r>
                </w:p>
                <w:p w14:paraId="779218D1">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授权代表（签字）：</w:t>
                  </w:r>
                </w:p>
                <w:p w14:paraId="0E5461AF">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p>
              </w:tc>
            </w:tr>
            <w:tr w14:paraId="77C7D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7CD01FBB">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签订日期：</w:t>
                  </w:r>
                </w:p>
              </w:tc>
              <w:tc>
                <w:tcPr>
                  <w:tcW w:w="1806" w:type="dxa"/>
                  <w:noWrap w:val="0"/>
                  <w:vAlign w:val="center"/>
                </w:tcPr>
                <w:p w14:paraId="7852890F">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签订日期：</w:t>
                  </w:r>
                </w:p>
              </w:tc>
            </w:tr>
            <w:tr w14:paraId="34DFD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708ADBC7">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地址：</w:t>
                  </w:r>
                </w:p>
              </w:tc>
              <w:tc>
                <w:tcPr>
                  <w:tcW w:w="1806" w:type="dxa"/>
                  <w:noWrap w:val="0"/>
                  <w:vAlign w:val="center"/>
                </w:tcPr>
                <w:p w14:paraId="44373340">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地址：</w:t>
                  </w:r>
                </w:p>
              </w:tc>
            </w:tr>
            <w:tr w14:paraId="27E14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549F4A21">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联系人：</w:t>
                  </w:r>
                </w:p>
              </w:tc>
              <w:tc>
                <w:tcPr>
                  <w:tcW w:w="1806" w:type="dxa"/>
                  <w:noWrap w:val="0"/>
                  <w:vAlign w:val="center"/>
                </w:tcPr>
                <w:p w14:paraId="79CEDED4">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联系人：</w:t>
                  </w:r>
                </w:p>
              </w:tc>
            </w:tr>
            <w:tr w14:paraId="091F0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3F9C8AF3">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电话：</w:t>
                  </w:r>
                </w:p>
              </w:tc>
              <w:tc>
                <w:tcPr>
                  <w:tcW w:w="1806" w:type="dxa"/>
                  <w:noWrap w:val="0"/>
                  <w:vAlign w:val="center"/>
                </w:tcPr>
                <w:p w14:paraId="183803B8">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电话：</w:t>
                  </w:r>
                </w:p>
              </w:tc>
            </w:tr>
            <w:tr w14:paraId="0F4FB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6EA8AD89">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传真：</w:t>
                  </w:r>
                </w:p>
              </w:tc>
              <w:tc>
                <w:tcPr>
                  <w:tcW w:w="1806" w:type="dxa"/>
                  <w:noWrap w:val="0"/>
                  <w:vAlign w:val="center"/>
                </w:tcPr>
                <w:p w14:paraId="59E0ABCD">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传真：</w:t>
                  </w:r>
                </w:p>
              </w:tc>
            </w:tr>
            <w:tr w14:paraId="04486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38AE19E7">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ascii="仿宋" w:hAnsi="仿宋" w:eastAsia="仿宋"/>
                      <w:sz w:val="18"/>
                      <w:szCs w:val="18"/>
                    </w:rPr>
                    <w:t>E</w:t>
                  </w:r>
                  <w:r>
                    <w:rPr>
                      <w:rFonts w:hint="eastAsia" w:ascii="仿宋" w:hAnsi="仿宋" w:eastAsia="仿宋"/>
                      <w:sz w:val="18"/>
                      <w:szCs w:val="18"/>
                    </w:rPr>
                    <w:t>mail：</w:t>
                  </w:r>
                </w:p>
              </w:tc>
              <w:tc>
                <w:tcPr>
                  <w:tcW w:w="1806" w:type="dxa"/>
                  <w:noWrap w:val="0"/>
                  <w:vAlign w:val="center"/>
                </w:tcPr>
                <w:p w14:paraId="7209F077">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ascii="仿宋" w:hAnsi="仿宋" w:eastAsia="仿宋"/>
                      <w:sz w:val="18"/>
                      <w:szCs w:val="18"/>
                    </w:rPr>
                    <w:t>E</w:t>
                  </w:r>
                  <w:r>
                    <w:rPr>
                      <w:rFonts w:hint="eastAsia" w:ascii="仿宋" w:hAnsi="仿宋" w:eastAsia="仿宋"/>
                      <w:sz w:val="18"/>
                      <w:szCs w:val="18"/>
                    </w:rPr>
                    <w:t>mail：</w:t>
                  </w:r>
                </w:p>
              </w:tc>
            </w:tr>
            <w:tr w14:paraId="33E8F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6A630DEC">
                  <w:pPr>
                    <w:pageBreakBefore w:val="0"/>
                    <w:kinsoku/>
                    <w:wordWrap w:val="0"/>
                    <w:overflowPunct/>
                    <w:topLinePunct w:val="0"/>
                    <w:autoSpaceDE/>
                    <w:autoSpaceDN/>
                    <w:bidi w:val="0"/>
                    <w:spacing w:line="240" w:lineRule="exact"/>
                    <w:ind w:firstLine="0" w:firstLineChars="0"/>
                    <w:jc w:val="left"/>
                    <w:textAlignment w:val="auto"/>
                    <w:rPr>
                      <w:rFonts w:ascii="仿宋" w:hAnsi="仿宋" w:eastAsia="仿宋"/>
                      <w:sz w:val="18"/>
                      <w:szCs w:val="18"/>
                    </w:rPr>
                  </w:pPr>
                  <w:r>
                    <w:rPr>
                      <w:rFonts w:hint="eastAsia" w:ascii="仿宋" w:hAnsi="仿宋" w:eastAsia="仿宋"/>
                      <w:sz w:val="18"/>
                      <w:szCs w:val="18"/>
                    </w:rPr>
                    <w:t xml:space="preserve">统一社会信用代码: </w:t>
                  </w:r>
                </w:p>
              </w:tc>
              <w:tc>
                <w:tcPr>
                  <w:tcW w:w="1806" w:type="dxa"/>
                  <w:noWrap w:val="0"/>
                  <w:vAlign w:val="center"/>
                </w:tcPr>
                <w:p w14:paraId="38C5BEAE">
                  <w:pPr>
                    <w:pageBreakBefore w:val="0"/>
                    <w:kinsoku/>
                    <w:wordWrap w:val="0"/>
                    <w:overflowPunct/>
                    <w:topLinePunct w:val="0"/>
                    <w:autoSpaceDE/>
                    <w:autoSpaceDN/>
                    <w:bidi w:val="0"/>
                    <w:spacing w:line="240" w:lineRule="exact"/>
                    <w:ind w:firstLine="0" w:firstLineChars="0"/>
                    <w:jc w:val="left"/>
                    <w:textAlignment w:val="auto"/>
                    <w:rPr>
                      <w:rFonts w:ascii="仿宋" w:hAnsi="仿宋" w:eastAsia="仿宋"/>
                      <w:sz w:val="18"/>
                      <w:szCs w:val="18"/>
                    </w:rPr>
                  </w:pPr>
                  <w:r>
                    <w:rPr>
                      <w:rFonts w:hint="eastAsia" w:ascii="仿宋" w:hAnsi="仿宋" w:eastAsia="仿宋"/>
                      <w:sz w:val="18"/>
                      <w:szCs w:val="18"/>
                    </w:rPr>
                    <w:t>统一社会信用代码:</w:t>
                  </w:r>
                </w:p>
              </w:tc>
            </w:tr>
            <w:permEnd w:id="71"/>
          </w:tbl>
          <w:p w14:paraId="341917E3">
            <w:pPr>
              <w:keepNext w:val="0"/>
              <w:keepLines w:val="0"/>
              <w:pageBreakBefore w:val="0"/>
              <w:widowControl w:val="0"/>
              <w:kinsoku/>
              <w:wordWrap w:val="0"/>
              <w:overflowPunct/>
              <w:topLinePunct w:val="0"/>
              <w:autoSpaceDE/>
              <w:autoSpaceDN/>
              <w:bidi w:val="0"/>
              <w:snapToGrid w:val="0"/>
              <w:spacing w:line="200" w:lineRule="exact"/>
              <w:ind w:firstLine="0" w:firstLineChars="0"/>
              <w:textAlignment w:val="auto"/>
              <w:rPr>
                <w:rFonts w:hint="eastAsia" w:ascii="仿宋" w:hAnsi="仿宋" w:eastAsia="仿宋" w:cs="仿宋"/>
                <w:kern w:val="0"/>
                <w:sz w:val="18"/>
                <w:szCs w:val="18"/>
              </w:rPr>
            </w:pPr>
          </w:p>
        </w:tc>
      </w:tr>
    </w:tbl>
    <w:p w14:paraId="0EB4F65F">
      <w:pPr>
        <w:rPr>
          <w:highlight w:val="none"/>
        </w:rPr>
      </w:pPr>
    </w:p>
    <w:p w14:paraId="2F9E7AC0">
      <w:pPr>
        <w:rPr>
          <w:highlight w:val="none"/>
        </w:rPr>
      </w:pPr>
    </w:p>
    <w:p w14:paraId="117DF106">
      <w:pPr>
        <w:rPr>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8"/>
    <w:family w:val="auto"/>
    <w:pitch w:val="default"/>
    <w:sig w:usb0="00000000" w:usb1="00000000" w:usb2="00000009" w:usb3="00000000" w:csb0="400001FF" w:csb1="FFFF0000"/>
  </w:font>
  <w:font w:name="宋体">
    <w:altName w:val="方正书宋_GBK"/>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Plotter">
    <w:altName w:val="DejaVu Math TeX Gyre"/>
    <w:panose1 w:val="000000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方正黑体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0"/>
    <w:family w:val="auto"/>
    <w:pitch w:val="default"/>
    <w:sig w:usb0="00000000" w:usb1="00000000" w:usb2="00000000" w:usb3="00000000" w:csb0="8000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文泉驿微米黑">
    <w:panose1 w:val="020B0606030804020204"/>
    <w:charset w:val="86"/>
    <w:family w:val="auto"/>
    <w:pitch w:val="default"/>
    <w:sig w:usb0="E10002EF" w:usb1="6BDFFCFB" w:usb2="00800036" w:usb3="00000000" w:csb0="603E019F" w:csb1="DFD70000"/>
  </w:font>
  <w:font w:name="Arial">
    <w:altName w:val="DejaVu San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CCBF9A"/>
    <w:multiLevelType w:val="singleLevel"/>
    <w:tmpl w:val="F2CCBF9A"/>
    <w:lvl w:ilvl="0" w:tentative="0">
      <w:start w:val="1"/>
      <w:numFmt w:val="decimal"/>
      <w:suff w:val="nothing"/>
      <w:lvlText w:val="（%1）"/>
      <w:lvlJc w:val="left"/>
    </w:lvl>
  </w:abstractNum>
  <w:abstractNum w:abstractNumId="1">
    <w:nsid w:val="00000003"/>
    <w:multiLevelType w:val="singleLevel"/>
    <w:tmpl w:val="00000003"/>
    <w:lvl w:ilvl="0" w:tentative="0">
      <w:start w:val="1"/>
      <w:numFmt w:val="decimal"/>
      <w:suff w:val="nothing"/>
      <w:lvlText w:val="（%1）"/>
      <w:lvlJc w:val="left"/>
    </w:lvl>
  </w:abstractNum>
  <w:abstractNum w:abstractNumId="2">
    <w:nsid w:val="00000007"/>
    <w:multiLevelType w:val="multilevel"/>
    <w:tmpl w:val="00000007"/>
    <w:lvl w:ilvl="0" w:tentative="0">
      <w:start w:val="1"/>
      <w:numFmt w:val="decimal"/>
      <w:lvlText w:val="%1"/>
      <w:lvlJc w:val="left"/>
      <w:pPr>
        <w:ind w:left="562"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9F356BE"/>
    <w:multiLevelType w:val="singleLevel"/>
    <w:tmpl w:val="29F356BE"/>
    <w:lvl w:ilvl="0" w:tentative="0">
      <w:start w:val="3"/>
      <w:numFmt w:val="chineseCounting"/>
      <w:suff w:val="space"/>
      <w:lvlText w:val="第%1部分"/>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BD36DC"/>
    <w:rsid w:val="04CD18AF"/>
    <w:rsid w:val="097025A1"/>
    <w:rsid w:val="0C2B267D"/>
    <w:rsid w:val="0E6F74A0"/>
    <w:rsid w:val="0F0260AC"/>
    <w:rsid w:val="125459FC"/>
    <w:rsid w:val="13A81207"/>
    <w:rsid w:val="14846623"/>
    <w:rsid w:val="15327B1A"/>
    <w:rsid w:val="173D6EDA"/>
    <w:rsid w:val="18EFE9F2"/>
    <w:rsid w:val="20853F49"/>
    <w:rsid w:val="267D03FC"/>
    <w:rsid w:val="27D76C66"/>
    <w:rsid w:val="28416434"/>
    <w:rsid w:val="28D05568"/>
    <w:rsid w:val="2C61493E"/>
    <w:rsid w:val="2DC02F6E"/>
    <w:rsid w:val="2E2600CA"/>
    <w:rsid w:val="33C60F7A"/>
    <w:rsid w:val="34504361"/>
    <w:rsid w:val="389F26FD"/>
    <w:rsid w:val="38FD1C38"/>
    <w:rsid w:val="3BFE25EC"/>
    <w:rsid w:val="425B0E98"/>
    <w:rsid w:val="42BD36DC"/>
    <w:rsid w:val="4328528C"/>
    <w:rsid w:val="45FA2060"/>
    <w:rsid w:val="4A931BE5"/>
    <w:rsid w:val="4FB777D7"/>
    <w:rsid w:val="53FD78F7"/>
    <w:rsid w:val="548241C2"/>
    <w:rsid w:val="5BD81DAE"/>
    <w:rsid w:val="5D5542A7"/>
    <w:rsid w:val="601973B7"/>
    <w:rsid w:val="62254549"/>
    <w:rsid w:val="62F0610F"/>
    <w:rsid w:val="63222B3B"/>
    <w:rsid w:val="6B7D3477"/>
    <w:rsid w:val="6D6E4175"/>
    <w:rsid w:val="6F1C4208"/>
    <w:rsid w:val="6F6E7048"/>
    <w:rsid w:val="70DD29DB"/>
    <w:rsid w:val="71FD0F8B"/>
    <w:rsid w:val="72FECEB8"/>
    <w:rsid w:val="73981C6E"/>
    <w:rsid w:val="74266D0B"/>
    <w:rsid w:val="75FB54D8"/>
    <w:rsid w:val="77FE5FE7"/>
    <w:rsid w:val="77FFB23D"/>
    <w:rsid w:val="780A5AE1"/>
    <w:rsid w:val="7AC052CE"/>
    <w:rsid w:val="7AFF231E"/>
    <w:rsid w:val="7B1B6914"/>
    <w:rsid w:val="7DAF162B"/>
    <w:rsid w:val="7FEB59F8"/>
    <w:rsid w:val="BB6F4D56"/>
    <w:rsid w:val="CFFF801E"/>
    <w:rsid w:val="DDFE5324"/>
    <w:rsid w:val="DFFF1AA0"/>
    <w:rsid w:val="E9BC05D7"/>
    <w:rsid w:val="F3FF9E81"/>
    <w:rsid w:val="FB5E99EE"/>
    <w:rsid w:val="FEFECE28"/>
    <w:rsid w:val="FFFC2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0"/>
    <w:pPr>
      <w:ind w:firstLine="420"/>
    </w:pPr>
    <w:rPr>
      <w:rFonts w:ascii="Plotter" w:hAnsi="Plotter"/>
    </w:rPr>
  </w:style>
  <w:style w:type="paragraph" w:styleId="3">
    <w:name w:val="annotation text"/>
    <w:basedOn w:val="1"/>
    <w:qFormat/>
    <w:uiPriority w:val="0"/>
    <w:pPr>
      <w:jc w:val="left"/>
    </w:pPr>
  </w:style>
  <w:style w:type="paragraph" w:styleId="4">
    <w:name w:val="Body Text"/>
    <w:basedOn w:val="1"/>
    <w:next w:val="1"/>
    <w:qFormat/>
    <w:uiPriority w:val="0"/>
  </w:style>
  <w:style w:type="paragraph" w:styleId="5">
    <w:name w:val="footer"/>
    <w:basedOn w:val="1"/>
    <w:unhideWhenUsed/>
    <w:qFormat/>
    <w:uiPriority w:val="0"/>
    <w:pPr>
      <w:tabs>
        <w:tab w:val="center" w:pos="4153"/>
        <w:tab w:val="right" w:pos="8306"/>
      </w:tabs>
      <w:snapToGrid w:val="0"/>
      <w:jc w:val="left"/>
    </w:pPr>
    <w:rPr>
      <w:sz w:val="18"/>
      <w:szCs w:val="18"/>
    </w:rPr>
  </w:style>
  <w:style w:type="paragraph" w:styleId="6">
    <w:name w:val="Body Text First Indent"/>
    <w:basedOn w:val="4"/>
    <w:qFormat/>
    <w:uiPriority w:val="0"/>
    <w:pPr>
      <w:spacing w:after="120" w:line="312" w:lineRule="atLeast"/>
      <w:ind w:firstLine="420" w:firstLineChars="100"/>
      <w:textAlignment w:val="baseline"/>
    </w:pPr>
  </w:style>
  <w:style w:type="paragraph" w:customStyle="1" w:styleId="9">
    <w:name w:val="Default"/>
    <w:qFormat/>
    <w:uiPriority w:val="0"/>
    <w:pPr>
      <w:widowControl w:val="0"/>
      <w:autoSpaceDE w:val="0"/>
      <w:autoSpaceDN w:val="0"/>
      <w:adjustRightInd w:val="0"/>
    </w:pPr>
    <w:rPr>
      <w:rFonts w:ascii="仿宋_GB2312" w:hAnsi="Calibri" w:eastAsia="仿宋_GB2312" w:cs="Times New Roman"/>
      <w:color w:val="000000"/>
      <w:sz w:val="24"/>
      <w:lang w:val="en-US" w:eastAsia="zh-CN" w:bidi="ar-SA"/>
    </w:rPr>
  </w:style>
  <w:style w:type="paragraph" w:styleId="10">
    <w:name w:val="List Paragraph"/>
    <w:basedOn w:val="1"/>
    <w:qFormat/>
    <w:uiPriority w:val="99"/>
    <w:pPr>
      <w:ind w:firstLine="420" w:firstLineChars="200"/>
    </w:pPr>
  </w:style>
  <w:style w:type="paragraph" w:customStyle="1" w:styleId="11">
    <w:name w:val="bgg"/>
    <w:basedOn w:val="1"/>
    <w:qFormat/>
    <w:uiPriority w:val="0"/>
    <w:pPr>
      <w:snapToGrid w:val="0"/>
      <w:ind w:left="52" w:leftChars="25" w:rightChars="25"/>
      <w:jc w:val="center"/>
    </w:pPr>
    <w:rPr>
      <w:rFonts w:ascii="Cambria Math" w:hAnsi="Cambria Math"/>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2022-11-09T01:39:00Z</dcterms:created>
  <dc:creator>hucy</dc:creator>
  <cp:lastModifiedBy>user</cp:lastModifiedBy>
  <dcterms:modified xsi:type="dcterms:W3CDTF">2026-08-07T11:50:43Z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56C3984B456040D9A8756D10825C2C00</vt:lpwstr>
  </property>
</Properties>
</file>