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val="0"/>
        <w:overflowPunct/>
        <w:topLinePunct w:val="0"/>
        <w:autoSpaceDE/>
        <w:autoSpaceDN/>
        <w:bidi w:val="0"/>
        <w:snapToGrid w:val="0"/>
        <w:spacing w:before="0" w:beforeLines="0" w:beforeAutospacing="0" w:after="0" w:afterLines="0" w:afterAutospacing="0" w:line="240" w:lineRule="auto"/>
        <w:ind w:left="0" w:leftChars="0" w:right="0" w:firstLine="0" w:firstLineChars="0"/>
        <w:jc w:val="center"/>
        <w:textAlignment w:val="baseline"/>
        <w:outlineLvl w:val="9"/>
        <w:rPr>
          <w:rFonts w:hint="eastAsia" w:ascii="华文中宋" w:hAnsi="华文中宋" w:eastAsia="华文中宋"/>
          <w:b/>
          <w:color w:val="auto"/>
          <w:kern w:val="0"/>
          <w:sz w:val="52"/>
        </w:rPr>
      </w:pPr>
      <w:bookmarkStart w:id="0" w:name="sn_GC20240111172206"/>
      <w:bookmarkEnd w:id="0"/>
      <w:bookmarkStart w:id="22" w:name="_GoBack"/>
      <w:bookmarkEnd w:id="22"/>
    </w:p>
    <w:p>
      <w:pPr>
        <w:keepNext w:val="0"/>
        <w:keepLines w:val="0"/>
        <w:pageBreakBefore w:val="0"/>
        <w:widowControl w:val="0"/>
        <w:kinsoku/>
        <w:wordWrap w:val="0"/>
        <w:overflowPunct/>
        <w:topLinePunct w:val="0"/>
        <w:autoSpaceDE/>
        <w:autoSpaceDN/>
        <w:bidi w:val="0"/>
        <w:snapToGrid w:val="0"/>
        <w:spacing w:before="0" w:beforeLines="0" w:beforeAutospacing="0" w:after="0" w:afterLines="0" w:afterAutospacing="0" w:line="240" w:lineRule="auto"/>
        <w:ind w:left="0" w:leftChars="0" w:right="0" w:firstLine="0" w:firstLineChars="0"/>
        <w:jc w:val="center"/>
        <w:textAlignment w:val="baseline"/>
        <w:outlineLvl w:val="9"/>
        <w:rPr>
          <w:rFonts w:hint="eastAsia" w:ascii="华文中宋" w:hAnsi="华文中宋" w:eastAsia="华文中宋"/>
          <w:b/>
          <w:color w:val="auto"/>
          <w:kern w:val="0"/>
          <w:sz w:val="52"/>
        </w:rPr>
      </w:pPr>
    </w:p>
    <w:p>
      <w:pPr>
        <w:keepNext w:val="0"/>
        <w:keepLines w:val="0"/>
        <w:pageBreakBefore w:val="0"/>
        <w:widowControl w:val="0"/>
        <w:kinsoku/>
        <w:wordWrap w:val="0"/>
        <w:overflowPunct/>
        <w:topLinePunct w:val="0"/>
        <w:autoSpaceDE/>
        <w:autoSpaceDN/>
        <w:bidi w:val="0"/>
        <w:snapToGrid w:val="0"/>
        <w:spacing w:before="0" w:beforeLines="0" w:beforeAutospacing="0" w:after="0" w:afterLines="0" w:afterAutospacing="0" w:line="240" w:lineRule="auto"/>
        <w:ind w:left="0" w:leftChars="0" w:right="0" w:firstLine="0" w:firstLineChars="0"/>
        <w:jc w:val="center"/>
        <w:textAlignment w:val="baseline"/>
        <w:outlineLvl w:val="9"/>
        <w:rPr>
          <w:rFonts w:hint="eastAsia" w:ascii="华文中宋" w:hAnsi="华文中宋" w:eastAsia="华文中宋"/>
          <w:b/>
          <w:color w:val="auto"/>
          <w:kern w:val="0"/>
          <w:sz w:val="52"/>
        </w:rPr>
      </w:pPr>
    </w:p>
    <w:p>
      <w:pPr>
        <w:keepNext w:val="0"/>
        <w:keepLines w:val="0"/>
        <w:pageBreakBefore w:val="0"/>
        <w:widowControl w:val="0"/>
        <w:kinsoku/>
        <w:wordWrap w:val="0"/>
        <w:overflowPunct/>
        <w:topLinePunct w:val="0"/>
        <w:autoSpaceDE/>
        <w:autoSpaceDN/>
        <w:bidi w:val="0"/>
        <w:snapToGrid w:val="0"/>
        <w:spacing w:before="0" w:beforeLines="0" w:beforeAutospacing="0" w:after="0" w:afterLines="0" w:afterAutospacing="0" w:line="240" w:lineRule="auto"/>
        <w:ind w:left="0" w:leftChars="0" w:right="0" w:firstLine="0" w:firstLineChars="0"/>
        <w:jc w:val="center"/>
        <w:textAlignment w:val="baseline"/>
        <w:outlineLvl w:val="9"/>
        <w:rPr>
          <w:rFonts w:hint="eastAsia" w:ascii="华文中宋" w:hAnsi="华文中宋" w:eastAsia="华文中宋"/>
          <w:b/>
          <w:color w:val="auto"/>
          <w:kern w:val="0"/>
          <w:sz w:val="52"/>
        </w:rPr>
      </w:pPr>
    </w:p>
    <w:p>
      <w:pPr>
        <w:pageBreakBefore w:val="0"/>
        <w:widowControl w:val="0"/>
        <w:kinsoku/>
        <w:wordWrap w:val="0"/>
        <w:overflowPunct/>
        <w:topLinePunct w:val="0"/>
        <w:bidi w:val="0"/>
        <w:snapToGrid w:val="0"/>
        <w:jc w:val="center"/>
        <w:rPr>
          <w:rFonts w:hint="eastAsia" w:ascii="华文中宋" w:hAnsi="华文中宋" w:eastAsia="华文中宋"/>
          <w:color w:val="auto"/>
          <w:spacing w:val="84"/>
          <w:sz w:val="52"/>
        </w:rPr>
      </w:pPr>
      <w:r>
        <w:rPr>
          <w:rFonts w:hint="eastAsia" w:ascii="华文中宋" w:hAnsi="华文中宋" w:eastAsia="华文中宋"/>
          <w:b/>
          <w:color w:val="auto"/>
          <w:kern w:val="0"/>
          <w:sz w:val="52"/>
          <w:lang w:val="en-GB"/>
        </w:rPr>
        <w:t>建设工程结算审核业务约定书</w:t>
      </w:r>
    </w:p>
    <w:p>
      <w:pPr>
        <w:pageBreakBefore w:val="0"/>
        <w:widowControl w:val="0"/>
        <w:kinsoku/>
        <w:wordWrap w:val="0"/>
        <w:overflowPunct/>
        <w:topLinePunct w:val="0"/>
        <w:bidi w:val="0"/>
        <w:spacing w:line="600" w:lineRule="exact"/>
        <w:jc w:val="center"/>
        <w:rPr>
          <w:rFonts w:hint="eastAsia" w:ascii="楷体_GB2312" w:eastAsia="楷体_GB2312"/>
          <w:b/>
          <w:color w:val="auto"/>
          <w:sz w:val="30"/>
        </w:rPr>
      </w:pPr>
    </w:p>
    <w:p>
      <w:pPr>
        <w:pageBreakBefore w:val="0"/>
        <w:widowControl w:val="0"/>
        <w:kinsoku/>
        <w:wordWrap w:val="0"/>
        <w:overflowPunct/>
        <w:topLinePunct w:val="0"/>
        <w:bidi w:val="0"/>
        <w:jc w:val="center"/>
        <w:rPr>
          <w:rFonts w:hint="eastAsia" w:ascii="楷体_GB2312" w:eastAsia="楷体_GB2312"/>
          <w:b/>
          <w:color w:val="auto"/>
          <w:sz w:val="24"/>
        </w:rPr>
      </w:pPr>
    </w:p>
    <w:p>
      <w:pPr>
        <w:pageBreakBefore w:val="0"/>
        <w:widowControl w:val="0"/>
        <w:kinsoku/>
        <w:wordWrap w:val="0"/>
        <w:overflowPunct/>
        <w:topLinePunct w:val="0"/>
        <w:bidi w:val="0"/>
        <w:jc w:val="center"/>
        <w:rPr>
          <w:rFonts w:hint="eastAsia" w:ascii="楷体_GB2312" w:eastAsia="楷体_GB2312"/>
          <w:b/>
          <w:color w:val="auto"/>
          <w:sz w:val="24"/>
        </w:rPr>
      </w:pPr>
    </w:p>
    <w:p>
      <w:pPr>
        <w:pageBreakBefore w:val="0"/>
        <w:widowControl w:val="0"/>
        <w:kinsoku/>
        <w:wordWrap w:val="0"/>
        <w:overflowPunct/>
        <w:topLinePunct w:val="0"/>
        <w:bidi w:val="0"/>
        <w:jc w:val="center"/>
        <w:rPr>
          <w:rFonts w:hint="eastAsia" w:ascii="楷体_GB2312" w:eastAsia="楷体_GB2312"/>
          <w:b/>
          <w:color w:val="auto"/>
          <w:sz w:val="24"/>
        </w:rPr>
      </w:pPr>
    </w:p>
    <w:p>
      <w:pPr>
        <w:pageBreakBefore w:val="0"/>
        <w:widowControl w:val="0"/>
        <w:kinsoku/>
        <w:wordWrap w:val="0"/>
        <w:overflowPunct/>
        <w:topLinePunct w:val="0"/>
        <w:bidi w:val="0"/>
        <w:jc w:val="center"/>
        <w:rPr>
          <w:rFonts w:hint="eastAsia" w:ascii="楷体_GB2312" w:eastAsia="楷体_GB2312"/>
          <w:b/>
          <w:color w:val="auto"/>
          <w:sz w:val="24"/>
        </w:rPr>
      </w:pP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合同编号（甲方）：</w:t>
      </w: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合同编号（乙方）：</w:t>
      </w: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工程名称</w:t>
      </w:r>
      <w:r>
        <w:rPr>
          <w:rFonts w:hint="eastAsia" w:ascii="华文中宋" w:hAnsi="华文中宋" w:eastAsia="华文中宋"/>
          <w:color w:val="auto"/>
        </w:rPr>
        <w:t xml:space="preserve"> </w:t>
      </w:r>
      <w:r>
        <w:rPr>
          <w:rFonts w:hint="eastAsia" w:ascii="华文中宋" w:hAnsi="华文中宋" w:eastAsia="华文中宋"/>
          <w:b/>
          <w:color w:val="auto"/>
          <w:sz w:val="32"/>
        </w:rPr>
        <w:t>：</w:t>
      </w:r>
      <w:permStart w:id="0" w:edGrp="everyone"/>
      <w:r>
        <w:rPr>
          <w:rFonts w:hint="eastAsia" w:ascii="华文中宋" w:hAnsi="华文中宋" w:eastAsia="华文中宋"/>
          <w:b/>
          <w:color w:val="auto"/>
          <w:sz w:val="32"/>
        </w:rPr>
        <w:t xml:space="preserve">        </w:t>
      </w:r>
    </w:p>
    <w:permEnd w:id="0"/>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委托方（甲方）：</w:t>
      </w:r>
      <w:permStart w:id="1" w:edGrp="everyone"/>
      <w:r>
        <w:rPr>
          <w:rFonts w:hint="eastAsia" w:ascii="华文中宋" w:hAnsi="华文中宋" w:eastAsia="华文中宋"/>
          <w:b/>
          <w:color w:val="auto"/>
          <w:sz w:val="32"/>
        </w:rPr>
        <w:t xml:space="preserve">      </w:t>
      </w:r>
      <w:r>
        <w:rPr>
          <w:rFonts w:hint="eastAsia" w:ascii="华文中宋" w:hAnsi="华文中宋" w:eastAsia="华文中宋"/>
          <w:b/>
          <w:color w:val="auto"/>
          <w:sz w:val="32"/>
          <w:lang w:val="en-US" w:eastAsia="zh-CN"/>
        </w:rPr>
        <w:t xml:space="preserve">      </w:t>
      </w:r>
      <w:r>
        <w:rPr>
          <w:rFonts w:hint="eastAsia" w:ascii="华文中宋" w:hAnsi="华文中宋" w:eastAsia="华文中宋"/>
          <w:b/>
          <w:color w:val="auto"/>
          <w:sz w:val="32"/>
        </w:rPr>
        <w:t xml:space="preserve">  </w:t>
      </w:r>
    </w:p>
    <w:permEnd w:id="1"/>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 xml:space="preserve">受托方（乙方）： </w:t>
      </w:r>
      <w:permStart w:id="2" w:edGrp="everyone"/>
      <w:r>
        <w:rPr>
          <w:rFonts w:hint="eastAsia" w:ascii="华文中宋" w:hAnsi="华文中宋" w:eastAsia="华文中宋"/>
          <w:b/>
          <w:color w:val="auto"/>
          <w:sz w:val="32"/>
        </w:rPr>
        <w:t xml:space="preserve">    </w:t>
      </w:r>
      <w:r>
        <w:rPr>
          <w:rFonts w:hint="eastAsia" w:ascii="华文中宋" w:hAnsi="华文中宋" w:eastAsia="华文中宋"/>
          <w:b/>
          <w:color w:val="auto"/>
          <w:sz w:val="32"/>
          <w:lang w:val="en-US" w:eastAsia="zh-CN"/>
        </w:rPr>
        <w:t xml:space="preserve">      </w:t>
      </w:r>
      <w:r>
        <w:rPr>
          <w:rFonts w:hint="eastAsia" w:ascii="华文中宋" w:hAnsi="华文中宋" w:eastAsia="华文中宋"/>
          <w:b/>
          <w:color w:val="auto"/>
          <w:sz w:val="32"/>
        </w:rPr>
        <w:t xml:space="preserve">   </w:t>
      </w:r>
    </w:p>
    <w:permEnd w:id="2"/>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签订日期：</w:t>
      </w: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r>
        <w:rPr>
          <w:rFonts w:hint="eastAsia" w:ascii="华文中宋" w:hAnsi="华文中宋" w:eastAsia="华文中宋"/>
          <w:b/>
          <w:color w:val="auto"/>
          <w:sz w:val="32"/>
        </w:rPr>
        <w:t>签订地点：</w:t>
      </w:r>
      <w:permStart w:id="3" w:edGrp="everyone"/>
      <w:r>
        <w:rPr>
          <w:rFonts w:hint="eastAsia" w:ascii="华文中宋" w:hAnsi="华文中宋" w:eastAsia="华文中宋"/>
          <w:b/>
          <w:color w:val="auto"/>
          <w:sz w:val="32"/>
        </w:rPr>
        <w:t xml:space="preserve">    </w:t>
      </w:r>
      <w:r>
        <w:rPr>
          <w:rFonts w:hint="eastAsia" w:ascii="华文中宋" w:hAnsi="华文中宋" w:eastAsia="华文中宋"/>
          <w:b/>
          <w:color w:val="auto"/>
          <w:sz w:val="32"/>
          <w:lang w:val="en-US" w:eastAsia="zh-CN"/>
        </w:rPr>
        <w:t xml:space="preserve">     </w:t>
      </w:r>
      <w:r>
        <w:rPr>
          <w:rFonts w:hint="eastAsia" w:ascii="华文中宋" w:hAnsi="华文中宋" w:eastAsia="华文中宋"/>
          <w:b/>
          <w:color w:val="auto"/>
          <w:sz w:val="32"/>
        </w:rPr>
        <w:t xml:space="preserve">    </w:t>
      </w:r>
    </w:p>
    <w:permEnd w:id="3"/>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pPr>
    </w:p>
    <w:p>
      <w:pPr>
        <w:pageBreakBefore w:val="0"/>
        <w:widowControl w:val="0"/>
        <w:kinsoku/>
        <w:wordWrap w:val="0"/>
        <w:overflowPunct/>
        <w:topLinePunct w:val="0"/>
        <w:bidi w:val="0"/>
        <w:snapToGrid w:val="0"/>
        <w:spacing w:line="720" w:lineRule="exact"/>
        <w:ind w:firstLine="480" w:firstLineChars="150"/>
        <w:rPr>
          <w:rFonts w:hint="eastAsia" w:ascii="华文中宋" w:hAnsi="华文中宋" w:eastAsia="华文中宋"/>
          <w:b/>
          <w:color w:val="auto"/>
          <w:sz w:val="32"/>
        </w:rPr>
        <w:sectPr>
          <w:headerReference r:id="rId4" w:type="first"/>
          <w:headerReference r:id="rId3" w:type="default"/>
          <w:footerReference r:id="rId5" w:type="default"/>
          <w:footerReference r:id="rId6" w:type="even"/>
          <w:pgSz w:w="11906" w:h="16838"/>
          <w:pgMar w:top="1440" w:right="1800" w:bottom="1440" w:left="1800" w:header="851" w:footer="992" w:gutter="0"/>
          <w:pgNumType w:start="0"/>
          <w:cols w:space="720" w:num="1"/>
          <w:docGrid w:type="lines" w:linePitch="516" w:charSpace="0"/>
        </w:sectPr>
      </w:pPr>
    </w:p>
    <w:p>
      <w:pPr>
        <w:pageBreakBefore w:val="0"/>
        <w:widowControl w:val="0"/>
        <w:kinsoku/>
        <w:wordWrap w:val="0"/>
        <w:overflowPunct/>
        <w:topLinePunct w:val="0"/>
        <w:bidi w:val="0"/>
        <w:snapToGrid w:val="0"/>
        <w:ind w:firstLine="640" w:firstLineChars="200"/>
        <w:rPr>
          <w:rFonts w:ascii="方正仿宋_GBK" w:hAnsi="仿宋" w:eastAsia="方正仿宋_GBK"/>
          <w:color w:val="auto"/>
          <w:kern w:val="0"/>
          <w:sz w:val="32"/>
        </w:rPr>
        <w:sectPr>
          <w:footerReference r:id="rId8" w:type="first"/>
          <w:footerReference r:id="rId7" w:type="default"/>
          <w:pgSz w:w="11906" w:h="16838"/>
          <w:pgMar w:top="1440" w:right="1800" w:bottom="1440" w:left="1800" w:header="851" w:footer="992" w:gutter="0"/>
          <w:pgNumType w:start="1"/>
          <w:cols w:space="720" w:num="1"/>
          <w:docGrid w:type="lines" w:linePitch="516" w:charSpace="0"/>
        </w:sectPr>
      </w:pPr>
    </w:p>
    <w:p>
      <w:pPr>
        <w:pageBreakBefore w:val="0"/>
        <w:widowControl w:val="0"/>
        <w:kinsoku/>
        <w:wordWrap w:val="0"/>
        <w:overflowPunct/>
        <w:topLinePunct w:val="0"/>
        <w:bidi w:val="0"/>
        <w:snapToGrid w:val="0"/>
        <w:spacing w:after="156" w:afterLines="50" w:afterAutospacing="0" w:line="360" w:lineRule="auto"/>
        <w:jc w:val="center"/>
        <w:rPr>
          <w:rFonts w:hint="eastAsia" w:ascii="华文中宋" w:hAnsi="华文中宋" w:eastAsia="华文中宋"/>
          <w:b/>
          <w:color w:val="auto"/>
          <w:sz w:val="32"/>
        </w:rPr>
      </w:pPr>
      <w:permStart w:id="4" w:edGrp="everyone"/>
      <w:r>
        <w:rPr>
          <w:rFonts w:hint="eastAsia" w:ascii="华文中宋" w:hAnsi="华文中宋" w:eastAsia="华文中宋"/>
          <w:b/>
          <w:color w:val="auto"/>
          <w:sz w:val="32"/>
        </w:rPr>
        <w:t>目  录</w:t>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TOC \o "1-3" \h \z \u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_Toc8009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 委托事项</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_Toc8009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_Toc22908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2. 审核目的</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_Toc22908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_Toc20158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3. 审核内容</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_Toc20158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_Toc9435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4. 工作进度</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_Toc9435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2</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_Toc23689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5. 甲方的权利和义务</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_Toc23689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2</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_Toc13404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6. 乙方的权利和义务</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_Toc13404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2</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_Toc27007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7. 合同价格</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_Toc27007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3</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_Toc10421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8. 保密义务</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_Toc10421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4</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_Toc20959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9. 知识产权</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_Toc20959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5</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_Toc23018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10. 违约责任</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_Toc23018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6</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_Toc20321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11. 适用法律</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_Toc20321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7</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_Toc15784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12. 合同组成部分</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_Toc15784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7</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_Toc24706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13. 争议解决</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_Toc24706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8</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_Toc25044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14. 合同生效</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_Toc25044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8</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_Toc18286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15. 份数</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_Toc18286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8</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pStyle w:val="7"/>
        <w:keepNext w:val="0"/>
        <w:keepLines w:val="0"/>
        <w:pageBreakBefore w:val="0"/>
        <w:widowControl w:val="0"/>
        <w:tabs>
          <w:tab w:val="right" w:leader="dot" w:pos="8306"/>
        </w:tabs>
        <w:kinsoku/>
        <w:wordWrap w:val="0"/>
        <w:overflowPunct/>
        <w:topLinePunct w:val="0"/>
        <w:autoSpaceDE/>
        <w:autoSpaceDN/>
        <w:bidi w:val="0"/>
        <w:spacing w:line="48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HYPERLINK \l _Toc9313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16. 特别约定</w:t>
      </w:r>
      <w:r>
        <w:rPr>
          <w:rFonts w:hint="eastAsia" w:ascii="仿宋" w:hAnsi="仿宋" w:eastAsia="仿宋" w:cs="仿宋"/>
          <w:color w:val="auto"/>
          <w:sz w:val="28"/>
          <w:szCs w:val="28"/>
        </w:rPr>
        <w:tab/>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PAGEREF _Toc9313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8</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fldChar w:fldCharType="end"/>
      </w:r>
    </w:p>
    <w:p>
      <w:pPr>
        <w:keepNext w:val="0"/>
        <w:keepLines w:val="0"/>
        <w:pageBreakBefore w:val="0"/>
        <w:widowControl w:val="0"/>
        <w:kinsoku/>
        <w:wordWrap w:val="0"/>
        <w:overflowPunct/>
        <w:topLinePunct w:val="0"/>
        <w:autoSpaceDE/>
        <w:autoSpaceDN/>
        <w:bidi w:val="0"/>
        <w:adjustRightInd w:val="0"/>
        <w:snapToGrid w:val="0"/>
        <w:spacing w:line="480" w:lineRule="exact"/>
        <w:ind w:rightChars="200"/>
        <w:jc w:val="right"/>
        <w:textAlignment w:val="auto"/>
        <w:rPr>
          <w:rFonts w:hint="eastAsia" w:ascii="方正仿宋_GBK" w:eastAsia="方正仿宋_GBK"/>
          <w:color w:val="auto"/>
          <w:sz w:val="28"/>
        </w:rPr>
      </w:pPr>
      <w:r>
        <w:rPr>
          <w:rFonts w:hint="eastAsia" w:ascii="仿宋" w:hAnsi="仿宋" w:eastAsia="仿宋" w:cs="仿宋"/>
          <w:color w:val="auto"/>
          <w:sz w:val="28"/>
          <w:szCs w:val="28"/>
        </w:rPr>
        <w:fldChar w:fldCharType="end"/>
      </w:r>
      <w:permEnd w:id="4"/>
    </w:p>
    <w:p>
      <w:pPr>
        <w:pageBreakBefore w:val="0"/>
        <w:widowControl w:val="0"/>
        <w:kinsoku/>
        <w:wordWrap w:val="0"/>
        <w:overflowPunct/>
        <w:topLinePunct w:val="0"/>
        <w:bidi w:val="0"/>
        <w:adjustRightInd w:val="0"/>
        <w:snapToGrid w:val="0"/>
        <w:ind w:rightChars="200"/>
        <w:jc w:val="right"/>
        <w:rPr>
          <w:rFonts w:ascii="方正仿宋_GBK" w:eastAsia="方正仿宋_GBK"/>
          <w:color w:val="auto"/>
          <w:sz w:val="28"/>
        </w:rPr>
      </w:pPr>
    </w:p>
    <w:p>
      <w:pPr>
        <w:pageBreakBefore w:val="0"/>
        <w:widowControl w:val="0"/>
        <w:kinsoku/>
        <w:wordWrap w:val="0"/>
        <w:overflowPunct/>
        <w:topLinePunct w:val="0"/>
        <w:bidi w:val="0"/>
        <w:adjustRightInd w:val="0"/>
        <w:snapToGrid w:val="0"/>
        <w:ind w:rightChars="200"/>
        <w:jc w:val="right"/>
        <w:rPr>
          <w:rFonts w:ascii="方正仿宋_GBK" w:eastAsia="方正仿宋_GBK"/>
          <w:color w:val="auto"/>
          <w:sz w:val="32"/>
        </w:rPr>
      </w:pPr>
    </w:p>
    <w:p>
      <w:pPr>
        <w:pageBreakBefore w:val="0"/>
        <w:widowControl w:val="0"/>
        <w:tabs>
          <w:tab w:val="left" w:pos="6329"/>
        </w:tabs>
        <w:kinsoku/>
        <w:wordWrap w:val="0"/>
        <w:overflowPunct/>
        <w:topLinePunct w:val="0"/>
        <w:bidi w:val="0"/>
        <w:adjustRightInd w:val="0"/>
        <w:snapToGrid w:val="0"/>
        <w:ind w:rightChars="200"/>
        <w:rPr>
          <w:rFonts w:ascii="方正仿宋_GBK" w:eastAsia="方正仿宋_GBK"/>
          <w:color w:val="auto"/>
          <w:sz w:val="32"/>
        </w:rPr>
      </w:pPr>
      <w:r>
        <w:rPr>
          <w:rFonts w:ascii="方正仿宋_GBK" w:eastAsia="方正仿宋_GBK"/>
          <w:color w:val="auto"/>
          <w:sz w:val="32"/>
        </w:rPr>
        <w:tab/>
      </w:r>
    </w:p>
    <w:p>
      <w:pPr>
        <w:pageBreakBefore w:val="0"/>
        <w:widowControl w:val="0"/>
        <w:kinsoku/>
        <w:wordWrap w:val="0"/>
        <w:overflowPunct/>
        <w:topLinePunct w:val="0"/>
        <w:bidi w:val="0"/>
        <w:adjustRightInd w:val="0"/>
        <w:snapToGrid w:val="0"/>
        <w:ind w:rightChars="200"/>
        <w:jc w:val="center"/>
        <w:rPr>
          <w:rFonts w:ascii="方正仿宋_GBK" w:eastAsia="方正仿宋_GBK"/>
          <w:color w:val="auto"/>
          <w:sz w:val="32"/>
        </w:rPr>
        <w:sectPr>
          <w:headerReference r:id="rId9" w:type="first"/>
          <w:footerReference r:id="rId11" w:type="first"/>
          <w:footerReference r:id="rId10" w:type="default"/>
          <w:pgSz w:w="11906" w:h="16838"/>
          <w:pgMar w:top="1440" w:right="1800" w:bottom="1440" w:left="1800" w:header="851" w:footer="992" w:gutter="0"/>
          <w:pgNumType w:start="1"/>
          <w:cols w:space="720" w:num="1"/>
          <w:docGrid w:type="lines" w:linePitch="516" w:charSpace="0"/>
        </w:sectPr>
      </w:pPr>
    </w:p>
    <w:p>
      <w:pPr>
        <w:pageBreakBefore w:val="0"/>
        <w:widowControl w:val="0"/>
        <w:kinsoku/>
        <w:wordWrap w:val="0"/>
        <w:overflowPunct/>
        <w:topLinePunct w:val="0"/>
        <w:bidi w:val="0"/>
        <w:adjustRightInd w:val="0"/>
        <w:snapToGrid w:val="0"/>
        <w:ind w:rightChars="200"/>
        <w:jc w:val="center"/>
        <w:rPr>
          <w:rFonts w:hint="eastAsia" w:ascii="华文中宋" w:hAnsi="华文中宋" w:eastAsia="华文中宋"/>
          <w:color w:val="auto"/>
          <w:spacing w:val="100"/>
          <w:sz w:val="32"/>
        </w:rPr>
      </w:pPr>
      <w:r>
        <w:rPr>
          <w:rFonts w:hint="eastAsia" w:ascii="华文中宋" w:hAnsi="华文中宋" w:eastAsia="华文中宋"/>
          <w:b/>
          <w:color w:val="auto"/>
          <w:kern w:val="44"/>
          <w:sz w:val="32"/>
        </w:rPr>
        <w:t>建设工程结算审核业务约定书</w:t>
      </w:r>
    </w:p>
    <w:p>
      <w:pPr>
        <w:pageBreakBefore w:val="0"/>
        <w:widowControl w:val="0"/>
        <w:kinsoku/>
        <w:wordWrap w:val="0"/>
        <w:overflowPunct/>
        <w:topLinePunct w:val="0"/>
        <w:bidi w:val="0"/>
        <w:snapToGrid w:val="0"/>
        <w:ind w:firstLine="640" w:firstLineChars="200"/>
        <w:rPr>
          <w:rFonts w:hint="eastAsia" w:ascii="方正仿宋_GBK" w:eastAsia="方正仿宋_GBK"/>
          <w:color w:val="auto"/>
          <w:sz w:val="32"/>
        </w:rPr>
      </w:pPr>
    </w:p>
    <w:p>
      <w:pPr>
        <w:pageBreakBefore w:val="0"/>
        <w:widowControl w:val="0"/>
        <w:kinsoku/>
        <w:wordWrap w:val="0"/>
        <w:overflowPunct/>
        <w:topLinePunct w:val="0"/>
        <w:bidi w:val="0"/>
        <w:snapToGrid w:val="0"/>
        <w:spacing w:line="480" w:lineRule="exact"/>
        <w:rPr>
          <w:rFonts w:hint="eastAsia" w:ascii="仿宋" w:hAnsi="仿宋" w:eastAsia="仿宋"/>
          <w:color w:val="auto"/>
          <w:sz w:val="28"/>
        </w:rPr>
      </w:pPr>
      <w:r>
        <w:rPr>
          <w:rFonts w:hint="eastAsia" w:ascii="仿宋" w:hAnsi="仿宋" w:eastAsia="仿宋"/>
          <w:color w:val="auto"/>
          <w:sz w:val="28"/>
        </w:rPr>
        <w:t>委托方</w:t>
      </w:r>
      <w:r>
        <w:rPr>
          <w:rFonts w:hint="eastAsia" w:ascii="仿宋" w:hAnsi="仿宋" w:eastAsia="仿宋"/>
          <w:color w:val="auto"/>
          <w:sz w:val="28"/>
          <w:lang w:eastAsia="zh-CN"/>
        </w:rPr>
        <w:t>（</w:t>
      </w:r>
      <w:r>
        <w:rPr>
          <w:rFonts w:hint="eastAsia" w:ascii="仿宋" w:hAnsi="仿宋" w:eastAsia="仿宋"/>
          <w:color w:val="auto"/>
          <w:sz w:val="28"/>
          <w:lang w:val="en-US" w:eastAsia="zh-CN"/>
        </w:rPr>
        <w:t>甲方</w:t>
      </w:r>
      <w:r>
        <w:rPr>
          <w:rFonts w:hint="eastAsia" w:ascii="仿宋" w:hAnsi="仿宋" w:eastAsia="仿宋"/>
          <w:color w:val="auto"/>
          <w:sz w:val="28"/>
          <w:lang w:eastAsia="zh-CN"/>
        </w:rPr>
        <w:t>）：</w:t>
      </w:r>
      <w:permStart w:id="5" w:edGrp="everyone"/>
      <w:r>
        <w:rPr>
          <w:rFonts w:hint="eastAsia" w:ascii="仿宋" w:hAnsi="仿宋" w:eastAsia="仿宋"/>
          <w:color w:val="auto"/>
          <w:sz w:val="28"/>
          <w:u w:val="single"/>
        </w:rPr>
        <w:t xml:space="preserve">                       </w:t>
      </w:r>
      <w:r>
        <w:rPr>
          <w:rFonts w:hint="eastAsia" w:ascii="仿宋" w:hAnsi="仿宋" w:eastAsia="仿宋"/>
          <w:color w:val="auto"/>
          <w:sz w:val="28"/>
        </w:rPr>
        <w:t xml:space="preserve"> </w:t>
      </w:r>
    </w:p>
    <w:permEnd w:id="5"/>
    <w:p>
      <w:pPr>
        <w:pageBreakBefore w:val="0"/>
        <w:widowControl w:val="0"/>
        <w:kinsoku/>
        <w:wordWrap w:val="0"/>
        <w:overflowPunct/>
        <w:topLinePunct w:val="0"/>
        <w:bidi w:val="0"/>
        <w:snapToGrid w:val="0"/>
        <w:spacing w:line="480" w:lineRule="exact"/>
        <w:rPr>
          <w:rFonts w:hint="eastAsia" w:ascii="仿宋" w:hAnsi="仿宋" w:eastAsia="仿宋"/>
          <w:color w:val="auto"/>
          <w:sz w:val="28"/>
        </w:rPr>
      </w:pPr>
      <w:r>
        <w:rPr>
          <w:rFonts w:hint="eastAsia" w:ascii="仿宋" w:hAnsi="仿宋" w:eastAsia="仿宋"/>
          <w:color w:val="auto"/>
          <w:sz w:val="28"/>
        </w:rPr>
        <w:t>受托方</w:t>
      </w:r>
      <w:r>
        <w:rPr>
          <w:rFonts w:hint="eastAsia" w:ascii="仿宋" w:hAnsi="仿宋" w:eastAsia="仿宋"/>
          <w:color w:val="auto"/>
          <w:sz w:val="28"/>
          <w:lang w:eastAsia="zh-CN"/>
        </w:rPr>
        <w:t>（</w:t>
      </w:r>
      <w:r>
        <w:rPr>
          <w:rFonts w:hint="eastAsia" w:ascii="仿宋" w:hAnsi="仿宋" w:eastAsia="仿宋"/>
          <w:color w:val="auto"/>
          <w:sz w:val="28"/>
          <w:lang w:val="en-US" w:eastAsia="zh-CN"/>
        </w:rPr>
        <w:t>乙方</w:t>
      </w:r>
      <w:r>
        <w:rPr>
          <w:rFonts w:hint="eastAsia" w:ascii="仿宋" w:hAnsi="仿宋" w:eastAsia="仿宋"/>
          <w:color w:val="auto"/>
          <w:sz w:val="28"/>
          <w:lang w:eastAsia="zh-CN"/>
        </w:rPr>
        <w:t>）：</w:t>
      </w:r>
      <w:permStart w:id="6" w:edGrp="everyone"/>
      <w:r>
        <w:rPr>
          <w:rFonts w:hint="eastAsia" w:ascii="仿宋" w:hAnsi="仿宋" w:eastAsia="仿宋"/>
          <w:color w:val="auto"/>
          <w:sz w:val="28"/>
          <w:u w:val="single"/>
        </w:rPr>
        <w:t xml:space="preserve">                       </w:t>
      </w:r>
      <w:r>
        <w:rPr>
          <w:rFonts w:hint="eastAsia" w:ascii="仿宋" w:hAnsi="仿宋" w:eastAsia="仿宋"/>
          <w:color w:val="auto"/>
          <w:sz w:val="28"/>
        </w:rPr>
        <w:t xml:space="preserve"> </w:t>
      </w:r>
    </w:p>
    <w:permEnd w:id="6"/>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鉴于甲方拟委托乙方对</w:t>
      </w:r>
      <w:permStart w:id="7" w:edGrp="everyone"/>
      <w:r>
        <w:rPr>
          <w:rFonts w:hint="eastAsia" w:ascii="仿宋" w:hAnsi="仿宋" w:eastAsia="仿宋"/>
          <w:color w:val="auto"/>
          <w:sz w:val="28"/>
          <w:u w:val="single"/>
        </w:rPr>
        <w:t xml:space="preserve">             </w:t>
      </w:r>
      <w:permEnd w:id="7"/>
      <w:r>
        <w:rPr>
          <w:rFonts w:hint="eastAsia" w:ascii="仿宋" w:hAnsi="仿宋" w:eastAsia="仿宋"/>
          <w:color w:val="auto"/>
          <w:sz w:val="28"/>
        </w:rPr>
        <w:t>工程（以下简称“工程”）进行结算审核，且乙方同意接受委托，根据《中华人民共和国</w:t>
      </w:r>
      <w:r>
        <w:rPr>
          <w:rFonts w:hint="eastAsia" w:ascii="仿宋" w:hAnsi="仿宋" w:eastAsia="仿宋"/>
          <w:color w:val="auto"/>
          <w:sz w:val="28"/>
          <w:lang w:eastAsia="zh-CN"/>
        </w:rPr>
        <w:t>民法典</w:t>
      </w:r>
      <w:r>
        <w:rPr>
          <w:rFonts w:hint="eastAsia" w:ascii="仿宋" w:hAnsi="仿宋" w:eastAsia="仿宋"/>
          <w:color w:val="auto"/>
          <w:sz w:val="28"/>
        </w:rPr>
        <w:t>》《中华人民共和国建筑法》等相关法律、法规和规章，双方经协商一致，订立本约定书。</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 w:name="_Toc8009"/>
      <w:r>
        <w:rPr>
          <w:rFonts w:hint="eastAsia" w:ascii="黑体" w:hAnsi="黑体" w:eastAsia="黑体"/>
          <w:b w:val="0"/>
          <w:color w:val="auto"/>
          <w:sz w:val="28"/>
        </w:rPr>
        <w:t>1. 委托事项</w:t>
      </w:r>
      <w:bookmarkEnd w:id="1"/>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1.1 委托事项</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甲方委托乙方对下列工程结算和其他相关费用进行审核，并出具审核意见。</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1.1.1</w:t>
      </w:r>
      <w:r>
        <w:rPr>
          <w:rFonts w:hint="eastAsia" w:ascii="仿宋" w:hAnsi="仿宋" w:eastAsia="仿宋"/>
          <w:color w:val="auto"/>
          <w:sz w:val="28"/>
          <w:lang w:val="en-US" w:eastAsia="zh-CN"/>
        </w:rPr>
        <w:t xml:space="preserve"> </w:t>
      </w:r>
      <w:r>
        <w:rPr>
          <w:rFonts w:hint="eastAsia" w:ascii="仿宋" w:hAnsi="仿宋" w:eastAsia="仿宋"/>
          <w:color w:val="auto"/>
          <w:sz w:val="28"/>
        </w:rPr>
        <w:t>工程名称：</w:t>
      </w:r>
      <w:permStart w:id="8" w:edGrp="everyone"/>
      <w:r>
        <w:rPr>
          <w:rFonts w:hint="eastAsia" w:ascii="仿宋" w:hAnsi="仿宋" w:eastAsia="仿宋"/>
          <w:color w:val="auto"/>
          <w:sz w:val="28"/>
          <w:u w:val="single"/>
        </w:rPr>
        <w:t xml:space="preserve">                              </w:t>
      </w:r>
      <w:permEnd w:id="8"/>
      <w:r>
        <w:rPr>
          <w:rFonts w:hint="eastAsia" w:ascii="仿宋" w:hAnsi="仿宋" w:eastAsia="仿宋"/>
          <w:color w:val="auto"/>
          <w:sz w:val="28"/>
        </w:rPr>
        <w:t>。</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1.1.2</w:t>
      </w:r>
      <w:r>
        <w:rPr>
          <w:rFonts w:hint="eastAsia" w:ascii="仿宋" w:hAnsi="仿宋" w:eastAsia="仿宋"/>
          <w:color w:val="auto"/>
          <w:sz w:val="28"/>
          <w:lang w:val="en-US" w:eastAsia="zh-CN"/>
        </w:rPr>
        <w:t xml:space="preserve"> </w:t>
      </w:r>
      <w:r>
        <w:rPr>
          <w:rFonts w:hint="eastAsia" w:ascii="仿宋" w:hAnsi="仿宋" w:eastAsia="仿宋"/>
          <w:color w:val="auto"/>
          <w:sz w:val="28"/>
        </w:rPr>
        <w:t>工程地点：</w:t>
      </w:r>
      <w:permStart w:id="9" w:edGrp="everyone"/>
      <w:r>
        <w:rPr>
          <w:rFonts w:hint="eastAsia" w:ascii="仿宋" w:hAnsi="仿宋" w:eastAsia="仿宋"/>
          <w:color w:val="auto"/>
          <w:sz w:val="28"/>
          <w:u w:val="single"/>
        </w:rPr>
        <w:t xml:space="preserve">                              </w:t>
      </w:r>
      <w:permEnd w:id="9"/>
      <w:r>
        <w:rPr>
          <w:rFonts w:hint="eastAsia" w:ascii="仿宋" w:hAnsi="仿宋" w:eastAsia="仿宋"/>
          <w:color w:val="auto"/>
          <w:sz w:val="28"/>
        </w:rPr>
        <w:t>。</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1.1.3</w:t>
      </w:r>
      <w:r>
        <w:rPr>
          <w:rFonts w:hint="eastAsia" w:ascii="仿宋" w:hAnsi="仿宋" w:eastAsia="仿宋"/>
          <w:color w:val="auto"/>
          <w:sz w:val="28"/>
          <w:lang w:val="en-US" w:eastAsia="zh-CN"/>
        </w:rPr>
        <w:t xml:space="preserve"> </w:t>
      </w:r>
      <w:r>
        <w:rPr>
          <w:rFonts w:hint="eastAsia" w:ascii="仿宋" w:hAnsi="仿宋" w:eastAsia="仿宋"/>
          <w:color w:val="auto"/>
          <w:sz w:val="28"/>
        </w:rPr>
        <w:t>投资额或工程规模：</w:t>
      </w:r>
      <w:permStart w:id="10" w:edGrp="everyone"/>
      <w:r>
        <w:rPr>
          <w:rFonts w:hint="eastAsia" w:ascii="仿宋" w:hAnsi="仿宋" w:eastAsia="仿宋"/>
          <w:color w:val="auto"/>
          <w:sz w:val="28"/>
          <w:u w:val="single"/>
        </w:rPr>
        <w:t xml:space="preserve">                      </w:t>
      </w:r>
      <w:permEnd w:id="10"/>
      <w:r>
        <w:rPr>
          <w:rFonts w:hint="eastAsia" w:ascii="仿宋" w:hAnsi="仿宋" w:eastAsia="仿宋"/>
          <w:color w:val="auto"/>
          <w:sz w:val="28"/>
        </w:rPr>
        <w:t>。</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1.2 服务内容</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服务内容详见附件1：《服务内容》。</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2" w:name="_Toc22908"/>
      <w:r>
        <w:rPr>
          <w:rFonts w:hint="eastAsia" w:ascii="黑体" w:hAnsi="黑体" w:eastAsia="黑体"/>
          <w:b w:val="0"/>
          <w:color w:val="auto"/>
          <w:sz w:val="28"/>
        </w:rPr>
        <w:t>2. 审核目的</w:t>
      </w:r>
      <w:bookmarkEnd w:id="2"/>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合理确定建设工程结算，确保工程各项支出真实、合法、合规、合理。</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3" w:name="_Toc20158"/>
      <w:r>
        <w:rPr>
          <w:rFonts w:hint="eastAsia" w:ascii="黑体" w:hAnsi="黑体" w:eastAsia="黑体"/>
          <w:b w:val="0"/>
          <w:color w:val="auto"/>
          <w:sz w:val="28"/>
        </w:rPr>
        <w:t>3. 审核内容</w:t>
      </w:r>
      <w:bookmarkEnd w:id="3"/>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乙方应负责对以下事项进行审核：</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3.1 工程实施所签订的所有合同（含补充协议）的执行情况；</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3.2 结算内容是否与实际工程相符；</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3.3 定额选用和各项取费是否正确；</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3.4 工程量计算所采用的计算规则及计算所得的工程量是否准确；</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3.5 设计变更和现场签证以及其他洽商内容的真实性、合理性，是否符合规定和约定的手续；</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3.6 施工情况与合同签证、监理签证等是否相符；</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3.7 工程材料和设备价格的变化情况；</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i/>
          <w:color w:val="auto"/>
          <w:sz w:val="28"/>
        </w:rPr>
      </w:pPr>
      <w:r>
        <w:rPr>
          <w:rFonts w:hint="eastAsia" w:ascii="仿宋" w:hAnsi="仿宋" w:eastAsia="仿宋"/>
          <w:color w:val="auto"/>
          <w:sz w:val="28"/>
        </w:rPr>
        <w:t>3.8 预备费支出情况；</w:t>
      </w:r>
      <w:r>
        <w:rPr>
          <w:rFonts w:hint="eastAsia" w:ascii="仿宋" w:hAnsi="仿宋" w:eastAsia="仿宋"/>
          <w:i/>
          <w:color w:val="auto"/>
          <w:sz w:val="28"/>
        </w:rPr>
        <w:t xml:space="preserve"> </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3.9 进度款支付及适用情况；</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3.10 其他费用、场地征用及清理等；</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3.11 尾工工程；</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3.12 项目概算执行情况；</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3.13 其他与工程结算有关的内容。</w:t>
      </w:r>
    </w:p>
    <w:p>
      <w:pPr>
        <w:pStyle w:val="2"/>
        <w:pageBreakBefore w:val="0"/>
        <w:widowControl w:val="0"/>
        <w:kinsoku/>
        <w:wordWrap w:val="0"/>
        <w:overflowPunct/>
        <w:topLinePunct w:val="0"/>
        <w:bidi w:val="0"/>
        <w:spacing w:line="480" w:lineRule="exact"/>
        <w:ind w:firstLine="560"/>
        <w:rPr>
          <w:rFonts w:hint="eastAsia"/>
          <w:color w:val="auto"/>
        </w:rPr>
      </w:pPr>
      <w:bookmarkStart w:id="4" w:name="_Toc9435"/>
      <w:r>
        <w:rPr>
          <w:rFonts w:hint="eastAsia" w:ascii="黑体" w:hAnsi="黑体" w:eastAsia="黑体"/>
          <w:b w:val="0"/>
          <w:color w:val="auto"/>
          <w:sz w:val="28"/>
        </w:rPr>
        <w:t>4. 工作进度</w:t>
      </w:r>
      <w:bookmarkEnd w:id="4"/>
    </w:p>
    <w:p>
      <w:pPr>
        <w:pageBreakBefore w:val="0"/>
        <w:widowControl w:val="0"/>
        <w:kinsoku/>
        <w:wordWrap w:val="0"/>
        <w:overflowPunct/>
        <w:topLinePunct w:val="0"/>
        <w:bidi w:val="0"/>
        <w:ind w:firstLine="560" w:firstLineChars="200"/>
        <w:rPr>
          <w:rFonts w:hint="eastAsia" w:ascii="仿宋" w:hAnsi="仿宋" w:eastAsia="仿宋"/>
          <w:color w:val="auto"/>
          <w:sz w:val="28"/>
        </w:rPr>
      </w:pPr>
      <w:r>
        <w:rPr>
          <w:rFonts w:hint="eastAsia" w:ascii="仿宋" w:hAnsi="仿宋" w:eastAsia="仿宋"/>
          <w:color w:val="auto"/>
          <w:sz w:val="28"/>
          <w:szCs w:val="22"/>
        </w:rPr>
        <w:t>乙方应在工程竣工投产或接到甲方通知后</w:t>
      </w:r>
      <w:permStart w:id="11" w:edGrp="everyone"/>
      <w:r>
        <w:rPr>
          <w:rFonts w:hint="eastAsia" w:ascii="仿宋" w:hAnsi="仿宋" w:eastAsia="仿宋"/>
          <w:color w:val="auto"/>
          <w:sz w:val="28"/>
          <w:szCs w:val="22"/>
          <w:u w:val="single"/>
        </w:rPr>
        <w:t xml:space="preserve"> </w:t>
      </w:r>
      <w:r>
        <w:rPr>
          <w:rFonts w:hint="eastAsia" w:ascii="仿宋" w:hAnsi="仿宋" w:eastAsia="仿宋"/>
          <w:color w:val="auto"/>
          <w:sz w:val="28"/>
          <w:szCs w:val="22"/>
          <w:u w:val="single"/>
          <w:lang w:val="en-US" w:eastAsia="zh-CN"/>
        </w:rPr>
        <w:t xml:space="preserve"> </w:t>
      </w:r>
      <w:r>
        <w:rPr>
          <w:rFonts w:hint="eastAsia" w:ascii="仿宋" w:hAnsi="仿宋" w:eastAsia="仿宋"/>
          <w:color w:val="auto"/>
          <w:sz w:val="28"/>
          <w:szCs w:val="22"/>
          <w:u w:val="single"/>
        </w:rPr>
        <w:t xml:space="preserve">  </w:t>
      </w:r>
      <w:permEnd w:id="11"/>
      <w:r>
        <w:rPr>
          <w:rFonts w:hint="eastAsia" w:ascii="仿宋" w:hAnsi="仿宋" w:eastAsia="仿宋"/>
          <w:color w:val="auto"/>
          <w:sz w:val="28"/>
          <w:szCs w:val="22"/>
        </w:rPr>
        <w:t>天内（含本数，以两者时间在先者为准）完成审核工作，并提交工程结算审核报告。</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5" w:name="_Toc23689"/>
      <w:r>
        <w:rPr>
          <w:rFonts w:hint="eastAsia" w:ascii="黑体" w:hAnsi="黑体" w:eastAsia="黑体"/>
          <w:b w:val="0"/>
          <w:color w:val="auto"/>
          <w:sz w:val="28"/>
        </w:rPr>
        <w:t>5. 甲方的权利和义务</w:t>
      </w:r>
      <w:bookmarkEnd w:id="5"/>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5.1 甲方有权向乙方询问工作进展情况及相关的内容。</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5.2 甲方有权阐述对具体问题的意见和建议。</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5.3 当甲方认定审核专业人员不按合同履行其职责，或与第三人串通有可能损害甲方权益时，甲方有权要求更换审核专业人员，直至解除合同并要求乙方承担相应的赔偿责任。</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5.4 甲方应按照乙方要求及时向乙方提供审核所需的资料。</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5.5 甲方应为乙方派出的工作人员提供必要的工作条件及协作，协调工程有关各方的关系，以便乙方能够顺利开展审核工作。</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5.6 甲方应按照约定向乙方支付审核费用。</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5.7 其他：</w:t>
      </w:r>
      <w:permStart w:id="12" w:edGrp="everyone"/>
      <w:r>
        <w:rPr>
          <w:rFonts w:hint="eastAsia" w:ascii="仿宋" w:hAnsi="仿宋" w:eastAsia="仿宋"/>
          <w:color w:val="auto"/>
          <w:sz w:val="28"/>
          <w:u w:val="single"/>
        </w:rPr>
        <w:t xml:space="preserve">                                           </w:t>
      </w:r>
      <w:permEnd w:id="12"/>
      <w:r>
        <w:rPr>
          <w:rFonts w:hint="eastAsia" w:ascii="仿宋" w:hAnsi="仿宋" w:eastAsia="仿宋"/>
          <w:color w:val="auto"/>
          <w:sz w:val="28"/>
          <w:u w:val="single"/>
        </w:rPr>
        <w:t xml:space="preserve"> </w:t>
      </w:r>
      <w:r>
        <w:rPr>
          <w:rFonts w:hint="eastAsia" w:ascii="仿宋" w:hAnsi="仿宋" w:eastAsia="仿宋"/>
          <w:color w:val="auto"/>
          <w:sz w:val="28"/>
        </w:rPr>
        <w:t>。</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6" w:name="_Toc13404"/>
      <w:r>
        <w:rPr>
          <w:rFonts w:hint="eastAsia" w:ascii="黑体" w:hAnsi="黑体" w:eastAsia="黑体"/>
          <w:b w:val="0"/>
          <w:color w:val="auto"/>
          <w:sz w:val="28"/>
        </w:rPr>
        <w:t>6. 乙方的权利和义务</w:t>
      </w:r>
      <w:bookmarkEnd w:id="6"/>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6.1 乙方可要求甲方提供与委托内容有关的各类技术经济资料。</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6.2 乙方可要求甲方对有关问题做出解释和补充有关资料。</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6.3 乙方可要求甲方在工作进展中提供必要的配合。</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6.4 乙方应在约定书生效后及时开展审核工作，并按时完成审核工程。</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6.5 乙方及其委派的参与</w:t>
      </w:r>
      <w:r>
        <w:rPr>
          <w:rFonts w:ascii="仿宋" w:hAnsi="仿宋" w:eastAsia="仿宋"/>
          <w:color w:val="auto"/>
          <w:sz w:val="28"/>
        </w:rPr>
        <w:t>审核</w:t>
      </w:r>
      <w:r>
        <w:rPr>
          <w:rFonts w:hint="eastAsia" w:ascii="仿宋" w:hAnsi="仿宋" w:eastAsia="仿宋"/>
          <w:color w:val="auto"/>
          <w:sz w:val="28"/>
        </w:rPr>
        <w:t>工作的</w:t>
      </w:r>
      <w:r>
        <w:rPr>
          <w:rFonts w:ascii="仿宋" w:hAnsi="仿宋" w:eastAsia="仿宋"/>
          <w:color w:val="auto"/>
          <w:sz w:val="28"/>
        </w:rPr>
        <w:t>人员</w:t>
      </w:r>
      <w:r>
        <w:rPr>
          <w:rFonts w:hint="eastAsia" w:ascii="仿宋" w:hAnsi="仿宋" w:eastAsia="仿宋"/>
          <w:color w:val="auto"/>
          <w:sz w:val="28"/>
        </w:rPr>
        <w:t>应</w:t>
      </w:r>
      <w:r>
        <w:rPr>
          <w:rFonts w:ascii="仿宋" w:hAnsi="仿宋" w:eastAsia="仿宋"/>
          <w:color w:val="auto"/>
          <w:sz w:val="28"/>
        </w:rPr>
        <w:t>符合国家规定的</w:t>
      </w:r>
      <w:r>
        <w:rPr>
          <w:rFonts w:hint="eastAsia" w:ascii="仿宋" w:hAnsi="仿宋" w:eastAsia="仿宋"/>
          <w:color w:val="auto"/>
          <w:sz w:val="28"/>
        </w:rPr>
        <w:t>相关</w:t>
      </w:r>
      <w:r>
        <w:rPr>
          <w:rFonts w:ascii="仿宋" w:hAnsi="仿宋" w:eastAsia="仿宋"/>
          <w:color w:val="auto"/>
          <w:sz w:val="28"/>
        </w:rPr>
        <w:t>条件，取得相应的资格</w:t>
      </w:r>
      <w:r>
        <w:rPr>
          <w:rFonts w:hint="eastAsia" w:ascii="仿宋" w:hAnsi="仿宋" w:eastAsia="仿宋"/>
          <w:color w:val="auto"/>
          <w:sz w:val="28"/>
        </w:rPr>
        <w:t>，有良好的职业操守。</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6.6 乙方应恪守独立、客观、公正的原则，按照专业规范和程序执业。</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lang w:eastAsia="zh-CN"/>
        </w:rPr>
      </w:pPr>
      <w:r>
        <w:rPr>
          <w:rFonts w:hint="eastAsia" w:ascii="仿宋" w:hAnsi="仿宋" w:eastAsia="仿宋"/>
          <w:color w:val="auto"/>
          <w:sz w:val="28"/>
        </w:rPr>
        <w:t>6.7 乙方应对在执行业务过程中知悉的甲方的商业秘密、其他企业信息及工程项目资料等保密</w:t>
      </w:r>
      <w:r>
        <w:rPr>
          <w:rFonts w:hint="eastAsia" w:ascii="仿宋" w:hAnsi="仿宋" w:eastAsia="仿宋"/>
          <w:color w:val="auto"/>
          <w:sz w:val="28"/>
          <w:lang w:eastAsia="zh-CN"/>
        </w:rPr>
        <w:t>。</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 xml:space="preserve">6.8 乙方应按照本约定书相关约定出具工程结算审核报告，并保证工程结算审核报告的准确性、真实性、合法性和完整性。 </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6.9 除甲方书面同意外，乙方及乙方专业人员不应接受本约定书约定以外的与工程结算审核业务有关的任何报酬。</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6.10 乙方不得参与可能与合同规定的与甲方利益相冲突的任何活动。</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6.11 未经甲方同意，乙方不得转让合同约定的任何权利和义务。</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6.12 乙方应积极配合甲方开展的或对甲方开展的内部审计监督工作，在符合乙方内部合规要求且不损害乙方合法权益的情况下，根据审计需要，乙方应尽可能如实、完整、及时地提供与本合同签订和履行直接相关的资料，在乙方提供资料存在不同理解情况下，双方可进一步沟通协商。乙方迎审配合情况，将作为重要参考依据，纳入甲方对其开展的供应商评价。</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lang w:val="en-US" w:eastAsia="zh-CN"/>
        </w:rPr>
        <w:t xml:space="preserve">6.13 </w:t>
      </w:r>
      <w:r>
        <w:rPr>
          <w:rFonts w:hint="eastAsia" w:ascii="仿宋" w:hAnsi="仿宋" w:eastAsia="仿宋"/>
          <w:color w:val="auto"/>
          <w:sz w:val="28"/>
        </w:rPr>
        <w:t>其他：</w:t>
      </w:r>
      <w:permStart w:id="13" w:edGrp="everyone"/>
      <w:r>
        <w:rPr>
          <w:rFonts w:hint="eastAsia" w:ascii="仿宋" w:hAnsi="仿宋" w:eastAsia="仿宋"/>
          <w:color w:val="auto"/>
          <w:sz w:val="28"/>
          <w:u w:val="single"/>
        </w:rPr>
        <w:t xml:space="preserve">                                            </w:t>
      </w:r>
      <w:permEnd w:id="13"/>
      <w:r>
        <w:rPr>
          <w:rFonts w:hint="eastAsia" w:ascii="仿宋" w:hAnsi="仿宋" w:eastAsia="仿宋"/>
          <w:color w:val="auto"/>
          <w:sz w:val="28"/>
        </w:rPr>
        <w:t>。</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7" w:name="_Toc27007"/>
      <w:r>
        <w:rPr>
          <w:rFonts w:hint="eastAsia" w:ascii="黑体" w:hAnsi="黑体" w:eastAsia="黑体"/>
          <w:b w:val="0"/>
          <w:color w:val="auto"/>
          <w:sz w:val="28"/>
        </w:rPr>
        <w:t>7. 合同价格</w:t>
      </w:r>
      <w:bookmarkEnd w:id="7"/>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7.1 本合同价格按照</w:t>
      </w:r>
      <w:permStart w:id="14" w:edGrp="everyone"/>
      <w:r>
        <w:rPr>
          <w:rFonts w:hint="eastAsia" w:ascii="仿宋" w:hAnsi="仿宋" w:eastAsia="仿宋"/>
          <w:color w:val="auto"/>
          <w:sz w:val="28"/>
          <w:u w:val="single"/>
        </w:rPr>
        <w:t xml:space="preserve">    </w:t>
      </w:r>
      <w:permEnd w:id="14"/>
      <w:r>
        <w:rPr>
          <w:rFonts w:hint="eastAsia" w:ascii="仿宋" w:hAnsi="仿宋" w:eastAsia="仿宋"/>
          <w:color w:val="auto"/>
          <w:sz w:val="28"/>
        </w:rPr>
        <w:t>确定：</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lang w:val="en-GB"/>
        </w:rPr>
      </w:pPr>
      <w:r>
        <w:rPr>
          <w:rFonts w:hint="eastAsia" w:ascii="仿宋" w:hAnsi="仿宋" w:eastAsia="仿宋"/>
          <w:color w:val="auto"/>
          <w:sz w:val="28"/>
        </w:rPr>
        <w:t>（1）本合同价格</w:t>
      </w:r>
      <w:r>
        <w:rPr>
          <w:rFonts w:hint="eastAsia" w:ascii="仿宋" w:hAnsi="仿宋" w:eastAsia="仿宋"/>
          <w:color w:val="auto"/>
          <w:sz w:val="28"/>
          <w:lang w:eastAsia="zh-CN"/>
        </w:rPr>
        <w:t>包含审核费和</w:t>
      </w:r>
      <w:r>
        <w:rPr>
          <w:rFonts w:hint="eastAsia" w:ascii="仿宋" w:hAnsi="仿宋" w:eastAsia="仿宋"/>
          <w:color w:val="auto"/>
          <w:sz w:val="28"/>
          <w:lang w:val="en-US" w:eastAsia="zh-CN"/>
        </w:rPr>
        <w:t>效益收费</w:t>
      </w:r>
      <w:r>
        <w:rPr>
          <w:rFonts w:hint="eastAsia" w:ascii="仿宋" w:hAnsi="仿宋" w:eastAsia="仿宋"/>
          <w:color w:val="auto"/>
          <w:sz w:val="28"/>
          <w:lang w:eastAsia="zh-CN"/>
        </w:rPr>
        <w:t>两部分。</w:t>
      </w:r>
      <w:r>
        <w:rPr>
          <w:rFonts w:hint="eastAsia" w:ascii="仿宋" w:hAnsi="仿宋" w:eastAsia="仿宋"/>
          <w:color w:val="auto"/>
          <w:sz w:val="28"/>
        </w:rPr>
        <w:t>审核费为人民币（大写）</w:t>
      </w:r>
      <w:permStart w:id="15" w:edGrp="everyone"/>
      <w:r>
        <w:rPr>
          <w:rFonts w:hint="eastAsia" w:ascii="仿宋" w:hAnsi="仿宋" w:eastAsia="仿宋"/>
          <w:color w:val="auto"/>
          <w:sz w:val="28"/>
          <w:u w:val="single"/>
        </w:rPr>
        <w:t xml:space="preserve">         </w:t>
      </w:r>
      <w:permEnd w:id="15"/>
      <w:r>
        <w:rPr>
          <w:rFonts w:hint="eastAsia" w:ascii="仿宋" w:hAnsi="仿宋" w:eastAsia="仿宋"/>
          <w:color w:val="auto"/>
          <w:sz w:val="28"/>
        </w:rPr>
        <w:t>（</w:t>
      </w:r>
      <w:r>
        <w:rPr>
          <w:rFonts w:ascii="Calibri" w:hAnsi="Calibri" w:eastAsia="仿宋"/>
          <w:color w:val="auto"/>
          <w:sz w:val="28"/>
        </w:rPr>
        <w:t>¥</w:t>
      </w:r>
      <w:r>
        <w:rPr>
          <w:rFonts w:hint="eastAsia" w:ascii="仿宋" w:hAnsi="仿宋" w:eastAsia="仿宋"/>
          <w:color w:val="auto"/>
          <w:sz w:val="28"/>
        </w:rPr>
        <w:t xml:space="preserve"> </w:t>
      </w:r>
      <w:permStart w:id="16" w:edGrp="everyone"/>
      <w:r>
        <w:rPr>
          <w:rFonts w:hint="eastAsia" w:ascii="仿宋" w:hAnsi="仿宋" w:eastAsia="仿宋"/>
          <w:color w:val="auto"/>
          <w:sz w:val="28"/>
          <w:u w:val="single"/>
        </w:rPr>
        <w:t xml:space="preserve">      </w:t>
      </w:r>
      <w:permEnd w:id="16"/>
      <w:r>
        <w:rPr>
          <w:rFonts w:hint="eastAsia" w:ascii="仿宋" w:hAnsi="仿宋" w:eastAsia="仿宋"/>
          <w:color w:val="auto"/>
          <w:sz w:val="28"/>
        </w:rPr>
        <w:t>）（含税），其中，不含税价格人民币（大写）</w:t>
      </w:r>
      <w:permStart w:id="17" w:edGrp="everyone"/>
      <w:r>
        <w:rPr>
          <w:rFonts w:hint="eastAsia" w:ascii="仿宋" w:hAnsi="仿宋" w:eastAsia="仿宋"/>
          <w:color w:val="auto"/>
          <w:sz w:val="28"/>
          <w:u w:val="single"/>
        </w:rPr>
        <w:t xml:space="preserve">         </w:t>
      </w:r>
      <w:permEnd w:id="17"/>
      <w:r>
        <w:rPr>
          <w:rFonts w:hint="eastAsia" w:ascii="仿宋" w:hAnsi="仿宋" w:eastAsia="仿宋"/>
          <w:color w:val="auto"/>
          <w:sz w:val="28"/>
        </w:rPr>
        <w:t>（</w:t>
      </w:r>
      <w:r>
        <w:rPr>
          <w:rFonts w:ascii="Calibri" w:hAnsi="Calibri" w:eastAsia="仿宋"/>
          <w:color w:val="auto"/>
          <w:sz w:val="28"/>
        </w:rPr>
        <w:t>¥</w:t>
      </w:r>
      <w:r>
        <w:rPr>
          <w:rFonts w:hint="eastAsia" w:ascii="仿宋" w:hAnsi="仿宋" w:eastAsia="仿宋"/>
          <w:color w:val="auto"/>
          <w:sz w:val="28"/>
        </w:rPr>
        <w:t xml:space="preserve"> </w:t>
      </w:r>
      <w:permStart w:id="18" w:edGrp="everyone"/>
      <w:r>
        <w:rPr>
          <w:rFonts w:hint="eastAsia" w:ascii="仿宋" w:hAnsi="仿宋" w:eastAsia="仿宋"/>
          <w:color w:val="auto"/>
          <w:sz w:val="28"/>
          <w:u w:val="single"/>
        </w:rPr>
        <w:t xml:space="preserve">      </w:t>
      </w:r>
      <w:permEnd w:id="18"/>
      <w:r>
        <w:rPr>
          <w:rFonts w:hint="eastAsia" w:ascii="仿宋" w:hAnsi="仿宋" w:eastAsia="仿宋"/>
          <w:color w:val="auto"/>
          <w:sz w:val="28"/>
        </w:rPr>
        <w:t>），增值税税率</w:t>
      </w:r>
      <w:permStart w:id="19" w:edGrp="everyone"/>
      <w:r>
        <w:rPr>
          <w:rFonts w:hint="eastAsia" w:ascii="仿宋" w:hAnsi="仿宋" w:eastAsia="仿宋"/>
          <w:color w:val="auto"/>
          <w:sz w:val="28"/>
          <w:u w:val="single"/>
        </w:rPr>
        <w:t xml:space="preserve">    </w:t>
      </w:r>
      <w:permEnd w:id="19"/>
      <w:r>
        <w:rPr>
          <w:rFonts w:hint="eastAsia" w:ascii="仿宋" w:hAnsi="仿宋" w:eastAsia="仿宋"/>
          <w:color w:val="auto"/>
          <w:sz w:val="28"/>
        </w:rPr>
        <w:t>%，增值税税额</w:t>
      </w:r>
      <w:permStart w:id="20" w:edGrp="everyone"/>
      <w:r>
        <w:rPr>
          <w:rFonts w:hint="eastAsia" w:ascii="仿宋" w:hAnsi="仿宋" w:eastAsia="仿宋"/>
          <w:color w:val="auto"/>
          <w:sz w:val="28"/>
          <w:u w:val="single"/>
        </w:rPr>
        <w:t xml:space="preserve">  </w:t>
      </w:r>
      <w:r>
        <w:rPr>
          <w:rFonts w:hint="eastAsia" w:ascii="仿宋" w:hAnsi="仿宋" w:eastAsia="仿宋"/>
          <w:color w:val="auto"/>
          <w:sz w:val="28"/>
          <w:u w:val="single"/>
          <w:lang w:val="en-US" w:eastAsia="zh-CN"/>
        </w:rPr>
        <w:t xml:space="preserve">  </w:t>
      </w:r>
      <w:r>
        <w:rPr>
          <w:rFonts w:hint="eastAsia" w:ascii="仿宋" w:hAnsi="仿宋" w:eastAsia="仿宋"/>
          <w:color w:val="auto"/>
          <w:sz w:val="28"/>
          <w:u w:val="single"/>
        </w:rPr>
        <w:t xml:space="preserve">  </w:t>
      </w:r>
      <w:permEnd w:id="20"/>
      <w:r>
        <w:rPr>
          <w:rFonts w:hint="eastAsia" w:ascii="仿宋" w:hAnsi="仿宋" w:eastAsia="仿宋"/>
          <w:color w:val="auto"/>
          <w:sz w:val="28"/>
        </w:rPr>
        <w:t>元。</w:t>
      </w:r>
      <w:r>
        <w:rPr>
          <w:rFonts w:hint="eastAsia" w:ascii="仿宋" w:hAnsi="仿宋" w:eastAsia="仿宋"/>
          <w:color w:val="auto"/>
          <w:sz w:val="28"/>
          <w:lang w:val="en-US" w:eastAsia="zh-CN"/>
        </w:rPr>
        <w:t>效益收费</w:t>
      </w:r>
      <w:r>
        <w:rPr>
          <w:rFonts w:hint="eastAsia" w:ascii="仿宋" w:hAnsi="仿宋" w:eastAsia="仿宋"/>
          <w:color w:val="auto"/>
          <w:sz w:val="28"/>
          <w:lang w:eastAsia="zh-CN"/>
        </w:rPr>
        <w:t>按照第</w:t>
      </w:r>
      <w:r>
        <w:rPr>
          <w:rFonts w:hint="eastAsia" w:ascii="仿宋" w:hAnsi="仿宋" w:eastAsia="仿宋"/>
          <w:color w:val="auto"/>
          <w:sz w:val="28"/>
          <w:lang w:val="en-US" w:eastAsia="zh-CN"/>
        </w:rPr>
        <w:t>7.3款计费</w:t>
      </w:r>
      <w:r>
        <w:rPr>
          <w:rFonts w:hint="eastAsia" w:ascii="仿宋" w:hAnsi="仿宋" w:eastAsia="仿宋"/>
          <w:color w:val="auto"/>
          <w:sz w:val="28"/>
          <w:lang w:eastAsia="zh-CN"/>
        </w:rPr>
        <w:t>。</w:t>
      </w:r>
      <w:r>
        <w:rPr>
          <w:rFonts w:hint="eastAsia" w:ascii="仿宋" w:hAnsi="仿宋" w:eastAsia="仿宋"/>
          <w:color w:val="auto"/>
          <w:sz w:val="28"/>
        </w:rPr>
        <w:t>具体价格构成详见附件2《分项价格表》。该价格包括乙方因提供结算审核服务所需支付的税费及履行本约定书下全部责任义务所需的费用，双方另有约定时除外。</w:t>
      </w:r>
      <w:r>
        <w:rPr>
          <w:rFonts w:hint="eastAsia" w:ascii="仿宋" w:hAnsi="仿宋" w:eastAsia="仿宋"/>
          <w:color w:val="auto"/>
          <w:sz w:val="28"/>
          <w:lang w:val="en-GB"/>
        </w:rPr>
        <w:t>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u w:val="single"/>
        </w:rPr>
      </w:pPr>
      <w:r>
        <w:rPr>
          <w:rFonts w:hint="eastAsia" w:ascii="仿宋" w:hAnsi="仿宋" w:eastAsia="仿宋"/>
          <w:color w:val="auto"/>
          <w:sz w:val="28"/>
        </w:rPr>
        <w:t>（2）其他支付方式：</w:t>
      </w:r>
      <w:permStart w:id="21" w:edGrp="everyone"/>
      <w:r>
        <w:rPr>
          <w:rFonts w:hint="eastAsia" w:ascii="仿宋" w:hAnsi="仿宋" w:eastAsia="仿宋"/>
          <w:color w:val="auto"/>
          <w:sz w:val="28"/>
          <w:u w:val="single"/>
        </w:rPr>
        <w:t xml:space="preserve">                                  </w:t>
      </w:r>
      <w:permEnd w:id="21"/>
      <w:r>
        <w:rPr>
          <w:rFonts w:hint="eastAsia" w:ascii="仿宋" w:hAnsi="仿宋" w:eastAsia="仿宋"/>
          <w:color w:val="auto"/>
          <w:sz w:val="28"/>
        </w:rPr>
        <w:t>。</w:t>
      </w:r>
    </w:p>
    <w:p>
      <w:pPr>
        <w:keepNext w:val="0"/>
        <w:keepLines w:val="0"/>
        <w:pageBreakBefore w:val="0"/>
        <w:widowControl w:val="0"/>
        <w:kinsoku/>
        <w:wordWrap w:val="0"/>
        <w:overflowPunct/>
        <w:topLinePunct w:val="0"/>
        <w:autoSpaceDE/>
        <w:autoSpaceDN/>
        <w:bidi w:val="0"/>
        <w:adjustRightInd/>
        <w:snapToGrid w:val="0"/>
        <w:spacing w:line="480" w:lineRule="exact"/>
        <w:ind w:firstLine="560" w:firstLineChars="200"/>
        <w:textAlignment w:val="auto"/>
        <w:rPr>
          <w:rFonts w:ascii="仿宋" w:hAnsi="仿宋" w:eastAsia="仿宋"/>
          <w:color w:val="auto"/>
          <w:sz w:val="28"/>
        </w:rPr>
      </w:pPr>
      <w:r>
        <w:rPr>
          <w:rFonts w:hint="eastAsia" w:ascii="仿宋" w:hAnsi="仿宋" w:eastAsia="仿宋"/>
          <w:color w:val="auto"/>
          <w:sz w:val="28"/>
        </w:rPr>
        <w:t>7.2 审核费的计算标准</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permStart w:id="22" w:edGrp="everyone"/>
      <w:r>
        <w:rPr>
          <w:rFonts w:hint="eastAsia" w:ascii="仿宋" w:hAnsi="仿宋" w:eastAsia="仿宋"/>
          <w:color w:val="auto"/>
          <w:sz w:val="28"/>
          <w:u w:val="single"/>
        </w:rPr>
        <w:t xml:space="preserve">                                                      </w:t>
      </w:r>
      <w:permEnd w:id="22"/>
      <w:r>
        <w:rPr>
          <w:rFonts w:hint="eastAsia" w:ascii="仿宋" w:hAnsi="仿宋" w:eastAsia="仿宋"/>
          <w:color w:val="auto"/>
          <w:sz w:val="28"/>
        </w:rPr>
        <w:t>。</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szCs w:val="22"/>
        </w:rPr>
      </w:pPr>
      <w:r>
        <w:rPr>
          <w:rFonts w:hint="eastAsia" w:ascii="仿宋" w:hAnsi="仿宋" w:eastAsia="仿宋"/>
          <w:color w:val="auto"/>
          <w:sz w:val="28"/>
          <w:szCs w:val="22"/>
        </w:rPr>
        <w:t xml:space="preserve">7.3 </w:t>
      </w:r>
      <w:r>
        <w:rPr>
          <w:rFonts w:hint="eastAsia" w:ascii="仿宋" w:hAnsi="仿宋" w:eastAsia="仿宋"/>
          <w:color w:val="auto"/>
          <w:sz w:val="28"/>
          <w:lang w:val="en-US" w:eastAsia="zh-CN"/>
        </w:rPr>
        <w:t>效益收费</w:t>
      </w:r>
      <w:r>
        <w:rPr>
          <w:rFonts w:hint="eastAsia" w:ascii="仿宋" w:hAnsi="仿宋" w:eastAsia="仿宋"/>
          <w:color w:val="auto"/>
          <w:sz w:val="28"/>
          <w:szCs w:val="22"/>
        </w:rPr>
        <w:t>计算标准</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szCs w:val="22"/>
        </w:rPr>
      </w:pPr>
      <w:permStart w:id="23" w:edGrp="everyone"/>
      <w:r>
        <w:rPr>
          <w:rFonts w:hint="eastAsia" w:ascii="仿宋" w:hAnsi="仿宋" w:eastAsia="仿宋"/>
          <w:color w:val="auto"/>
          <w:sz w:val="28"/>
          <w:szCs w:val="22"/>
          <w:u w:val="single"/>
        </w:rPr>
        <w:t xml:space="preserve">                                                      </w:t>
      </w:r>
      <w:permEnd w:id="23"/>
      <w:r>
        <w:rPr>
          <w:rFonts w:hint="eastAsia" w:ascii="仿宋" w:hAnsi="仿宋" w:eastAsia="仿宋"/>
          <w:color w:val="auto"/>
          <w:sz w:val="28"/>
          <w:szCs w:val="22"/>
          <w:u w:val="none"/>
        </w:rPr>
        <w:t>。</w:t>
      </w:r>
    </w:p>
    <w:p>
      <w:pPr>
        <w:pageBreakBefore w:val="0"/>
        <w:widowControl/>
        <w:kinsoku/>
        <w:wordWrap w:val="0"/>
        <w:overflowPunct/>
        <w:topLinePunct w:val="0"/>
        <w:bidi w:val="0"/>
        <w:snapToGrid w:val="0"/>
        <w:spacing w:line="480" w:lineRule="exact"/>
        <w:ind w:firstLine="560" w:firstLineChars="200"/>
        <w:rPr>
          <w:rFonts w:hint="eastAsia" w:ascii="仿宋" w:hAnsi="仿宋" w:eastAsia="仿宋"/>
          <w:color w:val="auto"/>
          <w:sz w:val="28"/>
          <w:szCs w:val="22"/>
          <w:lang w:val="en-US" w:eastAsia="zh-CN"/>
        </w:rPr>
      </w:pPr>
      <w:r>
        <w:rPr>
          <w:rFonts w:hint="eastAsia" w:ascii="仿宋" w:hAnsi="仿宋" w:eastAsia="仿宋"/>
          <w:color w:val="auto"/>
          <w:sz w:val="28"/>
          <w:szCs w:val="22"/>
        </w:rPr>
        <w:t xml:space="preserve">7.4 </w:t>
      </w:r>
      <w:r>
        <w:rPr>
          <w:rFonts w:hint="eastAsia" w:ascii="仿宋" w:hAnsi="仿宋" w:eastAsia="仿宋"/>
          <w:color w:val="auto"/>
          <w:sz w:val="28"/>
          <w:szCs w:val="22"/>
          <w:lang w:eastAsia="zh-CN"/>
        </w:rPr>
        <w:t>合同价格的支付</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szCs w:val="22"/>
        </w:rPr>
      </w:pPr>
      <w:r>
        <w:rPr>
          <w:rFonts w:hint="eastAsia" w:ascii="仿宋" w:hAnsi="仿宋" w:eastAsia="仿宋"/>
          <w:color w:val="auto"/>
          <w:sz w:val="28"/>
          <w:szCs w:val="22"/>
          <w:lang w:val="en-US" w:eastAsia="zh-CN"/>
        </w:rPr>
        <w:t xml:space="preserve">7.4.1 </w:t>
      </w:r>
      <w:r>
        <w:rPr>
          <w:rFonts w:hint="eastAsia" w:ascii="仿宋" w:hAnsi="仿宋" w:eastAsia="仿宋"/>
          <w:color w:val="auto"/>
          <w:sz w:val="28"/>
          <w:szCs w:val="22"/>
        </w:rPr>
        <w:t>甲方应按以下第</w:t>
      </w:r>
      <w:permStart w:id="24" w:edGrp="everyone"/>
      <w:r>
        <w:rPr>
          <w:rFonts w:hint="eastAsia" w:ascii="仿宋" w:hAnsi="仿宋" w:eastAsia="仿宋"/>
          <w:color w:val="auto"/>
          <w:sz w:val="28"/>
          <w:szCs w:val="22"/>
          <w:u w:val="single"/>
        </w:rPr>
        <w:t xml:space="preserve">    </w:t>
      </w:r>
      <w:permEnd w:id="24"/>
      <w:r>
        <w:rPr>
          <w:rFonts w:hint="eastAsia" w:ascii="仿宋" w:hAnsi="仿宋" w:eastAsia="仿宋"/>
          <w:color w:val="auto"/>
          <w:sz w:val="28"/>
          <w:szCs w:val="22"/>
        </w:rPr>
        <w:t>种方式向乙方支付审核费用：</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szCs w:val="22"/>
        </w:rPr>
      </w:pPr>
      <w:r>
        <w:rPr>
          <w:rFonts w:hint="eastAsia" w:ascii="仿宋" w:hAnsi="仿宋" w:eastAsia="仿宋"/>
          <w:color w:val="auto"/>
          <w:sz w:val="28"/>
          <w:szCs w:val="22"/>
        </w:rPr>
        <w:t>（1）乙方应在</w:t>
      </w:r>
      <w:permStart w:id="25" w:edGrp="everyone"/>
      <w:r>
        <w:rPr>
          <w:rFonts w:hint="eastAsia" w:ascii="仿宋" w:hAnsi="仿宋" w:eastAsia="仿宋"/>
          <w:color w:val="auto"/>
          <w:sz w:val="28"/>
          <w:szCs w:val="22"/>
          <w:u w:val="single"/>
        </w:rPr>
        <w:t xml:space="preserve">    </w:t>
      </w:r>
      <w:permEnd w:id="25"/>
      <w:r>
        <w:rPr>
          <w:rFonts w:hint="eastAsia" w:ascii="仿宋" w:hAnsi="仿宋" w:eastAsia="仿宋"/>
          <w:color w:val="auto"/>
          <w:sz w:val="28"/>
          <w:szCs w:val="22"/>
        </w:rPr>
        <w:t>日内（含本数)提交正式审核报告，甲方应在接收到正式审核报告</w:t>
      </w:r>
      <w:permStart w:id="26" w:edGrp="everyone"/>
      <w:r>
        <w:rPr>
          <w:rFonts w:hint="eastAsia" w:ascii="仿宋" w:hAnsi="仿宋" w:eastAsia="仿宋"/>
          <w:color w:val="auto"/>
          <w:sz w:val="28"/>
          <w:szCs w:val="22"/>
          <w:u w:val="single"/>
        </w:rPr>
        <w:t xml:space="preserve">    </w:t>
      </w:r>
      <w:permEnd w:id="26"/>
      <w:r>
        <w:rPr>
          <w:rFonts w:hint="eastAsia" w:ascii="仿宋" w:hAnsi="仿宋" w:eastAsia="仿宋"/>
          <w:color w:val="auto"/>
          <w:sz w:val="28"/>
          <w:szCs w:val="22"/>
        </w:rPr>
        <w:t>日内（含本数)确认，确认后</w:t>
      </w:r>
      <w:permStart w:id="27" w:edGrp="everyone"/>
      <w:r>
        <w:rPr>
          <w:rFonts w:hint="eastAsia" w:ascii="仿宋" w:hAnsi="仿宋" w:eastAsia="仿宋"/>
          <w:color w:val="auto"/>
          <w:sz w:val="28"/>
          <w:szCs w:val="22"/>
          <w:u w:val="single"/>
        </w:rPr>
        <w:t xml:space="preserve">    </w:t>
      </w:r>
      <w:permEnd w:id="27"/>
      <w:r>
        <w:rPr>
          <w:rFonts w:hint="eastAsia" w:ascii="仿宋" w:hAnsi="仿宋" w:eastAsia="仿宋"/>
          <w:color w:val="auto"/>
          <w:sz w:val="28"/>
          <w:szCs w:val="22"/>
        </w:rPr>
        <w:t>日内（含本数)将审核费用一次性支付给乙方。</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szCs w:val="22"/>
        </w:rPr>
      </w:pPr>
      <w:r>
        <w:rPr>
          <w:rFonts w:hint="eastAsia" w:ascii="仿宋" w:hAnsi="仿宋" w:eastAsia="仿宋"/>
          <w:color w:val="auto"/>
          <w:sz w:val="28"/>
          <w:szCs w:val="22"/>
        </w:rPr>
        <w:t>（2）本约定书生效后</w:t>
      </w:r>
      <w:permStart w:id="28" w:edGrp="everyone"/>
      <w:r>
        <w:rPr>
          <w:rFonts w:hint="eastAsia" w:ascii="仿宋" w:hAnsi="仿宋" w:eastAsia="仿宋"/>
          <w:color w:val="auto"/>
          <w:sz w:val="28"/>
          <w:szCs w:val="22"/>
          <w:u w:val="single"/>
        </w:rPr>
        <w:t xml:space="preserve">    </w:t>
      </w:r>
      <w:permEnd w:id="28"/>
      <w:r>
        <w:rPr>
          <w:rFonts w:hint="eastAsia" w:ascii="仿宋" w:hAnsi="仿宋" w:eastAsia="仿宋"/>
          <w:color w:val="auto"/>
          <w:sz w:val="28"/>
          <w:szCs w:val="22"/>
        </w:rPr>
        <w:t>日内（含本数），甲方向乙方支付审核费用的</w:t>
      </w:r>
      <w:permStart w:id="29" w:edGrp="everyone"/>
      <w:r>
        <w:rPr>
          <w:rFonts w:hint="eastAsia" w:ascii="仿宋" w:hAnsi="仿宋" w:eastAsia="仿宋"/>
          <w:color w:val="auto"/>
          <w:sz w:val="28"/>
          <w:szCs w:val="22"/>
          <w:u w:val="single"/>
        </w:rPr>
        <w:t xml:space="preserve">    </w:t>
      </w:r>
      <w:permEnd w:id="29"/>
      <w:r>
        <w:rPr>
          <w:rFonts w:hint="eastAsia" w:ascii="仿宋" w:hAnsi="仿宋" w:eastAsia="仿宋"/>
          <w:color w:val="auto"/>
          <w:sz w:val="28"/>
          <w:szCs w:val="22"/>
          <w:u w:val="none"/>
        </w:rPr>
        <w:t>%</w:t>
      </w:r>
      <w:r>
        <w:rPr>
          <w:rFonts w:hint="eastAsia" w:ascii="仿宋" w:hAnsi="仿宋" w:eastAsia="仿宋"/>
          <w:color w:val="auto"/>
          <w:sz w:val="28"/>
          <w:szCs w:val="22"/>
        </w:rPr>
        <w:t>；乙方应在</w:t>
      </w:r>
      <w:permStart w:id="30" w:edGrp="everyone"/>
      <w:r>
        <w:rPr>
          <w:rFonts w:hint="eastAsia" w:ascii="仿宋" w:hAnsi="仿宋" w:eastAsia="仿宋"/>
          <w:color w:val="auto"/>
          <w:sz w:val="28"/>
          <w:szCs w:val="22"/>
          <w:u w:val="single"/>
        </w:rPr>
        <w:t xml:space="preserve">    </w:t>
      </w:r>
      <w:permEnd w:id="30"/>
      <w:r>
        <w:rPr>
          <w:rFonts w:hint="eastAsia" w:ascii="仿宋" w:hAnsi="仿宋" w:eastAsia="仿宋"/>
          <w:color w:val="auto"/>
          <w:sz w:val="28"/>
          <w:szCs w:val="22"/>
        </w:rPr>
        <w:t>日内（含本数)提交正式审核报告，甲方应在接收到正式审核报告</w:t>
      </w:r>
      <w:permStart w:id="31" w:edGrp="everyone"/>
      <w:r>
        <w:rPr>
          <w:rFonts w:hint="eastAsia" w:ascii="仿宋" w:hAnsi="仿宋" w:eastAsia="仿宋"/>
          <w:color w:val="auto"/>
          <w:sz w:val="28"/>
          <w:szCs w:val="22"/>
          <w:u w:val="single"/>
        </w:rPr>
        <w:t xml:space="preserve">    </w:t>
      </w:r>
      <w:permEnd w:id="31"/>
      <w:r>
        <w:rPr>
          <w:rFonts w:hint="eastAsia" w:ascii="仿宋" w:hAnsi="仿宋" w:eastAsia="仿宋"/>
          <w:color w:val="auto"/>
          <w:sz w:val="28"/>
          <w:szCs w:val="22"/>
        </w:rPr>
        <w:t>日内（含本数)确认，确认后</w:t>
      </w:r>
      <w:permStart w:id="32" w:edGrp="everyone"/>
      <w:r>
        <w:rPr>
          <w:rFonts w:hint="eastAsia" w:ascii="仿宋" w:hAnsi="仿宋" w:eastAsia="仿宋"/>
          <w:color w:val="auto"/>
          <w:sz w:val="28"/>
          <w:szCs w:val="22"/>
          <w:u w:val="single"/>
        </w:rPr>
        <w:t xml:space="preserve">    </w:t>
      </w:r>
      <w:permEnd w:id="32"/>
      <w:r>
        <w:rPr>
          <w:rFonts w:hint="eastAsia" w:ascii="仿宋" w:hAnsi="仿宋" w:eastAsia="仿宋"/>
          <w:color w:val="auto"/>
          <w:sz w:val="28"/>
          <w:szCs w:val="22"/>
        </w:rPr>
        <w:t>日内（含本数）支付剩余部分。</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u w:val="single"/>
        </w:rPr>
      </w:pPr>
      <w:r>
        <w:rPr>
          <w:rFonts w:hint="eastAsia" w:ascii="仿宋" w:hAnsi="仿宋" w:eastAsia="仿宋"/>
          <w:color w:val="auto"/>
          <w:sz w:val="28"/>
          <w:szCs w:val="22"/>
        </w:rPr>
        <w:t>（3）其他支付方式：</w:t>
      </w:r>
      <w:permStart w:id="33" w:edGrp="everyone"/>
      <w:r>
        <w:rPr>
          <w:rFonts w:hint="eastAsia" w:ascii="仿宋" w:hAnsi="仿宋" w:eastAsia="仿宋"/>
          <w:color w:val="auto"/>
          <w:sz w:val="28"/>
          <w:szCs w:val="22"/>
          <w:u w:val="single"/>
        </w:rPr>
        <w:t xml:space="preserve">                                   </w:t>
      </w:r>
      <w:r>
        <w:rPr>
          <w:rFonts w:hint="eastAsia" w:ascii="仿宋" w:hAnsi="仿宋" w:eastAsia="仿宋"/>
          <w:color w:val="auto"/>
          <w:sz w:val="28"/>
          <w:u w:val="single"/>
        </w:rPr>
        <w:t xml:space="preserve"> </w:t>
      </w:r>
    </w:p>
    <w:p>
      <w:pPr>
        <w:pageBreakBefore w:val="0"/>
        <w:widowControl w:val="0"/>
        <w:kinsoku/>
        <w:wordWrap w:val="0"/>
        <w:overflowPunct/>
        <w:topLinePunct w:val="0"/>
        <w:bidi w:val="0"/>
        <w:snapToGrid w:val="0"/>
        <w:spacing w:line="480" w:lineRule="exact"/>
        <w:ind w:firstLine="0" w:firstLineChars="0"/>
        <w:rPr>
          <w:rFonts w:ascii="仿宋" w:hAnsi="仿宋" w:eastAsia="仿宋"/>
          <w:color w:val="auto"/>
          <w:sz w:val="28"/>
          <w:u w:val="single"/>
        </w:rPr>
      </w:pPr>
      <w:r>
        <w:rPr>
          <w:rFonts w:hint="eastAsia" w:ascii="仿宋" w:hAnsi="仿宋" w:eastAsia="仿宋"/>
          <w:color w:val="auto"/>
          <w:sz w:val="28"/>
          <w:u w:val="single"/>
        </w:rPr>
        <w:t xml:space="preserve">                                     </w:t>
      </w:r>
      <w:r>
        <w:rPr>
          <w:rFonts w:hint="eastAsia" w:ascii="仿宋" w:hAnsi="仿宋" w:eastAsia="仿宋"/>
          <w:color w:val="auto"/>
          <w:sz w:val="28"/>
          <w:u w:val="single"/>
          <w:lang w:val="en-US" w:eastAsia="zh-CN"/>
        </w:rPr>
        <w:t xml:space="preserve">    </w:t>
      </w:r>
      <w:r>
        <w:rPr>
          <w:rFonts w:hint="eastAsia" w:ascii="仿宋" w:hAnsi="仿宋" w:eastAsia="仿宋"/>
          <w:color w:val="auto"/>
          <w:sz w:val="28"/>
          <w:u w:val="single"/>
        </w:rPr>
        <w:t xml:space="preserve">                 </w:t>
      </w:r>
      <w:permEnd w:id="33"/>
      <w:r>
        <w:rPr>
          <w:rFonts w:hint="eastAsia" w:ascii="仿宋" w:hAnsi="仿宋" w:eastAsia="仿宋"/>
          <w:color w:val="auto"/>
          <w:sz w:val="28"/>
          <w:u w:val="none"/>
        </w:rPr>
        <w:t>。</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u w:val="none"/>
          <w:lang w:val="en-US" w:eastAsia="zh-CN"/>
        </w:rPr>
      </w:pPr>
      <w:r>
        <w:rPr>
          <w:rFonts w:hint="eastAsia" w:ascii="仿宋" w:hAnsi="仿宋" w:eastAsia="仿宋"/>
          <w:color w:val="auto"/>
          <w:sz w:val="28"/>
          <w:u w:val="none"/>
          <w:lang w:val="en-US" w:eastAsia="zh-CN"/>
        </w:rPr>
        <w:t>7.4.2 甲方应在确认正式审核报告及</w:t>
      </w:r>
      <w:r>
        <w:rPr>
          <w:rFonts w:hint="eastAsia" w:ascii="仿宋" w:hAnsi="仿宋" w:eastAsia="仿宋"/>
          <w:color w:val="auto"/>
          <w:sz w:val="28"/>
          <w:lang w:val="en-US" w:eastAsia="zh-CN"/>
        </w:rPr>
        <w:t>效益收费</w:t>
      </w:r>
      <w:r>
        <w:rPr>
          <w:rFonts w:hint="eastAsia" w:ascii="仿宋" w:hAnsi="仿宋" w:eastAsia="仿宋"/>
          <w:color w:val="auto"/>
          <w:sz w:val="28"/>
          <w:u w:val="none"/>
          <w:lang w:val="en-US" w:eastAsia="zh-CN"/>
        </w:rPr>
        <w:t>金额后</w:t>
      </w:r>
      <w:permStart w:id="34" w:edGrp="everyone"/>
      <w:r>
        <w:rPr>
          <w:rFonts w:hint="eastAsia" w:ascii="仿宋" w:hAnsi="仿宋" w:eastAsia="仿宋"/>
          <w:color w:val="auto"/>
          <w:sz w:val="28"/>
          <w:szCs w:val="22"/>
          <w:u w:val="single"/>
        </w:rPr>
        <w:t xml:space="preserve">   </w:t>
      </w:r>
      <w:permEnd w:id="34"/>
      <w:r>
        <w:rPr>
          <w:rFonts w:hint="eastAsia" w:ascii="仿宋" w:hAnsi="仿宋" w:eastAsia="仿宋"/>
          <w:color w:val="auto"/>
          <w:sz w:val="28"/>
          <w:u w:val="none"/>
          <w:lang w:val="en-US" w:eastAsia="zh-CN"/>
        </w:rPr>
        <w:t>日内（含本数）向乙方支付</w:t>
      </w:r>
      <w:r>
        <w:rPr>
          <w:rFonts w:hint="eastAsia" w:ascii="仿宋" w:hAnsi="仿宋" w:eastAsia="仿宋"/>
          <w:color w:val="auto"/>
          <w:sz w:val="28"/>
          <w:lang w:val="en-US" w:eastAsia="zh-CN"/>
        </w:rPr>
        <w:t>效益收费</w:t>
      </w:r>
      <w:r>
        <w:rPr>
          <w:rFonts w:hint="eastAsia" w:ascii="仿宋" w:hAnsi="仿宋" w:eastAsia="仿宋"/>
          <w:color w:val="auto"/>
          <w:sz w:val="28"/>
          <w:u w:val="none"/>
          <w:lang w:val="en-US" w:eastAsia="zh-CN"/>
        </w:rPr>
        <w:t>。</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尽管有上述约定，甲方可根据考核结果从应支付的审核费用中扣减乙方应支付或承担违约金、赔偿金等款项。</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 xml:space="preserve">7.5 </w:t>
      </w:r>
      <w:r>
        <w:rPr>
          <w:rFonts w:hint="eastAsia" w:ascii="仿宋" w:hAnsi="仿宋" w:eastAsia="仿宋"/>
          <w:color w:val="auto"/>
          <w:kern w:val="2"/>
          <w:sz w:val="28"/>
        </w:rPr>
        <w:t>甲方向乙方支付合同价款前，乙方应向甲方提交税务部门认可的正规等额发票，否则甲方有权暂缓支付合同价款，但乙方仍应按照本合同约定履行义务。</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8" w:name="_Toc10421"/>
      <w:r>
        <w:rPr>
          <w:rFonts w:hint="eastAsia" w:ascii="黑体" w:hAnsi="黑体" w:eastAsia="黑体"/>
          <w:b w:val="0"/>
          <w:color w:val="auto"/>
          <w:sz w:val="28"/>
        </w:rPr>
        <w:t>8. 保密</w:t>
      </w:r>
      <w:bookmarkStart w:id="9" w:name="_Toc368825247"/>
      <w:r>
        <w:rPr>
          <w:rFonts w:hint="eastAsia" w:ascii="黑体" w:hAnsi="黑体" w:eastAsia="黑体"/>
          <w:b w:val="0"/>
          <w:color w:val="auto"/>
          <w:sz w:val="28"/>
        </w:rPr>
        <w:t>义务</w:t>
      </w:r>
      <w:bookmarkEnd w:id="8"/>
      <w:bookmarkEnd w:id="9"/>
    </w:p>
    <w:p>
      <w:pPr>
        <w:pageBreakBefore w:val="0"/>
        <w:widowControl w:val="0"/>
        <w:kinsoku/>
        <w:wordWrap w:val="0"/>
        <w:overflowPunct/>
        <w:topLinePunct w:val="0"/>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 乙方及其工作人员应对工程结算审核报告和在约定书履行过程中了解到的涉及甲方商业秘密的资料以及其他尚未公开的有关信息承担保密义务，并采取相应的保密措施。乙方应承担的保密义务包括但不限于：</w:t>
      </w:r>
    </w:p>
    <w:p>
      <w:pPr>
        <w:pageBreakBefore w:val="0"/>
        <w:widowControl w:val="0"/>
        <w:kinsoku/>
        <w:wordWrap w:val="0"/>
        <w:overflowPunct/>
        <w:topLinePunct w:val="0"/>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8.1.1 未经甲方书面同意，不得将上述工程结算审核报告、资料及信息披露给任何第三人；</w:t>
      </w:r>
    </w:p>
    <w:p>
      <w:pPr>
        <w:pageBreakBefore w:val="0"/>
        <w:widowControl w:val="0"/>
        <w:kinsoku/>
        <w:wordWrap w:val="0"/>
        <w:overflowPunct/>
        <w:topLinePunct w:val="0"/>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8.1.2 不得将上述工程结算审核报告、资料及信息用于本约定书以外的其他目的；</w:t>
      </w:r>
    </w:p>
    <w:p>
      <w:pPr>
        <w:pageBreakBefore w:val="0"/>
        <w:widowControl w:val="0"/>
        <w:kinsoku/>
        <w:wordWrap w:val="0"/>
        <w:overflowPunct/>
        <w:topLinePunct w:val="0"/>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8.1.3 提交工程结算审核报告后或按甲方要求，及时将上述资料和信息返还甲方或按甲方要求作适当处理。</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8.2 上述保密义务的期限至工程结算审核报告及相关资料或信息正式向社会公开之日或甲方书面解除乙方此约定书项下保密义务之日止。</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8.3 乙方违反保密义务的，应承担一切法律责任并赔偿甲方因此遭受的全部损失。</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 xml:space="preserve">8.4 </w:t>
      </w:r>
      <w:r>
        <w:rPr>
          <w:rFonts w:hint="eastAsia" w:ascii="仿宋" w:hAnsi="仿宋" w:eastAsia="仿宋"/>
          <w:snapToGrid w:val="0"/>
          <w:color w:val="auto"/>
          <w:kern w:val="0"/>
          <w:sz w:val="28"/>
        </w:rPr>
        <w:t>本条约定在本合同终止后仍然继续有效，且不受合同解除、终止或无效的影响。</w:t>
      </w:r>
    </w:p>
    <w:p>
      <w:pPr>
        <w:pStyle w:val="2"/>
        <w:pageBreakBefore w:val="0"/>
        <w:widowControl w:val="0"/>
        <w:kinsoku/>
        <w:wordWrap w:val="0"/>
        <w:overflowPunct/>
        <w:topLinePunct w:val="0"/>
        <w:bidi w:val="0"/>
        <w:adjustRightInd/>
        <w:spacing w:line="480" w:lineRule="exact"/>
        <w:ind w:firstLine="560"/>
        <w:jc w:val="both"/>
        <w:rPr>
          <w:rFonts w:ascii="黑体" w:hAnsi="黑体" w:eastAsia="黑体"/>
          <w:b w:val="0"/>
          <w:color w:val="auto"/>
          <w:sz w:val="28"/>
        </w:rPr>
      </w:pPr>
      <w:bookmarkStart w:id="10" w:name="_Toc20959"/>
      <w:bookmarkStart w:id="11" w:name="_Toc333087413"/>
      <w:bookmarkStart w:id="12" w:name="_Toc362615231"/>
      <w:r>
        <w:rPr>
          <w:rFonts w:hint="eastAsia" w:ascii="黑体" w:hAnsi="黑体" w:eastAsia="黑体"/>
          <w:b w:val="0"/>
          <w:color w:val="auto"/>
          <w:sz w:val="28"/>
        </w:rPr>
        <w:t>9. 知识产权</w:t>
      </w:r>
      <w:bookmarkEnd w:id="10"/>
      <w:bookmarkEnd w:id="11"/>
      <w:bookmarkEnd w:id="12"/>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9.1 乙方根据本合同编制的结算审核报告的著作权等知识产权及相关权利归甲方所有。上述知识产权及相关权利主要包括但不限于专利权申请权、版权（著作权）、研究成果署名权、奖项申报申请权、获得报酬权、非专利技术所有权、商誉等。</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9.2 乙方保证所编制的结算审核报告或其他资料不应存在任何权利瑕疵，乙方应保证甲方免于遭受因第三方提起侵权索赔而产生的任何损失。如果任何第三方向甲方提起侵权索赔，乙方应负责与之进行交涉，并承担由此引起的一切责任。</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9.3 甲方利用乙方提交的工作成果所完成的新的技术成果和知识产权，归甲方单独所有。</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9.4 乙方利用甲方提供的技术资料和工作条件所完成的新的技术成果和知识产权, 归甲方单独所有。</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kern w:val="44"/>
          <w:sz w:val="28"/>
        </w:rPr>
      </w:pPr>
      <w:r>
        <w:rPr>
          <w:rFonts w:hint="eastAsia" w:ascii="仿宋" w:hAnsi="仿宋" w:eastAsia="仿宋"/>
          <w:color w:val="auto"/>
          <w:kern w:val="44"/>
          <w:sz w:val="28"/>
        </w:rPr>
        <w:t>9.5 本条约定归甲方所有的技术成果和知识产权未经甲方书面同意，乙方不得向任何第三方转让或允许第三方使用，亦不得将其用于本合同以外的任何目的。</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 xml:space="preserve">9.6 </w:t>
      </w:r>
      <w:r>
        <w:rPr>
          <w:rFonts w:hint="eastAsia" w:ascii="仿宋" w:hAnsi="仿宋" w:eastAsia="仿宋"/>
          <w:snapToGrid w:val="0"/>
          <w:color w:val="auto"/>
          <w:kern w:val="0"/>
          <w:sz w:val="28"/>
        </w:rPr>
        <w:t>本条约定在本合同终止后仍然继续有效，且不受合同解除、终止或无效的影响。</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3" w:name="_Toc23018"/>
      <w:r>
        <w:rPr>
          <w:rFonts w:hint="eastAsia" w:ascii="黑体" w:hAnsi="黑体" w:eastAsia="黑体"/>
          <w:b w:val="0"/>
          <w:color w:val="auto"/>
          <w:sz w:val="28"/>
        </w:rPr>
        <w:t>10. 违约责任</w:t>
      </w:r>
      <w:bookmarkEnd w:id="13"/>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kern w:val="44"/>
          <w:sz w:val="28"/>
          <w:szCs w:val="22"/>
        </w:rPr>
      </w:pPr>
      <w:r>
        <w:rPr>
          <w:rFonts w:hint="eastAsia" w:ascii="仿宋" w:hAnsi="仿宋" w:eastAsia="仿宋"/>
          <w:color w:val="auto"/>
          <w:kern w:val="44"/>
          <w:sz w:val="28"/>
          <w:szCs w:val="22"/>
        </w:rPr>
        <w:t>10.1 甲方未按合同约定期限向乙方支付合同价款的，应就逾期部分向乙方支付按照合同订立时全国银行间同业拆借中心公布的1年期贷款市场报价利率计算的逾期付款违约金，但因乙方原因造成的除外。</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kern w:val="44"/>
          <w:sz w:val="28"/>
          <w:szCs w:val="22"/>
        </w:rPr>
      </w:pPr>
      <w:r>
        <w:rPr>
          <w:rFonts w:hint="eastAsia" w:ascii="仿宋" w:hAnsi="仿宋" w:eastAsia="仿宋"/>
          <w:color w:val="auto"/>
          <w:kern w:val="44"/>
          <w:sz w:val="28"/>
          <w:szCs w:val="22"/>
        </w:rPr>
        <w:t>10.2 乙方不履行本约定书义务或者履行义务不符合约定的，甲方有权要求乙方承担继续履行、赔偿损失和/或支付违约金等违约责任。</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10.2.1 乙方未能按照约定时间提交符合本约定书要求的工程结算审核报告的，每延期1天向甲方支付合同价格</w:t>
      </w:r>
      <w:permStart w:id="35" w:edGrp="everyone"/>
      <w:r>
        <w:rPr>
          <w:rFonts w:hint="eastAsia" w:ascii="仿宋" w:hAnsi="仿宋" w:eastAsia="仿宋"/>
          <w:color w:val="auto"/>
          <w:kern w:val="44"/>
          <w:sz w:val="28"/>
          <w:u w:val="single"/>
          <w:lang w:val="en-US" w:eastAsia="zh-CN"/>
        </w:rPr>
        <w:t xml:space="preserve">    </w:t>
      </w:r>
      <w:permEnd w:id="35"/>
      <w:r>
        <w:rPr>
          <w:rFonts w:hint="eastAsia" w:ascii="仿宋" w:hAnsi="仿宋" w:eastAsia="仿宋"/>
          <w:color w:val="auto"/>
          <w:kern w:val="44"/>
          <w:sz w:val="28"/>
        </w:rPr>
        <w:t>%的违约金。</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10.2.2 乙方出具的工程结算审核报告不符合约定的质量要求的，乙方应予以及时的修正，且乙方应向甲方支付合同总价</w:t>
      </w:r>
      <w:permStart w:id="36" w:edGrp="everyone"/>
      <w:r>
        <w:rPr>
          <w:rFonts w:hint="eastAsia" w:ascii="仿宋" w:hAnsi="仿宋" w:eastAsia="仿宋"/>
          <w:color w:val="auto"/>
          <w:kern w:val="44"/>
          <w:sz w:val="28"/>
          <w:u w:val="single"/>
          <w:lang w:val="en-US" w:eastAsia="zh-CN"/>
        </w:rPr>
        <w:t xml:space="preserve">    </w:t>
      </w:r>
      <w:permEnd w:id="36"/>
      <w:r>
        <w:rPr>
          <w:rFonts w:hint="eastAsia" w:ascii="仿宋" w:hAnsi="仿宋" w:eastAsia="仿宋"/>
          <w:color w:val="auto"/>
          <w:kern w:val="44"/>
          <w:sz w:val="28"/>
        </w:rPr>
        <w:t>%的违约金。</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10.2.3 如在后续审计中发现工程结算审核报告的准确性、真实性、合法性、完整性问题的，乙方应向甲方支付相当于合同价格</w:t>
      </w:r>
      <w:permStart w:id="37" w:edGrp="everyone"/>
      <w:r>
        <w:rPr>
          <w:rFonts w:hint="eastAsia" w:ascii="仿宋" w:hAnsi="仿宋" w:eastAsia="仿宋"/>
          <w:color w:val="auto"/>
          <w:kern w:val="44"/>
          <w:sz w:val="28"/>
          <w:u w:val="single"/>
        </w:rPr>
        <w:t xml:space="preserve"> </w:t>
      </w:r>
      <w:r>
        <w:rPr>
          <w:rFonts w:hint="eastAsia" w:ascii="仿宋" w:hAnsi="仿宋" w:eastAsia="仿宋"/>
          <w:color w:val="auto"/>
          <w:kern w:val="44"/>
          <w:sz w:val="28"/>
          <w:u w:val="single"/>
          <w:lang w:val="en-US" w:eastAsia="zh-CN"/>
        </w:rPr>
        <w:t xml:space="preserve">  </w:t>
      </w:r>
      <w:r>
        <w:rPr>
          <w:rFonts w:hint="eastAsia" w:ascii="仿宋" w:hAnsi="仿宋" w:eastAsia="仿宋"/>
          <w:color w:val="auto"/>
          <w:kern w:val="44"/>
          <w:sz w:val="28"/>
          <w:u w:val="single"/>
        </w:rPr>
        <w:t xml:space="preserve"> </w:t>
      </w:r>
      <w:permEnd w:id="37"/>
      <w:r>
        <w:rPr>
          <w:rFonts w:hint="eastAsia" w:ascii="仿宋" w:hAnsi="仿宋" w:eastAsia="仿宋"/>
          <w:color w:val="auto"/>
          <w:kern w:val="44"/>
          <w:sz w:val="28"/>
        </w:rPr>
        <w:t>%的违约金。</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10.2.4 发生以下任何一种情形时，甲方有权解除本约定书：</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（1）乙方逾期提交工程结算审核报告时间超过</w:t>
      </w:r>
      <w:permStart w:id="38" w:edGrp="everyone"/>
      <w:r>
        <w:rPr>
          <w:rFonts w:hint="eastAsia" w:ascii="仿宋" w:hAnsi="仿宋" w:eastAsia="仿宋"/>
          <w:color w:val="auto"/>
          <w:kern w:val="44"/>
          <w:sz w:val="28"/>
          <w:u w:val="single"/>
        </w:rPr>
        <w:t xml:space="preserve">    </w:t>
      </w:r>
      <w:permEnd w:id="38"/>
      <w:r>
        <w:rPr>
          <w:rFonts w:hint="eastAsia" w:ascii="仿宋" w:hAnsi="仿宋" w:eastAsia="仿宋"/>
          <w:color w:val="auto"/>
          <w:kern w:val="44"/>
          <w:sz w:val="28"/>
        </w:rPr>
        <w:t>天；</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（2）乙方违反本约定书约定义务，经甲方书面通知后</w:t>
      </w:r>
      <w:permStart w:id="39" w:edGrp="everyone"/>
      <w:r>
        <w:rPr>
          <w:rFonts w:hint="eastAsia" w:ascii="仿宋" w:hAnsi="仿宋" w:eastAsia="仿宋"/>
          <w:color w:val="auto"/>
          <w:kern w:val="44"/>
          <w:sz w:val="28"/>
          <w:u w:val="single"/>
        </w:rPr>
        <w:t xml:space="preserve">    </w:t>
      </w:r>
      <w:permEnd w:id="39"/>
      <w:r>
        <w:rPr>
          <w:rFonts w:hint="eastAsia" w:ascii="仿宋" w:hAnsi="仿宋" w:eastAsia="仿宋"/>
          <w:color w:val="auto"/>
          <w:kern w:val="44"/>
          <w:sz w:val="28"/>
        </w:rPr>
        <w:t>天内（含本数）仍未改正；</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（3）乙方与第三方串通，或从事其他损害甲方权益的行为；</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（4）乙方未经甲方同意，擅自将本合同项下全部或部分义务转让给第三方的；</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（5）法律、法规规定的和本合同约定的甲方有权解除本约定书的其他情形；</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甲方根据上述约定解除本合同的，乙方应退还甲方已支付的全部费用并向甲方支付相当于合同总价</w:t>
      </w:r>
      <w:permStart w:id="40" w:edGrp="everyone"/>
      <w:r>
        <w:rPr>
          <w:rFonts w:hint="eastAsia" w:ascii="仿宋" w:hAnsi="仿宋" w:eastAsia="仿宋"/>
          <w:color w:val="auto"/>
          <w:kern w:val="44"/>
          <w:sz w:val="28"/>
          <w:u w:val="single"/>
          <w:lang w:val="en-US" w:eastAsia="zh-CN"/>
        </w:rPr>
        <w:t xml:space="preserve">    </w:t>
      </w:r>
      <w:permEnd w:id="40"/>
      <w:r>
        <w:rPr>
          <w:rFonts w:hint="eastAsia" w:ascii="仿宋" w:hAnsi="仿宋" w:eastAsia="仿宋"/>
          <w:color w:val="auto"/>
          <w:kern w:val="44"/>
          <w:sz w:val="28"/>
        </w:rPr>
        <w:t>%的违约金。</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10.2.5 乙方违反本约定书第8条约定义务的，应承担一切法律责任并应向甲方支付合同总费用</w:t>
      </w:r>
      <w:permStart w:id="41" w:edGrp="everyone"/>
      <w:r>
        <w:rPr>
          <w:rFonts w:hint="eastAsia" w:ascii="仿宋" w:hAnsi="仿宋" w:eastAsia="仿宋"/>
          <w:color w:val="auto"/>
          <w:kern w:val="44"/>
          <w:sz w:val="28"/>
          <w:u w:val="single"/>
        </w:rPr>
        <w:t xml:space="preserve"> </w:t>
      </w:r>
      <w:r>
        <w:rPr>
          <w:rFonts w:hint="eastAsia" w:ascii="仿宋" w:hAnsi="仿宋" w:eastAsia="仿宋"/>
          <w:color w:val="auto"/>
          <w:kern w:val="44"/>
          <w:sz w:val="28"/>
          <w:u w:val="single"/>
          <w:lang w:val="en-US" w:eastAsia="zh-CN"/>
        </w:rPr>
        <w:t xml:space="preserve"> </w:t>
      </w:r>
      <w:r>
        <w:rPr>
          <w:rFonts w:hint="eastAsia" w:ascii="仿宋" w:hAnsi="仿宋" w:eastAsia="仿宋"/>
          <w:color w:val="auto"/>
          <w:kern w:val="44"/>
          <w:sz w:val="28"/>
          <w:u w:val="single"/>
        </w:rPr>
        <w:t xml:space="preserve">  </w:t>
      </w:r>
      <w:permEnd w:id="41"/>
      <w:r>
        <w:rPr>
          <w:rFonts w:hint="eastAsia" w:ascii="仿宋" w:hAnsi="仿宋" w:eastAsia="仿宋"/>
          <w:color w:val="auto"/>
          <w:kern w:val="44"/>
          <w:sz w:val="28"/>
        </w:rPr>
        <w:t>%的违约金。</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 xml:space="preserve">10.2.6 </w:t>
      </w:r>
      <w:r>
        <w:rPr>
          <w:rFonts w:ascii="仿宋" w:hAnsi="仿宋" w:eastAsia="仿宋"/>
          <w:color w:val="auto"/>
          <w:kern w:val="44"/>
          <w:sz w:val="28"/>
        </w:rPr>
        <w:t>乙方违反本</w:t>
      </w:r>
      <w:r>
        <w:rPr>
          <w:rFonts w:hint="eastAsia" w:ascii="仿宋" w:hAnsi="仿宋" w:eastAsia="仿宋"/>
          <w:color w:val="auto"/>
          <w:kern w:val="44"/>
          <w:sz w:val="28"/>
        </w:rPr>
        <w:t>约定书</w:t>
      </w:r>
      <w:r>
        <w:rPr>
          <w:rFonts w:ascii="仿宋" w:hAnsi="仿宋" w:eastAsia="仿宋"/>
          <w:color w:val="auto"/>
          <w:kern w:val="44"/>
          <w:sz w:val="28"/>
        </w:rPr>
        <w:t>第</w:t>
      </w:r>
      <w:r>
        <w:rPr>
          <w:rFonts w:hint="eastAsia" w:ascii="仿宋" w:hAnsi="仿宋" w:eastAsia="仿宋"/>
          <w:color w:val="auto"/>
          <w:kern w:val="44"/>
          <w:sz w:val="28"/>
        </w:rPr>
        <w:t>9</w:t>
      </w:r>
      <w:r>
        <w:rPr>
          <w:rFonts w:ascii="仿宋" w:hAnsi="仿宋" w:eastAsia="仿宋"/>
          <w:color w:val="auto"/>
          <w:kern w:val="44"/>
          <w:sz w:val="28"/>
        </w:rPr>
        <w:t>条约定义务的，乙方</w:t>
      </w:r>
      <w:r>
        <w:rPr>
          <w:rFonts w:hint="eastAsia" w:ascii="仿宋" w:hAnsi="仿宋" w:eastAsia="仿宋"/>
          <w:color w:val="auto"/>
          <w:kern w:val="44"/>
          <w:sz w:val="28"/>
        </w:rPr>
        <w:t>向甲方支付</w:t>
      </w:r>
      <w:r>
        <w:rPr>
          <w:rFonts w:ascii="仿宋" w:hAnsi="仿宋" w:eastAsia="仿宋"/>
          <w:color w:val="auto"/>
          <w:kern w:val="44"/>
          <w:sz w:val="28"/>
        </w:rPr>
        <w:t>合同总价</w:t>
      </w:r>
      <w:permStart w:id="42" w:edGrp="everyone"/>
      <w:r>
        <w:rPr>
          <w:rFonts w:hint="eastAsia" w:ascii="仿宋" w:hAnsi="仿宋" w:eastAsia="仿宋"/>
          <w:color w:val="auto"/>
          <w:kern w:val="44"/>
          <w:sz w:val="28"/>
          <w:u w:val="single"/>
        </w:rPr>
        <w:t xml:space="preserve"> </w:t>
      </w:r>
      <w:r>
        <w:rPr>
          <w:rFonts w:hint="eastAsia" w:ascii="仿宋" w:hAnsi="仿宋" w:eastAsia="仿宋"/>
          <w:color w:val="auto"/>
          <w:kern w:val="44"/>
          <w:sz w:val="28"/>
          <w:u w:val="single"/>
          <w:lang w:val="en-US" w:eastAsia="zh-CN"/>
        </w:rPr>
        <w:t xml:space="preserve"> </w:t>
      </w:r>
      <w:r>
        <w:rPr>
          <w:rFonts w:hint="eastAsia" w:ascii="仿宋" w:hAnsi="仿宋" w:eastAsia="仿宋"/>
          <w:color w:val="auto"/>
          <w:kern w:val="44"/>
          <w:sz w:val="28"/>
          <w:u w:val="single"/>
        </w:rPr>
        <w:t xml:space="preserve">  </w:t>
      </w:r>
      <w:permEnd w:id="42"/>
      <w:r>
        <w:rPr>
          <w:rFonts w:ascii="仿宋" w:hAnsi="仿宋" w:eastAsia="仿宋"/>
          <w:color w:val="auto"/>
          <w:kern w:val="44"/>
          <w:sz w:val="28"/>
        </w:rPr>
        <w:t>%的违约金</w:t>
      </w:r>
      <w:r>
        <w:rPr>
          <w:rFonts w:hint="eastAsia" w:ascii="仿宋" w:hAnsi="仿宋" w:eastAsia="仿宋"/>
          <w:color w:val="auto"/>
          <w:kern w:val="44"/>
          <w:sz w:val="28"/>
        </w:rPr>
        <w:t>，且甲方有权</w:t>
      </w:r>
      <w:r>
        <w:rPr>
          <w:rFonts w:ascii="仿宋" w:hAnsi="仿宋" w:eastAsia="仿宋"/>
          <w:color w:val="auto"/>
          <w:kern w:val="44"/>
          <w:sz w:val="28"/>
        </w:rPr>
        <w:t>解除本合同。乙方未经甲方同意转让或许可第三方使用甲方所有的技术成果和知识产权的，所获收益归甲方所有。</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kern w:val="44"/>
          <w:sz w:val="28"/>
        </w:rPr>
      </w:pPr>
      <w:r>
        <w:rPr>
          <w:rFonts w:hint="eastAsia" w:ascii="仿宋" w:hAnsi="仿宋" w:eastAsia="仿宋"/>
          <w:color w:val="auto"/>
          <w:kern w:val="44"/>
          <w:sz w:val="28"/>
        </w:rPr>
        <w:t>10.2.7 除本约定另有约定外，乙方存在其他违约行为的，应按合同价款的</w:t>
      </w:r>
      <w:permStart w:id="43" w:edGrp="everyone"/>
      <w:r>
        <w:rPr>
          <w:rFonts w:hint="eastAsia" w:ascii="仿宋" w:hAnsi="仿宋" w:eastAsia="仿宋"/>
          <w:color w:val="auto"/>
          <w:kern w:val="44"/>
          <w:sz w:val="28"/>
          <w:u w:val="single"/>
          <w:lang w:val="en-US" w:eastAsia="zh-CN"/>
        </w:rPr>
        <w:t xml:space="preserve">    </w:t>
      </w:r>
      <w:permEnd w:id="43"/>
      <w:r>
        <w:rPr>
          <w:rFonts w:hint="eastAsia" w:ascii="仿宋" w:hAnsi="仿宋" w:eastAsia="仿宋"/>
          <w:color w:val="auto"/>
          <w:kern w:val="44"/>
          <w:sz w:val="28"/>
        </w:rPr>
        <w:t>%向甲方承担违约金。</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kern w:val="44"/>
          <w:sz w:val="28"/>
        </w:rPr>
      </w:pPr>
      <w:r>
        <w:rPr>
          <w:rFonts w:hint="eastAsia" w:ascii="仿宋" w:hAnsi="仿宋" w:eastAsia="仿宋"/>
          <w:color w:val="auto"/>
          <w:kern w:val="44"/>
          <w:sz w:val="28"/>
        </w:rPr>
        <w:t>10.2.</w:t>
      </w:r>
      <w:r>
        <w:rPr>
          <w:rFonts w:hint="eastAsia" w:ascii="仿宋" w:hAnsi="仿宋" w:eastAsia="仿宋"/>
          <w:color w:val="auto"/>
          <w:kern w:val="44"/>
          <w:sz w:val="28"/>
          <w:lang w:val="en-US" w:eastAsia="zh-CN"/>
        </w:rPr>
        <w:t>8</w:t>
      </w:r>
      <w:r>
        <w:rPr>
          <w:rFonts w:hint="eastAsia" w:ascii="仿宋" w:hAnsi="仿宋" w:eastAsia="仿宋"/>
          <w:color w:val="auto"/>
          <w:kern w:val="44"/>
          <w:sz w:val="28"/>
        </w:rPr>
        <w:t xml:space="preserve"> 乙方违约除应承担相应违约责任外，甲方向乙方主张权利所产生的费用亦由乙方承担。</w:t>
      </w:r>
    </w:p>
    <w:p>
      <w:pPr>
        <w:keepNext w:val="0"/>
        <w:keepLines w:val="0"/>
        <w:pageBreakBefore w:val="0"/>
        <w:widowControl w:val="0"/>
        <w:kinsoku/>
        <w:wordWrap w:val="0"/>
        <w:overflowPunct/>
        <w:topLinePunct w:val="0"/>
        <w:autoSpaceDE/>
        <w:autoSpaceDN/>
        <w:bidi w:val="0"/>
        <w:adjustRightInd w:val="0"/>
        <w:snapToGrid w:val="0"/>
        <w:spacing w:line="480" w:lineRule="exact"/>
        <w:ind w:firstLine="560" w:firstLineChars="200"/>
        <w:jc w:val="both"/>
        <w:textAlignment w:val="baseline"/>
        <w:rPr>
          <w:rFonts w:hint="default" w:ascii="仿宋" w:hAnsi="仿宋" w:eastAsia="仿宋" w:cs="Times New Roman"/>
          <w:color w:val="auto"/>
          <w:kern w:val="44"/>
          <w:sz w:val="28"/>
          <w:lang w:val="en-US" w:eastAsia="zh-CN"/>
        </w:rPr>
      </w:pPr>
      <w:r>
        <w:rPr>
          <w:rFonts w:hint="eastAsia" w:ascii="仿宋" w:hAnsi="仿宋" w:eastAsia="仿宋" w:cs="Times New Roman"/>
          <w:color w:val="auto"/>
          <w:kern w:val="44"/>
          <w:sz w:val="28"/>
          <w:lang w:val="en-US" w:eastAsia="zh-CN"/>
        </w:rPr>
        <w:t>10.2.9 乙方应支付和承担的所有违约金及赔偿金，甲方可以直接从应付给乙方的任何款项（包括但不限于本合同和双方签订的其他合同的应付价款）中扣除。</w:t>
      </w:r>
    </w:p>
    <w:p>
      <w:pPr>
        <w:keepNext w:val="0"/>
        <w:keepLines w:val="0"/>
        <w:pageBreakBefore w:val="0"/>
        <w:widowControl w:val="0"/>
        <w:kinsoku/>
        <w:wordWrap w:val="0"/>
        <w:overflowPunct/>
        <w:topLinePunct w:val="0"/>
        <w:autoSpaceDE/>
        <w:autoSpaceDN/>
        <w:bidi w:val="0"/>
        <w:adjustRightInd w:val="0"/>
        <w:snapToGrid w:val="0"/>
        <w:spacing w:line="480" w:lineRule="exact"/>
        <w:ind w:firstLine="560" w:firstLineChars="200"/>
        <w:jc w:val="both"/>
        <w:textAlignment w:val="baseline"/>
        <w:rPr>
          <w:rFonts w:hint="eastAsia" w:ascii="仿宋" w:hAnsi="仿宋" w:eastAsia="仿宋"/>
          <w:color w:val="auto"/>
          <w:sz w:val="28"/>
        </w:rPr>
      </w:pPr>
      <w:r>
        <w:rPr>
          <w:rFonts w:hint="eastAsia" w:ascii="仿宋" w:hAnsi="仿宋" w:eastAsia="仿宋"/>
          <w:color w:val="auto"/>
          <w:kern w:val="44"/>
          <w:sz w:val="28"/>
          <w:lang w:val="en-US" w:eastAsia="zh-CN"/>
        </w:rPr>
        <w:t xml:space="preserve">10.2.10 </w:t>
      </w:r>
      <w:r>
        <w:rPr>
          <w:rFonts w:hint="eastAsia" w:ascii="仿宋" w:hAnsi="仿宋" w:eastAsia="仿宋"/>
          <w:color w:val="auto"/>
          <w:sz w:val="28"/>
        </w:rPr>
        <w:t>任何一方违反合同义务，应按照合同约定支付违约金的，但应当支付的违约金总额累计以不超过合同价格的</w:t>
      </w:r>
      <w:permStart w:id="44" w:edGrp="everyone"/>
      <w:r>
        <w:rPr>
          <w:rFonts w:hint="eastAsia" w:ascii="仿宋" w:hAnsi="仿宋" w:eastAsia="仿宋"/>
          <w:color w:val="auto"/>
          <w:sz w:val="28"/>
          <w:u w:val="single"/>
        </w:rPr>
        <w:t xml:space="preserve">    </w:t>
      </w:r>
      <w:permEnd w:id="44"/>
      <w:r>
        <w:rPr>
          <w:rFonts w:hint="eastAsia" w:ascii="仿宋" w:hAnsi="仿宋" w:eastAsia="仿宋"/>
          <w:color w:val="auto"/>
          <w:sz w:val="28"/>
        </w:rPr>
        <w:t>%为限。但是，违约方应支付的违约金低于给对方造成的损失的，应就差额部分进行赔偿，且承担的赔偿金额不以合同价格为限。</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4" w:name="_Toc20321"/>
      <w:r>
        <w:rPr>
          <w:rFonts w:hint="eastAsia" w:ascii="黑体" w:hAnsi="黑体" w:eastAsia="黑体"/>
          <w:b w:val="0"/>
          <w:color w:val="auto"/>
          <w:sz w:val="28"/>
        </w:rPr>
        <w:t>11. 适用法律</w:t>
      </w:r>
      <w:bookmarkEnd w:id="14"/>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本约定书的订立、解释、履行及争议解决，均适用中华人民共和国法律。</w:t>
      </w:r>
    </w:p>
    <w:p>
      <w:pPr>
        <w:pStyle w:val="2"/>
        <w:pageBreakBefore w:val="0"/>
        <w:widowControl w:val="0"/>
        <w:kinsoku/>
        <w:wordWrap w:val="0"/>
        <w:overflowPunct/>
        <w:topLinePunct w:val="0"/>
        <w:bidi w:val="0"/>
        <w:adjustRightInd/>
        <w:spacing w:line="480" w:lineRule="exact"/>
        <w:ind w:firstLine="560"/>
        <w:jc w:val="both"/>
        <w:rPr>
          <w:rFonts w:ascii="黑体" w:hAnsi="黑体" w:eastAsia="黑体"/>
          <w:b w:val="0"/>
          <w:color w:val="auto"/>
          <w:sz w:val="28"/>
        </w:rPr>
      </w:pPr>
      <w:bookmarkStart w:id="15" w:name="_Toc15784"/>
      <w:r>
        <w:rPr>
          <w:rFonts w:hint="eastAsia" w:ascii="黑体" w:hAnsi="黑体" w:eastAsia="黑体"/>
          <w:b w:val="0"/>
          <w:color w:val="auto"/>
          <w:sz w:val="28"/>
        </w:rPr>
        <w:t>12. 合同组成部分</w:t>
      </w:r>
      <w:bookmarkEnd w:id="15"/>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12.1</w:t>
      </w:r>
      <w:r>
        <w:rPr>
          <w:rFonts w:hint="eastAsia" w:ascii="仿宋" w:hAnsi="仿宋" w:eastAsia="仿宋"/>
          <w:color w:val="auto"/>
          <w:sz w:val="28"/>
          <w:lang w:val="en-US" w:eastAsia="zh-CN"/>
        </w:rPr>
        <w:t xml:space="preserve"> </w:t>
      </w:r>
      <w:r>
        <w:rPr>
          <w:rFonts w:hint="eastAsia" w:ascii="仿宋" w:hAnsi="仿宋" w:eastAsia="仿宋"/>
          <w:color w:val="auto"/>
          <w:sz w:val="28"/>
        </w:rPr>
        <w:t>下列文件为本合同的组成部分：</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（1）双方在合同履行过程中达成的纪要、协议等文件；</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（2）建设工程结算审核业务约定书及附件；</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（3）中标（签约）通知书（如有）；</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（4）招标文件和投标文件（如有）；</w:t>
      </w:r>
    </w:p>
    <w:p>
      <w:pPr>
        <w:pageBreakBefore w:val="0"/>
        <w:widowControl w:val="0"/>
        <w:kinsoku/>
        <w:wordWrap w:val="0"/>
        <w:overflowPunct/>
        <w:topLinePunct w:val="0"/>
        <w:bidi w:val="0"/>
        <w:snapToGrid w:val="0"/>
        <w:spacing w:line="480" w:lineRule="exact"/>
        <w:ind w:firstLine="560" w:firstLineChars="200"/>
        <w:rPr>
          <w:rFonts w:ascii="仿宋" w:hAnsi="仿宋" w:eastAsia="仿宋"/>
          <w:color w:val="auto"/>
          <w:sz w:val="28"/>
        </w:rPr>
      </w:pPr>
      <w:r>
        <w:rPr>
          <w:rFonts w:hint="eastAsia" w:ascii="仿宋" w:hAnsi="仿宋" w:eastAsia="仿宋"/>
          <w:color w:val="auto"/>
          <w:sz w:val="28"/>
        </w:rPr>
        <w:t>（5）构成合同的其他文件。</w:t>
      </w:r>
    </w:p>
    <w:p>
      <w:pPr>
        <w:pageBreakBefore w:val="0"/>
        <w:widowControl w:val="0"/>
        <w:kinsoku/>
        <w:wordWrap w:val="0"/>
        <w:overflowPunct/>
        <w:topLinePunct w:val="0"/>
        <w:bidi w:val="0"/>
        <w:snapToGrid w:val="0"/>
        <w:spacing w:line="480" w:lineRule="exact"/>
        <w:ind w:firstLine="560" w:firstLineChars="200"/>
        <w:jc w:val="left"/>
        <w:rPr>
          <w:rFonts w:hint="eastAsia" w:ascii="仿宋" w:hAnsi="仿宋" w:eastAsia="仿宋"/>
          <w:color w:val="auto"/>
          <w:sz w:val="28"/>
        </w:rPr>
      </w:pPr>
      <w:r>
        <w:rPr>
          <w:rFonts w:hint="eastAsia" w:ascii="仿宋" w:hAnsi="仿宋" w:eastAsia="仿宋"/>
          <w:color w:val="auto"/>
          <w:sz w:val="28"/>
        </w:rPr>
        <w:t>12.2上述文件应互相解释，互为说明，如有不一致之处，解释合同文件的优先顺序按照上述文件所列顺序为准。</w:t>
      </w:r>
    </w:p>
    <w:p>
      <w:pPr>
        <w:pageBreakBefore w:val="0"/>
        <w:widowControl w:val="0"/>
        <w:kinsoku/>
        <w:wordWrap w:val="0"/>
        <w:overflowPunct/>
        <w:topLinePunct w:val="0"/>
        <w:bidi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12.3</w:t>
      </w:r>
      <w:r>
        <w:rPr>
          <w:rFonts w:hint="eastAsia" w:ascii="仿宋" w:hAnsi="仿宋" w:eastAsia="仿宋"/>
          <w:color w:val="auto"/>
          <w:sz w:val="28"/>
          <w:lang w:val="en-US" w:eastAsia="zh-CN"/>
        </w:rPr>
        <w:t xml:space="preserve"> </w:t>
      </w:r>
      <w:r>
        <w:rPr>
          <w:rFonts w:hint="eastAsia" w:ascii="仿宋" w:hAnsi="仿宋" w:eastAsia="仿宋"/>
          <w:color w:val="auto"/>
          <w:sz w:val="28"/>
        </w:rPr>
        <w:t>上述各项合同文件包括合同当事人就该项合同文件所作出的补充和修改，属于同一类内容的文件，应以最新签署的为准。乙方承诺除偏离表释明外已完全响应甲方招标文件，若发生投标文本与招标文本不一致的，则甲方有权选择以招标文件或投标文件为准。</w:t>
      </w:r>
    </w:p>
    <w:p>
      <w:pPr>
        <w:pageBreakBefore w:val="0"/>
        <w:widowControl w:val="0"/>
        <w:kinsoku/>
        <w:wordWrap w:val="0"/>
        <w:overflowPunct/>
        <w:topLinePunct w:val="0"/>
        <w:bidi w:val="0"/>
        <w:snapToGrid w:val="0"/>
        <w:spacing w:line="480" w:lineRule="exact"/>
        <w:ind w:firstLine="560" w:firstLineChars="200"/>
        <w:jc w:val="left"/>
        <w:rPr>
          <w:rFonts w:hint="eastAsia" w:ascii="仿宋" w:hAnsi="仿宋" w:eastAsia="仿宋"/>
          <w:color w:val="auto"/>
          <w:sz w:val="28"/>
        </w:rPr>
      </w:pPr>
      <w:r>
        <w:rPr>
          <w:rFonts w:hint="eastAsia" w:ascii="仿宋" w:hAnsi="仿宋" w:eastAsia="仿宋"/>
          <w:color w:val="auto"/>
          <w:sz w:val="28"/>
        </w:rPr>
        <w:t>12.4</w:t>
      </w:r>
      <w:r>
        <w:rPr>
          <w:rFonts w:hint="eastAsia" w:ascii="仿宋" w:hAnsi="仿宋" w:eastAsia="仿宋"/>
          <w:color w:val="auto"/>
          <w:sz w:val="28"/>
          <w:lang w:val="en-US" w:eastAsia="zh-CN"/>
        </w:rPr>
        <w:t xml:space="preserve"> </w:t>
      </w:r>
      <w:r>
        <w:rPr>
          <w:rFonts w:hint="eastAsia" w:ascii="仿宋" w:hAnsi="仿宋" w:eastAsia="仿宋"/>
          <w:color w:val="auto"/>
          <w:sz w:val="28"/>
        </w:rPr>
        <w:t>在合同订立及履行过程中形成的与合同有关的文件均构成合同文件组成部分，并根据其性质确定优先解释顺序。</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6" w:name="_Toc246825912"/>
      <w:bookmarkStart w:id="17" w:name="_Toc24706"/>
      <w:r>
        <w:rPr>
          <w:rFonts w:hint="eastAsia" w:ascii="黑体" w:hAnsi="黑体" w:eastAsia="黑体"/>
          <w:b w:val="0"/>
          <w:color w:val="auto"/>
          <w:sz w:val="28"/>
        </w:rPr>
        <w:t>13. 争议解决</w:t>
      </w:r>
      <w:bookmarkEnd w:id="16"/>
      <w:bookmarkEnd w:id="17"/>
    </w:p>
    <w:p>
      <w:pPr>
        <w:pStyle w:val="14"/>
        <w:pageBreakBefore w:val="0"/>
        <w:widowControl w:val="0"/>
        <w:kinsoku/>
        <w:wordWrap w:val="0"/>
        <w:overflowPunct/>
        <w:topLinePunct w:val="0"/>
        <w:bidi w:val="0"/>
        <w:spacing w:line="480" w:lineRule="exact"/>
        <w:ind w:firstLine="560"/>
        <w:rPr>
          <w:rFonts w:ascii="仿宋" w:hAnsi="仿宋" w:eastAsia="仿宋"/>
          <w:color w:val="auto"/>
          <w:sz w:val="28"/>
        </w:rPr>
      </w:pPr>
      <w:r>
        <w:rPr>
          <w:rFonts w:ascii="仿宋" w:hAnsi="仿宋" w:eastAsia="仿宋"/>
          <w:color w:val="auto"/>
          <w:sz w:val="28"/>
        </w:rPr>
        <w:t>13.1</w:t>
      </w:r>
      <w:r>
        <w:rPr>
          <w:rFonts w:hint="eastAsia" w:ascii="仿宋" w:hAnsi="仿宋" w:eastAsia="仿宋"/>
          <w:color w:val="auto"/>
          <w:sz w:val="28"/>
          <w:lang w:val="en-US" w:eastAsia="zh-CN"/>
        </w:rPr>
        <w:t xml:space="preserve"> </w:t>
      </w:r>
      <w:r>
        <w:rPr>
          <w:rFonts w:ascii="仿宋" w:hAnsi="仿宋" w:eastAsia="仿宋"/>
          <w:color w:val="auto"/>
          <w:sz w:val="28"/>
        </w:rPr>
        <w:t>因合同及合同有关事项发生的争议，双方应本着诚实信用原则，通过友好协商解决。经协商仍无法达成一致的，按以下第</w:t>
      </w:r>
      <w:permStart w:id="45" w:edGrp="everyone"/>
      <w:r>
        <w:rPr>
          <w:rFonts w:ascii="仿宋" w:hAnsi="仿宋" w:eastAsia="仿宋"/>
          <w:color w:val="auto"/>
          <w:sz w:val="28"/>
          <w:u w:val="single"/>
        </w:rPr>
        <w:t xml:space="preserve">  </w:t>
      </w:r>
      <w:permEnd w:id="45"/>
      <w:r>
        <w:rPr>
          <w:rFonts w:ascii="仿宋" w:hAnsi="仿宋" w:eastAsia="仿宋"/>
          <w:color w:val="auto"/>
          <w:sz w:val="28"/>
        </w:rPr>
        <w:t>种方式处理：</w:t>
      </w:r>
    </w:p>
    <w:p>
      <w:pPr>
        <w:pStyle w:val="14"/>
        <w:pageBreakBefore w:val="0"/>
        <w:widowControl w:val="0"/>
        <w:kinsoku/>
        <w:wordWrap w:val="0"/>
        <w:overflowPunct/>
        <w:topLinePunct w:val="0"/>
        <w:bidi w:val="0"/>
        <w:spacing w:line="480" w:lineRule="exact"/>
        <w:ind w:firstLine="560"/>
        <w:rPr>
          <w:rFonts w:ascii="仿宋" w:hAnsi="仿宋" w:eastAsia="仿宋"/>
          <w:color w:val="auto"/>
          <w:sz w:val="28"/>
        </w:rPr>
      </w:pPr>
      <w:r>
        <w:rPr>
          <w:rFonts w:ascii="仿宋" w:hAnsi="仿宋" w:eastAsia="仿宋"/>
          <w:color w:val="auto"/>
          <w:sz w:val="28"/>
        </w:rPr>
        <w:t>（1）仲裁：提交</w:t>
      </w:r>
      <w:permStart w:id="46" w:edGrp="everyone"/>
      <w:r>
        <w:rPr>
          <w:rFonts w:ascii="仿宋" w:hAnsi="仿宋" w:eastAsia="仿宋"/>
          <w:color w:val="auto"/>
          <w:sz w:val="28"/>
          <w:u w:val="single"/>
        </w:rPr>
        <w:t xml:space="preserve">                       </w:t>
      </w:r>
      <w:permEnd w:id="46"/>
      <w:r>
        <w:rPr>
          <w:rFonts w:ascii="仿宋" w:hAnsi="仿宋" w:eastAsia="仿宋"/>
          <w:color w:val="auto"/>
          <w:sz w:val="28"/>
        </w:rPr>
        <w:t>仲裁，按照申请仲裁时该仲裁机构有效的仲裁规则进行仲裁。仲裁裁决是终局的，对双方均有约束力。</w:t>
      </w:r>
    </w:p>
    <w:p>
      <w:pPr>
        <w:pStyle w:val="14"/>
        <w:pageBreakBefore w:val="0"/>
        <w:widowControl w:val="0"/>
        <w:kinsoku/>
        <w:wordWrap w:val="0"/>
        <w:overflowPunct/>
        <w:topLinePunct w:val="0"/>
        <w:bidi w:val="0"/>
        <w:spacing w:line="480" w:lineRule="exact"/>
        <w:ind w:firstLine="560"/>
        <w:rPr>
          <w:rFonts w:ascii="仿宋" w:hAnsi="仿宋" w:eastAsia="仿宋"/>
          <w:color w:val="auto"/>
          <w:sz w:val="28"/>
        </w:rPr>
      </w:pPr>
      <w:r>
        <w:rPr>
          <w:rFonts w:ascii="仿宋" w:hAnsi="仿宋" w:eastAsia="仿宋"/>
          <w:color w:val="auto"/>
          <w:sz w:val="28"/>
        </w:rPr>
        <w:t>（2）诉讼：向</w:t>
      </w:r>
      <w:permStart w:id="47" w:edGrp="everyone"/>
      <w:r>
        <w:rPr>
          <w:rFonts w:ascii="仿宋" w:hAnsi="仿宋" w:eastAsia="仿宋"/>
          <w:color w:val="auto"/>
          <w:sz w:val="28"/>
          <w:u w:val="single"/>
        </w:rPr>
        <w:t xml:space="preserve">                      </w:t>
      </w:r>
      <w:permEnd w:id="47"/>
      <w:r>
        <w:rPr>
          <w:rFonts w:ascii="仿宋" w:hAnsi="仿宋" w:eastAsia="仿宋"/>
          <w:color w:val="auto"/>
          <w:sz w:val="28"/>
        </w:rPr>
        <w:t>所在地人民法院提起诉讼。</w:t>
      </w:r>
    </w:p>
    <w:p>
      <w:pPr>
        <w:pageBreakBefore w:val="0"/>
        <w:widowControl w:val="0"/>
        <w:kinsoku/>
        <w:wordWrap w:val="0"/>
        <w:overflowPunct/>
        <w:topLinePunct w:val="0"/>
        <w:bidi w:val="0"/>
        <w:snapToGrid w:val="0"/>
        <w:spacing w:line="480" w:lineRule="exact"/>
        <w:ind w:firstLine="560" w:firstLineChars="200"/>
        <w:jc w:val="left"/>
        <w:rPr>
          <w:rFonts w:hint="eastAsia" w:ascii="仿宋" w:hAnsi="仿宋" w:eastAsia="仿宋"/>
          <w:color w:val="auto"/>
          <w:sz w:val="28"/>
        </w:rPr>
      </w:pPr>
      <w:r>
        <w:rPr>
          <w:rFonts w:hint="eastAsia" w:ascii="仿宋" w:hAnsi="仿宋" w:eastAsia="仿宋"/>
          <w:color w:val="auto"/>
          <w:sz w:val="28"/>
        </w:rPr>
        <w:t>13.2 在争议解决期间，合同中未涉及争议部分的条款仍须履行。</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8" w:name="_Toc25044"/>
      <w:r>
        <w:rPr>
          <w:rFonts w:hint="eastAsia" w:ascii="黑体" w:hAnsi="黑体" w:eastAsia="黑体"/>
          <w:b w:val="0"/>
          <w:color w:val="auto"/>
          <w:sz w:val="28"/>
        </w:rPr>
        <w:t>14. 合同生效</w:t>
      </w:r>
      <w:bookmarkEnd w:id="18"/>
      <w:r>
        <w:rPr>
          <w:rFonts w:hint="eastAsia" w:ascii="黑体" w:hAnsi="黑体" w:eastAsia="黑体"/>
          <w:b w:val="0"/>
          <w:color w:val="auto"/>
          <w:sz w:val="28"/>
        </w:rPr>
        <w:t xml:space="preserve"> </w:t>
      </w:r>
    </w:p>
    <w:p>
      <w:pPr>
        <w:pageBreakBefore w:val="0"/>
        <w:widowControl w:val="0"/>
        <w:kinsoku/>
        <w:wordWrap w:val="0"/>
        <w:overflowPunct/>
        <w:topLinePunct w:val="0"/>
        <w:bidi w:val="0"/>
        <w:snapToGrid w:val="0"/>
        <w:spacing w:line="480" w:lineRule="exact"/>
        <w:ind w:firstLine="560" w:firstLineChars="200"/>
        <w:jc w:val="left"/>
        <w:rPr>
          <w:rFonts w:hint="eastAsia" w:ascii="仿宋" w:hAnsi="仿宋" w:eastAsia="仿宋"/>
          <w:snapToGrid w:val="0"/>
          <w:color w:val="auto"/>
          <w:kern w:val="0"/>
          <w:sz w:val="28"/>
        </w:rPr>
      </w:pPr>
      <w:r>
        <w:rPr>
          <w:rFonts w:hint="eastAsia" w:ascii="仿宋" w:hAnsi="仿宋" w:eastAsia="仿宋"/>
          <w:color w:val="auto"/>
          <w:sz w:val="28"/>
        </w:rPr>
        <w:t>本合同经双方法定代表人（负责人）或其授权代表签署并加盖双方公章或合同专用章之日起生效。合同签订日期以双方中最后一方签署并加盖公章或合同专用章的日期为准。</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rPr>
      </w:pPr>
      <w:bookmarkStart w:id="19" w:name="_Toc18286"/>
      <w:r>
        <w:rPr>
          <w:rFonts w:hint="eastAsia" w:ascii="黑体" w:hAnsi="黑体" w:eastAsia="黑体"/>
          <w:b w:val="0"/>
          <w:color w:val="auto"/>
          <w:sz w:val="28"/>
        </w:rPr>
        <w:t>15. 份数</w:t>
      </w:r>
      <w:bookmarkEnd w:id="19"/>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本约定书一式</w:t>
      </w:r>
      <w:permStart w:id="48" w:edGrp="everyone"/>
      <w:r>
        <w:rPr>
          <w:rFonts w:hint="eastAsia" w:ascii="仿宋" w:hAnsi="仿宋" w:eastAsia="仿宋"/>
          <w:color w:val="auto"/>
          <w:sz w:val="28"/>
          <w:u w:val="single"/>
        </w:rPr>
        <w:t xml:space="preserve">   </w:t>
      </w:r>
      <w:permEnd w:id="48"/>
      <w:r>
        <w:rPr>
          <w:rFonts w:hint="eastAsia" w:ascii="仿宋" w:hAnsi="仿宋" w:eastAsia="仿宋"/>
          <w:color w:val="auto"/>
          <w:sz w:val="28"/>
        </w:rPr>
        <w:t>份，甲方执</w:t>
      </w:r>
      <w:permStart w:id="49" w:edGrp="everyone"/>
      <w:r>
        <w:rPr>
          <w:rFonts w:hint="eastAsia" w:ascii="仿宋" w:hAnsi="仿宋" w:eastAsia="仿宋"/>
          <w:color w:val="auto"/>
          <w:sz w:val="28"/>
          <w:u w:val="single"/>
        </w:rPr>
        <w:t xml:space="preserve">   </w:t>
      </w:r>
      <w:permEnd w:id="49"/>
      <w:r>
        <w:rPr>
          <w:rFonts w:hint="eastAsia" w:ascii="仿宋" w:hAnsi="仿宋" w:eastAsia="仿宋"/>
          <w:color w:val="auto"/>
          <w:sz w:val="28"/>
        </w:rPr>
        <w:t>份，乙方执</w:t>
      </w:r>
      <w:permStart w:id="50" w:edGrp="everyone"/>
      <w:r>
        <w:rPr>
          <w:rFonts w:hint="eastAsia" w:ascii="仿宋" w:hAnsi="仿宋" w:eastAsia="仿宋"/>
          <w:color w:val="auto"/>
          <w:sz w:val="28"/>
          <w:u w:val="single"/>
        </w:rPr>
        <w:t xml:space="preserve">   </w:t>
      </w:r>
      <w:permEnd w:id="50"/>
      <w:r>
        <w:rPr>
          <w:rFonts w:hint="eastAsia" w:ascii="仿宋" w:hAnsi="仿宋" w:eastAsia="仿宋"/>
          <w:color w:val="auto"/>
          <w:sz w:val="28"/>
        </w:rPr>
        <w:t>份，具有同等法律效力。</w:t>
      </w:r>
    </w:p>
    <w:p>
      <w:pPr>
        <w:pStyle w:val="2"/>
        <w:pageBreakBefore w:val="0"/>
        <w:widowControl w:val="0"/>
        <w:kinsoku/>
        <w:wordWrap w:val="0"/>
        <w:overflowPunct/>
        <w:topLinePunct w:val="0"/>
        <w:bidi w:val="0"/>
        <w:adjustRightInd/>
        <w:spacing w:line="480" w:lineRule="exact"/>
        <w:ind w:firstLine="560"/>
        <w:jc w:val="both"/>
        <w:rPr>
          <w:rFonts w:hint="eastAsia" w:ascii="黑体" w:hAnsi="黑体" w:eastAsia="黑体"/>
          <w:b w:val="0"/>
          <w:color w:val="auto"/>
          <w:sz w:val="28"/>
          <w:lang w:eastAsia="zh-CN"/>
        </w:rPr>
      </w:pPr>
      <w:bookmarkStart w:id="20" w:name="_Toc9313"/>
      <w:r>
        <w:rPr>
          <w:rFonts w:hint="eastAsia" w:ascii="黑体" w:hAnsi="黑体" w:eastAsia="黑体"/>
          <w:b w:val="0"/>
          <w:color w:val="auto"/>
          <w:sz w:val="28"/>
        </w:rPr>
        <w:t>16. 特别约定</w:t>
      </w:r>
      <w:bookmarkEnd w:id="20"/>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本特别约定是合同各方经协商后对合同其他条款的修改或补充，如有不一致，以特别约定为准。</w:t>
      </w: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u w:val="single"/>
        </w:rPr>
      </w:pPr>
      <w:permStart w:id="51" w:edGrp="everyone"/>
      <w:r>
        <w:rPr>
          <w:rFonts w:hint="eastAsia" w:ascii="仿宋" w:hAnsi="仿宋" w:eastAsia="仿宋"/>
          <w:color w:val="auto"/>
          <w:sz w:val="28"/>
          <w:u w:val="single"/>
        </w:rPr>
        <w:t xml:space="preserve">                                                     </w:t>
      </w:r>
    </w:p>
    <w:p>
      <w:pPr>
        <w:pageBreakBefore w:val="0"/>
        <w:widowControl w:val="0"/>
        <w:kinsoku/>
        <w:wordWrap w:val="0"/>
        <w:overflowPunct/>
        <w:topLinePunct w:val="0"/>
        <w:bidi w:val="0"/>
        <w:snapToGrid w:val="0"/>
        <w:spacing w:line="480" w:lineRule="exact"/>
        <w:rPr>
          <w:rFonts w:hint="eastAsia" w:ascii="仿宋" w:hAnsi="仿宋" w:eastAsia="仿宋"/>
          <w:color w:val="auto"/>
          <w:sz w:val="28"/>
          <w:u w:val="single"/>
        </w:rPr>
      </w:pPr>
      <w:r>
        <w:rPr>
          <w:rFonts w:hint="eastAsia" w:ascii="仿宋" w:hAnsi="仿宋" w:eastAsia="仿宋"/>
          <w:color w:val="auto"/>
          <w:sz w:val="28"/>
          <w:u w:val="single"/>
        </w:rPr>
        <w:t xml:space="preserve">                 </w:t>
      </w:r>
      <w:r>
        <w:rPr>
          <w:rFonts w:hint="eastAsia" w:ascii="仿宋" w:hAnsi="仿宋" w:eastAsia="仿宋"/>
          <w:color w:val="auto"/>
          <w:sz w:val="28"/>
          <w:u w:val="single"/>
          <w:lang w:val="en-US" w:eastAsia="zh-CN"/>
        </w:rPr>
        <w:t xml:space="preserve">                            </w:t>
      </w:r>
      <w:r>
        <w:rPr>
          <w:rFonts w:hint="eastAsia" w:ascii="仿宋" w:hAnsi="仿宋" w:eastAsia="仿宋"/>
          <w:color w:val="auto"/>
          <w:sz w:val="28"/>
          <w:u w:val="single"/>
        </w:rPr>
        <w:t xml:space="preserve">            </w:t>
      </w:r>
    </w:p>
    <w:p>
      <w:pPr>
        <w:pageBreakBefore w:val="0"/>
        <w:widowControl w:val="0"/>
        <w:kinsoku/>
        <w:wordWrap w:val="0"/>
        <w:overflowPunct/>
        <w:topLinePunct w:val="0"/>
        <w:bidi w:val="0"/>
        <w:snapToGrid w:val="0"/>
        <w:spacing w:line="480" w:lineRule="exact"/>
        <w:rPr>
          <w:rFonts w:hint="eastAsia" w:ascii="仿宋" w:hAnsi="仿宋" w:eastAsia="仿宋"/>
          <w:color w:val="auto"/>
          <w:sz w:val="28"/>
          <w:u w:val="single"/>
        </w:rPr>
      </w:pPr>
      <w:r>
        <w:rPr>
          <w:rFonts w:hint="eastAsia" w:ascii="仿宋" w:hAnsi="仿宋" w:eastAsia="仿宋"/>
          <w:color w:val="auto"/>
          <w:sz w:val="28"/>
          <w:u w:val="single"/>
        </w:rPr>
        <w:t xml:space="preserve">         </w:t>
      </w:r>
      <w:r>
        <w:rPr>
          <w:rFonts w:hint="eastAsia" w:ascii="仿宋" w:hAnsi="仿宋" w:eastAsia="仿宋"/>
          <w:color w:val="auto"/>
          <w:sz w:val="28"/>
          <w:u w:val="single"/>
          <w:lang w:val="en-US" w:eastAsia="zh-CN"/>
        </w:rPr>
        <w:t xml:space="preserve">                             </w:t>
      </w:r>
      <w:r>
        <w:rPr>
          <w:rFonts w:hint="eastAsia" w:ascii="仿宋" w:hAnsi="仿宋" w:eastAsia="仿宋"/>
          <w:color w:val="auto"/>
          <w:sz w:val="28"/>
          <w:u w:val="single"/>
        </w:rPr>
        <w:t xml:space="preserve">                   </w:t>
      </w:r>
      <w:permEnd w:id="51"/>
      <w:r>
        <w:rPr>
          <w:rFonts w:hint="eastAsia" w:ascii="仿宋" w:hAnsi="仿宋" w:eastAsia="仿宋"/>
          <w:color w:val="auto"/>
          <w:sz w:val="28"/>
        </w:rPr>
        <w:t>。</w:t>
      </w:r>
    </w:p>
    <w:p>
      <w:pPr>
        <w:pageBreakBefore w:val="0"/>
        <w:widowControl w:val="0"/>
        <w:kinsoku/>
        <w:wordWrap w:val="0"/>
        <w:overflowPunct/>
        <w:topLinePunct w:val="0"/>
        <w:bidi w:val="0"/>
        <w:snapToGrid w:val="0"/>
        <w:spacing w:line="480" w:lineRule="exact"/>
        <w:rPr>
          <w:rFonts w:hint="eastAsia" w:ascii="仿宋" w:hAnsi="仿宋" w:eastAsia="仿宋"/>
          <w:color w:val="auto"/>
          <w:sz w:val="28"/>
          <w:u w:val="single"/>
        </w:rPr>
      </w:pPr>
      <w:r>
        <w:rPr>
          <w:rFonts w:hint="eastAsia" w:ascii="仿宋" w:hAnsi="仿宋" w:eastAsia="仿宋"/>
          <w:color w:val="auto"/>
          <w:sz w:val="28"/>
        </w:rPr>
        <w:t xml:space="preserve">   （以下无正文）       </w:t>
      </w:r>
      <w:r>
        <w:rPr>
          <w:rFonts w:ascii="仿宋" w:hAnsi="仿宋" w:eastAsia="仿宋"/>
          <w:color w:val="auto"/>
          <w:sz w:val="28"/>
        </w:rPr>
        <w:br w:type="page"/>
      </w:r>
      <w:r>
        <w:rPr>
          <w:rFonts w:hint="eastAsia" w:ascii="仿宋" w:hAnsi="仿宋" w:eastAsia="仿宋"/>
          <w:color w:val="auto"/>
          <w:sz w:val="28"/>
        </w:rPr>
        <w:t xml:space="preserve">                         </w:t>
      </w:r>
      <w:r>
        <w:rPr>
          <w:rFonts w:hint="eastAsia" w:ascii="华文中宋" w:hAnsi="华文中宋" w:eastAsia="华文中宋"/>
          <w:b/>
          <w:color w:val="auto"/>
          <w:sz w:val="32"/>
        </w:rPr>
        <w:t>签 署 页</w:t>
      </w:r>
    </w:p>
    <w:p>
      <w:pPr>
        <w:pageBreakBefore w:val="0"/>
        <w:widowControl w:val="0"/>
        <w:kinsoku/>
        <w:wordWrap w:val="0"/>
        <w:overflowPunct/>
        <w:topLinePunct w:val="0"/>
        <w:bidi w:val="0"/>
        <w:snapToGrid w:val="0"/>
        <w:spacing w:line="480" w:lineRule="exact"/>
        <w:ind w:firstLine="560" w:firstLineChars="200"/>
        <w:jc w:val="center"/>
        <w:rPr>
          <w:rFonts w:hint="eastAsia" w:ascii="仿宋" w:hAnsi="仿宋" w:eastAsia="仿宋"/>
          <w:color w:val="auto"/>
          <w:sz w:val="28"/>
        </w:rPr>
      </w:pP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49"/>
        <w:gridCol w:w="40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permStart w:id="52" w:edGrp="everyone"/>
            <w:r>
              <w:rPr>
                <w:rFonts w:hint="eastAsia" w:ascii="仿宋" w:hAnsi="仿宋" w:eastAsia="仿宋" w:cs="Times New Roman"/>
                <w:color w:val="auto"/>
                <w:sz w:val="28"/>
                <w:szCs w:val="20"/>
              </w:rPr>
              <w:t>甲方：</w:t>
            </w:r>
          </w:p>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（盖章）</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乙方：</w:t>
            </w:r>
          </w:p>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（盖章）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法定代表人（负责人）或</w:t>
            </w:r>
          </w:p>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授权代表（签字）：</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法定代表人（负责人）或</w:t>
            </w:r>
          </w:p>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授权代表（签字）：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日期：</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地址：</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联系人：</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联系人：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电话：</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传真：</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传真：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default" w:ascii="仿宋" w:hAnsi="仿宋" w:eastAsia="仿宋" w:cs="Times New Roman"/>
                <w:color w:val="auto"/>
                <w:sz w:val="28"/>
                <w:szCs w:val="20"/>
              </w:rPr>
              <w:t>E</w:t>
            </w:r>
            <w:r>
              <w:rPr>
                <w:rFonts w:hint="eastAsia" w:ascii="仿宋" w:hAnsi="仿宋" w:eastAsia="仿宋" w:cs="Times New Roman"/>
                <w:color w:val="auto"/>
                <w:sz w:val="28"/>
                <w:szCs w:val="20"/>
              </w:rPr>
              <w:t>mail：</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default" w:ascii="仿宋" w:hAnsi="仿宋" w:eastAsia="仿宋" w:cs="Times New Roman"/>
                <w:color w:val="auto"/>
                <w:sz w:val="28"/>
                <w:szCs w:val="20"/>
              </w:rPr>
              <w:t>E</w:t>
            </w:r>
            <w:r>
              <w:rPr>
                <w:rFonts w:hint="eastAsia" w:ascii="仿宋" w:hAnsi="仿宋" w:eastAsia="仿宋" w:cs="Times New Roman"/>
                <w:color w:val="auto"/>
                <w:sz w:val="28"/>
                <w:szCs w:val="20"/>
              </w:rPr>
              <w:t>mail：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开户银行：</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开户银行：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账号：</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454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统一社会信用代码：</w:t>
            </w:r>
          </w:p>
        </w:tc>
        <w:tc>
          <w:tcPr>
            <w:tcW w:w="401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left"/>
              <w:rPr>
                <w:rFonts w:hint="eastAsia" w:ascii="仿宋" w:hAnsi="仿宋" w:eastAsia="仿宋" w:cs="Times New Roman"/>
                <w:color w:val="auto"/>
                <w:sz w:val="28"/>
                <w:szCs w:val="20"/>
              </w:rPr>
            </w:pPr>
            <w:r>
              <w:rPr>
                <w:rFonts w:hint="eastAsia" w:ascii="仿宋" w:hAnsi="仿宋" w:eastAsia="仿宋" w:cs="Times New Roman"/>
                <w:color w:val="auto"/>
                <w:sz w:val="28"/>
                <w:szCs w:val="20"/>
              </w:rPr>
              <w:t>统一社会信用代码：</w:t>
            </w:r>
          </w:p>
        </w:tc>
      </w:tr>
      <w:permEnd w:id="52"/>
    </w:tbl>
    <w:p>
      <w:pPr>
        <w:pageBreakBefore w:val="0"/>
        <w:widowControl w:val="0"/>
        <w:kinsoku/>
        <w:wordWrap w:val="0"/>
        <w:overflowPunct/>
        <w:topLinePunct w:val="0"/>
        <w:bidi w:val="0"/>
        <w:snapToGrid w:val="0"/>
        <w:spacing w:line="480" w:lineRule="exact"/>
        <w:ind w:firstLine="560" w:firstLineChars="200"/>
        <w:jc w:val="center"/>
        <w:rPr>
          <w:rFonts w:ascii="仿宋" w:hAnsi="仿宋" w:eastAsia="仿宋"/>
          <w:color w:val="auto"/>
          <w:sz w:val="28"/>
        </w:rPr>
      </w:pPr>
    </w:p>
    <w:p>
      <w:pPr>
        <w:pageBreakBefore w:val="0"/>
        <w:widowControl w:val="0"/>
        <w:kinsoku/>
        <w:wordWrap w:val="0"/>
        <w:overflowPunct/>
        <w:topLinePunct w:val="0"/>
        <w:bidi w:val="0"/>
        <w:jc w:val="left"/>
        <w:rPr>
          <w:rFonts w:hint="eastAsia" w:ascii="黑体" w:eastAsia="黑体"/>
          <w:color w:val="auto"/>
          <w:sz w:val="28"/>
        </w:rPr>
      </w:pPr>
      <w:r>
        <w:rPr>
          <w:rFonts w:hAnsi="仿宋"/>
          <w:color w:val="auto"/>
        </w:rPr>
        <w:br w:type="page"/>
      </w:r>
      <w:permStart w:id="53" w:edGrp="everyone"/>
      <w:r>
        <w:rPr>
          <w:rFonts w:hint="eastAsia" w:ascii="黑体" w:eastAsia="黑体"/>
          <w:color w:val="auto"/>
          <w:sz w:val="28"/>
        </w:rPr>
        <w:t>附件1：</w:t>
      </w:r>
    </w:p>
    <w:p>
      <w:pPr>
        <w:pageBreakBefore w:val="0"/>
        <w:widowControl w:val="0"/>
        <w:kinsoku/>
        <w:wordWrap w:val="0"/>
        <w:overflowPunct/>
        <w:topLinePunct w:val="0"/>
        <w:bidi w:val="0"/>
        <w:jc w:val="left"/>
        <w:rPr>
          <w:rFonts w:hint="eastAsia" w:ascii="黑体" w:eastAsia="黑体"/>
          <w:color w:val="auto"/>
          <w:sz w:val="28"/>
        </w:rPr>
      </w:pPr>
      <w:r>
        <w:rPr>
          <w:rFonts w:hint="eastAsia" w:ascii="华文中宋" w:hAnsi="华文中宋" w:eastAsia="华文中宋"/>
          <w:b/>
          <w:color w:val="auto"/>
          <w:sz w:val="32"/>
        </w:rPr>
        <w:t xml:space="preserve">                     服务内容</w:t>
      </w:r>
    </w:p>
    <w:p>
      <w:pPr>
        <w:pageBreakBefore w:val="0"/>
        <w:widowControl w:val="0"/>
        <w:kinsoku/>
        <w:wordWrap w:val="0"/>
        <w:overflowPunct/>
        <w:topLinePunct w:val="0"/>
        <w:bidi w:val="0"/>
        <w:ind w:firstLine="3500" w:firstLineChars="1250"/>
        <w:jc w:val="left"/>
        <w:rPr>
          <w:rFonts w:hint="eastAsia" w:ascii="黑体" w:eastAsia="黑体"/>
          <w:color w:val="auto"/>
          <w:sz w:val="28"/>
        </w:rPr>
      </w:pPr>
    </w:p>
    <w:permEnd w:id="53"/>
    <w:p>
      <w:pPr>
        <w:pageBreakBefore w:val="0"/>
        <w:widowControl w:val="0"/>
        <w:kinsoku/>
        <w:wordWrap w:val="0"/>
        <w:overflowPunct/>
        <w:topLinePunct w:val="0"/>
        <w:bidi w:val="0"/>
        <w:ind w:firstLine="315" w:firstLineChars="150"/>
        <w:rPr>
          <w:rFonts w:hint="eastAsia"/>
          <w:color w:val="auto"/>
        </w:rPr>
      </w:pPr>
      <w:r>
        <w:rPr>
          <w:rFonts w:ascii="仿宋" w:eastAsia="仿宋"/>
          <w:color w:val="auto"/>
        </w:rPr>
        <w:br w:type="page"/>
      </w:r>
      <w:permStart w:id="54" w:edGrp="everyone"/>
      <w:r>
        <w:rPr>
          <w:rFonts w:hint="eastAsia" w:ascii="黑体" w:eastAsia="黑体"/>
          <w:color w:val="auto"/>
          <w:sz w:val="28"/>
        </w:rPr>
        <w:t>附件2：</w:t>
      </w:r>
      <w:permEnd w:id="54"/>
    </w:p>
    <w:p>
      <w:pPr>
        <w:pageBreakBefore w:val="0"/>
        <w:widowControl w:val="0"/>
        <w:kinsoku/>
        <w:wordWrap w:val="0"/>
        <w:overflowPunct/>
        <w:topLinePunct w:val="0"/>
        <w:bidi w:val="0"/>
        <w:jc w:val="center"/>
        <w:rPr>
          <w:rFonts w:hint="eastAsia" w:ascii="华文中宋" w:hAnsi="华文中宋" w:eastAsia="华文中宋"/>
          <w:b/>
          <w:color w:val="auto"/>
          <w:sz w:val="32"/>
        </w:rPr>
      </w:pPr>
      <w:r>
        <w:rPr>
          <w:rFonts w:hint="eastAsia" w:ascii="华文中宋" w:hAnsi="华文中宋" w:eastAsia="华文中宋"/>
          <w:b/>
          <w:color w:val="auto"/>
          <w:sz w:val="32"/>
        </w:rPr>
        <w:t>分项价格表</w:t>
      </w:r>
    </w:p>
    <w:tbl>
      <w:tblPr>
        <w:tblStyle w:val="9"/>
        <w:tblpPr w:leftFromText="180" w:rightFromText="180" w:vertAnchor="text" w:horzAnchor="page" w:tblpX="1773" w:tblpY="46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9"/>
        <w:gridCol w:w="3243"/>
        <w:gridCol w:w="2130"/>
        <w:gridCol w:w="21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ermStart w:id="55" w:edGrp="everyone"/>
            <w:r>
              <w:rPr>
                <w:rFonts w:hint="eastAsia" w:ascii="仿宋" w:hAnsi="仿宋" w:eastAsia="仿宋" w:cs="Times New Roman"/>
                <w:color w:val="auto"/>
                <w:sz w:val="28"/>
                <w:szCs w:val="20"/>
              </w:rPr>
              <w:t>序号</w:t>
            </w:r>
          </w:p>
        </w:tc>
        <w:tc>
          <w:tcPr>
            <w:tcW w:w="324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r>
              <w:rPr>
                <w:rFonts w:hint="eastAsia" w:ascii="仿宋" w:hAnsi="仿宋" w:eastAsia="仿宋" w:cs="Times New Roman"/>
                <w:color w:val="auto"/>
                <w:sz w:val="28"/>
                <w:szCs w:val="20"/>
              </w:rPr>
              <w:t>工程名称</w:t>
            </w: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r>
              <w:rPr>
                <w:rFonts w:hint="eastAsia" w:ascii="仿宋" w:hAnsi="仿宋" w:eastAsia="仿宋" w:cs="Times New Roman"/>
                <w:color w:val="auto"/>
                <w:sz w:val="28"/>
                <w:szCs w:val="20"/>
              </w:rPr>
              <w:t>基本审核费</w:t>
            </w: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r>
              <w:rPr>
                <w:rFonts w:hint="eastAsia" w:ascii="仿宋" w:hAnsi="仿宋" w:eastAsia="仿宋" w:cs="Times New Roman"/>
                <w:color w:val="auto"/>
                <w:sz w:val="28"/>
                <w:szCs w:val="20"/>
                <w:lang w:val="en-US" w:eastAsia="zh-CN"/>
              </w:rPr>
              <w:t>效益收费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324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324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324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eastAsia" w:ascii="仿宋" w:hAnsi="仿宋" w:eastAsia="仿宋" w:cs="Times New Roman"/>
                <w:color w:val="auto"/>
                <w:sz w:val="28"/>
                <w:szCs w:val="20"/>
              </w:rPr>
            </w:pPr>
          </w:p>
        </w:tc>
        <w:tc>
          <w:tcPr>
            <w:tcW w:w="3243"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c>
          <w:tcPr>
            <w:tcW w:w="2130"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019" w:type="dxa"/>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eastAsia" w:ascii="仿宋" w:hAnsi="仿宋" w:eastAsia="仿宋" w:cs="Times New Roman"/>
                <w:color w:val="auto"/>
                <w:sz w:val="28"/>
                <w:szCs w:val="20"/>
              </w:rPr>
            </w:pPr>
            <w:r>
              <w:rPr>
                <w:rFonts w:hint="eastAsia" w:ascii="仿宋" w:hAnsi="仿宋" w:eastAsia="仿宋" w:cs="Times New Roman"/>
                <w:color w:val="auto"/>
                <w:sz w:val="28"/>
                <w:szCs w:val="20"/>
              </w:rPr>
              <w:t>合计</w:t>
            </w:r>
          </w:p>
        </w:tc>
        <w:tc>
          <w:tcPr>
            <w:tcW w:w="7503" w:type="dxa"/>
            <w:gridSpan w:val="3"/>
            <w:noWrap w:val="0"/>
            <w:vAlign w:val="center"/>
          </w:tcPr>
          <w:p>
            <w:pPr>
              <w:keepNext w:val="0"/>
              <w:keepLines w:val="0"/>
              <w:pageBreakBefore w:val="0"/>
              <w:widowControl w:val="0"/>
              <w:suppressLineNumbers w:val="0"/>
              <w:kinsoku/>
              <w:wordWrap w:val="0"/>
              <w:overflowPunct/>
              <w:topLinePunct w:val="0"/>
              <w:bidi w:val="0"/>
              <w:snapToGrid w:val="0"/>
              <w:spacing w:before="0" w:beforeAutospacing="0" w:after="0" w:afterAutospacing="0" w:line="480" w:lineRule="exact"/>
              <w:ind w:left="0" w:right="0"/>
              <w:jc w:val="center"/>
              <w:rPr>
                <w:rFonts w:hint="default" w:ascii="仿宋" w:hAnsi="仿宋" w:eastAsia="仿宋" w:cs="Times New Roman"/>
                <w:color w:val="auto"/>
                <w:sz w:val="28"/>
                <w:szCs w:val="20"/>
              </w:rPr>
            </w:pPr>
          </w:p>
        </w:tc>
      </w:tr>
      <w:permEnd w:id="55"/>
    </w:tbl>
    <w:p>
      <w:pPr>
        <w:pageBreakBefore w:val="0"/>
        <w:widowControl w:val="0"/>
        <w:kinsoku/>
        <w:wordWrap w:val="0"/>
        <w:overflowPunct/>
        <w:topLinePunct w:val="0"/>
        <w:bidi w:val="0"/>
        <w:snapToGrid w:val="0"/>
        <w:spacing w:line="480" w:lineRule="exact"/>
        <w:rPr>
          <w:rFonts w:hint="eastAsia" w:ascii="仿宋" w:hAnsi="仿宋" w:eastAsia="仿宋"/>
          <w:b/>
          <w:color w:val="auto"/>
          <w:sz w:val="28"/>
        </w:rPr>
      </w:pP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p>
    <w:p>
      <w:pPr>
        <w:pageBreakBefore w:val="0"/>
        <w:widowControl w:val="0"/>
        <w:kinsoku/>
        <w:wordWrap w:val="0"/>
        <w:overflowPunct/>
        <w:topLinePunct w:val="0"/>
        <w:bidi w:val="0"/>
        <w:snapToGrid w:val="0"/>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 xml:space="preserve"> </w:t>
      </w:r>
    </w:p>
    <w:p>
      <w:pPr>
        <w:pageBreakBefore w:val="0"/>
        <w:widowControl w:val="0"/>
        <w:tabs>
          <w:tab w:val="left" w:pos="5662"/>
        </w:tabs>
        <w:kinsoku/>
        <w:wordWrap w:val="0"/>
        <w:overflowPunct/>
        <w:topLinePunct w:val="0"/>
        <w:bidi w:val="0"/>
        <w:rPr>
          <w:rFonts w:hint="eastAsia" w:eastAsia="宋体"/>
          <w:color w:val="auto"/>
          <w:lang w:eastAsia="zh-CN"/>
        </w:rPr>
      </w:pPr>
      <w:r>
        <w:rPr>
          <w:rFonts w:hint="eastAsia"/>
          <w:color w:val="auto"/>
          <w:lang w:eastAsia="zh-CN"/>
        </w:rPr>
        <w:tab/>
      </w:r>
    </w:p>
    <w:sectPr>
      <w:footerReference r:id="rId13" w:type="first"/>
      <w:footerReference r:id="rId12" w:type="default"/>
      <w:pgSz w:w="11906" w:h="16838"/>
      <w:pgMar w:top="1440" w:right="1800" w:bottom="1440" w:left="1800" w:header="851" w:footer="992" w:gutter="0"/>
      <w:pgNumType w:start="1"/>
      <w:cols w:space="720" w:num="1"/>
      <w:rtlGutter w:val="0"/>
      <w:docGrid w:type="lines" w:linePitch="5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D987351-D219-4CDB-90BD-778DC6D34C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62D13F2-CED8-4384-BF4C-A0FE850F98A2}"/>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embedRegular r:id="rId3" w:fontKey="{CDDF5AEB-9882-49D4-8DCA-B7287B0EA2EA}"/>
  </w:font>
  <w:font w:name="楷体_GB2312">
    <w:altName w:val="楷体"/>
    <w:panose1 w:val="02010609030101010101"/>
    <w:charset w:val="86"/>
    <w:family w:val="modern"/>
    <w:pitch w:val="default"/>
    <w:sig w:usb0="00000000" w:usb1="00000000" w:usb2="00000000" w:usb3="00000000" w:csb0="00040000" w:csb1="00000000"/>
    <w:embedRegular r:id="rId4" w:fontKey="{EDF947F8-6F21-4A80-B5AB-C7EC9020CAF8}"/>
  </w:font>
  <w:font w:name="方正仿宋_GBK">
    <w:panose1 w:val="02000000000000000000"/>
    <w:charset w:val="86"/>
    <w:family w:val="script"/>
    <w:pitch w:val="default"/>
    <w:sig w:usb0="A00002BF" w:usb1="38CF7CFA" w:usb2="00082016" w:usb3="00000000" w:csb0="00040001" w:csb1="00000000"/>
    <w:embedRegular r:id="rId5" w:fontKey="{641D1F0F-9D73-453D-8304-06FE8407C0BD}"/>
  </w:font>
  <w:font w:name="仿宋">
    <w:panose1 w:val="02010609060101010101"/>
    <w:charset w:val="86"/>
    <w:family w:val="auto"/>
    <w:pitch w:val="default"/>
    <w:sig w:usb0="800002BF" w:usb1="38CF7CFA" w:usb2="00000016" w:usb3="00000000" w:csb0="00040001" w:csb1="00000000"/>
    <w:embedRegular r:id="rId6" w:fontKey="{F412945C-C190-483A-A02B-66E2DFB0F8F6}"/>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1"/>
      </w:rPr>
    </w:pPr>
    <w:r>
      <w:fldChar w:fldCharType="begin"/>
    </w:r>
    <w:r>
      <w:rPr>
        <w:rStyle w:val="11"/>
      </w:rPr>
      <w:instrText xml:space="preserve">PAGE  </w:instrText>
    </w:r>
    <w:r>
      <w:fldChar w:fldCharType="separate"/>
    </w:r>
    <w:r>
      <w:fldChar w:fldCharType="end"/>
    </w:r>
  </w:p>
  <w:p>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563"/>
      </w:tabs>
      <w:rPr>
        <w:rFonts w:hint="eastAsia"/>
      </w:rPr>
    </w:pPr>
    <w:r>
      <w:rPr>
        <w:rFonts w:hint="eastAsia"/>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4</w:t>
                          </w:r>
                          <w:r>
                            <w:rPr>
                              <w:rFonts w:hint="eastAsia" w:ascii="仿宋" w:hAnsi="仿宋" w:eastAsia="仿宋" w:cs="仿宋"/>
                              <w:sz w:val="18"/>
                            </w:rPr>
                            <w:fldChar w:fldCharType="end"/>
                          </w:r>
                        </w:p>
                      </w:txbxContent>
                    </wps:txbx>
                    <wps:bodyPr wrap="none" lIns="0" tIns="0" rIns="0" bIns="0" upright="0">
                      <a:spAutoFit/>
                    </wps:bodyPr>
                  </wps:wsp>
                </a:graphicData>
              </a:graphic>
            </wp:anchor>
          </w:drawing>
        </mc:Choice>
        <mc:Fallback>
          <w:pict>
            <v:rect id="文本框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l1uVLQAAAABQEAAA8AAAAAAAAAAQAgAAAAIgAAAGRycy9kb3ducmV2LnhtbFBLAQIU&#10;ABQAAAAIAIdO4kBR3srUwgEAAI4DAAAOAAAAAAAAAAEAIAAAAB8BAABkcnMvZTJvRG9jLnhtbFBL&#10;BQYAAAAABgAGAFkBAABTBQAAAAA=&#10;">
              <v:fill on="f" focussize="0,0"/>
              <v:stroke on="f"/>
              <v:imagedata o:title=""/>
              <o:lock v:ext="edit" aspectratio="f"/>
              <v:textbox inset="0mm,0mm,0mm,0mm" style="mso-fit-shape-to-text:t;">
                <w:txbxContent>
                  <w:p>
                    <w:pPr>
                      <w:snapToGrid w:val="0"/>
                      <w:rPr>
                        <w:rFonts w:hint="eastAsia" w:ascii="仿宋" w:hAnsi="仿宋" w:eastAsia="仿宋" w:cs="仿宋"/>
                        <w:sz w:val="18"/>
                      </w:rPr>
                    </w:pPr>
                    <w:r>
                      <w:rPr>
                        <w:rFonts w:hint="eastAsia" w:ascii="仿宋" w:hAnsi="仿宋" w:eastAsia="仿宋" w:cs="仿宋"/>
                        <w:sz w:val="18"/>
                      </w:rPr>
                      <w:fldChar w:fldCharType="begin"/>
                    </w:r>
                    <w:r>
                      <w:rPr>
                        <w:rFonts w:hint="eastAsia" w:ascii="仿宋" w:hAnsi="仿宋" w:eastAsia="仿宋" w:cs="仿宋"/>
                        <w:sz w:val="18"/>
                      </w:rPr>
                      <w:instrText xml:space="preserve"> PAGE  \* MERGEFORMAT </w:instrText>
                    </w:r>
                    <w:r>
                      <w:rPr>
                        <w:rFonts w:hint="eastAsia" w:ascii="仿宋" w:hAnsi="仿宋" w:eastAsia="仿宋" w:cs="仿宋"/>
                        <w:sz w:val="18"/>
                      </w:rPr>
                      <w:fldChar w:fldCharType="separate"/>
                    </w:r>
                    <w:r>
                      <w:rPr>
                        <w:rFonts w:hint="eastAsia" w:ascii="仿宋" w:hAnsi="仿宋" w:eastAsia="仿宋" w:cs="仿宋"/>
                        <w:sz w:val="18"/>
                      </w:rPr>
                      <w:t>4</w:t>
                    </w:r>
                    <w:r>
                      <w:rPr>
                        <w:rFonts w:hint="eastAsia" w:ascii="仿宋" w:hAnsi="仿宋" w:eastAsia="仿宋" w:cs="仿宋"/>
                        <w:sz w:val="18"/>
                      </w:rPr>
                      <w:fldChar w:fldCharType="end"/>
                    </w:r>
                  </w:p>
                </w:txbxContent>
              </v:textbox>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2"/>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0">
                      <a:spAutoFit/>
                    </wps:bodyPr>
                  </wps:wsp>
                </a:graphicData>
              </a:graphic>
            </wp:anchor>
          </w:drawing>
        </mc:Choice>
        <mc:Fallback>
          <w:pict>
            <v:rect id="文本框2"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l1uVLQAAAABQEAAA8AAAAAAAAAAQAgAAAAIgAAAGRycy9kb3ducmV2LnhtbFBLAQIU&#10;ABQAAAAIAIdO4kDU1+mQwgEAAI4DAAAOAAAAAAAAAAEAIAAAAB8BAABkcnMvZTJvRG9jLnhtbFBL&#10;BQYAAAAABgAGAFkBAABTBQAAAAA=&#10;">
              <v:fill on="f" focussize="0,0"/>
              <v:stroke on="f"/>
              <v:imagedata o:title=""/>
              <o:lock v:ext="edit" aspectratio="f"/>
              <v:textbox inset="0mm,0mm,0mm,0mm" style="mso-fit-shape-to-text:t;">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right"/>
      <w:rPr>
        <w:rFonts w:hint="eastAsia"/>
        <w:sz w:val="21"/>
      </w:rPr>
    </w:pPr>
    <w:r>
      <w:rPr>
        <w:rFonts w:hint="eastAsia" w:ascii="宋体" w:hAnsi="宋体"/>
        <w:sz w:val="21"/>
        <w:lang w:eastAsia="zh-CN"/>
      </w:rPr>
      <w:t>SGTYHT/2</w:t>
    </w:r>
    <w:r>
      <w:rPr>
        <w:rFonts w:hint="eastAsia" w:ascii="宋体" w:hAnsi="宋体"/>
        <w:sz w:val="21"/>
        <w:lang w:val="en-US" w:eastAsia="zh-CN"/>
      </w:rPr>
      <w:t>4</w:t>
    </w:r>
    <w:r>
      <w:rPr>
        <w:rFonts w:hint="eastAsia" w:ascii="宋体" w:hAnsi="宋体"/>
        <w:sz w:val="21"/>
        <w:lang w:eastAsia="zh-CN"/>
      </w:rPr>
      <w:t>-GC-0</w:t>
    </w:r>
    <w:r>
      <w:rPr>
        <w:rFonts w:hint="eastAsia" w:ascii="宋体" w:hAnsi="宋体"/>
        <w:sz w:val="21"/>
        <w:lang w:val="en-US" w:eastAsia="zh-CN"/>
      </w:rPr>
      <w:t>19</w:t>
    </w:r>
    <w:r>
      <w:rPr>
        <w:rFonts w:hint="eastAsia" w:ascii="宋体" w:hAnsi="宋体"/>
        <w:sz w:val="21"/>
      </w:rPr>
      <w:t xml:space="preserve">   </w:t>
    </w:r>
    <w:r>
      <w:rPr>
        <w:rFonts w:hint="eastAsia"/>
        <w:sz w:val="21"/>
      </w:rPr>
      <w:t>建设工程结算审核业务约定书</w:t>
    </w:r>
  </w:p>
  <w:p>
    <w:pPr>
      <w:pStyle w:val="6"/>
      <w:pBdr>
        <w:bottom w:val="none" w:color="auto" w:sz="0" w:space="0"/>
      </w:pBdr>
      <w:jc w:val="right"/>
      <w:rPr>
        <w:rFonts w:hint="eastAsia" w:eastAsia="宋体"/>
        <w:sz w:val="21"/>
        <w:lang w:eastAsia="zh-CN"/>
      </w:rPr>
    </w:pPr>
    <w:r>
      <w:rPr>
        <w:rFonts w:hint="eastAsia"/>
        <w:sz w:val="21"/>
        <w:lang w:eastAsia="zh-CN"/>
      </w:rPr>
      <w:t>合同编号：</w:t>
    </w:r>
    <w:bookmarkStart w:id="21" w:name="code2"/>
    <w:bookmarkEnd w:id="2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right"/>
      <w:rPr>
        <w:rFonts w:hint="eastAsia" w:ascii="宋体" w:hAnsi="宋体"/>
        <w:sz w:val="21"/>
      </w:rPr>
    </w:pPr>
    <w:r>
      <w:rPr>
        <w:rFonts w:hint="eastAsia" w:ascii="宋体" w:hAnsi="宋体"/>
        <w:sz w:val="28"/>
      </w:rPr>
      <w:t xml:space="preserve">    </w:t>
    </w:r>
    <w:r>
      <w:rPr>
        <w:rFonts w:hint="eastAsia" w:ascii="宋体" w:hAnsi="宋体"/>
        <w:sz w:val="21"/>
        <w:lang w:eastAsia="zh-CN"/>
      </w:rPr>
      <w:t>SGTYHT/22/20-GC-029</w:t>
    </w:r>
    <w:r>
      <w:rPr>
        <w:rFonts w:hint="eastAsia" w:ascii="宋体" w:hAnsi="宋体"/>
        <w:sz w:val="28"/>
      </w:rPr>
      <w:t xml:space="preserve">  </w:t>
    </w:r>
    <w:r>
      <w:rPr>
        <w:rFonts w:hint="eastAsia" w:ascii="宋体" w:hAnsi="宋体"/>
        <w:sz w:val="21"/>
      </w:rPr>
      <w:t>建设工程结算审核业务约定书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right"/>
      <w:rPr>
        <w:rFonts w:hint="eastAsia" w:ascii="宋体" w:hAnsi="宋体"/>
        <w:sz w:val="21"/>
      </w:rPr>
    </w:pPr>
    <w:r>
      <w:rPr>
        <w:rFonts w:hint="eastAsia" w:ascii="宋体" w:hAnsi="宋体"/>
        <w:sz w:val="28"/>
      </w:rPr>
      <w:t xml:space="preserve">    </w:t>
    </w:r>
    <w:r>
      <w:rPr>
        <w:rFonts w:hint="eastAsia" w:ascii="宋体" w:hAnsi="宋体"/>
        <w:sz w:val="21"/>
        <w:lang w:eastAsia="zh-CN"/>
      </w:rPr>
      <w:t>SGTYHT/22/20-GC-029</w:t>
    </w:r>
    <w:r>
      <w:rPr>
        <w:rFonts w:hint="eastAsia" w:ascii="宋体" w:hAnsi="宋体"/>
        <w:sz w:val="28"/>
      </w:rPr>
      <w:t xml:space="preserve">  </w:t>
    </w:r>
    <w:r>
      <w:rPr>
        <w:rFonts w:hint="eastAsia" w:ascii="宋体" w:hAnsi="宋体"/>
        <w:sz w:val="21"/>
      </w:rPr>
      <w:t>建设工程结算审核业务约定书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DMRv7X3i5u5W/bAjAfIj0NIWMMo=" w:salt="8OokyhKbF21MplTX+2lYXA=="/>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YWUxNTZiNzk3NTc4YmE2OGNjN2ExMTQ2MzUwNGQifQ=="/>
  </w:docVars>
  <w:rsids>
    <w:rsidRoot w:val="00172A27"/>
    <w:rsid w:val="02825D70"/>
    <w:rsid w:val="02A36269"/>
    <w:rsid w:val="03BB0400"/>
    <w:rsid w:val="055C0BD6"/>
    <w:rsid w:val="06B4721C"/>
    <w:rsid w:val="07B418C7"/>
    <w:rsid w:val="09645F6B"/>
    <w:rsid w:val="0A7466A6"/>
    <w:rsid w:val="0A99446F"/>
    <w:rsid w:val="0B1306B5"/>
    <w:rsid w:val="0B2F7C05"/>
    <w:rsid w:val="0D39429D"/>
    <w:rsid w:val="0D9432B7"/>
    <w:rsid w:val="0F3B09EA"/>
    <w:rsid w:val="10FA6742"/>
    <w:rsid w:val="1154436D"/>
    <w:rsid w:val="11D97A9E"/>
    <w:rsid w:val="11DC45D2"/>
    <w:rsid w:val="126914C7"/>
    <w:rsid w:val="14401C23"/>
    <w:rsid w:val="15682A93"/>
    <w:rsid w:val="15731735"/>
    <w:rsid w:val="160E40F8"/>
    <w:rsid w:val="16D2158F"/>
    <w:rsid w:val="17AB0617"/>
    <w:rsid w:val="17E96C81"/>
    <w:rsid w:val="17F15245"/>
    <w:rsid w:val="198906F3"/>
    <w:rsid w:val="1A2D5F4D"/>
    <w:rsid w:val="1B634D6B"/>
    <w:rsid w:val="1BA67667"/>
    <w:rsid w:val="1BC75F2F"/>
    <w:rsid w:val="1CCA3BC2"/>
    <w:rsid w:val="1D340983"/>
    <w:rsid w:val="1F2C3EEF"/>
    <w:rsid w:val="1F3534FE"/>
    <w:rsid w:val="2034672A"/>
    <w:rsid w:val="204C3486"/>
    <w:rsid w:val="20CA616D"/>
    <w:rsid w:val="214C02DA"/>
    <w:rsid w:val="228B0188"/>
    <w:rsid w:val="22BD6E57"/>
    <w:rsid w:val="22DC1E3E"/>
    <w:rsid w:val="2483117A"/>
    <w:rsid w:val="24B043BD"/>
    <w:rsid w:val="25D13853"/>
    <w:rsid w:val="26190C3D"/>
    <w:rsid w:val="280A69C0"/>
    <w:rsid w:val="28AF042A"/>
    <w:rsid w:val="29703BB1"/>
    <w:rsid w:val="29962708"/>
    <w:rsid w:val="2A0D5588"/>
    <w:rsid w:val="2A880BEA"/>
    <w:rsid w:val="2AC14AEC"/>
    <w:rsid w:val="2B7D736E"/>
    <w:rsid w:val="2C451397"/>
    <w:rsid w:val="2E1A032B"/>
    <w:rsid w:val="2F671BBC"/>
    <w:rsid w:val="303D5014"/>
    <w:rsid w:val="30BC61F9"/>
    <w:rsid w:val="30DF07FA"/>
    <w:rsid w:val="32563388"/>
    <w:rsid w:val="329A07B7"/>
    <w:rsid w:val="32BC7943"/>
    <w:rsid w:val="32BF4A31"/>
    <w:rsid w:val="33E7671F"/>
    <w:rsid w:val="35413CB3"/>
    <w:rsid w:val="36E206E9"/>
    <w:rsid w:val="37E6E681"/>
    <w:rsid w:val="3862368A"/>
    <w:rsid w:val="38A80527"/>
    <w:rsid w:val="392C5643"/>
    <w:rsid w:val="3AA83157"/>
    <w:rsid w:val="3BB31256"/>
    <w:rsid w:val="3C1A1C3D"/>
    <w:rsid w:val="3CB45649"/>
    <w:rsid w:val="3F730002"/>
    <w:rsid w:val="3FD1069D"/>
    <w:rsid w:val="412152EE"/>
    <w:rsid w:val="41F61429"/>
    <w:rsid w:val="4655086B"/>
    <w:rsid w:val="46655621"/>
    <w:rsid w:val="49F80012"/>
    <w:rsid w:val="4A9C4358"/>
    <w:rsid w:val="4AD91E1C"/>
    <w:rsid w:val="4AFE0BE7"/>
    <w:rsid w:val="4B694F90"/>
    <w:rsid w:val="4BFD1007"/>
    <w:rsid w:val="4CD14D1C"/>
    <w:rsid w:val="4D6E4757"/>
    <w:rsid w:val="4DF5256D"/>
    <w:rsid w:val="4E95215E"/>
    <w:rsid w:val="4EA638E2"/>
    <w:rsid w:val="50547896"/>
    <w:rsid w:val="507E668B"/>
    <w:rsid w:val="5724106B"/>
    <w:rsid w:val="5C812AD6"/>
    <w:rsid w:val="5E192843"/>
    <w:rsid w:val="609E2EFE"/>
    <w:rsid w:val="613913D2"/>
    <w:rsid w:val="618C357C"/>
    <w:rsid w:val="61986C2C"/>
    <w:rsid w:val="68076977"/>
    <w:rsid w:val="686466FF"/>
    <w:rsid w:val="68B27DCD"/>
    <w:rsid w:val="690D2709"/>
    <w:rsid w:val="6A224EE5"/>
    <w:rsid w:val="6A576922"/>
    <w:rsid w:val="6FC82D95"/>
    <w:rsid w:val="703D6CB2"/>
    <w:rsid w:val="70E74F81"/>
    <w:rsid w:val="73E01D5E"/>
    <w:rsid w:val="747F54FD"/>
    <w:rsid w:val="753C1C26"/>
    <w:rsid w:val="7659034B"/>
    <w:rsid w:val="78993B4E"/>
    <w:rsid w:val="7D1B69F5"/>
    <w:rsid w:val="7E141CFD"/>
    <w:rsid w:val="C9F62A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rPr>
  </w:style>
  <w:style w:type="paragraph" w:styleId="2">
    <w:name w:val="heading 1"/>
    <w:basedOn w:val="1"/>
    <w:next w:val="1"/>
    <w:qFormat/>
    <w:uiPriority w:val="0"/>
    <w:pPr>
      <w:keepNext/>
      <w:keepLines/>
      <w:adjustRightInd w:val="0"/>
      <w:snapToGrid w:val="0"/>
      <w:ind w:firstLine="200" w:firstLineChars="200"/>
      <w:jc w:val="left"/>
      <w:outlineLvl w:val="0"/>
    </w:pPr>
    <w:rPr>
      <w:rFonts w:eastAsia="华文仿宋"/>
      <w:b/>
      <w:kern w:val="44"/>
      <w:sz w:val="32"/>
    </w:rPr>
  </w:style>
  <w:style w:type="character" w:default="1" w:styleId="10">
    <w:name w:val="Default Paragraph Font"/>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0"/>
    <w:pPr>
      <w:spacing w:after="120"/>
    </w:pPr>
    <w:rPr>
      <w:sz w:val="24"/>
      <w:lang w:bidi="mn-Mong-CN"/>
    </w:rPr>
  </w:style>
  <w:style w:type="paragraph" w:styleId="5">
    <w:name w:val="footer"/>
    <w:basedOn w:val="1"/>
    <w:link w:val="15"/>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toc 1"/>
    <w:basedOn w:val="1"/>
    <w:next w:val="1"/>
    <w:qFormat/>
    <w:uiPriority w:val="0"/>
  </w:style>
  <w:style w:type="paragraph" w:styleId="8">
    <w:name w:val="footnote text"/>
    <w:basedOn w:val="1"/>
    <w:qFormat/>
    <w:uiPriority w:val="0"/>
    <w:pPr>
      <w:snapToGrid w:val="0"/>
      <w:jc w:val="left"/>
    </w:pPr>
    <w:rPr>
      <w:sz w:val="18"/>
    </w:rPr>
  </w:style>
  <w:style w:type="character" w:styleId="11">
    <w:name w:val="page number"/>
    <w:basedOn w:val="10"/>
    <w:qFormat/>
    <w:uiPriority w:val="0"/>
  </w:style>
  <w:style w:type="character" w:styleId="12">
    <w:name w:val="Hyperlink"/>
    <w:qFormat/>
    <w:uiPriority w:val="0"/>
    <w:rPr>
      <w:color w:val="0000FF"/>
      <w:u w:val="single"/>
    </w:rPr>
  </w:style>
  <w:style w:type="character" w:styleId="13">
    <w:name w:val="footnote reference"/>
    <w:basedOn w:val="10"/>
    <w:qFormat/>
    <w:uiPriority w:val="0"/>
    <w:rPr>
      <w:vertAlign w:val="superscript"/>
    </w:rPr>
  </w:style>
  <w:style w:type="paragraph" w:styleId="14">
    <w:name w:val="List Paragraph"/>
    <w:basedOn w:val="1"/>
    <w:qFormat/>
    <w:uiPriority w:val="0"/>
    <w:pPr>
      <w:ind w:firstLine="420" w:firstLineChars="200"/>
    </w:pPr>
    <w:rPr>
      <w:rFonts w:hint="eastAsia" w:ascii="Calibri" w:hAnsi="Calibri"/>
    </w:rPr>
  </w:style>
  <w:style w:type="character" w:customStyle="1" w:styleId="15">
    <w:name w:val="页脚 字符"/>
    <w:basedOn w:val="10"/>
    <w:link w:val="5"/>
    <w:qFormat/>
    <w:uiPriority w:val="0"/>
    <w:rPr>
      <w:rFonts w:hint="default" w:ascii="Calibri" w:hAnsi="Calibri" w:cs="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4539</Words>
  <Characters>4807</Characters>
  <Lines>49</Lines>
  <Paragraphs>14</Paragraphs>
  <TotalTime>0</TotalTime>
  <ScaleCrop>false</ScaleCrop>
  <LinksUpToDate>false</LinksUpToDate>
  <CharactersWithSpaces>5865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2018-09-25T02:49:00Z</dcterms:created>
  <dc:creator>liujingwei</dc:creator>
  <cp:lastModifiedBy>admin</cp:lastModifiedBy>
  <dcterms:modified xsi:type="dcterms:W3CDTF">2024-11-05T04:30:08Z</dcterms:modified>
  <dc:title>建设工程结算审核业务约定书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D1AFD8FBC0EF4F258CBC595BA0AF01D0</vt:lpwstr>
  </property>
  <property fmtid="{D5CDD505-2E9C-101B-9397-08002B2CF9AE}" pid="4" name="KSOSaveFontToCloudKey">
    <vt:lpwstr>321945084_cloud</vt:lpwstr>
  </property>
</Properties>
</file>