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ageBreakBefore w:val="0"/>
        <w:widowControl w:val="0"/>
        <w:kinsoku/>
        <w:wordWrap w:val="0"/>
        <w:overflowPunct/>
        <w:topLinePunct w:val="0"/>
        <w:autoSpaceDE/>
        <w:autoSpaceDN/>
        <w:bidi w:val="0"/>
        <w:snapToGrid w:val="0"/>
        <w:jc w:val="center"/>
        <w:textAlignment w:val="baseline"/>
        <w:rPr>
          <w:rFonts w:hint="eastAsia" w:ascii="仿宋" w:hAnsi="仿宋" w:eastAsia="仿宋"/>
          <w:b/>
          <w:color w:val="auto"/>
          <w:kern w:val="0"/>
          <w:sz w:val="52"/>
        </w:rPr>
      </w:pPr>
      <w:bookmarkStart w:id="0" w:name="sn_GC20240111172322"/>
      <w:bookmarkEnd w:id="0"/>
      <w:bookmarkStart w:id="28" w:name="_GoBack"/>
      <w:bookmarkEnd w:id="28"/>
    </w:p>
    <w:p>
      <w:pPr>
        <w:pageBreakBefore w:val="0"/>
        <w:widowControl w:val="0"/>
        <w:kinsoku/>
        <w:wordWrap w:val="0"/>
        <w:overflowPunct/>
        <w:topLinePunct w:val="0"/>
        <w:autoSpaceDE/>
        <w:autoSpaceDN/>
        <w:bidi w:val="0"/>
        <w:snapToGrid w:val="0"/>
        <w:jc w:val="center"/>
        <w:textAlignment w:val="baseline"/>
        <w:rPr>
          <w:rFonts w:hint="eastAsia" w:ascii="仿宋" w:hAnsi="仿宋" w:eastAsia="仿宋"/>
          <w:b/>
          <w:color w:val="auto"/>
          <w:kern w:val="0"/>
          <w:sz w:val="52"/>
        </w:rPr>
      </w:pPr>
    </w:p>
    <w:p>
      <w:pPr>
        <w:pageBreakBefore w:val="0"/>
        <w:widowControl w:val="0"/>
        <w:kinsoku/>
        <w:wordWrap w:val="0"/>
        <w:overflowPunct/>
        <w:topLinePunct w:val="0"/>
        <w:autoSpaceDE/>
        <w:autoSpaceDN/>
        <w:bidi w:val="0"/>
        <w:snapToGrid w:val="0"/>
        <w:jc w:val="center"/>
        <w:textAlignment w:val="baseline"/>
        <w:rPr>
          <w:rFonts w:hint="eastAsia" w:ascii="仿宋" w:hAnsi="仿宋" w:eastAsia="仿宋"/>
          <w:b/>
          <w:color w:val="auto"/>
          <w:kern w:val="0"/>
          <w:sz w:val="52"/>
        </w:rPr>
      </w:pPr>
    </w:p>
    <w:p>
      <w:pPr>
        <w:pageBreakBefore w:val="0"/>
        <w:widowControl w:val="0"/>
        <w:kinsoku/>
        <w:wordWrap w:val="0"/>
        <w:overflowPunct/>
        <w:topLinePunct w:val="0"/>
        <w:autoSpaceDE/>
        <w:autoSpaceDN/>
        <w:bidi w:val="0"/>
        <w:snapToGrid w:val="0"/>
        <w:jc w:val="center"/>
        <w:textAlignment w:val="baseline"/>
        <w:rPr>
          <w:rFonts w:hint="eastAsia" w:ascii="仿宋" w:hAnsi="仿宋" w:eastAsia="仿宋"/>
          <w:b/>
          <w:color w:val="auto"/>
          <w:kern w:val="0"/>
          <w:sz w:val="52"/>
        </w:rPr>
      </w:pPr>
    </w:p>
    <w:p>
      <w:pPr>
        <w:pageBreakBefore w:val="0"/>
        <w:widowControl w:val="0"/>
        <w:kinsoku/>
        <w:wordWrap w:val="0"/>
        <w:overflowPunct/>
        <w:topLinePunct w:val="0"/>
        <w:autoSpaceDE/>
        <w:autoSpaceDN/>
        <w:bidi w:val="0"/>
        <w:snapToGrid w:val="0"/>
        <w:jc w:val="center"/>
        <w:textAlignment w:val="baseline"/>
        <w:rPr>
          <w:rFonts w:hint="eastAsia" w:ascii="仿宋" w:hAnsi="仿宋" w:eastAsia="仿宋"/>
          <w:b/>
          <w:color w:val="auto"/>
          <w:kern w:val="0"/>
          <w:sz w:val="52"/>
        </w:rPr>
      </w:pPr>
    </w:p>
    <w:p>
      <w:pPr>
        <w:pageBreakBefore w:val="0"/>
        <w:widowControl w:val="0"/>
        <w:kinsoku/>
        <w:wordWrap w:val="0"/>
        <w:overflowPunct/>
        <w:topLinePunct w:val="0"/>
        <w:autoSpaceDE/>
        <w:autoSpaceDN/>
        <w:bidi w:val="0"/>
        <w:snapToGrid w:val="0"/>
        <w:spacing w:line="520" w:lineRule="exact"/>
        <w:jc w:val="center"/>
        <w:rPr>
          <w:rFonts w:hint="eastAsia" w:ascii="华文中宋" w:hAnsi="华文中宋" w:eastAsia="华文中宋"/>
          <w:b/>
          <w:color w:val="auto"/>
          <w:kern w:val="0"/>
          <w:sz w:val="52"/>
          <w:lang w:val="en-GB"/>
        </w:rPr>
      </w:pPr>
      <w:bookmarkStart w:id="1" w:name="OLE_LINK1"/>
      <w:r>
        <w:rPr>
          <w:rFonts w:hint="eastAsia" w:ascii="华文中宋" w:hAnsi="华文中宋" w:eastAsia="华文中宋"/>
          <w:b/>
          <w:color w:val="auto"/>
          <w:kern w:val="0"/>
          <w:sz w:val="52"/>
          <w:lang w:val="en-GB"/>
        </w:rPr>
        <w:t>建设工程竣工决算审核业务约定书</w:t>
      </w:r>
    </w:p>
    <w:bookmarkEnd w:id="1"/>
    <w:p>
      <w:pPr>
        <w:pageBreakBefore w:val="0"/>
        <w:widowControl w:val="0"/>
        <w:kinsoku/>
        <w:wordWrap w:val="0"/>
        <w:overflowPunct/>
        <w:topLinePunct w:val="0"/>
        <w:autoSpaceDE/>
        <w:autoSpaceDN/>
        <w:bidi w:val="0"/>
        <w:spacing w:line="720" w:lineRule="exact"/>
        <w:jc w:val="center"/>
        <w:rPr>
          <w:rFonts w:hint="eastAsia" w:ascii="黑体" w:hAnsi="黑体" w:eastAsia="黑体"/>
          <w:b/>
          <w:color w:val="auto"/>
          <w:sz w:val="52"/>
        </w:rPr>
      </w:pPr>
    </w:p>
    <w:p>
      <w:pPr>
        <w:pageBreakBefore w:val="0"/>
        <w:widowControl w:val="0"/>
        <w:kinsoku/>
        <w:wordWrap w:val="0"/>
        <w:overflowPunct/>
        <w:topLinePunct w:val="0"/>
        <w:autoSpaceDE/>
        <w:autoSpaceDN/>
        <w:bidi w:val="0"/>
        <w:spacing w:line="720" w:lineRule="exact"/>
        <w:jc w:val="center"/>
        <w:rPr>
          <w:rFonts w:hint="eastAsia" w:ascii="黑体" w:hAnsi="黑体" w:eastAsia="黑体"/>
          <w:b/>
          <w:color w:val="auto"/>
          <w:sz w:val="28"/>
        </w:rPr>
      </w:pPr>
    </w:p>
    <w:p>
      <w:pPr>
        <w:pageBreakBefore w:val="0"/>
        <w:widowControl w:val="0"/>
        <w:kinsoku/>
        <w:wordWrap w:val="0"/>
        <w:overflowPunct/>
        <w:topLinePunct w:val="0"/>
        <w:autoSpaceDE/>
        <w:autoSpaceDN/>
        <w:bidi w:val="0"/>
        <w:spacing w:line="720" w:lineRule="exact"/>
        <w:jc w:val="center"/>
        <w:rPr>
          <w:rFonts w:hint="eastAsia" w:ascii="黑体" w:hAnsi="黑体" w:eastAsia="黑体"/>
          <w:b/>
          <w:color w:val="auto"/>
          <w:sz w:val="28"/>
        </w:rPr>
      </w:pPr>
    </w:p>
    <w:p>
      <w:pPr>
        <w:pageBreakBefore w:val="0"/>
        <w:widowControl w:val="0"/>
        <w:kinsoku/>
        <w:wordWrap w:val="0"/>
        <w:overflowPunct/>
        <w:topLinePunct w:val="0"/>
        <w:autoSpaceDE/>
        <w:autoSpaceDN/>
        <w:bidi w:val="0"/>
        <w:spacing w:line="720" w:lineRule="exact"/>
        <w:rPr>
          <w:rFonts w:hint="eastAsia" w:ascii="黑体" w:hAnsi="黑体" w:eastAsia="黑体"/>
          <w:b/>
          <w:color w:val="auto"/>
          <w:sz w:val="28"/>
        </w:rPr>
      </w:pPr>
    </w:p>
    <w:p>
      <w:pPr>
        <w:pageBreakBefore w:val="0"/>
        <w:widowControl w:val="0"/>
        <w:kinsoku/>
        <w:wordWrap w:val="0"/>
        <w:overflowPunct/>
        <w:topLinePunct w:val="0"/>
        <w:autoSpaceDE/>
        <w:autoSpaceDN/>
        <w:bidi w:val="0"/>
        <w:snapToGrid w:val="0"/>
        <w:spacing w:line="720" w:lineRule="exact"/>
        <w:ind w:firstLine="641" w:firstLineChars="200"/>
        <w:rPr>
          <w:rFonts w:hint="eastAsia" w:ascii="华文中宋" w:hAnsi="华文中宋" w:eastAsia="华文中宋"/>
          <w:b/>
          <w:color w:val="auto"/>
          <w:sz w:val="32"/>
        </w:rPr>
      </w:pPr>
      <w:r>
        <w:rPr>
          <w:rFonts w:hint="eastAsia" w:ascii="华文中宋" w:hAnsi="华文中宋" w:eastAsia="华文中宋"/>
          <w:b/>
          <w:color w:val="auto"/>
          <w:sz w:val="32"/>
        </w:rPr>
        <w:t>合同编号（甲方）：</w:t>
      </w:r>
    </w:p>
    <w:p>
      <w:pPr>
        <w:pageBreakBefore w:val="0"/>
        <w:widowControl w:val="0"/>
        <w:kinsoku/>
        <w:wordWrap w:val="0"/>
        <w:overflowPunct/>
        <w:topLinePunct w:val="0"/>
        <w:autoSpaceDE/>
        <w:autoSpaceDN/>
        <w:bidi w:val="0"/>
        <w:snapToGrid w:val="0"/>
        <w:spacing w:line="720" w:lineRule="exact"/>
        <w:ind w:firstLine="641" w:firstLineChars="200"/>
        <w:rPr>
          <w:rFonts w:hint="eastAsia" w:ascii="华文中宋" w:hAnsi="华文中宋" w:eastAsia="华文中宋"/>
          <w:b/>
          <w:color w:val="auto"/>
          <w:sz w:val="32"/>
        </w:rPr>
      </w:pPr>
      <w:r>
        <w:rPr>
          <w:rFonts w:hint="eastAsia" w:ascii="华文中宋" w:hAnsi="华文中宋" w:eastAsia="华文中宋"/>
          <w:b/>
          <w:color w:val="auto"/>
          <w:sz w:val="32"/>
        </w:rPr>
        <w:t>合同编号（乙方）：</w:t>
      </w:r>
    </w:p>
    <w:p>
      <w:pPr>
        <w:pageBreakBefore w:val="0"/>
        <w:widowControl w:val="0"/>
        <w:kinsoku/>
        <w:wordWrap w:val="0"/>
        <w:overflowPunct/>
        <w:topLinePunct w:val="0"/>
        <w:autoSpaceDE/>
        <w:autoSpaceDN/>
        <w:bidi w:val="0"/>
        <w:snapToGrid w:val="0"/>
        <w:spacing w:line="720" w:lineRule="exact"/>
        <w:ind w:firstLine="641" w:firstLineChars="200"/>
        <w:rPr>
          <w:rFonts w:hint="eastAsia" w:ascii="华文中宋" w:hAnsi="华文中宋" w:eastAsia="华文中宋"/>
          <w:b/>
          <w:color w:val="auto"/>
          <w:sz w:val="32"/>
          <w:lang w:val="en-US" w:eastAsia="zh-CN"/>
        </w:rPr>
      </w:pPr>
      <w:r>
        <w:rPr>
          <w:rFonts w:hint="eastAsia" w:ascii="华文中宋" w:hAnsi="华文中宋" w:eastAsia="华文中宋"/>
          <w:b/>
          <w:color w:val="auto"/>
          <w:sz w:val="32"/>
        </w:rPr>
        <w:t>工程名称：</w:t>
      </w:r>
      <w:permStart w:id="0" w:edGrp="everyone"/>
      <w:r>
        <w:rPr>
          <w:rFonts w:hint="eastAsia" w:ascii="华文中宋" w:hAnsi="华文中宋" w:eastAsia="华文中宋"/>
          <w:b/>
          <w:color w:val="auto"/>
          <w:sz w:val="32"/>
          <w:lang w:val="en-US" w:eastAsia="zh-CN"/>
        </w:rPr>
        <w:t xml:space="preserve">               </w:t>
      </w:r>
    </w:p>
    <w:permEnd w:id="0"/>
    <w:p>
      <w:pPr>
        <w:pageBreakBefore w:val="0"/>
        <w:widowControl w:val="0"/>
        <w:kinsoku/>
        <w:wordWrap w:val="0"/>
        <w:overflowPunct/>
        <w:topLinePunct w:val="0"/>
        <w:autoSpaceDE/>
        <w:autoSpaceDN/>
        <w:bidi w:val="0"/>
        <w:snapToGrid w:val="0"/>
        <w:spacing w:line="720" w:lineRule="exact"/>
        <w:ind w:firstLine="641" w:firstLineChars="200"/>
        <w:rPr>
          <w:rFonts w:hint="eastAsia" w:ascii="华文中宋" w:hAnsi="华文中宋" w:eastAsia="华文中宋"/>
          <w:b/>
          <w:color w:val="auto"/>
          <w:sz w:val="32"/>
          <w:lang w:val="en-US" w:eastAsia="zh-CN"/>
        </w:rPr>
      </w:pPr>
      <w:r>
        <w:rPr>
          <w:rFonts w:hint="eastAsia" w:ascii="华文中宋" w:hAnsi="华文中宋" w:eastAsia="华文中宋"/>
          <w:b/>
          <w:color w:val="auto"/>
          <w:sz w:val="32"/>
        </w:rPr>
        <w:t>委托方（甲方）：</w:t>
      </w:r>
      <w:permStart w:id="1" w:edGrp="everyone"/>
      <w:r>
        <w:rPr>
          <w:rFonts w:hint="eastAsia" w:ascii="华文中宋" w:hAnsi="华文中宋" w:eastAsia="华文中宋"/>
          <w:b/>
          <w:color w:val="auto"/>
          <w:sz w:val="32"/>
          <w:lang w:val="en-US" w:eastAsia="zh-CN"/>
        </w:rPr>
        <w:t xml:space="preserve">                    </w:t>
      </w:r>
    </w:p>
    <w:permEnd w:id="1"/>
    <w:p>
      <w:pPr>
        <w:pageBreakBefore w:val="0"/>
        <w:widowControl w:val="0"/>
        <w:kinsoku/>
        <w:wordWrap w:val="0"/>
        <w:overflowPunct/>
        <w:topLinePunct w:val="0"/>
        <w:autoSpaceDE/>
        <w:autoSpaceDN/>
        <w:bidi w:val="0"/>
        <w:snapToGrid w:val="0"/>
        <w:spacing w:line="720" w:lineRule="exact"/>
        <w:ind w:firstLine="641" w:firstLineChars="200"/>
        <w:rPr>
          <w:rFonts w:hint="eastAsia" w:ascii="华文中宋" w:hAnsi="华文中宋" w:eastAsia="华文中宋"/>
          <w:b/>
          <w:color w:val="auto"/>
          <w:sz w:val="32"/>
          <w:lang w:val="en-US" w:eastAsia="zh-CN"/>
        </w:rPr>
      </w:pPr>
      <w:r>
        <w:rPr>
          <w:rFonts w:hint="eastAsia" w:ascii="华文中宋" w:hAnsi="华文中宋" w:eastAsia="华文中宋"/>
          <w:b/>
          <w:color w:val="auto"/>
          <w:sz w:val="32"/>
        </w:rPr>
        <w:t>受托方（乙方）：</w:t>
      </w:r>
      <w:permStart w:id="2" w:edGrp="everyone"/>
      <w:r>
        <w:rPr>
          <w:rFonts w:hint="eastAsia" w:ascii="华文中宋" w:hAnsi="华文中宋" w:eastAsia="华文中宋"/>
          <w:b/>
          <w:color w:val="auto"/>
          <w:sz w:val="32"/>
          <w:lang w:val="en-US" w:eastAsia="zh-CN"/>
        </w:rPr>
        <w:t xml:space="preserve">                       </w:t>
      </w:r>
    </w:p>
    <w:permEnd w:id="2"/>
    <w:p>
      <w:pPr>
        <w:pageBreakBefore w:val="0"/>
        <w:widowControl w:val="0"/>
        <w:kinsoku/>
        <w:wordWrap w:val="0"/>
        <w:overflowPunct/>
        <w:topLinePunct w:val="0"/>
        <w:autoSpaceDE/>
        <w:autoSpaceDN/>
        <w:bidi w:val="0"/>
        <w:snapToGrid w:val="0"/>
        <w:spacing w:line="720" w:lineRule="exact"/>
        <w:ind w:firstLine="641" w:firstLineChars="200"/>
        <w:rPr>
          <w:rFonts w:hint="eastAsia" w:ascii="华文中宋" w:hAnsi="华文中宋" w:eastAsia="华文中宋"/>
          <w:b/>
          <w:color w:val="auto"/>
          <w:sz w:val="32"/>
        </w:rPr>
      </w:pPr>
      <w:r>
        <w:rPr>
          <w:rFonts w:hint="eastAsia" w:ascii="华文中宋" w:hAnsi="华文中宋" w:eastAsia="华文中宋"/>
          <w:b/>
          <w:color w:val="auto"/>
          <w:sz w:val="32"/>
        </w:rPr>
        <w:t>签订日期：</w:t>
      </w:r>
    </w:p>
    <w:p>
      <w:pPr>
        <w:pageBreakBefore w:val="0"/>
        <w:widowControl w:val="0"/>
        <w:kinsoku/>
        <w:wordWrap w:val="0"/>
        <w:overflowPunct/>
        <w:topLinePunct w:val="0"/>
        <w:autoSpaceDE/>
        <w:autoSpaceDN/>
        <w:bidi w:val="0"/>
        <w:snapToGrid w:val="0"/>
        <w:spacing w:line="720" w:lineRule="exact"/>
        <w:ind w:firstLine="641" w:firstLineChars="200"/>
        <w:rPr>
          <w:rFonts w:hint="eastAsia" w:ascii="仿宋" w:hAnsi="仿宋" w:eastAsia="仿宋"/>
          <w:color w:val="auto"/>
          <w:sz w:val="28"/>
        </w:rPr>
      </w:pPr>
      <w:r>
        <w:rPr>
          <w:rFonts w:hint="eastAsia" w:ascii="华文中宋" w:hAnsi="华文中宋" w:eastAsia="华文中宋"/>
          <w:b/>
          <w:color w:val="auto"/>
          <w:sz w:val="32"/>
        </w:rPr>
        <w:t>签订地点：</w:t>
      </w:r>
      <w:permStart w:id="3" w:edGrp="everyone"/>
      <w:r>
        <w:rPr>
          <w:rFonts w:hint="eastAsia" w:ascii="华文中宋" w:hAnsi="华文中宋" w:eastAsia="华文中宋"/>
          <w:b/>
          <w:color w:val="auto"/>
          <w:sz w:val="32"/>
          <w:lang w:val="en-US" w:eastAsia="zh-CN"/>
        </w:rPr>
        <w:t xml:space="preserve">            </w:t>
      </w:r>
    </w:p>
    <w:permEnd w:id="3"/>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kern w:val="0"/>
          <w:sz w:val="28"/>
          <w:lang w:val="en-US" w:eastAsia="zh-CN"/>
        </w:rPr>
      </w:pP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kern w:val="0"/>
          <w:sz w:val="28"/>
          <w:lang w:val="en-US" w:eastAsia="zh-CN"/>
        </w:rPr>
      </w:pP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kern w:val="0"/>
          <w:sz w:val="28"/>
          <w:lang w:val="en-US" w:eastAsia="zh-CN"/>
        </w:rPr>
        <w:sectPr>
          <w:footerReference r:id="rId5" w:type="first"/>
          <w:headerReference r:id="rId3" w:type="default"/>
          <w:footerReference r:id="rId4" w:type="default"/>
          <w:pgSz w:w="11906" w:h="16838"/>
          <w:pgMar w:top="1440" w:right="1800" w:bottom="1440" w:left="1800" w:header="851" w:footer="992" w:gutter="0"/>
          <w:pgNumType w:start="1"/>
          <w:cols w:space="720" w:num="1"/>
          <w:docGrid w:type="lines" w:linePitch="516" w:charSpace="0"/>
        </w:sect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p>
    <w:p>
      <w:pPr>
        <w:pageBreakBefore w:val="0"/>
        <w:widowControl w:val="0"/>
        <w:kinsoku/>
        <w:wordWrap w:val="0"/>
        <w:overflowPunct/>
        <w:topLinePunct w:val="0"/>
        <w:autoSpaceDE/>
        <w:autoSpaceDN/>
        <w:bidi w:val="0"/>
        <w:snapToGrid w:val="0"/>
        <w:spacing w:after="258" w:afterLines="50" w:line="480" w:lineRule="exact"/>
        <w:jc w:val="center"/>
        <w:rPr>
          <w:rFonts w:hint="eastAsia" w:ascii="华文中宋" w:hAnsi="华文中宋" w:eastAsia="华文中宋"/>
          <w:b/>
          <w:color w:val="auto"/>
          <w:sz w:val="32"/>
        </w:rPr>
      </w:pPr>
      <w:r>
        <w:rPr>
          <w:rFonts w:hint="eastAsia" w:ascii="华文中宋" w:hAnsi="华文中宋" w:eastAsia="华文中宋"/>
          <w:b/>
          <w:color w:val="auto"/>
          <w:sz w:val="32"/>
        </w:rPr>
        <w:t>目  录</w:t>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permStart w:id="4" w:edGrp="everyone"/>
      <w:r>
        <w:rPr>
          <w:rFonts w:hint="eastAsia" w:ascii="仿宋" w:hAnsi="仿宋" w:eastAsia="仿宋"/>
          <w:color w:val="auto"/>
          <w:sz w:val="28"/>
        </w:rPr>
        <w:fldChar w:fldCharType="begin"/>
      </w:r>
      <w:r>
        <w:rPr>
          <w:rFonts w:hint="eastAsia" w:ascii="仿宋" w:hAnsi="仿宋" w:eastAsia="仿宋"/>
          <w:color w:val="auto"/>
          <w:sz w:val="28"/>
        </w:rPr>
        <w:instrText xml:space="preserve"> TOC \o "1-3" \h \z \u </w:instrText>
      </w:r>
      <w:r>
        <w:rPr>
          <w:rFonts w:hint="eastAsia" w:ascii="仿宋" w:hAnsi="仿宋" w:eastAsia="仿宋"/>
          <w:color w:val="auto"/>
          <w:sz w:val="28"/>
        </w:rPr>
        <w:fldChar w:fldCharType="separate"/>
      </w: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"_Toc371938669"</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 xml:space="preserve">1. </w:t>
      </w:r>
      <w:r>
        <w:rPr>
          <w:rStyle w:val="17"/>
          <w:rFonts w:hint="eastAsia" w:ascii="仿宋" w:hAnsi="仿宋" w:eastAsia="仿宋"/>
          <w:color w:val="auto"/>
          <w:sz w:val="28"/>
        </w:rPr>
        <w:t>委托事项</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_Toc371938669 \h </w:instrText>
      </w:r>
      <w:r>
        <w:rPr>
          <w:rFonts w:ascii="仿宋" w:hAnsi="仿宋" w:eastAsia="仿宋"/>
          <w:color w:val="auto"/>
          <w:sz w:val="28"/>
        </w:rPr>
        <w:fldChar w:fldCharType="separate"/>
      </w:r>
      <w:r>
        <w:rPr>
          <w:rFonts w:ascii="仿宋" w:hAnsi="仿宋" w:eastAsia="仿宋"/>
          <w:color w:val="auto"/>
          <w:sz w:val="28"/>
        </w:rPr>
        <w:t>1</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"_Toc371938670"</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 xml:space="preserve">2. </w:t>
      </w:r>
      <w:r>
        <w:rPr>
          <w:rStyle w:val="17"/>
          <w:rFonts w:hint="eastAsia" w:ascii="仿宋" w:hAnsi="仿宋" w:eastAsia="仿宋"/>
          <w:color w:val="auto"/>
          <w:sz w:val="28"/>
        </w:rPr>
        <w:t>审核目的</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_Toc371938670 \h </w:instrText>
      </w:r>
      <w:r>
        <w:rPr>
          <w:rFonts w:ascii="仿宋" w:hAnsi="仿宋" w:eastAsia="仿宋"/>
          <w:color w:val="auto"/>
          <w:sz w:val="28"/>
        </w:rPr>
        <w:fldChar w:fldCharType="separate"/>
      </w:r>
      <w:r>
        <w:rPr>
          <w:rFonts w:ascii="仿宋" w:hAnsi="仿宋" w:eastAsia="仿宋"/>
          <w:color w:val="auto"/>
          <w:sz w:val="28"/>
        </w:rPr>
        <w:t>1</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"_Toc371938671"</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 xml:space="preserve">3. </w:t>
      </w:r>
      <w:r>
        <w:rPr>
          <w:rStyle w:val="17"/>
          <w:rFonts w:hint="eastAsia" w:ascii="仿宋" w:hAnsi="仿宋" w:eastAsia="仿宋"/>
          <w:color w:val="auto"/>
          <w:sz w:val="28"/>
        </w:rPr>
        <w:t>审核内容</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_Toc371938671 \h </w:instrText>
      </w:r>
      <w:r>
        <w:rPr>
          <w:rFonts w:ascii="仿宋" w:hAnsi="仿宋" w:eastAsia="仿宋"/>
          <w:color w:val="auto"/>
          <w:sz w:val="28"/>
        </w:rPr>
        <w:fldChar w:fldCharType="separate"/>
      </w:r>
      <w:r>
        <w:rPr>
          <w:rFonts w:ascii="仿宋" w:hAnsi="仿宋" w:eastAsia="仿宋"/>
          <w:color w:val="auto"/>
          <w:sz w:val="28"/>
        </w:rPr>
        <w:t>1</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"_Toc371938672"</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 xml:space="preserve">4. </w:t>
      </w:r>
      <w:r>
        <w:rPr>
          <w:rStyle w:val="17"/>
          <w:rFonts w:hint="eastAsia" w:ascii="仿宋" w:hAnsi="仿宋" w:eastAsia="仿宋"/>
          <w:color w:val="auto"/>
          <w:sz w:val="28"/>
        </w:rPr>
        <w:t>工作进度</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_Toc371938672 \h </w:instrText>
      </w:r>
      <w:r>
        <w:rPr>
          <w:rFonts w:ascii="仿宋" w:hAnsi="仿宋" w:eastAsia="仿宋"/>
          <w:color w:val="auto"/>
          <w:sz w:val="28"/>
        </w:rPr>
        <w:fldChar w:fldCharType="separate"/>
      </w:r>
      <w:r>
        <w:rPr>
          <w:rFonts w:ascii="仿宋" w:hAnsi="仿宋" w:eastAsia="仿宋"/>
          <w:color w:val="auto"/>
          <w:sz w:val="28"/>
        </w:rPr>
        <w:t>2</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"_Toc371938673"</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 xml:space="preserve">5. </w:t>
      </w:r>
      <w:r>
        <w:rPr>
          <w:rStyle w:val="17"/>
          <w:rFonts w:hint="eastAsia" w:ascii="仿宋" w:hAnsi="仿宋" w:eastAsia="仿宋"/>
          <w:color w:val="auto"/>
          <w:sz w:val="28"/>
        </w:rPr>
        <w:t>甲方的权利和义务</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_Toc371938673 \h </w:instrText>
      </w:r>
      <w:r>
        <w:rPr>
          <w:rFonts w:ascii="仿宋" w:hAnsi="仿宋" w:eastAsia="仿宋"/>
          <w:color w:val="auto"/>
          <w:sz w:val="28"/>
        </w:rPr>
        <w:fldChar w:fldCharType="separate"/>
      </w:r>
      <w:r>
        <w:rPr>
          <w:rFonts w:ascii="仿宋" w:hAnsi="仿宋" w:eastAsia="仿宋"/>
          <w:color w:val="auto"/>
          <w:sz w:val="28"/>
        </w:rPr>
        <w:t>2</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"_Toc371938674"</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 xml:space="preserve">6. </w:t>
      </w:r>
      <w:r>
        <w:rPr>
          <w:rStyle w:val="17"/>
          <w:rFonts w:hint="eastAsia" w:ascii="仿宋" w:hAnsi="仿宋" w:eastAsia="仿宋"/>
          <w:color w:val="auto"/>
          <w:sz w:val="28"/>
        </w:rPr>
        <w:t>乙方的权利和义务</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_Toc371938674 \h </w:instrText>
      </w:r>
      <w:r>
        <w:rPr>
          <w:rFonts w:ascii="仿宋" w:hAnsi="仿宋" w:eastAsia="仿宋"/>
          <w:color w:val="auto"/>
          <w:sz w:val="28"/>
        </w:rPr>
        <w:fldChar w:fldCharType="separate"/>
      </w:r>
      <w:r>
        <w:rPr>
          <w:rFonts w:ascii="仿宋" w:hAnsi="仿宋" w:eastAsia="仿宋"/>
          <w:color w:val="auto"/>
          <w:sz w:val="28"/>
        </w:rPr>
        <w:t>2</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"_Toc371938675"</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 xml:space="preserve">7. </w:t>
      </w:r>
      <w:r>
        <w:rPr>
          <w:rStyle w:val="17"/>
          <w:rFonts w:hint="eastAsia" w:ascii="仿宋" w:hAnsi="仿宋" w:eastAsia="仿宋"/>
          <w:color w:val="auto"/>
          <w:sz w:val="28"/>
        </w:rPr>
        <w:t>合同价</w:t>
      </w:r>
      <w:bookmarkStart w:id="2" w:name="_Hlt528249295"/>
      <w:bookmarkStart w:id="3" w:name="_Hlt528249296"/>
      <w:r>
        <w:rPr>
          <w:rStyle w:val="17"/>
          <w:rFonts w:hint="eastAsia" w:ascii="仿宋" w:hAnsi="仿宋" w:eastAsia="仿宋"/>
          <w:color w:val="auto"/>
          <w:sz w:val="28"/>
        </w:rPr>
        <w:t>格</w:t>
      </w:r>
      <w:bookmarkEnd w:id="2"/>
      <w:bookmarkEnd w:id="3"/>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_Toc371938675 \h </w:instrText>
      </w:r>
      <w:r>
        <w:rPr>
          <w:rFonts w:ascii="仿宋" w:hAnsi="仿宋" w:eastAsia="仿宋"/>
          <w:color w:val="auto"/>
          <w:sz w:val="28"/>
        </w:rPr>
        <w:fldChar w:fldCharType="separate"/>
      </w:r>
      <w:r>
        <w:rPr>
          <w:rFonts w:ascii="仿宋" w:hAnsi="仿宋" w:eastAsia="仿宋"/>
          <w:color w:val="auto"/>
          <w:sz w:val="28"/>
        </w:rPr>
        <w:t>3</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"_Toc371938676"</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 xml:space="preserve">8. </w:t>
      </w:r>
      <w:r>
        <w:rPr>
          <w:rStyle w:val="17"/>
          <w:rFonts w:hint="eastAsia" w:ascii="仿宋" w:hAnsi="仿宋" w:eastAsia="仿宋"/>
          <w:color w:val="auto"/>
          <w:sz w:val="28"/>
        </w:rPr>
        <w:t>保密义务</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_Toc371938676 \h </w:instrText>
      </w:r>
      <w:r>
        <w:rPr>
          <w:rFonts w:ascii="仿宋" w:hAnsi="仿宋" w:eastAsia="仿宋"/>
          <w:color w:val="auto"/>
          <w:sz w:val="28"/>
        </w:rPr>
        <w:fldChar w:fldCharType="separate"/>
      </w:r>
      <w:r>
        <w:rPr>
          <w:rFonts w:ascii="仿宋" w:hAnsi="仿宋" w:eastAsia="仿宋"/>
          <w:color w:val="auto"/>
          <w:sz w:val="28"/>
        </w:rPr>
        <w:t>4</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"_Toc371938677"</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 xml:space="preserve">9. </w:t>
      </w:r>
      <w:r>
        <w:rPr>
          <w:rStyle w:val="17"/>
          <w:rFonts w:hint="eastAsia" w:ascii="仿宋" w:hAnsi="仿宋" w:eastAsia="仿宋"/>
          <w:color w:val="auto"/>
          <w:sz w:val="28"/>
        </w:rPr>
        <w:t>知识产权</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_Toc371938677 \h </w:instrText>
      </w:r>
      <w:r>
        <w:rPr>
          <w:rFonts w:ascii="仿宋" w:hAnsi="仿宋" w:eastAsia="仿宋"/>
          <w:color w:val="auto"/>
          <w:sz w:val="28"/>
        </w:rPr>
        <w:fldChar w:fldCharType="separate"/>
      </w:r>
      <w:r>
        <w:rPr>
          <w:rFonts w:ascii="仿宋" w:hAnsi="仿宋" w:eastAsia="仿宋"/>
          <w:color w:val="auto"/>
          <w:sz w:val="28"/>
        </w:rPr>
        <w:t>4</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"_Toc371938678"</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10.</w:t>
      </w:r>
      <w:r>
        <w:rPr>
          <w:rStyle w:val="17"/>
          <w:rFonts w:hint="eastAsia" w:ascii="仿宋" w:hAnsi="仿宋" w:eastAsia="仿宋"/>
          <w:color w:val="auto"/>
          <w:sz w:val="28"/>
        </w:rPr>
        <w:t>违约责任</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_Toc371938678 \h </w:instrText>
      </w:r>
      <w:r>
        <w:rPr>
          <w:rFonts w:ascii="仿宋" w:hAnsi="仿宋" w:eastAsia="仿宋"/>
          <w:color w:val="auto"/>
          <w:sz w:val="28"/>
        </w:rPr>
        <w:fldChar w:fldCharType="separate"/>
      </w:r>
      <w:r>
        <w:rPr>
          <w:rFonts w:ascii="仿宋" w:hAnsi="仿宋" w:eastAsia="仿宋"/>
          <w:color w:val="auto"/>
          <w:sz w:val="28"/>
        </w:rPr>
        <w:t>5</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"_Toc371938679"</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11.</w:t>
      </w:r>
      <w:r>
        <w:rPr>
          <w:rStyle w:val="17"/>
          <w:rFonts w:hint="eastAsia" w:ascii="仿宋" w:hAnsi="仿宋" w:eastAsia="仿宋"/>
          <w:color w:val="auto"/>
          <w:sz w:val="28"/>
        </w:rPr>
        <w:t>适用法律</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_Toc371938679 \h </w:instrText>
      </w:r>
      <w:r>
        <w:rPr>
          <w:rFonts w:ascii="仿宋" w:hAnsi="仿宋" w:eastAsia="仿宋"/>
          <w:color w:val="auto"/>
          <w:sz w:val="28"/>
        </w:rPr>
        <w:fldChar w:fldCharType="separate"/>
      </w:r>
      <w:r>
        <w:rPr>
          <w:rFonts w:ascii="仿宋" w:hAnsi="仿宋" w:eastAsia="仿宋"/>
          <w:color w:val="auto"/>
          <w:sz w:val="28"/>
        </w:rPr>
        <w:t>6</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"_Toc371938680"</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12.</w:t>
      </w:r>
      <w:r>
        <w:rPr>
          <w:rStyle w:val="17"/>
          <w:rFonts w:hint="eastAsia" w:ascii="仿宋" w:hAnsi="仿宋" w:eastAsia="仿宋"/>
          <w:color w:val="auto"/>
          <w:sz w:val="28"/>
        </w:rPr>
        <w:t>争议解决</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_Toc371938680 \h </w:instrText>
      </w:r>
      <w:r>
        <w:rPr>
          <w:rFonts w:ascii="仿宋" w:hAnsi="仿宋" w:eastAsia="仿宋"/>
          <w:color w:val="auto"/>
          <w:sz w:val="28"/>
        </w:rPr>
        <w:fldChar w:fldCharType="separate"/>
      </w:r>
      <w:r>
        <w:rPr>
          <w:rFonts w:ascii="仿宋" w:hAnsi="仿宋" w:eastAsia="仿宋"/>
          <w:color w:val="auto"/>
          <w:sz w:val="28"/>
        </w:rPr>
        <w:t>6</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"_Toc371938681"</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13.</w:t>
      </w:r>
      <w:r>
        <w:rPr>
          <w:rStyle w:val="17"/>
          <w:rFonts w:hint="eastAsia" w:ascii="仿宋" w:hAnsi="仿宋" w:eastAsia="仿宋"/>
          <w:color w:val="auto"/>
          <w:sz w:val="28"/>
        </w:rPr>
        <w:t>合同生效</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_Toc371938681 \h </w:instrText>
      </w:r>
      <w:r>
        <w:rPr>
          <w:rFonts w:ascii="仿宋" w:hAnsi="仿宋" w:eastAsia="仿宋"/>
          <w:color w:val="auto"/>
          <w:sz w:val="28"/>
        </w:rPr>
        <w:fldChar w:fldCharType="separate"/>
      </w:r>
      <w:r>
        <w:rPr>
          <w:rFonts w:ascii="仿宋" w:hAnsi="仿宋" w:eastAsia="仿宋"/>
          <w:color w:val="auto"/>
          <w:sz w:val="28"/>
        </w:rPr>
        <w:t>7</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"_Toc371938682"</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14.</w:t>
      </w:r>
      <w:r>
        <w:rPr>
          <w:rStyle w:val="17"/>
          <w:rFonts w:hint="eastAsia" w:ascii="仿宋" w:hAnsi="仿宋" w:eastAsia="仿宋"/>
          <w:color w:val="auto"/>
          <w:sz w:val="28"/>
        </w:rPr>
        <w:t>份数</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_Toc371938682 \h </w:instrText>
      </w:r>
      <w:r>
        <w:rPr>
          <w:rFonts w:ascii="仿宋" w:hAnsi="仿宋" w:eastAsia="仿宋"/>
          <w:color w:val="auto"/>
          <w:sz w:val="28"/>
        </w:rPr>
        <w:fldChar w:fldCharType="separate"/>
      </w:r>
      <w:r>
        <w:rPr>
          <w:rFonts w:ascii="仿宋" w:hAnsi="仿宋" w:eastAsia="仿宋"/>
          <w:color w:val="auto"/>
          <w:sz w:val="28"/>
        </w:rPr>
        <w:t>7</w:t>
      </w:r>
      <w:r>
        <w:rPr>
          <w:rFonts w:ascii="仿宋" w:hAnsi="仿宋" w:eastAsia="仿宋"/>
          <w:color w:val="auto"/>
          <w:sz w:val="28"/>
        </w:rPr>
        <w:fldChar w:fldCharType="end"/>
      </w:r>
      <w:r>
        <w:rPr>
          <w:rFonts w:ascii="仿宋" w:hAnsi="仿宋" w:eastAsia="仿宋"/>
          <w:color w:val="auto"/>
          <w:sz w:val="28"/>
        </w:rPr>
        <w:fldChar w:fldCharType="end"/>
      </w:r>
    </w:p>
    <w:p>
      <w:pPr>
        <w:pStyle w:val="11"/>
        <w:pageBreakBefore w:val="0"/>
        <w:widowControl w:val="0"/>
        <w:tabs>
          <w:tab w:val="right" w:leader="dot" w:pos="8296"/>
        </w:tabs>
        <w:kinsoku/>
        <w:wordWrap w:val="0"/>
        <w:overflowPunct/>
        <w:topLinePunct w:val="0"/>
        <w:autoSpaceDE/>
        <w:autoSpaceDN/>
        <w:bidi w:val="0"/>
        <w:spacing w:line="600" w:lineRule="exact"/>
        <w:rPr>
          <w:rFonts w:ascii="仿宋" w:hAnsi="仿宋" w:eastAsia="仿宋"/>
          <w:color w:val="auto"/>
          <w:sz w:val="28"/>
        </w:rPr>
      </w:pPr>
      <w:r>
        <w:rPr>
          <w:rFonts w:ascii="仿宋" w:hAnsi="仿宋" w:eastAsia="仿宋"/>
          <w:color w:val="auto"/>
          <w:sz w:val="28"/>
        </w:rPr>
        <w:fldChar w:fldCharType="begin"/>
      </w:r>
      <w:r>
        <w:rPr>
          <w:rStyle w:val="17"/>
          <w:rFonts w:ascii="仿宋" w:hAnsi="仿宋" w:eastAsia="仿宋"/>
          <w:color w:val="auto"/>
          <w:sz w:val="28"/>
        </w:rPr>
        <w:instrText xml:space="preserve"> </w:instrText>
      </w:r>
      <w:r>
        <w:rPr>
          <w:rFonts w:ascii="仿宋" w:hAnsi="仿宋" w:eastAsia="仿宋"/>
          <w:color w:val="auto"/>
          <w:sz w:val="28"/>
        </w:rPr>
        <w:instrText xml:space="preserve">HYPERLINK \l "_Toc371938683"</w:instrText>
      </w:r>
      <w:r>
        <w:rPr>
          <w:rStyle w:val="17"/>
          <w:rFonts w:ascii="仿宋" w:hAnsi="仿宋" w:eastAsia="仿宋"/>
          <w:color w:val="auto"/>
          <w:sz w:val="28"/>
        </w:rPr>
        <w:instrText xml:space="preserve"> </w:instrText>
      </w:r>
      <w:r>
        <w:rPr>
          <w:rFonts w:ascii="仿宋" w:hAnsi="仿宋" w:eastAsia="仿宋"/>
          <w:color w:val="auto"/>
          <w:sz w:val="28"/>
        </w:rPr>
        <w:fldChar w:fldCharType="separate"/>
      </w:r>
      <w:r>
        <w:rPr>
          <w:rStyle w:val="17"/>
          <w:rFonts w:ascii="仿宋" w:hAnsi="仿宋" w:eastAsia="仿宋"/>
          <w:color w:val="auto"/>
          <w:sz w:val="28"/>
        </w:rPr>
        <w:t>15.</w:t>
      </w:r>
      <w:r>
        <w:rPr>
          <w:rStyle w:val="17"/>
          <w:rFonts w:hint="eastAsia" w:ascii="仿宋" w:hAnsi="仿宋" w:eastAsia="仿宋"/>
          <w:color w:val="auto"/>
          <w:sz w:val="28"/>
        </w:rPr>
        <w:t>特别约定</w:t>
      </w:r>
      <w:r>
        <w:rPr>
          <w:rFonts w:ascii="仿宋" w:hAnsi="仿宋" w:eastAsia="仿宋"/>
          <w:color w:val="auto"/>
          <w:sz w:val="28"/>
        </w:rPr>
        <w:tab/>
      </w:r>
      <w:r>
        <w:rPr>
          <w:rFonts w:ascii="仿宋" w:hAnsi="仿宋" w:eastAsia="仿宋"/>
          <w:color w:val="auto"/>
          <w:sz w:val="28"/>
        </w:rPr>
        <w:fldChar w:fldCharType="begin"/>
      </w:r>
      <w:r>
        <w:rPr>
          <w:rFonts w:ascii="仿宋" w:hAnsi="仿宋" w:eastAsia="仿宋"/>
          <w:color w:val="auto"/>
          <w:sz w:val="28"/>
        </w:rPr>
        <w:instrText xml:space="preserve"> PAGEREF _Toc371938683 \h </w:instrText>
      </w:r>
      <w:r>
        <w:rPr>
          <w:rFonts w:ascii="仿宋" w:hAnsi="仿宋" w:eastAsia="仿宋"/>
          <w:color w:val="auto"/>
          <w:sz w:val="28"/>
        </w:rPr>
        <w:fldChar w:fldCharType="separate"/>
      </w:r>
      <w:r>
        <w:rPr>
          <w:rFonts w:ascii="仿宋" w:hAnsi="仿宋" w:eastAsia="仿宋"/>
          <w:color w:val="auto"/>
          <w:sz w:val="28"/>
        </w:rPr>
        <w:t>7</w:t>
      </w:r>
      <w:r>
        <w:rPr>
          <w:rFonts w:ascii="仿宋" w:hAnsi="仿宋" w:eastAsia="仿宋"/>
          <w:color w:val="auto"/>
          <w:sz w:val="28"/>
        </w:rPr>
        <w:fldChar w:fldCharType="end"/>
      </w:r>
      <w:r>
        <w:rPr>
          <w:rFonts w:ascii="仿宋" w:hAnsi="仿宋" w:eastAsia="仿宋"/>
          <w:color w:val="auto"/>
          <w:sz w:val="28"/>
        </w:rPr>
        <w:fldChar w:fldCharType="end"/>
      </w:r>
    </w:p>
    <w:p>
      <w:pPr>
        <w:pageBreakBefore w:val="0"/>
        <w:widowControl w:val="0"/>
        <w:kinsoku/>
        <w:wordWrap w:val="0"/>
        <w:overflowPunct/>
        <w:topLinePunct w:val="0"/>
        <w:autoSpaceDE/>
        <w:autoSpaceDN/>
        <w:bidi w:val="0"/>
        <w:adjustRightInd w:val="0"/>
        <w:snapToGrid w:val="0"/>
        <w:spacing w:line="600" w:lineRule="exact"/>
        <w:ind w:right="420" w:rightChars="200" w:firstLine="560" w:firstLineChars="200"/>
        <w:jc w:val="right"/>
        <w:rPr>
          <w:rFonts w:ascii="仿宋" w:hAnsi="仿宋" w:eastAsia="仿宋"/>
          <w:color w:val="auto"/>
          <w:sz w:val="28"/>
        </w:rPr>
      </w:pPr>
      <w:r>
        <w:rPr>
          <w:rFonts w:hint="eastAsia" w:ascii="仿宋" w:hAnsi="仿宋" w:eastAsia="仿宋"/>
          <w:color w:val="auto"/>
          <w:sz w:val="28"/>
        </w:rPr>
        <w:fldChar w:fldCharType="end"/>
      </w:r>
      <w:permEnd w:id="4"/>
    </w:p>
    <w:p>
      <w:pPr>
        <w:pageBreakBefore w:val="0"/>
        <w:widowControl w:val="0"/>
        <w:kinsoku/>
        <w:wordWrap w:val="0"/>
        <w:overflowPunct/>
        <w:topLinePunct w:val="0"/>
        <w:autoSpaceDE/>
        <w:autoSpaceDN/>
        <w:bidi w:val="0"/>
        <w:adjustRightInd w:val="0"/>
        <w:snapToGrid w:val="0"/>
        <w:spacing w:line="600" w:lineRule="exact"/>
        <w:ind w:right="420" w:rightChars="200"/>
        <w:jc w:val="right"/>
        <w:rPr>
          <w:rFonts w:ascii="仿宋" w:hAnsi="仿宋" w:eastAsia="仿宋"/>
          <w:color w:val="auto"/>
          <w:sz w:val="28"/>
        </w:rPr>
      </w:pPr>
    </w:p>
    <w:p>
      <w:pPr>
        <w:pageBreakBefore w:val="0"/>
        <w:widowControl w:val="0"/>
        <w:tabs>
          <w:tab w:val="left" w:pos="6329"/>
        </w:tabs>
        <w:kinsoku/>
        <w:wordWrap w:val="0"/>
        <w:overflowPunct/>
        <w:topLinePunct w:val="0"/>
        <w:autoSpaceDE/>
        <w:autoSpaceDN/>
        <w:bidi w:val="0"/>
        <w:adjustRightInd w:val="0"/>
        <w:snapToGrid w:val="0"/>
        <w:spacing w:line="600" w:lineRule="exact"/>
        <w:ind w:right="420" w:rightChars="200"/>
        <w:rPr>
          <w:rFonts w:ascii="仿宋" w:hAnsi="仿宋" w:eastAsia="仿宋"/>
          <w:color w:val="auto"/>
          <w:sz w:val="28"/>
        </w:rPr>
      </w:pPr>
      <w:r>
        <w:rPr>
          <w:rFonts w:ascii="仿宋" w:hAnsi="仿宋" w:eastAsia="仿宋"/>
          <w:color w:val="auto"/>
          <w:sz w:val="28"/>
        </w:rPr>
        <w:tab/>
      </w:r>
    </w:p>
    <w:p>
      <w:pPr>
        <w:pageBreakBefore w:val="0"/>
        <w:widowControl w:val="0"/>
        <w:kinsoku/>
        <w:wordWrap w:val="0"/>
        <w:overflowPunct/>
        <w:topLinePunct w:val="0"/>
        <w:autoSpaceDE/>
        <w:autoSpaceDN/>
        <w:bidi w:val="0"/>
        <w:adjustRightInd w:val="0"/>
        <w:snapToGrid w:val="0"/>
        <w:spacing w:line="600" w:lineRule="exact"/>
        <w:ind w:right="420" w:rightChars="200"/>
        <w:jc w:val="right"/>
        <w:rPr>
          <w:rFonts w:ascii="仿宋" w:hAnsi="仿宋" w:eastAsia="仿宋"/>
          <w:color w:val="auto"/>
          <w:sz w:val="28"/>
        </w:rPr>
      </w:pPr>
    </w:p>
    <w:p>
      <w:pPr>
        <w:pageBreakBefore w:val="0"/>
        <w:widowControl w:val="0"/>
        <w:kinsoku/>
        <w:wordWrap w:val="0"/>
        <w:overflowPunct/>
        <w:topLinePunct w:val="0"/>
        <w:autoSpaceDE/>
        <w:autoSpaceDN/>
        <w:bidi w:val="0"/>
        <w:adjustRightInd w:val="0"/>
        <w:snapToGrid w:val="0"/>
        <w:spacing w:line="480" w:lineRule="exact"/>
        <w:ind w:right="420" w:rightChars="200"/>
        <w:jc w:val="right"/>
        <w:rPr>
          <w:rFonts w:ascii="仿宋" w:hAnsi="仿宋" w:eastAsia="仿宋"/>
          <w:color w:val="auto"/>
          <w:sz w:val="28"/>
        </w:rPr>
      </w:pPr>
    </w:p>
    <w:p>
      <w:pPr>
        <w:pageBreakBefore w:val="0"/>
        <w:widowControl w:val="0"/>
        <w:kinsoku/>
        <w:wordWrap w:val="0"/>
        <w:overflowPunct/>
        <w:topLinePunct w:val="0"/>
        <w:autoSpaceDE/>
        <w:autoSpaceDN/>
        <w:bidi w:val="0"/>
        <w:adjustRightInd w:val="0"/>
        <w:snapToGrid w:val="0"/>
        <w:spacing w:line="480" w:lineRule="exact"/>
        <w:ind w:right="420" w:rightChars="200"/>
        <w:jc w:val="right"/>
        <w:rPr>
          <w:rFonts w:ascii="仿宋" w:hAnsi="仿宋" w:eastAsia="仿宋"/>
          <w:color w:val="auto"/>
          <w:sz w:val="28"/>
        </w:rPr>
      </w:pPr>
    </w:p>
    <w:p>
      <w:pPr>
        <w:pageBreakBefore w:val="0"/>
        <w:widowControl w:val="0"/>
        <w:kinsoku/>
        <w:wordWrap w:val="0"/>
        <w:overflowPunct/>
        <w:topLinePunct w:val="0"/>
        <w:autoSpaceDE/>
        <w:autoSpaceDN/>
        <w:bidi w:val="0"/>
        <w:adjustRightInd w:val="0"/>
        <w:snapToGrid w:val="0"/>
        <w:spacing w:line="480" w:lineRule="exact"/>
        <w:ind w:right="420" w:rightChars="200"/>
        <w:jc w:val="right"/>
        <w:rPr>
          <w:rFonts w:ascii="仿宋" w:hAnsi="仿宋" w:eastAsia="仿宋"/>
          <w:color w:val="auto"/>
          <w:sz w:val="28"/>
        </w:rPr>
      </w:pPr>
    </w:p>
    <w:p>
      <w:pPr>
        <w:pageBreakBefore w:val="0"/>
        <w:widowControl w:val="0"/>
        <w:kinsoku/>
        <w:wordWrap w:val="0"/>
        <w:overflowPunct/>
        <w:topLinePunct w:val="0"/>
        <w:autoSpaceDE/>
        <w:autoSpaceDN/>
        <w:bidi w:val="0"/>
        <w:adjustRightInd w:val="0"/>
        <w:snapToGrid w:val="0"/>
        <w:spacing w:line="480" w:lineRule="exact"/>
        <w:ind w:right="420" w:rightChars="200"/>
        <w:jc w:val="right"/>
        <w:rPr>
          <w:rFonts w:ascii="仿宋" w:hAnsi="仿宋" w:eastAsia="仿宋"/>
          <w:color w:val="auto"/>
          <w:sz w:val="28"/>
        </w:rPr>
        <w:sectPr>
          <w:footerReference r:id="rId7" w:type="first"/>
          <w:footerReference r:id="rId6" w:type="default"/>
          <w:pgSz w:w="11906" w:h="16838"/>
          <w:pgMar w:top="1440" w:right="1800" w:bottom="1440" w:left="1800" w:header="851" w:footer="992" w:gutter="0"/>
          <w:pgNumType w:start="1"/>
          <w:cols w:space="720" w:num="1"/>
          <w:docGrid w:type="lines" w:linePitch="516" w:charSpace="0"/>
        </w:sectPr>
      </w:pPr>
    </w:p>
    <w:p>
      <w:pPr>
        <w:pageBreakBefore w:val="0"/>
        <w:widowControl w:val="0"/>
        <w:kinsoku/>
        <w:wordWrap w:val="0"/>
        <w:overflowPunct/>
        <w:topLinePunct w:val="0"/>
        <w:autoSpaceDE/>
        <w:autoSpaceDN/>
        <w:bidi w:val="0"/>
        <w:snapToGrid w:val="0"/>
        <w:spacing w:line="480" w:lineRule="exact"/>
        <w:jc w:val="center"/>
        <w:rPr>
          <w:rFonts w:hint="eastAsia" w:ascii="黑体" w:hAnsi="黑体" w:eastAsia="黑体"/>
          <w:color w:val="auto"/>
          <w:spacing w:val="100"/>
          <w:sz w:val="28"/>
        </w:rPr>
      </w:pPr>
      <w:r>
        <w:rPr>
          <w:rFonts w:hint="eastAsia" w:ascii="华文中宋" w:hAnsi="华文中宋" w:eastAsia="华文中宋"/>
          <w:b/>
          <w:color w:val="auto"/>
          <w:kern w:val="44"/>
          <w:sz w:val="32"/>
        </w:rPr>
        <w:t>建设工程竣工决算审核业务约定书</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p>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委托方（甲方）：</w:t>
      </w:r>
      <w:permStart w:id="5" w:edGrp="everyone"/>
      <w:r>
        <w:rPr>
          <w:rFonts w:hint="eastAsia" w:ascii="仿宋" w:hAnsi="仿宋" w:eastAsia="仿宋"/>
          <w:color w:val="auto"/>
          <w:sz w:val="28"/>
          <w:u w:val="single"/>
        </w:rPr>
        <w:t xml:space="preserve">                   </w:t>
      </w:r>
      <w:r>
        <w:rPr>
          <w:rFonts w:hint="eastAsia" w:ascii="仿宋" w:hAnsi="仿宋" w:eastAsia="仿宋"/>
          <w:color w:val="auto"/>
          <w:sz w:val="28"/>
        </w:rPr>
        <w:t xml:space="preserve"> </w:t>
      </w:r>
      <w:permEnd w:id="5"/>
    </w:p>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u w:val="single"/>
        </w:rPr>
      </w:pPr>
      <w:r>
        <w:rPr>
          <w:rFonts w:hint="eastAsia" w:ascii="仿宋" w:hAnsi="仿宋" w:eastAsia="仿宋"/>
          <w:color w:val="auto"/>
          <w:sz w:val="28"/>
        </w:rPr>
        <w:t>受托方（乙方）：</w:t>
      </w:r>
      <w:permStart w:id="6" w:edGrp="everyone"/>
      <w:r>
        <w:rPr>
          <w:rFonts w:hint="eastAsia" w:ascii="仿宋" w:hAnsi="仿宋" w:eastAsia="仿宋"/>
          <w:color w:val="auto"/>
          <w:sz w:val="28"/>
          <w:u w:val="single"/>
        </w:rPr>
        <w:t xml:space="preserve">                   </w:t>
      </w:r>
    </w:p>
    <w:permEnd w:id="6"/>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鉴于甲方拟委托乙方对</w:t>
      </w:r>
      <w:permStart w:id="7" w:edGrp="everyone"/>
      <w:r>
        <w:rPr>
          <w:rFonts w:hint="eastAsia" w:ascii="仿宋" w:hAnsi="仿宋" w:eastAsia="仿宋"/>
          <w:color w:val="auto"/>
          <w:sz w:val="28"/>
          <w:u w:val="single"/>
        </w:rPr>
        <w:t xml:space="preserve">                </w:t>
      </w:r>
      <w:permEnd w:id="7"/>
      <w:r>
        <w:rPr>
          <w:rFonts w:hint="eastAsia" w:ascii="仿宋" w:hAnsi="仿宋" w:eastAsia="仿宋"/>
          <w:color w:val="auto"/>
          <w:sz w:val="28"/>
        </w:rPr>
        <w:t>工程（以下简称“工程”）进行竣工决算审核，且乙方同意接受委托，根据《</w:t>
      </w:r>
      <w:bookmarkStart w:id="4" w:name="OLE_LINK2"/>
      <w:r>
        <w:rPr>
          <w:rFonts w:hint="eastAsia" w:ascii="仿宋" w:hAnsi="仿宋" w:eastAsia="仿宋"/>
          <w:color w:val="auto"/>
          <w:sz w:val="28"/>
        </w:rPr>
        <w:t>中华人民共和国</w:t>
      </w:r>
      <w:r>
        <w:rPr>
          <w:rFonts w:hint="eastAsia" w:ascii="仿宋" w:hAnsi="仿宋" w:eastAsia="仿宋"/>
          <w:color w:val="auto"/>
          <w:sz w:val="28"/>
          <w:lang w:eastAsia="zh-CN"/>
        </w:rPr>
        <w:t>民法典</w:t>
      </w:r>
      <w:r>
        <w:rPr>
          <w:rFonts w:hint="eastAsia" w:ascii="仿宋" w:hAnsi="仿宋" w:eastAsia="仿宋"/>
          <w:color w:val="auto"/>
          <w:sz w:val="28"/>
        </w:rPr>
        <w:t>》《中华人民共和国注册会计师法》《</w:t>
      </w:r>
      <w:r>
        <w:rPr>
          <w:rFonts w:ascii="仿宋" w:hAnsi="仿宋" w:eastAsia="仿宋"/>
          <w:color w:val="auto"/>
          <w:sz w:val="28"/>
        </w:rPr>
        <w:t>会计师事务所从事基本建设工程预算、</w:t>
      </w:r>
      <w:r>
        <w:rPr>
          <w:rFonts w:hint="eastAsia" w:ascii="仿宋" w:hAnsi="仿宋" w:eastAsia="仿宋"/>
          <w:color w:val="auto"/>
          <w:sz w:val="28"/>
        </w:rPr>
        <w:t>结</w:t>
      </w:r>
      <w:r>
        <w:rPr>
          <w:rFonts w:ascii="仿宋" w:hAnsi="仿宋" w:eastAsia="仿宋"/>
          <w:color w:val="auto"/>
          <w:sz w:val="28"/>
        </w:rPr>
        <w:t>算、决算审核暂行办法</w:t>
      </w:r>
      <w:r>
        <w:rPr>
          <w:rFonts w:hint="eastAsia" w:ascii="仿宋" w:hAnsi="仿宋" w:eastAsia="仿宋"/>
          <w:color w:val="auto"/>
          <w:sz w:val="28"/>
        </w:rPr>
        <w:t>》</w:t>
      </w:r>
      <w:bookmarkEnd w:id="4"/>
      <w:r>
        <w:rPr>
          <w:rFonts w:hint="eastAsia" w:ascii="仿宋" w:hAnsi="仿宋" w:eastAsia="仿宋"/>
          <w:color w:val="auto"/>
          <w:sz w:val="28"/>
        </w:rPr>
        <w:t>等相关法律、法规和规章，双方经协商一致，订立本约定书。</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p>
    <w:p>
      <w:pPr>
        <w:pStyle w:val="2"/>
        <w:pageBreakBefore w:val="0"/>
        <w:widowControl w:val="0"/>
        <w:kinsoku/>
        <w:wordWrap w:val="0"/>
        <w:overflowPunct/>
        <w:topLinePunct w:val="0"/>
        <w:autoSpaceDE/>
        <w:autoSpaceDN/>
        <w:bidi w:val="0"/>
        <w:adjustRightInd/>
        <w:spacing w:line="480" w:lineRule="exact"/>
        <w:ind w:firstLine="560"/>
        <w:jc w:val="both"/>
        <w:rPr>
          <w:rFonts w:hint="eastAsia" w:ascii="仿宋" w:hAnsi="仿宋" w:eastAsia="仿宋"/>
          <w:b w:val="0"/>
          <w:color w:val="auto"/>
          <w:sz w:val="28"/>
        </w:rPr>
      </w:pPr>
      <w:bookmarkStart w:id="5" w:name="_Toc371938669"/>
      <w:r>
        <w:rPr>
          <w:rFonts w:hint="eastAsia" w:ascii="黑体" w:hAnsi="黑体" w:eastAsia="黑体"/>
          <w:b w:val="0"/>
          <w:color w:val="auto"/>
          <w:sz w:val="28"/>
        </w:rPr>
        <w:t>1. 委托事项</w:t>
      </w:r>
      <w:bookmarkEnd w:id="5"/>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甲方委托乙方对下列工程竣工决算和其他相关费用进行审核，并出具审核意见。</w:t>
      </w:r>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1.1 工程名称：</w:t>
      </w:r>
      <w:permStart w:id="8" w:edGrp="everyone"/>
      <w:r>
        <w:rPr>
          <w:rFonts w:hint="eastAsia" w:ascii="仿宋" w:hAnsi="仿宋" w:eastAsia="仿宋"/>
          <w:color w:val="auto"/>
          <w:sz w:val="28"/>
          <w:u w:val="single"/>
        </w:rPr>
        <w:t xml:space="preserve">                                     </w:t>
      </w:r>
      <w:r>
        <w:rPr>
          <w:rFonts w:hint="eastAsia" w:ascii="仿宋" w:hAnsi="仿宋" w:eastAsia="仿宋"/>
          <w:color w:val="auto"/>
          <w:sz w:val="28"/>
          <w:u w:val="single"/>
          <w:lang w:val="en-US" w:eastAsia="zh-CN"/>
        </w:rPr>
        <w:t xml:space="preserve"> </w:t>
      </w:r>
      <w:r>
        <w:rPr>
          <w:rFonts w:hint="eastAsia" w:ascii="仿宋" w:hAnsi="仿宋" w:eastAsia="仿宋"/>
          <w:color w:val="auto"/>
          <w:sz w:val="28"/>
          <w:u w:val="single"/>
        </w:rPr>
        <w:t xml:space="preserve">  </w:t>
      </w:r>
      <w:permEnd w:id="8"/>
      <w:r>
        <w:rPr>
          <w:rFonts w:hint="eastAsia" w:ascii="仿宋" w:hAnsi="仿宋" w:eastAsia="仿宋"/>
          <w:color w:val="auto"/>
          <w:sz w:val="28"/>
          <w:u w:val="none"/>
          <w:lang w:eastAsia="zh-CN"/>
        </w:rPr>
        <w:t>。</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lang w:eastAsia="zh-CN"/>
        </w:rPr>
      </w:pPr>
      <w:r>
        <w:rPr>
          <w:rFonts w:hint="eastAsia" w:ascii="仿宋" w:hAnsi="仿宋" w:eastAsia="仿宋"/>
          <w:color w:val="auto"/>
          <w:sz w:val="28"/>
        </w:rPr>
        <w:t>1.2 工程地点：</w:t>
      </w:r>
      <w:permStart w:id="9" w:edGrp="everyone"/>
      <w:r>
        <w:rPr>
          <w:rFonts w:hint="eastAsia" w:ascii="仿宋" w:hAnsi="仿宋" w:eastAsia="仿宋"/>
          <w:color w:val="auto"/>
          <w:sz w:val="28"/>
          <w:u w:val="single"/>
        </w:rPr>
        <w:t xml:space="preserve">                                        </w:t>
      </w:r>
      <w:permEnd w:id="9"/>
      <w:r>
        <w:rPr>
          <w:rFonts w:hint="eastAsia" w:ascii="仿宋" w:hAnsi="仿宋" w:eastAsia="仿宋"/>
          <w:color w:val="auto"/>
          <w:sz w:val="28"/>
        </w:rPr>
        <w:t>。</w:t>
      </w:r>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1.3 投资额或工程规模：</w:t>
      </w:r>
      <w:permStart w:id="10" w:edGrp="everyone"/>
      <w:r>
        <w:rPr>
          <w:rFonts w:hint="eastAsia" w:ascii="仿宋" w:hAnsi="仿宋" w:eastAsia="仿宋"/>
          <w:color w:val="auto"/>
          <w:sz w:val="28"/>
          <w:u w:val="single"/>
        </w:rPr>
        <w:t xml:space="preserve">                                </w:t>
      </w:r>
      <w:permEnd w:id="10"/>
      <w:r>
        <w:rPr>
          <w:rFonts w:hint="eastAsia" w:ascii="仿宋" w:hAnsi="仿宋" w:eastAsia="仿宋"/>
          <w:color w:val="auto"/>
          <w:sz w:val="28"/>
        </w:rPr>
        <w:t>。</w:t>
      </w:r>
    </w:p>
    <w:p>
      <w:pPr>
        <w:pStyle w:val="2"/>
        <w:pageBreakBefore w:val="0"/>
        <w:widowControl w:val="0"/>
        <w:kinsoku/>
        <w:wordWrap w:val="0"/>
        <w:overflowPunct/>
        <w:topLinePunct w:val="0"/>
        <w:autoSpaceDE/>
        <w:autoSpaceDN/>
        <w:bidi w:val="0"/>
        <w:adjustRightInd/>
        <w:spacing w:line="480" w:lineRule="exact"/>
        <w:ind w:firstLine="560"/>
        <w:jc w:val="both"/>
        <w:rPr>
          <w:rFonts w:hint="eastAsia" w:ascii="仿宋" w:hAnsi="仿宋" w:eastAsia="仿宋"/>
          <w:b w:val="0"/>
          <w:color w:val="auto"/>
          <w:sz w:val="28"/>
        </w:rPr>
      </w:pPr>
      <w:bookmarkStart w:id="6" w:name="_Toc371938670"/>
      <w:r>
        <w:rPr>
          <w:rFonts w:hint="eastAsia" w:ascii="黑体" w:hAnsi="黑体" w:eastAsia="黑体"/>
          <w:b w:val="0"/>
          <w:color w:val="auto"/>
          <w:sz w:val="28"/>
        </w:rPr>
        <w:t>2. 审核目的</w:t>
      </w:r>
      <w:bookmarkEnd w:id="6"/>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合理确定建设工程项目成本，确保工程各项支出真实、合法、合规、合理。</w:t>
      </w:r>
    </w:p>
    <w:p>
      <w:pPr>
        <w:pStyle w:val="2"/>
        <w:pageBreakBefore w:val="0"/>
        <w:widowControl w:val="0"/>
        <w:kinsoku/>
        <w:wordWrap w:val="0"/>
        <w:overflowPunct/>
        <w:topLinePunct w:val="0"/>
        <w:autoSpaceDE/>
        <w:autoSpaceDN/>
        <w:bidi w:val="0"/>
        <w:adjustRightInd/>
        <w:spacing w:line="480" w:lineRule="exact"/>
        <w:ind w:firstLine="560"/>
        <w:jc w:val="both"/>
        <w:rPr>
          <w:rFonts w:hint="eastAsia" w:ascii="仿宋" w:hAnsi="仿宋" w:eastAsia="仿宋"/>
          <w:b w:val="0"/>
          <w:color w:val="auto"/>
          <w:sz w:val="28"/>
        </w:rPr>
      </w:pPr>
      <w:bookmarkStart w:id="7" w:name="_Toc371938671"/>
      <w:r>
        <w:rPr>
          <w:rFonts w:hint="eastAsia" w:ascii="黑体" w:hAnsi="黑体" w:eastAsia="黑体"/>
          <w:b w:val="0"/>
          <w:color w:val="auto"/>
          <w:sz w:val="28"/>
        </w:rPr>
        <w:t>3. 审核内容</w:t>
      </w:r>
      <w:bookmarkEnd w:id="7"/>
    </w:p>
    <w:p>
      <w:pPr>
        <w:pageBreakBefore w:val="0"/>
        <w:widowControl w:val="0"/>
        <w:kinsoku/>
        <w:wordWrap w:val="0"/>
        <w:overflowPunct/>
        <w:topLinePunct w:val="0"/>
        <w:autoSpaceDE/>
        <w:autoSpaceDN/>
        <w:bidi w:val="0"/>
        <w:spacing w:line="480" w:lineRule="exact"/>
        <w:ind w:firstLine="560" w:firstLineChars="200"/>
        <w:rPr>
          <w:rFonts w:ascii="仿宋" w:hAnsi="仿宋" w:eastAsia="仿宋"/>
          <w:color w:val="auto"/>
          <w:sz w:val="28"/>
        </w:rPr>
      </w:pPr>
      <w:r>
        <w:rPr>
          <w:rFonts w:hint="eastAsia" w:ascii="仿宋" w:hAnsi="仿宋" w:eastAsia="仿宋"/>
          <w:color w:val="auto"/>
          <w:sz w:val="28"/>
        </w:rPr>
        <w:t>乙方应根据</w:t>
      </w:r>
      <w:bookmarkStart w:id="8" w:name="OLE_LINK3"/>
      <w:r>
        <w:rPr>
          <w:rFonts w:hint="eastAsia" w:ascii="仿宋" w:hAnsi="仿宋" w:eastAsia="仿宋"/>
          <w:color w:val="auto"/>
          <w:sz w:val="28"/>
        </w:rPr>
        <w:t>《中国注册会计师独立审计准则》</w:t>
      </w:r>
      <w:bookmarkEnd w:id="8"/>
      <w:r>
        <w:rPr>
          <w:rFonts w:hint="eastAsia" w:ascii="仿宋" w:hAnsi="仿宋" w:eastAsia="仿宋"/>
          <w:color w:val="auto"/>
          <w:sz w:val="28"/>
        </w:rPr>
        <w:t>，并参照财政部（1999）103号《会计师事务所从事基本建设工程预算、结算、决算审核暂行办法》的相关规定，对甲方委托的上述工程的竣工决算编制的真实性、合法性、完整性，工程项目概算执行情况，工程项目资金来源、支出及结算等财务情况，工程项目合同工期执行情况和合同质量等级控制情况，交付使用资产情况等其他与工程竣工决算有关的造价内容进行审核。</w:t>
      </w:r>
    </w:p>
    <w:p>
      <w:pPr>
        <w:pStyle w:val="2"/>
        <w:pageBreakBefore w:val="0"/>
        <w:widowControl w:val="0"/>
        <w:kinsoku/>
        <w:wordWrap w:val="0"/>
        <w:overflowPunct/>
        <w:topLinePunct w:val="0"/>
        <w:autoSpaceDE/>
        <w:autoSpaceDN/>
        <w:bidi w:val="0"/>
        <w:adjustRightInd/>
        <w:spacing w:line="480" w:lineRule="exact"/>
        <w:ind w:firstLine="560"/>
        <w:jc w:val="both"/>
        <w:rPr>
          <w:rFonts w:hint="eastAsia" w:ascii="仿宋" w:hAnsi="仿宋" w:eastAsia="仿宋"/>
          <w:b w:val="0"/>
          <w:color w:val="auto"/>
          <w:sz w:val="28"/>
        </w:rPr>
      </w:pPr>
      <w:bookmarkStart w:id="9" w:name="_Toc371938672"/>
      <w:r>
        <w:rPr>
          <w:rFonts w:hint="eastAsia" w:ascii="黑体" w:hAnsi="黑体" w:eastAsia="黑体"/>
          <w:b w:val="0"/>
          <w:color w:val="auto"/>
          <w:sz w:val="28"/>
        </w:rPr>
        <w:t>4. 工作进度</w:t>
      </w:r>
      <w:bookmarkEnd w:id="9"/>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lang w:eastAsia="zh-CN"/>
        </w:rPr>
      </w:pPr>
      <w:r>
        <w:rPr>
          <w:rFonts w:hint="eastAsia" w:ascii="仿宋" w:hAnsi="仿宋" w:eastAsia="仿宋"/>
          <w:color w:val="auto"/>
          <w:sz w:val="28"/>
        </w:rPr>
        <w:t>除甲方对乙方工作进度另有约定外，乙方应在约定书生效后</w:t>
      </w:r>
      <w:r>
        <w:rPr>
          <w:rFonts w:hint="eastAsia" w:ascii="仿宋" w:hAnsi="仿宋" w:eastAsia="仿宋"/>
          <w:color w:val="auto"/>
          <w:sz w:val="28"/>
          <w:u w:val="single"/>
        </w:rPr>
        <w:t xml:space="preserve">  </w:t>
      </w:r>
      <w:r>
        <w:rPr>
          <w:rFonts w:hint="eastAsia" w:ascii="仿宋" w:hAnsi="仿宋" w:eastAsia="仿宋"/>
          <w:color w:val="auto"/>
          <w:sz w:val="28"/>
        </w:rPr>
        <w:t>天内（含本数）或按照甲方要求的时间完成审核工作，并提交工程竣工决算审核报告</w:t>
      </w:r>
      <w:r>
        <w:rPr>
          <w:rFonts w:hint="eastAsia" w:ascii="仿宋" w:hAnsi="仿宋" w:eastAsia="仿宋"/>
          <w:color w:val="auto"/>
          <w:sz w:val="28"/>
          <w:lang w:eastAsia="zh-CN"/>
        </w:rPr>
        <w:t>。</w:t>
      </w:r>
    </w:p>
    <w:p>
      <w:pPr>
        <w:pStyle w:val="2"/>
        <w:pageBreakBefore w:val="0"/>
        <w:widowControl w:val="0"/>
        <w:kinsoku/>
        <w:wordWrap w:val="0"/>
        <w:overflowPunct/>
        <w:topLinePunct w:val="0"/>
        <w:autoSpaceDE/>
        <w:autoSpaceDN/>
        <w:bidi w:val="0"/>
        <w:adjustRightInd/>
        <w:spacing w:line="480" w:lineRule="exact"/>
        <w:ind w:firstLine="560"/>
        <w:jc w:val="both"/>
        <w:rPr>
          <w:rFonts w:hint="eastAsia" w:ascii="仿宋" w:hAnsi="仿宋" w:eastAsia="仿宋"/>
          <w:b w:val="0"/>
          <w:color w:val="auto"/>
          <w:sz w:val="28"/>
        </w:rPr>
      </w:pPr>
      <w:bookmarkStart w:id="10" w:name="_Toc371938673"/>
      <w:r>
        <w:rPr>
          <w:rFonts w:hint="eastAsia" w:ascii="黑体" w:hAnsi="黑体" w:eastAsia="黑体"/>
          <w:b w:val="0"/>
          <w:color w:val="auto"/>
          <w:sz w:val="28"/>
        </w:rPr>
        <w:t>5. 甲方的权利和义务</w:t>
      </w:r>
      <w:bookmarkEnd w:id="10"/>
    </w:p>
    <w:p>
      <w:pPr>
        <w:pageBreakBefore w:val="0"/>
        <w:widowControl w:val="0"/>
        <w:kinsoku/>
        <w:wordWrap w:val="0"/>
        <w:overflowPunct/>
        <w:topLinePunct w:val="0"/>
        <w:autoSpaceDE/>
        <w:autoSpaceDN/>
        <w:bidi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5.1 甲方有权向乙方询问工作进展情况及相关的内容。</w:t>
      </w:r>
    </w:p>
    <w:p>
      <w:pPr>
        <w:pageBreakBefore w:val="0"/>
        <w:widowControl w:val="0"/>
        <w:kinsoku/>
        <w:wordWrap w:val="0"/>
        <w:overflowPunct/>
        <w:topLinePunct w:val="0"/>
        <w:autoSpaceDE/>
        <w:autoSpaceDN/>
        <w:bidi w:val="0"/>
        <w:spacing w:line="480" w:lineRule="exact"/>
        <w:ind w:firstLine="560" w:firstLineChars="200"/>
        <w:rPr>
          <w:rFonts w:ascii="仿宋" w:hAnsi="仿宋" w:eastAsia="仿宋"/>
          <w:color w:val="auto"/>
          <w:sz w:val="28"/>
        </w:rPr>
      </w:pPr>
      <w:r>
        <w:rPr>
          <w:rFonts w:hint="eastAsia" w:ascii="仿宋" w:hAnsi="仿宋" w:eastAsia="仿宋"/>
          <w:color w:val="auto"/>
          <w:sz w:val="28"/>
        </w:rPr>
        <w:t>5.2 甲方有权阐述对具体问题的意见和建议。</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5.3 当甲方认定审核专业人员不按合同履行其职责，或与第三人串通有可能损害甲方权益时，甲方有权要求更换审核专业人员，直至解除合同并要求乙方承担相应的赔偿责任。</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5.4 甲方应按照乙方要求及时向乙方提供审核所需的资料。</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5.5 甲方应为乙方派出的工作人员提供必要的工作条件及协作，协调工程有关各方的关系，以便乙方能够顺利开展审核工作。</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5.6 甲方应按照约定向乙方支付审核费用。</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5.7 其他</w:t>
      </w:r>
      <w:permStart w:id="11" w:edGrp="everyone"/>
      <w:r>
        <w:rPr>
          <w:rFonts w:hint="eastAsia" w:ascii="仿宋" w:hAnsi="仿宋" w:eastAsia="仿宋"/>
          <w:color w:val="auto"/>
          <w:sz w:val="28"/>
          <w:u w:val="single"/>
        </w:rPr>
        <w:t xml:space="preserve">                                              </w:t>
      </w:r>
      <w:permEnd w:id="11"/>
      <w:r>
        <w:rPr>
          <w:rFonts w:hint="eastAsia" w:ascii="仿宋" w:hAnsi="仿宋" w:eastAsia="仿宋"/>
          <w:color w:val="auto"/>
          <w:sz w:val="28"/>
        </w:rPr>
        <w:t>。</w:t>
      </w:r>
    </w:p>
    <w:p>
      <w:pPr>
        <w:pStyle w:val="2"/>
        <w:pageBreakBefore w:val="0"/>
        <w:widowControl w:val="0"/>
        <w:kinsoku/>
        <w:wordWrap w:val="0"/>
        <w:overflowPunct/>
        <w:topLinePunct w:val="0"/>
        <w:autoSpaceDE/>
        <w:autoSpaceDN/>
        <w:bidi w:val="0"/>
        <w:adjustRightInd/>
        <w:spacing w:line="480" w:lineRule="exact"/>
        <w:ind w:firstLine="560"/>
        <w:jc w:val="both"/>
        <w:rPr>
          <w:rFonts w:hint="eastAsia" w:ascii="仿宋" w:hAnsi="仿宋" w:eastAsia="仿宋"/>
          <w:b w:val="0"/>
          <w:color w:val="auto"/>
          <w:sz w:val="28"/>
        </w:rPr>
      </w:pPr>
      <w:bookmarkStart w:id="11" w:name="_Toc371938674"/>
      <w:r>
        <w:rPr>
          <w:rFonts w:hint="eastAsia" w:ascii="黑体" w:hAnsi="黑体" w:eastAsia="黑体"/>
          <w:b w:val="0"/>
          <w:color w:val="auto"/>
          <w:sz w:val="28"/>
        </w:rPr>
        <w:t>6. 乙方的权利和义务</w:t>
      </w:r>
      <w:bookmarkEnd w:id="11"/>
    </w:p>
    <w:p>
      <w:pPr>
        <w:pageBreakBefore w:val="0"/>
        <w:widowControl w:val="0"/>
        <w:kinsoku/>
        <w:wordWrap w:val="0"/>
        <w:overflowPunct/>
        <w:topLinePunct w:val="0"/>
        <w:autoSpaceDE/>
        <w:autoSpaceDN/>
        <w:bidi w:val="0"/>
        <w:spacing w:line="480" w:lineRule="exact"/>
        <w:ind w:firstLine="560" w:firstLineChars="200"/>
        <w:rPr>
          <w:rFonts w:ascii="仿宋" w:hAnsi="仿宋" w:eastAsia="仿宋"/>
          <w:color w:val="auto"/>
          <w:sz w:val="28"/>
        </w:rPr>
      </w:pPr>
      <w:r>
        <w:rPr>
          <w:rFonts w:hint="eastAsia" w:ascii="仿宋" w:hAnsi="仿宋" w:eastAsia="仿宋"/>
          <w:color w:val="auto"/>
          <w:sz w:val="28"/>
        </w:rPr>
        <w:t>6.1 乙方可要求甲方提供与委托内容相关的技术经济资料。</w:t>
      </w:r>
    </w:p>
    <w:p>
      <w:pPr>
        <w:pageBreakBefore w:val="0"/>
        <w:widowControl w:val="0"/>
        <w:kinsoku/>
        <w:wordWrap w:val="0"/>
        <w:overflowPunct/>
        <w:topLinePunct w:val="0"/>
        <w:autoSpaceDE/>
        <w:autoSpaceDN/>
        <w:bidi w:val="0"/>
        <w:spacing w:line="480" w:lineRule="exact"/>
        <w:ind w:firstLine="560" w:firstLineChars="200"/>
        <w:rPr>
          <w:rFonts w:ascii="仿宋" w:hAnsi="仿宋" w:eastAsia="仿宋"/>
          <w:color w:val="auto"/>
          <w:sz w:val="28"/>
        </w:rPr>
      </w:pPr>
      <w:r>
        <w:rPr>
          <w:rFonts w:hint="eastAsia" w:ascii="仿宋" w:hAnsi="仿宋" w:eastAsia="仿宋"/>
          <w:color w:val="auto"/>
          <w:sz w:val="28"/>
        </w:rPr>
        <w:t>6.2 乙方可要求甲方对有关问题做出解释和补充有关资料。</w:t>
      </w:r>
    </w:p>
    <w:p>
      <w:pPr>
        <w:pageBreakBefore w:val="0"/>
        <w:widowControl w:val="0"/>
        <w:kinsoku/>
        <w:wordWrap w:val="0"/>
        <w:overflowPunct/>
        <w:topLinePunct w:val="0"/>
        <w:autoSpaceDE/>
        <w:autoSpaceDN/>
        <w:bidi w:val="0"/>
        <w:spacing w:line="480" w:lineRule="exact"/>
        <w:ind w:firstLine="560" w:firstLineChars="200"/>
        <w:rPr>
          <w:rFonts w:ascii="仿宋" w:hAnsi="仿宋" w:eastAsia="仿宋"/>
          <w:color w:val="auto"/>
          <w:sz w:val="28"/>
        </w:rPr>
      </w:pPr>
      <w:r>
        <w:rPr>
          <w:rFonts w:hint="eastAsia" w:ascii="仿宋" w:hAnsi="仿宋" w:eastAsia="仿宋"/>
          <w:color w:val="auto"/>
          <w:sz w:val="28"/>
        </w:rPr>
        <w:t>6.3 乙方可要求甲方在工作进展中提供必要的配合。</w:t>
      </w:r>
    </w:p>
    <w:p>
      <w:pPr>
        <w:pageBreakBefore w:val="0"/>
        <w:widowControl w:val="0"/>
        <w:kinsoku/>
        <w:wordWrap w:val="0"/>
        <w:overflowPunct/>
        <w:topLinePunct w:val="0"/>
        <w:autoSpaceDE/>
        <w:autoSpaceDN/>
        <w:bidi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6.4 乙方应在约定书生效后及时开展审核工作，并按时完成审核工程。</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6.5 乙方应按照约定书相关约定出具工程竣工决算审核报告，</w:t>
      </w:r>
      <w:r>
        <w:rPr>
          <w:rFonts w:ascii="仿宋" w:hAnsi="仿宋" w:eastAsia="仿宋"/>
          <w:color w:val="auto"/>
          <w:sz w:val="28"/>
        </w:rPr>
        <w:t>并保证工程竣工决算审核报告的</w:t>
      </w:r>
      <w:r>
        <w:rPr>
          <w:rFonts w:hint="eastAsia" w:ascii="仿宋" w:hAnsi="仿宋" w:eastAsia="仿宋"/>
          <w:color w:val="auto"/>
          <w:sz w:val="28"/>
        </w:rPr>
        <w:t>准确性、</w:t>
      </w:r>
      <w:r>
        <w:rPr>
          <w:rFonts w:ascii="仿宋" w:hAnsi="仿宋" w:eastAsia="仿宋"/>
          <w:color w:val="auto"/>
          <w:sz w:val="28"/>
        </w:rPr>
        <w:t>真实性、合法性</w:t>
      </w:r>
      <w:r>
        <w:rPr>
          <w:rFonts w:hint="eastAsia" w:ascii="仿宋" w:hAnsi="仿宋" w:eastAsia="仿宋"/>
          <w:color w:val="auto"/>
          <w:sz w:val="28"/>
        </w:rPr>
        <w:t>和完整性。</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6.6乙方出具的竣工决算审核报告应包括以下内容：工程概况、实际投资完成情况、资金来源与结余情况、交付资产情况、债权债务清理情况、工程招标情况、物资管理情况、未完工程及预留资金情况、其他需要说明的事项、审核结论等。乙方出具的竣工决算审核报告需附审定后的竣工决算报告。</w:t>
      </w:r>
    </w:p>
    <w:p>
      <w:pPr>
        <w:pageBreakBefore w:val="0"/>
        <w:widowControl w:val="0"/>
        <w:kinsoku/>
        <w:wordWrap w:val="0"/>
        <w:overflowPunct/>
        <w:topLinePunct w:val="0"/>
        <w:autoSpaceDE/>
        <w:autoSpaceDN/>
        <w:bidi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6.7 乙方应按照甲方指定的统一的固定资产卡片格式，协助编制所审项目的固定资产明细清册，完善固定资产卡片信息。</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6.8 乙方及其委派的参与</w:t>
      </w:r>
      <w:r>
        <w:rPr>
          <w:rFonts w:ascii="仿宋" w:hAnsi="仿宋" w:eastAsia="仿宋"/>
          <w:color w:val="auto"/>
          <w:sz w:val="28"/>
        </w:rPr>
        <w:t>审核</w:t>
      </w:r>
      <w:r>
        <w:rPr>
          <w:rFonts w:hint="eastAsia" w:ascii="仿宋" w:hAnsi="仿宋" w:eastAsia="仿宋"/>
          <w:color w:val="auto"/>
          <w:sz w:val="28"/>
        </w:rPr>
        <w:t>工作的</w:t>
      </w:r>
      <w:r>
        <w:rPr>
          <w:rFonts w:ascii="仿宋" w:hAnsi="仿宋" w:eastAsia="仿宋"/>
          <w:color w:val="auto"/>
          <w:sz w:val="28"/>
        </w:rPr>
        <w:t>人员</w:t>
      </w:r>
      <w:r>
        <w:rPr>
          <w:rFonts w:hint="eastAsia" w:ascii="仿宋" w:hAnsi="仿宋" w:eastAsia="仿宋"/>
          <w:color w:val="auto"/>
          <w:sz w:val="28"/>
        </w:rPr>
        <w:t>应</w:t>
      </w:r>
      <w:r>
        <w:rPr>
          <w:rFonts w:ascii="仿宋" w:hAnsi="仿宋" w:eastAsia="仿宋"/>
          <w:color w:val="auto"/>
          <w:sz w:val="28"/>
        </w:rPr>
        <w:t>符合国家规定的</w:t>
      </w:r>
      <w:r>
        <w:rPr>
          <w:rFonts w:hint="eastAsia" w:ascii="仿宋" w:hAnsi="仿宋" w:eastAsia="仿宋"/>
          <w:color w:val="auto"/>
          <w:sz w:val="28"/>
        </w:rPr>
        <w:t>相关</w:t>
      </w:r>
      <w:r>
        <w:rPr>
          <w:rFonts w:ascii="仿宋" w:hAnsi="仿宋" w:eastAsia="仿宋"/>
          <w:color w:val="auto"/>
          <w:sz w:val="28"/>
        </w:rPr>
        <w:t>条件，取得相应的资格</w:t>
      </w:r>
      <w:r>
        <w:rPr>
          <w:rFonts w:hint="eastAsia" w:ascii="仿宋" w:hAnsi="仿宋" w:eastAsia="仿宋"/>
          <w:color w:val="auto"/>
          <w:sz w:val="28"/>
        </w:rPr>
        <w:t>，有良好的职业操守。</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6.9 乙方应恪守独立、客观、公正的原则，按照专业规范和程序执业。</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6.10 乙方应对在执行业务过程中知悉的甲方的商业秘密、其他企业信息及工程项目资料等保密。</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6.11 根据审计情况，应甲方要求提交合理的管理建议书。</w:t>
      </w:r>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6.12 除甲方书面同意外，乙方及乙方专业人员不应接受本约定书约定以外的与工程竣工决算审核业务有关的任何报酬。</w:t>
      </w:r>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6.13 乙方不得参与可能与合同规定的与甲方利益相冲突的任何活动。</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6.14 未经甲方同意，乙方不得转让合同约定的任何权利和义务。</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6.15 乙方应积极配合甲方开展的或对甲方开展的内部审计监督工作，在符合乙方内部合规要求且不损害乙方合法权益的情况下，根据审计需要，乙方应尽可能如实、完整、及时地提供与本合同签订和履行直接相关的资料，在乙方提供资料存在不同理解情况下，双方可进一步沟通协商。乙方迎审配合情况，将作为重要参考依据，纳入甲方对其开展的供应商评价。</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lang w:val="en-US" w:eastAsia="zh-CN"/>
        </w:rPr>
        <w:t xml:space="preserve">6.16 </w:t>
      </w:r>
      <w:r>
        <w:rPr>
          <w:rFonts w:hint="eastAsia" w:ascii="仿宋" w:hAnsi="仿宋" w:eastAsia="仿宋"/>
          <w:color w:val="auto"/>
          <w:sz w:val="28"/>
        </w:rPr>
        <w:t>其他：</w:t>
      </w:r>
      <w:permStart w:id="12" w:edGrp="everyone"/>
      <w:r>
        <w:rPr>
          <w:rFonts w:hint="eastAsia" w:ascii="仿宋" w:hAnsi="仿宋" w:eastAsia="仿宋"/>
          <w:color w:val="auto"/>
          <w:sz w:val="28"/>
          <w:u w:val="single"/>
        </w:rPr>
        <w:t xml:space="preserve">                                           </w:t>
      </w:r>
      <w:permEnd w:id="12"/>
      <w:r>
        <w:rPr>
          <w:rFonts w:hint="eastAsia" w:ascii="仿宋" w:hAnsi="仿宋" w:eastAsia="仿宋"/>
          <w:color w:val="auto"/>
          <w:sz w:val="28"/>
        </w:rPr>
        <w:t>。</w:t>
      </w:r>
    </w:p>
    <w:p>
      <w:pPr>
        <w:pStyle w:val="2"/>
        <w:pageBreakBefore w:val="0"/>
        <w:widowControl w:val="0"/>
        <w:kinsoku/>
        <w:wordWrap w:val="0"/>
        <w:overflowPunct/>
        <w:topLinePunct w:val="0"/>
        <w:autoSpaceDE/>
        <w:autoSpaceDN/>
        <w:bidi w:val="0"/>
        <w:adjustRightInd/>
        <w:spacing w:line="480" w:lineRule="exact"/>
        <w:ind w:firstLine="560"/>
        <w:jc w:val="both"/>
        <w:rPr>
          <w:rFonts w:hint="eastAsia" w:ascii="仿宋" w:hAnsi="仿宋" w:eastAsia="仿宋"/>
          <w:b w:val="0"/>
          <w:color w:val="auto"/>
          <w:sz w:val="28"/>
        </w:rPr>
      </w:pPr>
      <w:bookmarkStart w:id="12" w:name="_Toc371938675"/>
      <w:r>
        <w:rPr>
          <w:rFonts w:hint="eastAsia" w:ascii="黑体" w:hAnsi="黑体" w:eastAsia="黑体"/>
          <w:b w:val="0"/>
          <w:color w:val="auto"/>
          <w:sz w:val="28"/>
        </w:rPr>
        <w:t>7. 合同价格</w:t>
      </w:r>
      <w:bookmarkEnd w:id="12"/>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7.1 合同价格（审核费用）为人民币（大写）</w:t>
      </w:r>
      <w:permStart w:id="13" w:edGrp="everyone"/>
      <w:r>
        <w:rPr>
          <w:rFonts w:hint="eastAsia" w:ascii="仿宋" w:hAnsi="仿宋" w:eastAsia="仿宋"/>
          <w:color w:val="auto"/>
          <w:sz w:val="28"/>
          <w:u w:val="single"/>
        </w:rPr>
        <w:t xml:space="preserve">          </w:t>
      </w:r>
      <w:permEnd w:id="13"/>
      <w:r>
        <w:rPr>
          <w:rFonts w:hint="eastAsia" w:ascii="仿宋" w:hAnsi="仿宋" w:eastAsia="仿宋"/>
          <w:color w:val="auto"/>
          <w:sz w:val="28"/>
        </w:rPr>
        <w:t>（</w:t>
      </w:r>
      <w:r>
        <w:rPr>
          <w:rFonts w:hint="eastAsia" w:ascii="宋体" w:hAnsi="宋体" w:eastAsia="仿宋"/>
          <w:snapToGrid w:val="0"/>
          <w:color w:val="auto"/>
          <w:kern w:val="0"/>
          <w:sz w:val="28"/>
        </w:rPr>
        <w:t>¥</w:t>
      </w:r>
      <w:permStart w:id="14" w:edGrp="everyone"/>
      <w:r>
        <w:rPr>
          <w:rFonts w:hint="eastAsia" w:ascii="仿宋" w:hAnsi="仿宋" w:eastAsia="仿宋"/>
          <w:color w:val="auto"/>
          <w:sz w:val="28"/>
          <w:u w:val="single"/>
        </w:rPr>
        <w:t xml:space="preserve">      </w:t>
      </w:r>
      <w:permEnd w:id="14"/>
      <w:r>
        <w:rPr>
          <w:rFonts w:hint="eastAsia" w:ascii="仿宋" w:hAnsi="仿宋" w:eastAsia="仿宋"/>
          <w:color w:val="auto"/>
          <w:sz w:val="28"/>
        </w:rPr>
        <w:t>）（含税），其中，不含税价格人民币（大写）</w:t>
      </w:r>
      <w:permStart w:id="15" w:edGrp="everyone"/>
      <w:r>
        <w:rPr>
          <w:rFonts w:hint="eastAsia" w:ascii="仿宋" w:hAnsi="仿宋" w:eastAsia="仿宋"/>
          <w:color w:val="auto"/>
          <w:sz w:val="28"/>
          <w:u w:val="single"/>
        </w:rPr>
        <w:t xml:space="preserve">      </w:t>
      </w:r>
      <w:permEnd w:id="15"/>
      <w:r>
        <w:rPr>
          <w:rFonts w:hint="eastAsia" w:ascii="仿宋" w:hAnsi="仿宋" w:eastAsia="仿宋"/>
          <w:color w:val="auto"/>
          <w:sz w:val="28"/>
        </w:rPr>
        <w:t>（</w:t>
      </w:r>
      <w:r>
        <w:rPr>
          <w:rFonts w:ascii="Calibri" w:hAnsi="Calibri" w:eastAsia="仿宋"/>
          <w:color w:val="auto"/>
          <w:sz w:val="28"/>
        </w:rPr>
        <w:t>¥</w:t>
      </w:r>
      <w:permStart w:id="16" w:edGrp="everyone"/>
      <w:r>
        <w:rPr>
          <w:rFonts w:hint="eastAsia" w:ascii="仿宋" w:hAnsi="仿宋" w:eastAsia="仿宋"/>
          <w:color w:val="auto"/>
          <w:sz w:val="28"/>
          <w:u w:val="single"/>
        </w:rPr>
        <w:t xml:space="preserve">         </w:t>
      </w:r>
      <w:permEnd w:id="16"/>
      <w:r>
        <w:rPr>
          <w:rFonts w:hint="eastAsia" w:ascii="仿宋" w:hAnsi="仿宋" w:eastAsia="仿宋"/>
          <w:color w:val="auto"/>
          <w:sz w:val="28"/>
        </w:rPr>
        <w:t>），增值税税率</w:t>
      </w:r>
      <w:permStart w:id="17" w:edGrp="everyone"/>
      <w:r>
        <w:rPr>
          <w:rFonts w:hint="eastAsia" w:ascii="仿宋" w:hAnsi="仿宋" w:eastAsia="仿宋"/>
          <w:color w:val="auto"/>
          <w:sz w:val="28"/>
          <w:u w:val="single"/>
        </w:rPr>
        <w:t xml:space="preserve">     </w:t>
      </w:r>
      <w:permEnd w:id="17"/>
      <w:r>
        <w:rPr>
          <w:rFonts w:hint="eastAsia" w:ascii="仿宋" w:hAnsi="仿宋" w:eastAsia="仿宋"/>
          <w:color w:val="auto"/>
          <w:sz w:val="28"/>
        </w:rPr>
        <w:t>%，增值税税额</w:t>
      </w:r>
      <w:permStart w:id="18" w:edGrp="everyone"/>
      <w:r>
        <w:rPr>
          <w:rFonts w:hint="eastAsia" w:ascii="仿宋" w:hAnsi="仿宋" w:eastAsia="仿宋"/>
          <w:color w:val="auto"/>
          <w:sz w:val="28"/>
          <w:u w:val="single"/>
        </w:rPr>
        <w:t xml:space="preserve">      </w:t>
      </w:r>
      <w:permEnd w:id="18"/>
      <w:r>
        <w:rPr>
          <w:rFonts w:hint="eastAsia" w:ascii="仿宋" w:hAnsi="仿宋" w:eastAsia="仿宋"/>
          <w:color w:val="auto"/>
          <w:sz w:val="28"/>
        </w:rPr>
        <w:t>元。若国家出台新的税收政策，合同约定税率与国家法律法规及税务机关规定的税率不一致时，对于尚未完成结算且未开具增值税税率发票的部分，按照国家法律法规及税务机关规定的增值税税率调整含税价格，价格调整以不含税价为基准。按照如下标准进行计算：</w:t>
      </w:r>
      <w:permStart w:id="19" w:edGrp="everyone"/>
      <w:r>
        <w:rPr>
          <w:rFonts w:hint="eastAsia" w:ascii="仿宋" w:hAnsi="仿宋" w:eastAsia="仿宋"/>
          <w:color w:val="auto"/>
          <w:sz w:val="28"/>
          <w:u w:val="single"/>
        </w:rPr>
        <w:t xml:space="preserve">                      </w:t>
      </w:r>
      <w:permEnd w:id="19"/>
      <w:r>
        <w:rPr>
          <w:rFonts w:hint="eastAsia" w:ascii="仿宋" w:hAnsi="仿宋" w:eastAsia="仿宋"/>
          <w:color w:val="auto"/>
          <w:sz w:val="28"/>
        </w:rPr>
        <w:t>，具体价格构成见《分项价格表》（附件）。该价格包括乙方因提供竣工决算审核服务所需支付的税费及履行本约定书下全部责任义务所需的费用，双方另有约定时除外。</w:t>
      </w:r>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 xml:space="preserve">7.2 甲方应按以下约定向乙方支付审核费用： </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u w:val="single"/>
        </w:rPr>
      </w:pPr>
      <w:permStart w:id="20" w:edGrp="everyone"/>
      <w:r>
        <w:rPr>
          <w:rFonts w:hint="eastAsia" w:ascii="仿宋" w:hAnsi="仿宋" w:eastAsia="仿宋"/>
          <w:color w:val="auto"/>
          <w:sz w:val="28"/>
          <w:u w:val="single"/>
        </w:rPr>
        <w:t xml:space="preserve">                                                       </w:t>
      </w:r>
    </w:p>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u w:val="single"/>
        </w:rPr>
        <w:t xml:space="preserve">                                                          </w:t>
      </w:r>
      <w:permEnd w:id="20"/>
      <w:r>
        <w:rPr>
          <w:rFonts w:hint="eastAsia" w:ascii="仿宋" w:hAnsi="仿宋" w:eastAsia="仿宋"/>
          <w:color w:val="auto"/>
          <w:sz w:val="28"/>
        </w:rPr>
        <w:t>。</w:t>
      </w:r>
    </w:p>
    <w:p>
      <w:pPr>
        <w:pStyle w:val="2"/>
        <w:pageBreakBefore w:val="0"/>
        <w:widowControl w:val="0"/>
        <w:kinsoku/>
        <w:wordWrap w:val="0"/>
        <w:overflowPunct/>
        <w:topLinePunct w:val="0"/>
        <w:autoSpaceDE/>
        <w:autoSpaceDN/>
        <w:bidi w:val="0"/>
        <w:spacing w:line="480" w:lineRule="exact"/>
        <w:ind w:firstLine="560"/>
        <w:rPr>
          <w:rFonts w:hint="eastAsia" w:ascii="仿宋" w:hAnsi="仿宋" w:eastAsia="仿宋"/>
          <w:b w:val="0"/>
          <w:color w:val="auto"/>
          <w:kern w:val="2"/>
          <w:sz w:val="28"/>
        </w:rPr>
      </w:pPr>
      <w:bookmarkStart w:id="13" w:name="_Toc371938676"/>
      <w:bookmarkStart w:id="14" w:name="_Toc246825907"/>
      <w:r>
        <w:rPr>
          <w:rFonts w:hint="eastAsia" w:ascii="黑体" w:hAnsi="黑体" w:eastAsia="黑体"/>
          <w:b w:val="0"/>
          <w:color w:val="auto"/>
          <w:kern w:val="2"/>
          <w:sz w:val="28"/>
        </w:rPr>
        <w:t>8. 保密义务</w:t>
      </w:r>
      <w:bookmarkEnd w:id="13"/>
      <w:bookmarkEnd w:id="14"/>
    </w:p>
    <w:p>
      <w:pPr>
        <w:pageBreakBefore w:val="0"/>
        <w:widowControl w:val="0"/>
        <w:kinsoku/>
        <w:wordWrap w:val="0"/>
        <w:overflowPunct/>
        <w:topLinePunct w:val="0"/>
        <w:autoSpaceDE/>
        <w:autoSpaceDN/>
        <w:bidi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8.1 乙方及其工作人员应对工程竣工决算审核报告和在约定书履行过程中了解到的涉及甲方商业秘密的资料以及其他尚未公开的有关信息承担保密义务，并采取相应的保密措施。乙方应承担的保密义务包括但不限于：</w:t>
      </w:r>
    </w:p>
    <w:p>
      <w:pPr>
        <w:pageBreakBefore w:val="0"/>
        <w:widowControl w:val="0"/>
        <w:kinsoku/>
        <w:wordWrap w:val="0"/>
        <w:overflowPunct/>
        <w:topLinePunct w:val="0"/>
        <w:autoSpaceDE/>
        <w:autoSpaceDN/>
        <w:bidi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8.1.1 未经甲方书面同意，不得将上述工程竣工决算审核报告、资料及信息披露给任何第三人；</w:t>
      </w:r>
    </w:p>
    <w:p>
      <w:pPr>
        <w:pageBreakBefore w:val="0"/>
        <w:widowControl w:val="0"/>
        <w:kinsoku/>
        <w:wordWrap w:val="0"/>
        <w:overflowPunct/>
        <w:topLinePunct w:val="0"/>
        <w:autoSpaceDE/>
        <w:autoSpaceDN/>
        <w:bidi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8.1.2 不得将上述工程竣工决算审核报告、资料及信息用于本约定书以外的其他目的；</w:t>
      </w:r>
    </w:p>
    <w:p>
      <w:pPr>
        <w:pageBreakBefore w:val="0"/>
        <w:widowControl w:val="0"/>
        <w:kinsoku/>
        <w:wordWrap w:val="0"/>
        <w:overflowPunct/>
        <w:topLinePunct w:val="0"/>
        <w:autoSpaceDE/>
        <w:autoSpaceDN/>
        <w:bidi w:val="0"/>
        <w:spacing w:line="480" w:lineRule="exact"/>
        <w:ind w:firstLine="560" w:firstLineChars="200"/>
        <w:jc w:val="left"/>
        <w:textAlignment w:val="baseline"/>
        <w:rPr>
          <w:rFonts w:hint="eastAsia" w:ascii="仿宋" w:hAnsi="仿宋" w:eastAsia="仿宋"/>
          <w:color w:val="auto"/>
          <w:sz w:val="28"/>
        </w:rPr>
      </w:pPr>
      <w:r>
        <w:rPr>
          <w:rFonts w:hint="eastAsia" w:ascii="仿宋" w:hAnsi="仿宋" w:eastAsia="仿宋"/>
          <w:color w:val="auto"/>
          <w:sz w:val="28"/>
        </w:rPr>
        <w:t>8.1.3 提交工程竣工决算审核报告后或按甲方要求，及时将上述资料和信息返还甲方或按甲方要求作适当处理。</w:t>
      </w:r>
    </w:p>
    <w:p>
      <w:pPr>
        <w:pageBreakBefore w:val="0"/>
        <w:widowControl w:val="0"/>
        <w:kinsoku/>
        <w:wordWrap w:val="0"/>
        <w:overflowPunct/>
        <w:topLinePunct w:val="0"/>
        <w:autoSpaceDE/>
        <w:autoSpaceDN/>
        <w:bidi w:val="0"/>
        <w:spacing w:line="480" w:lineRule="exact"/>
        <w:ind w:firstLine="560" w:firstLineChars="200"/>
        <w:jc w:val="left"/>
        <w:textAlignment w:val="baseline"/>
        <w:rPr>
          <w:rFonts w:hint="eastAsia" w:ascii="仿宋" w:hAnsi="仿宋" w:eastAsia="仿宋"/>
          <w:color w:val="auto"/>
          <w:sz w:val="28"/>
        </w:rPr>
      </w:pPr>
      <w:r>
        <w:rPr>
          <w:rFonts w:hint="eastAsia" w:ascii="仿宋" w:hAnsi="仿宋" w:eastAsia="仿宋"/>
          <w:color w:val="auto"/>
          <w:sz w:val="28"/>
        </w:rPr>
        <w:t>8.1.4 上述保密义务的期限至工程竣工决算审核报告及相关资料或信息正式向社会公开之日或甲方书面解除乙方此约定书项下保密义务之日止。</w:t>
      </w:r>
    </w:p>
    <w:p>
      <w:pPr>
        <w:pageBreakBefore w:val="0"/>
        <w:widowControl w:val="0"/>
        <w:kinsoku/>
        <w:wordWrap w:val="0"/>
        <w:overflowPunct/>
        <w:topLinePunct w:val="0"/>
        <w:autoSpaceDE/>
        <w:autoSpaceDN/>
        <w:bidi w:val="0"/>
        <w:spacing w:line="480" w:lineRule="exact"/>
        <w:ind w:firstLine="560" w:firstLineChars="200"/>
        <w:jc w:val="left"/>
        <w:textAlignment w:val="baseline"/>
        <w:rPr>
          <w:rFonts w:hint="eastAsia" w:ascii="仿宋" w:hAnsi="仿宋" w:eastAsia="仿宋"/>
          <w:color w:val="auto"/>
          <w:sz w:val="28"/>
        </w:rPr>
      </w:pPr>
      <w:r>
        <w:rPr>
          <w:rFonts w:hint="eastAsia" w:ascii="仿宋" w:hAnsi="仿宋" w:eastAsia="仿宋"/>
          <w:color w:val="auto"/>
          <w:sz w:val="28"/>
        </w:rPr>
        <w:t>8.2 本条约在本合同终止后仍然继续有效，且不受合同解除、终止或无效的影响。</w:t>
      </w:r>
    </w:p>
    <w:p>
      <w:pPr>
        <w:pStyle w:val="2"/>
        <w:pageBreakBefore w:val="0"/>
        <w:widowControl w:val="0"/>
        <w:kinsoku/>
        <w:wordWrap w:val="0"/>
        <w:overflowPunct/>
        <w:topLinePunct w:val="0"/>
        <w:autoSpaceDE/>
        <w:autoSpaceDN/>
        <w:bidi w:val="0"/>
        <w:spacing w:line="480" w:lineRule="exact"/>
        <w:ind w:firstLine="560"/>
        <w:rPr>
          <w:rFonts w:ascii="黑体" w:hAnsi="黑体" w:eastAsia="黑体"/>
          <w:b w:val="0"/>
          <w:color w:val="auto"/>
          <w:kern w:val="2"/>
          <w:sz w:val="28"/>
        </w:rPr>
      </w:pPr>
      <w:bookmarkStart w:id="15" w:name="_Toc371938677"/>
      <w:r>
        <w:rPr>
          <w:rFonts w:hint="eastAsia" w:ascii="黑体" w:hAnsi="黑体" w:eastAsia="黑体"/>
          <w:b w:val="0"/>
          <w:color w:val="auto"/>
          <w:kern w:val="2"/>
          <w:sz w:val="28"/>
        </w:rPr>
        <w:t>9. 知识产权</w:t>
      </w:r>
      <w:bookmarkEnd w:id="15"/>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9.1 乙方根据本合同编制的决算审核报告的著作权等知识产权及相关权利归甲方所有。上述知识产权及相关权利主要包括但不限于专利权申请权、版权（著作权）、研究成果署名权、奖项申报申请权、获得报酬权、非专利技术所有权、商誉等。</w:t>
      </w:r>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9.2 乙方保证所编制的决算审核报告或其他资料不应存在任何权利瑕疵，乙方应保证甲方免于遭受因第三方提起侵权索赔而产生的任何损失。如果任何第三方向甲方提起侵权索赔，乙方应负责与之进行交涉，并承担由此引起的一切责任。</w:t>
      </w:r>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9.3 甲方利用乙方提交的工作成果所完成的新的技术成果和知识产权，归甲方单独所有。</w:t>
      </w:r>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9.4 乙方利用甲方提供的技术资料和工作条件所完成的新的技术成果和知识产权,归甲方单独所有。</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9.5 本条约定归甲方所有的技术成果和知识产权未经甲方书面同意，乙方不得向任何第三方转让或允许第三方使用，亦不得将其用于本合同以外的任何目的。</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9.6 本条约在本合同终止后仍然继续有效，且不受合同解除、终止或无效的影响。</w:t>
      </w:r>
    </w:p>
    <w:p>
      <w:pPr>
        <w:pStyle w:val="2"/>
        <w:pageBreakBefore w:val="0"/>
        <w:widowControl w:val="0"/>
        <w:kinsoku/>
        <w:wordWrap w:val="0"/>
        <w:overflowPunct/>
        <w:topLinePunct w:val="0"/>
        <w:autoSpaceDE/>
        <w:autoSpaceDN/>
        <w:bidi w:val="0"/>
        <w:adjustRightInd/>
        <w:spacing w:line="480" w:lineRule="exact"/>
        <w:ind w:firstLine="560"/>
        <w:jc w:val="both"/>
        <w:rPr>
          <w:rFonts w:hint="eastAsia" w:ascii="仿宋" w:hAnsi="仿宋" w:eastAsia="仿宋"/>
          <w:b w:val="0"/>
          <w:color w:val="auto"/>
          <w:sz w:val="28"/>
        </w:rPr>
      </w:pPr>
      <w:bookmarkStart w:id="16" w:name="_Toc371938678"/>
      <w:r>
        <w:rPr>
          <w:rFonts w:hint="eastAsia" w:ascii="黑体" w:hAnsi="黑体" w:eastAsia="黑体"/>
          <w:b w:val="0"/>
          <w:color w:val="auto"/>
          <w:sz w:val="28"/>
        </w:rPr>
        <w:t>10. 违约责任</w:t>
      </w:r>
      <w:bookmarkEnd w:id="16"/>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10.1 乙方不履行本约定书义务或者履行义务不符合约定的，甲方有权要求乙方承担继续履行、赔偿损失和/或支付违约金等违约责任。</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10.1.1 如果因乙方原因，未能按照约定时间提交符合约定书要求的工程竣工决算审核报告的，每延期1天向甲方支付合同价格</w:t>
      </w:r>
      <w:permStart w:id="21" w:edGrp="everyone"/>
      <w:r>
        <w:rPr>
          <w:rFonts w:hint="eastAsia" w:ascii="仿宋" w:hAnsi="仿宋" w:eastAsia="仿宋"/>
          <w:color w:val="auto"/>
          <w:sz w:val="28"/>
          <w:u w:val="single"/>
          <w:lang w:val="en-US" w:eastAsia="zh-CN"/>
        </w:rPr>
        <w:t xml:space="preserve">   </w:t>
      </w:r>
      <w:permEnd w:id="21"/>
      <w:r>
        <w:rPr>
          <w:rFonts w:hint="eastAsia" w:ascii="仿宋" w:hAnsi="仿宋" w:eastAsia="仿宋"/>
          <w:color w:val="auto"/>
          <w:sz w:val="28"/>
        </w:rPr>
        <w:t>%的违约金，但总额不应超过合同价格的</w:t>
      </w:r>
      <w:permStart w:id="22" w:edGrp="everyone"/>
      <w:r>
        <w:rPr>
          <w:rFonts w:hint="eastAsia" w:ascii="仿宋" w:hAnsi="仿宋" w:eastAsia="仿宋"/>
          <w:color w:val="auto"/>
          <w:sz w:val="28"/>
          <w:u w:val="single"/>
          <w:lang w:val="en-US" w:eastAsia="zh-CN"/>
        </w:rPr>
        <w:t xml:space="preserve">   </w:t>
      </w:r>
      <w:permEnd w:id="22"/>
      <w:r>
        <w:rPr>
          <w:rFonts w:hint="eastAsia" w:ascii="仿宋" w:hAnsi="仿宋" w:eastAsia="仿宋"/>
          <w:color w:val="auto"/>
          <w:sz w:val="28"/>
        </w:rPr>
        <w:t>%。</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10.1.2 乙方出具的工程竣工决算审核报告不符合约定的质量要求的，乙方应予以及时的修正，且乙方应向甲方支付合同价格</w:t>
      </w:r>
      <w:permStart w:id="23" w:edGrp="everyone"/>
      <w:r>
        <w:rPr>
          <w:rFonts w:hint="eastAsia" w:ascii="仿宋" w:hAnsi="仿宋" w:eastAsia="仿宋"/>
          <w:color w:val="auto"/>
          <w:sz w:val="28"/>
          <w:u w:val="single"/>
          <w:lang w:val="en-US" w:eastAsia="zh-CN"/>
        </w:rPr>
        <w:t xml:space="preserve">   </w:t>
      </w:r>
      <w:permEnd w:id="23"/>
      <w:r>
        <w:rPr>
          <w:rFonts w:hint="eastAsia" w:ascii="仿宋" w:hAnsi="仿宋" w:eastAsia="仿宋"/>
          <w:color w:val="auto"/>
          <w:sz w:val="28"/>
        </w:rPr>
        <w:t>%的违约金。</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10.1.3 如在后续审计中发现工程决算审核报告的真实性、合法性问题的，乙方应向甲方支付相当于合同价格</w:t>
      </w:r>
      <w:permStart w:id="24" w:edGrp="everyone"/>
      <w:r>
        <w:rPr>
          <w:rFonts w:hint="eastAsia" w:ascii="仿宋" w:hAnsi="仿宋" w:eastAsia="仿宋"/>
          <w:color w:val="auto"/>
          <w:sz w:val="28"/>
          <w:u w:val="single"/>
          <w:lang w:val="en-US" w:eastAsia="zh-CN"/>
        </w:rPr>
        <w:t xml:space="preserve">   </w:t>
      </w:r>
      <w:permEnd w:id="24"/>
      <w:r>
        <w:rPr>
          <w:rFonts w:hint="eastAsia" w:ascii="仿宋" w:hAnsi="仿宋" w:eastAsia="仿宋"/>
          <w:color w:val="auto"/>
          <w:sz w:val="28"/>
        </w:rPr>
        <w:t>%的违约金。</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10.1.4 发生以下任何一种情形时，甲方有权解除约定书：</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（1）乙方逾期提交工程竣工决算审核报告时间超过30天；</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（2）乙方违反约定书约定义务经甲方书面通知后15天内（含本数）仍未改正；</w:t>
      </w:r>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（3）乙方与第三方串通，或从事其他损害甲方权益的行为；</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（4）乙方未经甲方同意，擅自将本合同项下全部或部分义务转让给第三方的；</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（5）法律、法规规定的和本合同约定的甲方有权解除约定书的其他情形。</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甲方根据上述约定终止约定书的，甲方有权要求乙方退回全部或者部分审核费用，且乙方应向甲方支付相当于已支付合同价格</w:t>
      </w:r>
      <w:permStart w:id="25" w:edGrp="everyone"/>
      <w:r>
        <w:rPr>
          <w:rFonts w:hint="eastAsia" w:ascii="仿宋" w:hAnsi="仿宋" w:eastAsia="仿宋"/>
          <w:color w:val="auto"/>
          <w:sz w:val="28"/>
          <w:u w:val="single"/>
          <w:lang w:val="en-US" w:eastAsia="zh-CN"/>
        </w:rPr>
        <w:t xml:space="preserve">   </w:t>
      </w:r>
      <w:permEnd w:id="25"/>
      <w:r>
        <w:rPr>
          <w:rFonts w:hint="eastAsia" w:ascii="仿宋" w:hAnsi="仿宋" w:eastAsia="仿宋"/>
          <w:color w:val="auto"/>
          <w:sz w:val="28"/>
        </w:rPr>
        <w:t>%的违约金。</w:t>
      </w:r>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10.1.5 乙方违反本约定书第8条约定义务的，应承担一切法律责任并应向甲方支付合同总费用</w:t>
      </w:r>
      <w:permStart w:id="26" w:edGrp="everyone"/>
      <w:r>
        <w:rPr>
          <w:rFonts w:hint="eastAsia" w:ascii="仿宋" w:hAnsi="仿宋" w:eastAsia="仿宋"/>
          <w:color w:val="auto"/>
          <w:sz w:val="28"/>
          <w:u w:val="single"/>
        </w:rPr>
        <w:t xml:space="preserve">   </w:t>
      </w:r>
      <w:permEnd w:id="26"/>
      <w:r>
        <w:rPr>
          <w:rFonts w:hint="eastAsia" w:ascii="仿宋" w:hAnsi="仿宋" w:eastAsia="仿宋"/>
          <w:color w:val="auto"/>
          <w:sz w:val="28"/>
        </w:rPr>
        <w:t>%的违约金。</w:t>
      </w:r>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 xml:space="preserve">10.1.6 </w:t>
      </w:r>
      <w:r>
        <w:rPr>
          <w:rFonts w:ascii="仿宋" w:hAnsi="仿宋" w:eastAsia="仿宋"/>
          <w:color w:val="auto"/>
          <w:sz w:val="28"/>
        </w:rPr>
        <w:t>乙方违反本</w:t>
      </w:r>
      <w:r>
        <w:rPr>
          <w:rFonts w:hint="eastAsia" w:ascii="仿宋" w:hAnsi="仿宋" w:eastAsia="仿宋"/>
          <w:color w:val="auto"/>
          <w:sz w:val="28"/>
        </w:rPr>
        <w:t>约定书</w:t>
      </w:r>
      <w:r>
        <w:rPr>
          <w:rFonts w:ascii="仿宋" w:hAnsi="仿宋" w:eastAsia="仿宋"/>
          <w:color w:val="auto"/>
          <w:sz w:val="28"/>
        </w:rPr>
        <w:t>第</w:t>
      </w:r>
      <w:r>
        <w:rPr>
          <w:rFonts w:hint="eastAsia" w:ascii="仿宋" w:hAnsi="仿宋" w:eastAsia="仿宋"/>
          <w:color w:val="auto"/>
          <w:sz w:val="28"/>
        </w:rPr>
        <w:t>9</w:t>
      </w:r>
      <w:r>
        <w:rPr>
          <w:rFonts w:ascii="仿宋" w:hAnsi="仿宋" w:eastAsia="仿宋"/>
          <w:color w:val="auto"/>
          <w:sz w:val="28"/>
        </w:rPr>
        <w:t>条约定义务的，乙方</w:t>
      </w:r>
      <w:r>
        <w:rPr>
          <w:rFonts w:hint="eastAsia" w:ascii="仿宋" w:hAnsi="仿宋" w:eastAsia="仿宋"/>
          <w:color w:val="auto"/>
          <w:sz w:val="28"/>
        </w:rPr>
        <w:t>应向甲方支付</w:t>
      </w:r>
      <w:r>
        <w:rPr>
          <w:rFonts w:ascii="仿宋" w:hAnsi="仿宋" w:eastAsia="仿宋"/>
          <w:color w:val="auto"/>
          <w:sz w:val="28"/>
        </w:rPr>
        <w:t>合同</w:t>
      </w:r>
      <w:r>
        <w:rPr>
          <w:rFonts w:hint="eastAsia" w:ascii="仿宋" w:hAnsi="仿宋" w:eastAsia="仿宋"/>
          <w:color w:val="auto"/>
          <w:sz w:val="28"/>
        </w:rPr>
        <w:t>价格</w:t>
      </w:r>
      <w:permStart w:id="27" w:edGrp="everyone"/>
      <w:r>
        <w:rPr>
          <w:rFonts w:hint="eastAsia" w:ascii="仿宋" w:hAnsi="仿宋" w:eastAsia="仿宋"/>
          <w:color w:val="auto"/>
          <w:sz w:val="28"/>
          <w:u w:val="single"/>
        </w:rPr>
        <w:t xml:space="preserve">   </w:t>
      </w:r>
      <w:permEnd w:id="27"/>
      <w:r>
        <w:rPr>
          <w:rFonts w:ascii="仿宋" w:hAnsi="仿宋" w:eastAsia="仿宋"/>
          <w:color w:val="auto"/>
          <w:sz w:val="28"/>
        </w:rPr>
        <w:t>%的违约金</w:t>
      </w:r>
      <w:r>
        <w:rPr>
          <w:rFonts w:hint="eastAsia" w:ascii="仿宋" w:hAnsi="仿宋" w:eastAsia="仿宋"/>
          <w:color w:val="auto"/>
          <w:sz w:val="28"/>
        </w:rPr>
        <w:t>，且甲方有权</w:t>
      </w:r>
      <w:r>
        <w:rPr>
          <w:rFonts w:ascii="仿宋" w:hAnsi="仿宋" w:eastAsia="仿宋"/>
          <w:color w:val="auto"/>
          <w:sz w:val="28"/>
        </w:rPr>
        <w:t>解除本合同。乙方未经甲方同意转让或许可第三方使用甲方所有的技术成果和知识产权的，所获收益归甲方所有。</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10.1.7 除本约定另有约定外，乙方存在其他违约行为的，应按合同价格的</w:t>
      </w:r>
      <w:permStart w:id="28" w:edGrp="everyone"/>
      <w:r>
        <w:rPr>
          <w:rFonts w:hint="eastAsia" w:ascii="仿宋" w:hAnsi="仿宋" w:eastAsia="仿宋"/>
          <w:color w:val="auto"/>
          <w:sz w:val="28"/>
          <w:u w:val="single"/>
        </w:rPr>
        <w:t xml:space="preserve">   </w:t>
      </w:r>
      <w:permEnd w:id="28"/>
      <w:r>
        <w:rPr>
          <w:rFonts w:hint="eastAsia" w:ascii="仿宋" w:hAnsi="仿宋" w:eastAsia="仿宋"/>
          <w:color w:val="auto"/>
          <w:sz w:val="28"/>
        </w:rPr>
        <w:t>%向甲方支付违约金。</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10.1.</w:t>
      </w:r>
      <w:r>
        <w:rPr>
          <w:rFonts w:hint="eastAsia" w:ascii="仿宋" w:hAnsi="仿宋" w:eastAsia="仿宋"/>
          <w:color w:val="auto"/>
          <w:sz w:val="28"/>
          <w:lang w:val="en-US" w:eastAsia="zh-CN"/>
        </w:rPr>
        <w:t>8</w:t>
      </w:r>
      <w:r>
        <w:rPr>
          <w:rFonts w:hint="eastAsia" w:ascii="仿宋" w:hAnsi="仿宋" w:eastAsia="仿宋"/>
          <w:color w:val="auto"/>
          <w:sz w:val="28"/>
        </w:rPr>
        <w:t xml:space="preserve"> 乙方违约除应承担相应违约责任外，甲方向乙方主张权利所产生的费用（包括律师费）亦由乙方承担。</w:t>
      </w:r>
    </w:p>
    <w:p>
      <w:pPr>
        <w:pageBreakBefore w:val="0"/>
        <w:widowControl w:val="0"/>
        <w:kinsoku/>
        <w:wordWrap w:val="0"/>
        <w:overflowPunct/>
        <w:topLinePunct w:val="0"/>
        <w:autoSpaceDE/>
        <w:autoSpaceDN/>
        <w:bidi w:val="0"/>
        <w:snapToGrid w:val="0"/>
        <w:spacing w:line="480" w:lineRule="exact"/>
        <w:ind w:firstLine="560" w:firstLineChars="200"/>
        <w:rPr>
          <w:rFonts w:hint="default" w:ascii="仿宋" w:hAnsi="仿宋" w:eastAsia="仿宋"/>
          <w:color w:val="auto"/>
          <w:sz w:val="28"/>
          <w:lang w:val="en-US" w:eastAsia="zh-CN"/>
        </w:rPr>
      </w:pPr>
      <w:r>
        <w:rPr>
          <w:rFonts w:hint="eastAsia" w:ascii="仿宋" w:hAnsi="仿宋" w:eastAsia="仿宋"/>
          <w:color w:val="auto"/>
          <w:sz w:val="28"/>
          <w:lang w:val="en-US" w:eastAsia="zh-CN"/>
        </w:rPr>
        <w:t>10.1.9 乙方应支付和承担的所有违约金及赔偿金，甲方可以直接从应付给乙方的任何款项（包括但不限于本合同和双方签订的其他合同的应付价款）中扣除。</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szCs w:val="22"/>
        </w:rPr>
      </w:pPr>
      <w:r>
        <w:rPr>
          <w:rFonts w:hint="eastAsia" w:ascii="仿宋" w:hAnsi="仿宋" w:eastAsia="仿宋"/>
          <w:color w:val="auto"/>
          <w:sz w:val="28"/>
          <w:szCs w:val="22"/>
        </w:rPr>
        <w:t>10.2 甲方逾期支付合同价款的，应就逾期部分向乙方支付按照合同订立时全国银行间同业拆借中心公布的1年期贷款市场报价利率计算的逾期付款违约金。</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lang w:val="en-US" w:eastAsia="zh-CN"/>
        </w:rPr>
        <w:t xml:space="preserve">10.3 </w:t>
      </w:r>
      <w:r>
        <w:rPr>
          <w:rFonts w:hint="eastAsia" w:ascii="仿宋" w:hAnsi="仿宋" w:eastAsia="仿宋"/>
          <w:color w:val="auto"/>
          <w:sz w:val="28"/>
        </w:rPr>
        <w:t>任何一方违反合同义务，应按照合同约定支付违约金的，但应当支付的违约金总额累计以不超过合同价格的</w:t>
      </w:r>
      <w:permStart w:id="29" w:edGrp="everyone"/>
      <w:r>
        <w:rPr>
          <w:rFonts w:hint="eastAsia" w:ascii="仿宋" w:hAnsi="仿宋" w:eastAsia="仿宋"/>
          <w:color w:val="auto"/>
          <w:sz w:val="28"/>
          <w:u w:val="single"/>
        </w:rPr>
        <w:t xml:space="preserve">    </w:t>
      </w:r>
      <w:permEnd w:id="29"/>
      <w:r>
        <w:rPr>
          <w:rFonts w:hint="eastAsia" w:ascii="仿宋" w:hAnsi="仿宋" w:eastAsia="仿宋"/>
          <w:color w:val="auto"/>
          <w:sz w:val="28"/>
        </w:rPr>
        <w:t>%为限。但是，违约方应支付的违约金低于给对方造成的损失的，应就差额部分进行赔偿，且承担的赔偿金额不以合同价格为限。</w:t>
      </w:r>
    </w:p>
    <w:p>
      <w:pPr>
        <w:pStyle w:val="2"/>
        <w:pageBreakBefore w:val="0"/>
        <w:widowControl w:val="0"/>
        <w:kinsoku/>
        <w:wordWrap w:val="0"/>
        <w:overflowPunct/>
        <w:topLinePunct w:val="0"/>
        <w:autoSpaceDE/>
        <w:autoSpaceDN/>
        <w:bidi w:val="0"/>
        <w:adjustRightInd/>
        <w:spacing w:line="480" w:lineRule="exact"/>
        <w:ind w:firstLine="560"/>
        <w:jc w:val="both"/>
        <w:rPr>
          <w:rFonts w:hint="eastAsia" w:ascii="仿宋" w:hAnsi="仿宋" w:eastAsia="仿宋"/>
          <w:b w:val="0"/>
          <w:color w:val="auto"/>
          <w:sz w:val="28"/>
        </w:rPr>
      </w:pPr>
      <w:bookmarkStart w:id="17" w:name="_Toc371938679"/>
      <w:r>
        <w:rPr>
          <w:rFonts w:hint="eastAsia" w:ascii="黑体" w:hAnsi="黑体" w:eastAsia="黑体"/>
          <w:b w:val="0"/>
          <w:color w:val="auto"/>
          <w:sz w:val="28"/>
        </w:rPr>
        <w:t>11. 适用法律</w:t>
      </w:r>
      <w:bookmarkEnd w:id="17"/>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本约定书的订立、解释、履行及争议解决，均适用中华人民共和国法律。</w:t>
      </w:r>
    </w:p>
    <w:p>
      <w:pPr>
        <w:pStyle w:val="2"/>
        <w:pageBreakBefore w:val="0"/>
        <w:widowControl w:val="0"/>
        <w:kinsoku/>
        <w:wordWrap w:val="0"/>
        <w:overflowPunct/>
        <w:topLinePunct w:val="0"/>
        <w:autoSpaceDE/>
        <w:autoSpaceDN/>
        <w:bidi w:val="0"/>
        <w:spacing w:line="480" w:lineRule="exact"/>
        <w:ind w:firstLine="560"/>
        <w:rPr>
          <w:rFonts w:hint="eastAsia" w:ascii="仿宋" w:hAnsi="仿宋" w:eastAsia="黑体"/>
          <w:b w:val="0"/>
          <w:color w:val="auto"/>
          <w:kern w:val="2"/>
          <w:sz w:val="28"/>
          <w:lang w:eastAsia="zh-CN"/>
        </w:rPr>
      </w:pPr>
      <w:bookmarkStart w:id="18" w:name="_Toc371938680"/>
      <w:bookmarkStart w:id="19" w:name="_Toc246825912"/>
      <w:r>
        <w:rPr>
          <w:rFonts w:hint="eastAsia" w:ascii="黑体" w:hAnsi="黑体" w:eastAsia="黑体"/>
          <w:b w:val="0"/>
          <w:color w:val="auto"/>
          <w:kern w:val="2"/>
          <w:sz w:val="28"/>
        </w:rPr>
        <w:t>12. 争议解决</w:t>
      </w:r>
      <w:bookmarkEnd w:id="18"/>
      <w:bookmarkEnd w:id="19"/>
    </w:p>
    <w:p>
      <w:pPr>
        <w:pageBreakBefore w:val="0"/>
        <w:widowControl w:val="0"/>
        <w:kinsoku/>
        <w:wordWrap w:val="0"/>
        <w:overflowPunct/>
        <w:topLinePunct w:val="0"/>
        <w:autoSpaceDE/>
        <w:autoSpaceDN/>
        <w:bidi w:val="0"/>
        <w:spacing w:line="480" w:lineRule="exact"/>
        <w:ind w:firstLine="560"/>
        <w:rPr>
          <w:rFonts w:hint="eastAsia" w:ascii="仿宋" w:hAnsi="仿宋" w:eastAsia="仿宋"/>
          <w:color w:val="auto"/>
          <w:kern w:val="0"/>
          <w:sz w:val="28"/>
        </w:rPr>
      </w:pPr>
      <w:r>
        <w:rPr>
          <w:rFonts w:hint="eastAsia" w:ascii="仿宋" w:hAnsi="仿宋" w:eastAsia="仿宋"/>
          <w:color w:val="auto"/>
          <w:sz w:val="28"/>
        </w:rPr>
        <w:t xml:space="preserve">12.1 </w:t>
      </w:r>
      <w:r>
        <w:rPr>
          <w:rFonts w:hint="eastAsia" w:ascii="仿宋" w:hAnsi="仿宋" w:eastAsia="仿宋"/>
          <w:color w:val="auto"/>
          <w:kern w:val="0"/>
          <w:sz w:val="28"/>
        </w:rPr>
        <w:t>因合同及合同有关事项发生的争议，双方应本着诚实信用原则，通过友好协商解决。经协商仍无法达成一致的，按以下第</w:t>
      </w:r>
      <w:permStart w:id="30" w:edGrp="everyone"/>
      <w:r>
        <w:rPr>
          <w:rFonts w:hint="eastAsia" w:ascii="仿宋" w:hAnsi="仿宋" w:eastAsia="仿宋"/>
          <w:color w:val="auto"/>
          <w:kern w:val="0"/>
          <w:sz w:val="28"/>
          <w:u w:val="single"/>
        </w:rPr>
        <w:t xml:space="preserve">   </w:t>
      </w:r>
      <w:permEnd w:id="30"/>
      <w:r>
        <w:rPr>
          <w:rFonts w:hint="eastAsia" w:ascii="仿宋" w:hAnsi="仿宋" w:eastAsia="仿宋"/>
          <w:color w:val="auto"/>
          <w:kern w:val="0"/>
          <w:sz w:val="28"/>
        </w:rPr>
        <w:t>种方式处理：</w:t>
      </w:r>
    </w:p>
    <w:p>
      <w:pPr>
        <w:pageBreakBefore w:val="0"/>
        <w:widowControl w:val="0"/>
        <w:kinsoku/>
        <w:wordWrap w:val="0"/>
        <w:overflowPunct/>
        <w:topLinePunct w:val="0"/>
        <w:autoSpaceDE/>
        <w:autoSpaceDN/>
        <w:bidi w:val="0"/>
        <w:spacing w:line="480" w:lineRule="exact"/>
        <w:ind w:firstLine="560"/>
        <w:rPr>
          <w:rFonts w:hint="eastAsia" w:ascii="仿宋" w:hAnsi="仿宋" w:eastAsia="仿宋"/>
          <w:color w:val="auto"/>
          <w:kern w:val="0"/>
          <w:sz w:val="28"/>
        </w:rPr>
      </w:pPr>
      <w:r>
        <w:rPr>
          <w:rFonts w:hint="eastAsia" w:ascii="仿宋" w:hAnsi="仿宋" w:eastAsia="仿宋"/>
          <w:color w:val="auto"/>
          <w:kern w:val="0"/>
          <w:sz w:val="28"/>
        </w:rPr>
        <w:t>（1）仲裁：提交</w:t>
      </w:r>
      <w:permStart w:id="31" w:edGrp="everyone"/>
      <w:r>
        <w:rPr>
          <w:rFonts w:hint="eastAsia" w:ascii="仿宋" w:hAnsi="仿宋" w:eastAsia="仿宋"/>
          <w:color w:val="auto"/>
          <w:kern w:val="0"/>
          <w:sz w:val="28"/>
          <w:u w:val="single"/>
        </w:rPr>
        <w:t xml:space="preserve">             </w:t>
      </w:r>
      <w:permEnd w:id="31"/>
      <w:r>
        <w:rPr>
          <w:rFonts w:hint="eastAsia" w:ascii="仿宋" w:hAnsi="仿宋" w:eastAsia="仿宋"/>
          <w:color w:val="auto"/>
          <w:kern w:val="0"/>
          <w:sz w:val="28"/>
        </w:rPr>
        <w:t>仲裁，按照申请仲裁时该仲裁机构有效的仲裁规则进行仲裁。仲裁裁决是终局的，对双方均有约束力。</w:t>
      </w:r>
    </w:p>
    <w:p>
      <w:pPr>
        <w:pageBreakBefore w:val="0"/>
        <w:widowControl w:val="0"/>
        <w:kinsoku/>
        <w:wordWrap w:val="0"/>
        <w:overflowPunct/>
        <w:topLinePunct w:val="0"/>
        <w:autoSpaceDE/>
        <w:autoSpaceDN/>
        <w:bidi w:val="0"/>
        <w:spacing w:line="480" w:lineRule="exact"/>
        <w:ind w:firstLine="560"/>
        <w:rPr>
          <w:rFonts w:hint="eastAsia" w:ascii="仿宋" w:hAnsi="仿宋" w:eastAsia="仿宋"/>
          <w:color w:val="auto"/>
          <w:kern w:val="0"/>
          <w:sz w:val="28"/>
        </w:rPr>
      </w:pPr>
      <w:r>
        <w:rPr>
          <w:rFonts w:hint="eastAsia" w:ascii="仿宋" w:hAnsi="仿宋" w:eastAsia="仿宋"/>
          <w:color w:val="auto"/>
          <w:kern w:val="0"/>
          <w:sz w:val="28"/>
        </w:rPr>
        <w:t>（2）诉讼：向</w:t>
      </w:r>
      <w:permStart w:id="32" w:edGrp="everyone"/>
      <w:r>
        <w:rPr>
          <w:rFonts w:hint="eastAsia" w:ascii="仿宋" w:hAnsi="仿宋" w:eastAsia="仿宋"/>
          <w:color w:val="auto"/>
          <w:kern w:val="0"/>
          <w:sz w:val="28"/>
          <w:u w:val="single"/>
        </w:rPr>
        <w:t xml:space="preserve">              </w:t>
      </w:r>
      <w:permEnd w:id="32"/>
      <w:r>
        <w:rPr>
          <w:rFonts w:hint="eastAsia" w:ascii="仿宋" w:hAnsi="仿宋" w:eastAsia="仿宋"/>
          <w:color w:val="auto"/>
          <w:kern w:val="0"/>
          <w:sz w:val="28"/>
        </w:rPr>
        <w:t>所在地人民法院提起诉讼。</w:t>
      </w:r>
    </w:p>
    <w:p>
      <w:pPr>
        <w:pageBreakBefore w:val="0"/>
        <w:widowControl w:val="0"/>
        <w:kinsoku/>
        <w:wordWrap w:val="0"/>
        <w:overflowPunct/>
        <w:topLinePunct w:val="0"/>
        <w:autoSpaceDE/>
        <w:autoSpaceDN/>
        <w:bidi w:val="0"/>
        <w:spacing w:line="480" w:lineRule="exact"/>
        <w:ind w:firstLine="560"/>
        <w:rPr>
          <w:rFonts w:ascii="仿宋" w:hAnsi="仿宋" w:eastAsia="仿宋"/>
          <w:color w:val="auto"/>
          <w:kern w:val="0"/>
          <w:sz w:val="28"/>
        </w:rPr>
      </w:pPr>
      <w:r>
        <w:rPr>
          <w:rFonts w:hint="eastAsia" w:ascii="仿宋" w:hAnsi="仿宋" w:eastAsia="仿宋"/>
          <w:color w:val="auto"/>
          <w:kern w:val="0"/>
          <w:sz w:val="28"/>
        </w:rPr>
        <w:t>12.2 在争议解决期间，合同中未涉及争议部分的条款仍须履行。</w:t>
      </w:r>
    </w:p>
    <w:p>
      <w:pPr>
        <w:pStyle w:val="2"/>
        <w:pageBreakBefore w:val="0"/>
        <w:widowControl w:val="0"/>
        <w:kinsoku/>
        <w:wordWrap w:val="0"/>
        <w:overflowPunct/>
        <w:topLinePunct w:val="0"/>
        <w:autoSpaceDE/>
        <w:autoSpaceDN/>
        <w:bidi w:val="0"/>
        <w:spacing w:line="480" w:lineRule="exact"/>
        <w:ind w:firstLine="560"/>
        <w:rPr>
          <w:rFonts w:hint="eastAsia" w:ascii="黑体" w:hAnsi="黑体" w:eastAsia="黑体"/>
          <w:b w:val="0"/>
          <w:color w:val="auto"/>
          <w:kern w:val="2"/>
          <w:sz w:val="28"/>
        </w:rPr>
      </w:pPr>
      <w:bookmarkStart w:id="20" w:name="_Toc371938681"/>
      <w:r>
        <w:rPr>
          <w:rFonts w:hint="eastAsia" w:ascii="黑体" w:hAnsi="黑体" w:eastAsia="黑体"/>
          <w:b w:val="0"/>
          <w:color w:val="auto"/>
          <w:kern w:val="2"/>
          <w:sz w:val="28"/>
        </w:rPr>
        <w:t>13. 合同生效</w:t>
      </w:r>
      <w:bookmarkEnd w:id="20"/>
      <w:r>
        <w:rPr>
          <w:rFonts w:hint="eastAsia" w:ascii="黑体" w:hAnsi="黑体" w:eastAsia="黑体"/>
          <w:b w:val="0"/>
          <w:color w:val="auto"/>
          <w:kern w:val="2"/>
          <w:sz w:val="28"/>
        </w:rPr>
        <w:t xml:space="preserve"> </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本约定书自</w:t>
      </w:r>
      <w:r>
        <w:rPr>
          <w:rFonts w:ascii="仿宋" w:hAnsi="仿宋" w:eastAsia="仿宋"/>
          <w:color w:val="auto"/>
          <w:sz w:val="28"/>
        </w:rPr>
        <w:t>双方</w:t>
      </w:r>
      <w:r>
        <w:rPr>
          <w:rFonts w:hint="eastAsia" w:ascii="仿宋" w:hAnsi="仿宋" w:eastAsia="仿宋"/>
          <w:color w:val="auto"/>
          <w:sz w:val="28"/>
        </w:rPr>
        <w:t>法定代表人（负责人）或其</w:t>
      </w:r>
      <w:r>
        <w:rPr>
          <w:rFonts w:ascii="仿宋" w:hAnsi="仿宋" w:eastAsia="仿宋"/>
          <w:color w:val="auto"/>
          <w:sz w:val="28"/>
        </w:rPr>
        <w:t>授权代表签署并加盖</w:t>
      </w:r>
      <w:r>
        <w:rPr>
          <w:rFonts w:hint="eastAsia" w:ascii="仿宋" w:hAnsi="仿宋" w:eastAsia="仿宋"/>
          <w:color w:val="auto"/>
          <w:sz w:val="28"/>
        </w:rPr>
        <w:t>双方</w:t>
      </w:r>
      <w:r>
        <w:rPr>
          <w:rFonts w:ascii="仿宋" w:hAnsi="仿宋" w:eastAsia="仿宋"/>
          <w:color w:val="auto"/>
          <w:sz w:val="28"/>
        </w:rPr>
        <w:t>公章</w:t>
      </w:r>
      <w:r>
        <w:rPr>
          <w:rFonts w:hint="eastAsia" w:ascii="仿宋" w:hAnsi="仿宋" w:eastAsia="仿宋"/>
          <w:color w:val="auto"/>
          <w:sz w:val="28"/>
        </w:rPr>
        <w:t>或合同专用章之日起生效。</w:t>
      </w:r>
      <w:bookmarkStart w:id="21" w:name="_Toc368948287"/>
      <w:bookmarkStart w:id="22" w:name="_Toc370559989"/>
      <w:bookmarkStart w:id="23" w:name="_Toc370572757"/>
      <w:bookmarkStart w:id="24" w:name="_Toc370554854"/>
      <w:r>
        <w:rPr>
          <w:rFonts w:hint="eastAsia" w:ascii="仿宋" w:hAnsi="仿宋" w:eastAsia="仿宋"/>
          <w:color w:val="auto"/>
          <w:sz w:val="28"/>
        </w:rPr>
        <w:t>约定书签订日期以双方中最后一方</w:t>
      </w:r>
      <w:r>
        <w:rPr>
          <w:rFonts w:ascii="仿宋" w:hAnsi="仿宋" w:eastAsia="仿宋"/>
          <w:color w:val="auto"/>
          <w:sz w:val="28"/>
        </w:rPr>
        <w:t>签署并加盖公章</w:t>
      </w:r>
      <w:r>
        <w:rPr>
          <w:rFonts w:hint="eastAsia" w:ascii="仿宋" w:hAnsi="仿宋" w:eastAsia="仿宋"/>
          <w:color w:val="auto"/>
          <w:sz w:val="28"/>
        </w:rPr>
        <w:t>或合同专用章的日期为准。</w:t>
      </w:r>
      <w:bookmarkEnd w:id="21"/>
      <w:bookmarkEnd w:id="22"/>
      <w:bookmarkEnd w:id="23"/>
      <w:bookmarkEnd w:id="24"/>
    </w:p>
    <w:p>
      <w:pPr>
        <w:pStyle w:val="2"/>
        <w:pageBreakBefore w:val="0"/>
        <w:widowControl w:val="0"/>
        <w:kinsoku/>
        <w:wordWrap w:val="0"/>
        <w:overflowPunct/>
        <w:topLinePunct w:val="0"/>
        <w:autoSpaceDE/>
        <w:autoSpaceDN/>
        <w:bidi w:val="0"/>
        <w:adjustRightInd/>
        <w:spacing w:line="480" w:lineRule="exact"/>
        <w:ind w:firstLine="560"/>
        <w:jc w:val="both"/>
        <w:rPr>
          <w:rFonts w:hint="eastAsia" w:ascii="仿宋" w:hAnsi="仿宋" w:eastAsia="仿宋"/>
          <w:b w:val="0"/>
          <w:color w:val="auto"/>
          <w:sz w:val="28"/>
        </w:rPr>
      </w:pPr>
      <w:bookmarkStart w:id="25" w:name="_Toc371938682"/>
      <w:r>
        <w:rPr>
          <w:rFonts w:hint="eastAsia" w:ascii="黑体" w:hAnsi="黑体" w:eastAsia="黑体"/>
          <w:b w:val="0"/>
          <w:color w:val="auto"/>
          <w:sz w:val="28"/>
        </w:rPr>
        <w:t>14. 份数</w:t>
      </w:r>
      <w:bookmarkEnd w:id="25"/>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本约定书一式</w:t>
      </w:r>
      <w:permStart w:id="33" w:edGrp="everyone"/>
      <w:r>
        <w:rPr>
          <w:rFonts w:hint="eastAsia" w:ascii="仿宋" w:hAnsi="仿宋" w:eastAsia="仿宋"/>
          <w:color w:val="auto"/>
          <w:sz w:val="28"/>
          <w:u w:val="single"/>
        </w:rPr>
        <w:t xml:space="preserve">   </w:t>
      </w:r>
      <w:permEnd w:id="33"/>
      <w:r>
        <w:rPr>
          <w:rFonts w:hint="eastAsia" w:ascii="仿宋" w:hAnsi="仿宋" w:eastAsia="仿宋"/>
          <w:color w:val="auto"/>
          <w:sz w:val="28"/>
        </w:rPr>
        <w:t>份，甲方执</w:t>
      </w:r>
      <w:permStart w:id="34" w:edGrp="everyone"/>
      <w:r>
        <w:rPr>
          <w:rFonts w:hint="eastAsia" w:ascii="仿宋" w:hAnsi="仿宋" w:eastAsia="仿宋"/>
          <w:color w:val="auto"/>
          <w:sz w:val="28"/>
          <w:u w:val="single"/>
        </w:rPr>
        <w:t xml:space="preserve">   </w:t>
      </w:r>
      <w:permEnd w:id="34"/>
      <w:r>
        <w:rPr>
          <w:rFonts w:hint="eastAsia" w:ascii="仿宋" w:hAnsi="仿宋" w:eastAsia="仿宋"/>
          <w:color w:val="auto"/>
          <w:sz w:val="28"/>
        </w:rPr>
        <w:t>份，乙方执</w:t>
      </w:r>
      <w:permStart w:id="35" w:edGrp="everyone"/>
      <w:r>
        <w:rPr>
          <w:rFonts w:hint="eastAsia" w:ascii="仿宋" w:hAnsi="仿宋" w:eastAsia="仿宋"/>
          <w:color w:val="auto"/>
          <w:sz w:val="28"/>
          <w:u w:val="single"/>
        </w:rPr>
        <w:t xml:space="preserve">   </w:t>
      </w:r>
      <w:permEnd w:id="35"/>
      <w:r>
        <w:rPr>
          <w:rFonts w:hint="eastAsia" w:ascii="仿宋" w:hAnsi="仿宋" w:eastAsia="仿宋"/>
          <w:color w:val="auto"/>
          <w:sz w:val="28"/>
        </w:rPr>
        <w:t>份，具有同等效力。</w:t>
      </w:r>
    </w:p>
    <w:p>
      <w:pPr>
        <w:pStyle w:val="2"/>
        <w:pageBreakBefore w:val="0"/>
        <w:widowControl w:val="0"/>
        <w:kinsoku/>
        <w:wordWrap w:val="0"/>
        <w:overflowPunct/>
        <w:topLinePunct w:val="0"/>
        <w:autoSpaceDE/>
        <w:autoSpaceDN/>
        <w:bidi w:val="0"/>
        <w:spacing w:line="480" w:lineRule="exact"/>
        <w:ind w:firstLine="560"/>
        <w:rPr>
          <w:rFonts w:hint="eastAsia" w:ascii="仿宋" w:hAnsi="仿宋" w:eastAsia="黑体"/>
          <w:b w:val="0"/>
          <w:color w:val="auto"/>
          <w:sz w:val="28"/>
          <w:lang w:eastAsia="zh-CN"/>
        </w:rPr>
      </w:pPr>
      <w:bookmarkStart w:id="26" w:name="_Toc371938683"/>
      <w:r>
        <w:rPr>
          <w:rFonts w:hint="eastAsia" w:ascii="黑体" w:hAnsi="黑体" w:eastAsia="黑体"/>
          <w:b w:val="0"/>
          <w:color w:val="auto"/>
          <w:sz w:val="28"/>
        </w:rPr>
        <w:t>15. 特别约定</w:t>
      </w:r>
      <w:bookmarkEnd w:id="26"/>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本特别约定是合同各方经协商后对合同其他条款的修改或补充，如有不一致，以特别约定为准。</w:t>
      </w: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permStart w:id="36" w:edGrp="everyone"/>
      <w:r>
        <w:rPr>
          <w:rFonts w:hint="eastAsia" w:ascii="仿宋" w:hAnsi="仿宋" w:eastAsia="仿宋"/>
          <w:color w:val="auto"/>
          <w:sz w:val="28"/>
        </w:rPr>
        <w:t xml:space="preserve"> </w:t>
      </w:r>
      <w:r>
        <w:rPr>
          <w:rFonts w:hint="eastAsia" w:ascii="仿宋" w:hAnsi="仿宋" w:eastAsia="仿宋"/>
          <w:color w:val="auto"/>
          <w:sz w:val="28"/>
          <w:u w:val="single"/>
        </w:rPr>
        <w:t xml:space="preserve">                                                      </w:t>
      </w:r>
    </w:p>
    <w:p>
      <w:pPr>
        <w:pageBreakBefore w:val="0"/>
        <w:widowControl w:val="0"/>
        <w:kinsoku/>
        <w:wordWrap w:val="0"/>
        <w:overflowPunct/>
        <w:topLinePunct w:val="0"/>
        <w:autoSpaceDE/>
        <w:autoSpaceDN/>
        <w:bidi w:val="0"/>
        <w:adjustRightInd w:val="0"/>
        <w:snapToGrid w:val="0"/>
        <w:spacing w:line="480" w:lineRule="exact"/>
        <w:rPr>
          <w:rFonts w:ascii="仿宋" w:hAnsi="仿宋" w:eastAsia="仿宋"/>
          <w:color w:val="auto"/>
          <w:sz w:val="28"/>
        </w:rPr>
      </w:pPr>
      <w:r>
        <w:rPr>
          <w:rFonts w:hint="eastAsia" w:ascii="仿宋" w:hAnsi="仿宋" w:eastAsia="仿宋"/>
          <w:color w:val="auto"/>
          <w:sz w:val="28"/>
          <w:u w:val="single"/>
        </w:rPr>
        <w:t xml:space="preserve">                                                           </w:t>
      </w:r>
    </w:p>
    <w:p>
      <w:pPr>
        <w:pageBreakBefore w:val="0"/>
        <w:widowControl w:val="0"/>
        <w:kinsoku/>
        <w:wordWrap w:val="0"/>
        <w:overflowPunct/>
        <w:topLinePunct w:val="0"/>
        <w:autoSpaceDE/>
        <w:autoSpaceDN/>
        <w:bidi w:val="0"/>
        <w:adjustRightInd w:val="0"/>
        <w:snapToGrid w:val="0"/>
        <w:spacing w:line="480" w:lineRule="exact"/>
        <w:rPr>
          <w:rFonts w:ascii="仿宋" w:hAnsi="仿宋" w:eastAsia="仿宋"/>
          <w:color w:val="auto"/>
          <w:sz w:val="28"/>
        </w:rPr>
      </w:pPr>
      <w:r>
        <w:rPr>
          <w:rFonts w:hint="eastAsia" w:ascii="仿宋" w:hAnsi="仿宋" w:eastAsia="仿宋"/>
          <w:color w:val="auto"/>
          <w:sz w:val="28"/>
          <w:u w:val="single"/>
        </w:rPr>
        <w:t xml:space="preserve">                                                          </w:t>
      </w:r>
      <w:permEnd w:id="36"/>
      <w:r>
        <w:rPr>
          <w:rFonts w:hint="eastAsia" w:ascii="仿宋" w:hAnsi="仿宋" w:eastAsia="仿宋"/>
          <w:color w:val="auto"/>
          <w:sz w:val="28"/>
        </w:rPr>
        <w:t xml:space="preserve">。  </w:t>
      </w:r>
    </w:p>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（以下无正文）</w:t>
      </w:r>
    </w:p>
    <w:p>
      <w:pPr>
        <w:pageBreakBefore w:val="0"/>
        <w:widowControl w:val="0"/>
        <w:kinsoku/>
        <w:wordWrap w:val="0"/>
        <w:overflowPunct/>
        <w:topLinePunct w:val="0"/>
        <w:autoSpaceDE/>
        <w:autoSpaceDN/>
        <w:bidi w:val="0"/>
        <w:snapToGrid w:val="0"/>
        <w:spacing w:line="480" w:lineRule="exact"/>
        <w:jc w:val="center"/>
        <w:rPr>
          <w:rFonts w:hint="eastAsia" w:ascii="华文中宋" w:hAnsi="华文中宋" w:eastAsia="华文中宋"/>
          <w:b/>
          <w:color w:val="auto"/>
          <w:sz w:val="32"/>
        </w:rPr>
      </w:pPr>
      <w:r>
        <w:rPr>
          <w:rFonts w:ascii="仿宋" w:hAnsi="仿宋" w:eastAsia="仿宋"/>
          <w:color w:val="auto"/>
          <w:sz w:val="28"/>
        </w:rPr>
        <w:br w:type="page"/>
      </w:r>
      <w:r>
        <w:rPr>
          <w:rFonts w:hint="eastAsia" w:ascii="华文中宋" w:hAnsi="华文中宋" w:eastAsia="华文中宋"/>
          <w:b/>
          <w:color w:val="auto"/>
          <w:sz w:val="32"/>
        </w:rPr>
        <w:t>签 署 页</w:t>
      </w:r>
    </w:p>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p>
    <w:tbl>
      <w:tblPr>
        <w:tblStyle w:val="14"/>
        <w:tblW w:w="0" w:type="auto"/>
        <w:jc w:val="center"/>
        <w:tblLayout w:type="fixed"/>
        <w:tblCellMar>
          <w:top w:w="0" w:type="dxa"/>
          <w:left w:w="108" w:type="dxa"/>
          <w:bottom w:w="0" w:type="dxa"/>
          <w:right w:w="108" w:type="dxa"/>
        </w:tblCellMar>
      </w:tblPr>
      <w:tblGrid>
        <w:gridCol w:w="4549"/>
        <w:gridCol w:w="4013"/>
      </w:tblGrid>
      <w:tr>
        <w:tblPrEx>
          <w:tblCellMar>
            <w:top w:w="0" w:type="dxa"/>
            <w:left w:w="108" w:type="dxa"/>
            <w:bottom w:w="0" w:type="dxa"/>
            <w:right w:w="108" w:type="dxa"/>
          </w:tblCellMar>
        </w:tblPrEx>
        <w:trPr>
          <w:cantSplit/>
          <w:trHeight w:val="0" w:hRule="atLeast"/>
          <w:jc w:val="center"/>
        </w:trPr>
        <w:tc>
          <w:tcPr>
            <w:tcW w:w="4549"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permStart w:id="37" w:edGrp="everyone"/>
            <w:r>
              <w:rPr>
                <w:rFonts w:hint="eastAsia" w:ascii="仿宋" w:hAnsi="仿宋" w:eastAsia="仿宋"/>
                <w:color w:val="auto"/>
                <w:sz w:val="28"/>
              </w:rPr>
              <w:t>甲方：</w:t>
            </w:r>
          </w:p>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 xml:space="preserve">（盖章）     </w:t>
            </w:r>
          </w:p>
        </w:tc>
        <w:tc>
          <w:tcPr>
            <w:tcW w:w="4013"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 xml:space="preserve">乙方： </w:t>
            </w:r>
          </w:p>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（盖章）</w:t>
            </w:r>
          </w:p>
        </w:tc>
      </w:tr>
      <w:tr>
        <w:tblPrEx>
          <w:tblCellMar>
            <w:top w:w="0" w:type="dxa"/>
            <w:left w:w="108" w:type="dxa"/>
            <w:bottom w:w="0" w:type="dxa"/>
            <w:right w:w="108" w:type="dxa"/>
          </w:tblCellMar>
        </w:tblPrEx>
        <w:trPr>
          <w:cantSplit/>
          <w:trHeight w:val="0" w:hRule="atLeast"/>
          <w:jc w:val="center"/>
        </w:trPr>
        <w:tc>
          <w:tcPr>
            <w:tcW w:w="4549"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法定代表人（负责人）或</w:t>
            </w:r>
          </w:p>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授权代表（签字）：</w:t>
            </w:r>
          </w:p>
        </w:tc>
        <w:tc>
          <w:tcPr>
            <w:tcW w:w="4013"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法定代表人（负责人）或</w:t>
            </w:r>
          </w:p>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授权代表（签字）：</w:t>
            </w:r>
          </w:p>
        </w:tc>
      </w:tr>
      <w:tr>
        <w:tblPrEx>
          <w:tblCellMar>
            <w:top w:w="0" w:type="dxa"/>
            <w:left w:w="108" w:type="dxa"/>
            <w:bottom w:w="0" w:type="dxa"/>
            <w:right w:w="108" w:type="dxa"/>
          </w:tblCellMar>
        </w:tblPrEx>
        <w:trPr>
          <w:cantSplit/>
          <w:trHeight w:val="0" w:hRule="atLeast"/>
          <w:jc w:val="center"/>
        </w:trPr>
        <w:tc>
          <w:tcPr>
            <w:tcW w:w="4549"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日期：</w:t>
            </w:r>
          </w:p>
        </w:tc>
        <w:tc>
          <w:tcPr>
            <w:tcW w:w="4013"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日期：</w:t>
            </w:r>
          </w:p>
        </w:tc>
      </w:tr>
      <w:tr>
        <w:tblPrEx>
          <w:tblCellMar>
            <w:top w:w="0" w:type="dxa"/>
            <w:left w:w="108" w:type="dxa"/>
            <w:bottom w:w="0" w:type="dxa"/>
            <w:right w:w="108" w:type="dxa"/>
          </w:tblCellMar>
        </w:tblPrEx>
        <w:trPr>
          <w:cantSplit/>
          <w:trHeight w:val="0" w:hRule="atLeast"/>
          <w:jc w:val="center"/>
        </w:trPr>
        <w:tc>
          <w:tcPr>
            <w:tcW w:w="4549"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地址：</w:t>
            </w:r>
          </w:p>
        </w:tc>
        <w:tc>
          <w:tcPr>
            <w:tcW w:w="4013"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地址：</w:t>
            </w:r>
          </w:p>
        </w:tc>
      </w:tr>
      <w:tr>
        <w:tblPrEx>
          <w:tblCellMar>
            <w:top w:w="0" w:type="dxa"/>
            <w:left w:w="108" w:type="dxa"/>
            <w:bottom w:w="0" w:type="dxa"/>
            <w:right w:w="108" w:type="dxa"/>
          </w:tblCellMar>
        </w:tblPrEx>
        <w:trPr>
          <w:cantSplit/>
          <w:trHeight w:val="0" w:hRule="atLeast"/>
          <w:jc w:val="center"/>
        </w:trPr>
        <w:tc>
          <w:tcPr>
            <w:tcW w:w="4549"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联系人：</w:t>
            </w:r>
          </w:p>
        </w:tc>
        <w:tc>
          <w:tcPr>
            <w:tcW w:w="4013"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联系人：</w:t>
            </w:r>
          </w:p>
        </w:tc>
      </w:tr>
      <w:tr>
        <w:tblPrEx>
          <w:tblCellMar>
            <w:top w:w="0" w:type="dxa"/>
            <w:left w:w="108" w:type="dxa"/>
            <w:bottom w:w="0" w:type="dxa"/>
            <w:right w:w="108" w:type="dxa"/>
          </w:tblCellMar>
        </w:tblPrEx>
        <w:trPr>
          <w:cantSplit/>
          <w:trHeight w:val="0" w:hRule="atLeast"/>
          <w:jc w:val="center"/>
        </w:trPr>
        <w:tc>
          <w:tcPr>
            <w:tcW w:w="4549"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电话：</w:t>
            </w:r>
          </w:p>
        </w:tc>
        <w:tc>
          <w:tcPr>
            <w:tcW w:w="4013"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电话：</w:t>
            </w:r>
          </w:p>
        </w:tc>
      </w:tr>
      <w:tr>
        <w:tblPrEx>
          <w:tblCellMar>
            <w:top w:w="0" w:type="dxa"/>
            <w:left w:w="108" w:type="dxa"/>
            <w:bottom w:w="0" w:type="dxa"/>
            <w:right w:w="108" w:type="dxa"/>
          </w:tblCellMar>
        </w:tblPrEx>
        <w:trPr>
          <w:cantSplit/>
          <w:trHeight w:val="0" w:hRule="atLeast"/>
          <w:jc w:val="center"/>
        </w:trPr>
        <w:tc>
          <w:tcPr>
            <w:tcW w:w="4549"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传真：</w:t>
            </w:r>
          </w:p>
        </w:tc>
        <w:tc>
          <w:tcPr>
            <w:tcW w:w="4013"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传真：</w:t>
            </w:r>
          </w:p>
        </w:tc>
      </w:tr>
      <w:tr>
        <w:tblPrEx>
          <w:tblCellMar>
            <w:top w:w="0" w:type="dxa"/>
            <w:left w:w="108" w:type="dxa"/>
            <w:bottom w:w="0" w:type="dxa"/>
            <w:right w:w="108" w:type="dxa"/>
          </w:tblCellMar>
        </w:tblPrEx>
        <w:trPr>
          <w:cantSplit/>
          <w:trHeight w:val="0" w:hRule="atLeast"/>
          <w:jc w:val="center"/>
        </w:trPr>
        <w:tc>
          <w:tcPr>
            <w:tcW w:w="4549"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ascii="仿宋" w:hAnsi="仿宋" w:eastAsia="仿宋"/>
                <w:color w:val="auto"/>
                <w:sz w:val="28"/>
              </w:rPr>
              <w:t>E</w:t>
            </w:r>
            <w:r>
              <w:rPr>
                <w:rFonts w:hint="eastAsia" w:ascii="仿宋" w:hAnsi="仿宋" w:eastAsia="仿宋"/>
                <w:color w:val="auto"/>
                <w:sz w:val="28"/>
              </w:rPr>
              <w:t>mail：</w:t>
            </w:r>
          </w:p>
        </w:tc>
        <w:tc>
          <w:tcPr>
            <w:tcW w:w="4013"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ascii="仿宋" w:hAnsi="仿宋" w:eastAsia="仿宋"/>
                <w:color w:val="auto"/>
                <w:sz w:val="28"/>
              </w:rPr>
              <w:t>E</w:t>
            </w:r>
            <w:r>
              <w:rPr>
                <w:rFonts w:hint="eastAsia" w:ascii="仿宋" w:hAnsi="仿宋" w:eastAsia="仿宋"/>
                <w:color w:val="auto"/>
                <w:sz w:val="28"/>
              </w:rPr>
              <w:t>mail：</w:t>
            </w:r>
          </w:p>
        </w:tc>
      </w:tr>
      <w:tr>
        <w:tblPrEx>
          <w:tblCellMar>
            <w:top w:w="0" w:type="dxa"/>
            <w:left w:w="108" w:type="dxa"/>
            <w:bottom w:w="0" w:type="dxa"/>
            <w:right w:w="108" w:type="dxa"/>
          </w:tblCellMar>
        </w:tblPrEx>
        <w:trPr>
          <w:cantSplit/>
          <w:trHeight w:val="0" w:hRule="atLeast"/>
          <w:jc w:val="center"/>
        </w:trPr>
        <w:tc>
          <w:tcPr>
            <w:tcW w:w="4549"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开户银行：</w:t>
            </w:r>
          </w:p>
        </w:tc>
        <w:tc>
          <w:tcPr>
            <w:tcW w:w="4013"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 xml:space="preserve">开户银行： </w:t>
            </w:r>
          </w:p>
        </w:tc>
      </w:tr>
      <w:tr>
        <w:tblPrEx>
          <w:tblCellMar>
            <w:top w:w="0" w:type="dxa"/>
            <w:left w:w="108" w:type="dxa"/>
            <w:bottom w:w="0" w:type="dxa"/>
            <w:right w:w="108" w:type="dxa"/>
          </w:tblCellMar>
        </w:tblPrEx>
        <w:trPr>
          <w:cantSplit/>
          <w:trHeight w:val="0" w:hRule="atLeast"/>
          <w:jc w:val="center"/>
        </w:trPr>
        <w:tc>
          <w:tcPr>
            <w:tcW w:w="4549"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账号：</w:t>
            </w:r>
          </w:p>
        </w:tc>
        <w:tc>
          <w:tcPr>
            <w:tcW w:w="4013"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账号：</w:t>
            </w:r>
          </w:p>
        </w:tc>
      </w:tr>
      <w:tr>
        <w:tblPrEx>
          <w:tblCellMar>
            <w:top w:w="0" w:type="dxa"/>
            <w:left w:w="108" w:type="dxa"/>
            <w:bottom w:w="0" w:type="dxa"/>
            <w:right w:w="108" w:type="dxa"/>
          </w:tblCellMar>
        </w:tblPrEx>
        <w:trPr>
          <w:cantSplit/>
          <w:trHeight w:val="0" w:hRule="atLeast"/>
          <w:jc w:val="center"/>
        </w:trPr>
        <w:tc>
          <w:tcPr>
            <w:tcW w:w="4549"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 xml:space="preserve">统一社会信用代码： </w:t>
            </w:r>
          </w:p>
        </w:tc>
        <w:tc>
          <w:tcPr>
            <w:tcW w:w="4013" w:type="dxa"/>
            <w:noWrap w:val="0"/>
            <w:vAlign w:val="center"/>
          </w:tcPr>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r>
              <w:rPr>
                <w:rFonts w:hint="eastAsia" w:ascii="仿宋" w:hAnsi="仿宋" w:eastAsia="仿宋"/>
                <w:color w:val="auto"/>
                <w:sz w:val="28"/>
              </w:rPr>
              <w:t>统一社会信用代码：</w:t>
            </w:r>
          </w:p>
        </w:tc>
      </w:tr>
      <w:permEnd w:id="37"/>
    </w:tbl>
    <w:p>
      <w:pPr>
        <w:pageBreakBefore w:val="0"/>
        <w:widowControl w:val="0"/>
        <w:kinsoku/>
        <w:wordWrap w:val="0"/>
        <w:overflowPunct/>
        <w:topLinePunct w:val="0"/>
        <w:autoSpaceDE/>
        <w:autoSpaceDN/>
        <w:bidi w:val="0"/>
        <w:snapToGrid w:val="0"/>
        <w:spacing w:line="480" w:lineRule="exact"/>
        <w:ind w:firstLine="560" w:firstLineChars="200"/>
        <w:rPr>
          <w:rFonts w:ascii="仿宋" w:hAnsi="仿宋" w:eastAsia="仿宋"/>
          <w:color w:val="auto"/>
          <w:sz w:val="28"/>
        </w:rPr>
      </w:pPr>
    </w:p>
    <w:p>
      <w:pPr>
        <w:pageBreakBefore w:val="0"/>
        <w:widowControl w:val="0"/>
        <w:kinsoku/>
        <w:wordWrap w:val="0"/>
        <w:overflowPunct/>
        <w:topLinePunct w:val="0"/>
        <w:autoSpaceDE/>
        <w:autoSpaceDN/>
        <w:bidi w:val="0"/>
        <w:snapToGrid w:val="0"/>
        <w:spacing w:line="480" w:lineRule="exact"/>
        <w:rPr>
          <w:rFonts w:hint="eastAsia" w:ascii="黑体" w:hAnsi="黑体" w:eastAsia="黑体"/>
          <w:color w:val="auto"/>
          <w:sz w:val="28"/>
        </w:rPr>
      </w:pPr>
      <w:r>
        <w:rPr>
          <w:rFonts w:ascii="仿宋" w:hAnsi="仿宋" w:eastAsia="仿宋"/>
          <w:color w:val="auto"/>
          <w:sz w:val="28"/>
        </w:rPr>
        <w:br w:type="page"/>
      </w:r>
      <w:r>
        <w:rPr>
          <w:rFonts w:hint="eastAsia" w:ascii="黑体" w:hAnsi="黑体" w:eastAsia="黑体"/>
          <w:color w:val="auto"/>
          <w:sz w:val="28"/>
        </w:rPr>
        <w:t>附件</w:t>
      </w:r>
    </w:p>
    <w:p>
      <w:pPr>
        <w:pageBreakBefore w:val="0"/>
        <w:widowControl w:val="0"/>
        <w:kinsoku/>
        <w:wordWrap w:val="0"/>
        <w:overflowPunct/>
        <w:topLinePunct w:val="0"/>
        <w:autoSpaceDE/>
        <w:autoSpaceDN/>
        <w:bidi w:val="0"/>
        <w:snapToGrid w:val="0"/>
        <w:spacing w:line="480" w:lineRule="exact"/>
        <w:jc w:val="center"/>
        <w:rPr>
          <w:rFonts w:hint="eastAsia" w:ascii="华文中宋" w:hAnsi="华文中宋" w:eastAsia="华文中宋"/>
          <w:b/>
          <w:color w:val="auto"/>
          <w:sz w:val="32"/>
        </w:rPr>
      </w:pPr>
      <w:r>
        <w:rPr>
          <w:rFonts w:hint="eastAsia" w:ascii="华文中宋" w:hAnsi="华文中宋" w:eastAsia="华文中宋"/>
          <w:b/>
          <w:color w:val="auto"/>
          <w:sz w:val="32"/>
        </w:rPr>
        <w:t>分项价格表</w:t>
      </w:r>
    </w:p>
    <w:p>
      <w:pPr>
        <w:pageBreakBefore w:val="0"/>
        <w:widowControl w:val="0"/>
        <w:kinsoku/>
        <w:wordWrap w:val="0"/>
        <w:overflowPunct/>
        <w:topLinePunct w:val="0"/>
        <w:autoSpaceDE/>
        <w:autoSpaceDN/>
        <w:bidi w:val="0"/>
        <w:snapToGrid w:val="0"/>
        <w:spacing w:line="480" w:lineRule="exact"/>
        <w:jc w:val="center"/>
        <w:rPr>
          <w:rFonts w:ascii="华文中宋" w:hAnsi="华文中宋" w:eastAsia="华文中宋"/>
          <w:b/>
          <w:color w:val="auto"/>
          <w:sz w:val="32"/>
        </w:rPr>
      </w:pP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19"/>
        <w:gridCol w:w="4738"/>
        <w:gridCol w:w="27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019"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permStart w:id="38" w:edGrp="everyone"/>
            <w:r>
              <w:rPr>
                <w:rFonts w:hint="eastAsia" w:ascii="仿宋" w:hAnsi="仿宋" w:eastAsia="仿宋"/>
                <w:color w:val="auto"/>
                <w:sz w:val="28"/>
              </w:rPr>
              <w:t>序号</w:t>
            </w:r>
          </w:p>
        </w:tc>
        <w:tc>
          <w:tcPr>
            <w:tcW w:w="4738"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r>
              <w:rPr>
                <w:rFonts w:hint="eastAsia" w:ascii="仿宋" w:hAnsi="仿宋" w:eastAsia="仿宋"/>
                <w:color w:val="auto"/>
                <w:sz w:val="28"/>
              </w:rPr>
              <w:t>工程名称</w:t>
            </w:r>
          </w:p>
        </w:tc>
        <w:tc>
          <w:tcPr>
            <w:tcW w:w="2730"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r>
              <w:rPr>
                <w:rFonts w:hint="eastAsia" w:ascii="仿宋" w:hAnsi="仿宋" w:eastAsia="仿宋"/>
                <w:color w:val="auto"/>
                <w:sz w:val="28"/>
              </w:rPr>
              <w:t>审核费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019"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p>
        </w:tc>
        <w:tc>
          <w:tcPr>
            <w:tcW w:w="4738"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p>
        </w:tc>
        <w:tc>
          <w:tcPr>
            <w:tcW w:w="2730"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019"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p>
        </w:tc>
        <w:tc>
          <w:tcPr>
            <w:tcW w:w="4738"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p>
        </w:tc>
        <w:tc>
          <w:tcPr>
            <w:tcW w:w="2730"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019"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p>
        </w:tc>
        <w:tc>
          <w:tcPr>
            <w:tcW w:w="4738"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p>
        </w:tc>
        <w:tc>
          <w:tcPr>
            <w:tcW w:w="2730"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019"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r>
              <w:rPr>
                <w:rFonts w:hint="eastAsia" w:ascii="仿宋" w:hAnsi="仿宋" w:eastAsia="仿宋"/>
                <w:color w:val="auto"/>
                <w:sz w:val="28"/>
              </w:rPr>
              <w:t>合计</w:t>
            </w:r>
          </w:p>
        </w:tc>
        <w:tc>
          <w:tcPr>
            <w:tcW w:w="4738"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p>
        </w:tc>
        <w:tc>
          <w:tcPr>
            <w:tcW w:w="2730" w:type="dxa"/>
            <w:noWrap w:val="0"/>
            <w:vAlign w:val="center"/>
          </w:tcPr>
          <w:p>
            <w:pPr>
              <w:pageBreakBefore w:val="0"/>
              <w:widowControl w:val="0"/>
              <w:kinsoku/>
              <w:wordWrap w:val="0"/>
              <w:overflowPunct/>
              <w:topLinePunct w:val="0"/>
              <w:autoSpaceDE/>
              <w:autoSpaceDN/>
              <w:bidi w:val="0"/>
              <w:snapToGrid w:val="0"/>
              <w:spacing w:line="480" w:lineRule="exact"/>
              <w:jc w:val="center"/>
              <w:rPr>
                <w:rFonts w:ascii="仿宋" w:hAnsi="仿宋" w:eastAsia="仿宋"/>
                <w:color w:val="auto"/>
                <w:sz w:val="28"/>
              </w:rPr>
            </w:pPr>
          </w:p>
        </w:tc>
      </w:tr>
      <w:permEnd w:id="38"/>
    </w:tbl>
    <w:p>
      <w:pPr>
        <w:pageBreakBefore w:val="0"/>
        <w:widowControl w:val="0"/>
        <w:kinsoku/>
        <w:wordWrap w:val="0"/>
        <w:overflowPunct/>
        <w:topLinePunct w:val="0"/>
        <w:autoSpaceDE/>
        <w:autoSpaceDN/>
        <w:bidi w:val="0"/>
        <w:snapToGrid w:val="0"/>
        <w:spacing w:line="480" w:lineRule="exact"/>
        <w:rPr>
          <w:rFonts w:hint="eastAsia" w:ascii="仿宋" w:hAnsi="仿宋" w:eastAsia="仿宋"/>
          <w:color w:val="auto"/>
          <w:sz w:val="28"/>
        </w:rPr>
      </w:pPr>
    </w:p>
    <w:p>
      <w:pPr>
        <w:pageBreakBefore w:val="0"/>
        <w:widowControl w:val="0"/>
        <w:kinsoku/>
        <w:wordWrap w:val="0"/>
        <w:overflowPunct/>
        <w:topLinePunct w:val="0"/>
        <w:autoSpaceDE/>
        <w:autoSpaceDN/>
        <w:bidi w:val="0"/>
        <w:snapToGrid w:val="0"/>
        <w:spacing w:line="480" w:lineRule="exact"/>
        <w:ind w:firstLine="560" w:firstLineChars="200"/>
        <w:rPr>
          <w:rFonts w:hint="eastAsia" w:ascii="仿宋" w:hAnsi="仿宋" w:eastAsia="仿宋"/>
          <w:color w:val="auto"/>
          <w:sz w:val="28"/>
        </w:rPr>
      </w:pPr>
    </w:p>
    <w:p>
      <w:pPr>
        <w:rPr>
          <w:rFonts w:hint="eastAsia"/>
          <w:color w:val="auto"/>
          <w:kern w:val="2"/>
          <w:sz w:val="21"/>
          <w:lang w:val="en-US" w:eastAsia="zh-CN" w:bidi="ar-SA"/>
        </w:rPr>
      </w:pPr>
    </w:p>
    <w:p>
      <w:pPr>
        <w:rPr>
          <w:rFonts w:hint="eastAsia"/>
          <w:color w:val="auto"/>
          <w:lang w:val="en-US" w:eastAsia="zh-CN"/>
        </w:rPr>
      </w:pPr>
    </w:p>
    <w:p>
      <w:pPr>
        <w:tabs>
          <w:tab w:val="left" w:pos="4833"/>
        </w:tabs>
        <w:jc w:val="left"/>
        <w:rPr>
          <w:rFonts w:hint="eastAsia"/>
          <w:color w:val="auto"/>
          <w:lang w:val="en-US" w:eastAsia="zh-CN"/>
        </w:rPr>
      </w:pPr>
      <w:r>
        <w:rPr>
          <w:rFonts w:hint="eastAsia"/>
          <w:color w:val="auto"/>
          <w:lang w:val="en-US" w:eastAsia="zh-CN"/>
        </w:rPr>
        <w:tab/>
      </w:r>
    </w:p>
    <w:sectPr>
      <w:footerReference r:id="rId9" w:type="first"/>
      <w:footerReference r:id="rId8" w:type="default"/>
      <w:pgSz w:w="11906" w:h="16838"/>
      <w:pgMar w:top="1440" w:right="1800" w:bottom="1440" w:left="1800" w:header="851" w:footer="992" w:gutter="0"/>
      <w:pgNumType w:start="1"/>
      <w:cols w:space="720" w:num="1"/>
      <w:rtlGutter w:val="0"/>
      <w:docGrid w:type="lines" w:linePitch="51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Bdr>
                              <w:between w:val="none" w:color="auto" w:sz="0" w:space="0"/>
                            </w:pBdr>
                            <w:tabs>
                              <w:tab w:val="center" w:pos="4153"/>
                              <w:tab w:val="right" w:pos="8306"/>
                            </w:tabs>
                            <w:snapToGrid w:val="0"/>
                            <w:jc w:val="left"/>
                          </w:pPr>
                        </w:p>
                      </w:txbxContent>
                    </wps:txbx>
                    <wps:bodyPr wrap="none" lIns="0" tIns="0" rIns="0" bIns="0" upright="0">
                      <a:spAutoFit/>
                    </wps:bodyPr>
                  </wps:wsp>
                </a:graphicData>
              </a:graphic>
            </wp:anchor>
          </w:drawing>
        </mc:Choice>
        <mc:Fallback>
          <w:pict>
            <v:shape id="文本框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NvLoeccBAACYAwAADgAAAAAAAAABACAAAAAeAQAAZHJzL2Uyb0RvYy54&#10;bWxQSwUGAAAAAAYABgBZAQAAVwUAAAAA&#10;">
              <v:fill on="f" focussize="0,0"/>
              <v:stroke on="f"/>
              <v:imagedata o:title=""/>
              <o:lock v:ext="edit" aspectratio="f"/>
              <v:textbox inset="0mm,0mm,0mm,0mm" style="mso-fit-shape-to-text:t;">
                <w:txbxContent>
                  <w:p>
                    <w:pPr>
                      <w:pBdr>
                        <w:between w:val="none" w:color="auto" w:sz="0" w:space="0"/>
                      </w:pBdr>
                      <w:tabs>
                        <w:tab w:val="center" w:pos="4153"/>
                        <w:tab w:val="right" w:pos="8306"/>
                      </w:tabs>
                      <w:snapToGrid w:val="0"/>
                      <w:jc w:val="left"/>
                    </w:pP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Bdr>
                              <w:between w:val="none" w:color="auto" w:sz="0" w:space="0"/>
                            </w:pBdr>
                            <w:tabs>
                              <w:tab w:val="center" w:pos="4153"/>
                              <w:tab w:val="right" w:pos="8306"/>
                            </w:tabs>
                            <w:snapToGrid w:val="0"/>
                            <w:jc w:val="left"/>
                          </w:pPr>
                        </w:p>
                      </w:txbxContent>
                    </wps:txbx>
                    <wps:bodyPr wrap="none" lIns="0" tIns="0" rIns="0" bIns="0" upright="0">
                      <a:spAutoFit/>
                    </wps:bodyPr>
                  </wps:wsp>
                </a:graphicData>
              </a:graphic>
            </wp:anchor>
          </w:drawing>
        </mc:Choice>
        <mc:Fallback>
          <w:pict>
            <v:shape id="文本框1"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up/4v8cBAACYAwAADgAAAAAAAAABACAAAAAeAQAAZHJzL2Uyb0RvYy54&#10;bWxQSwUGAAAAAAYABgBZAQAAVwUAAAAA&#10;">
              <v:fill on="f" focussize="0,0"/>
              <v:stroke on="f"/>
              <v:imagedata o:title=""/>
              <o:lock v:ext="edit" aspectratio="f"/>
              <v:textbox inset="0mm,0mm,0mm,0mm" style="mso-fit-shape-to-text:t;">
                <w:txbxContent>
                  <w:p>
                    <w:pPr>
                      <w:pBdr>
                        <w:between w:val="none" w:color="auto" w:sz="0" w:space="0"/>
                      </w:pBdr>
                      <w:tabs>
                        <w:tab w:val="center" w:pos="4153"/>
                        <w:tab w:val="right" w:pos="8306"/>
                      </w:tabs>
                      <w:snapToGrid w:val="0"/>
                      <w:jc w:val="left"/>
                    </w:pPr>
                  </w:p>
                </w:txbxContent>
              </v:textbox>
            </v:shape>
          </w:pict>
        </mc:Fallback>
      </mc:AlternateContent>
    </w:r>
  </w:p>
  <w:p>
    <w:pPr>
      <w:pStyle w:val="9"/>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360"/>
      <w:jc w:val="cente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9"/>
                            <w:ind w:right="360"/>
                            <w:jc w:val="center"/>
                          </w:pPr>
                        </w:p>
                      </w:txbxContent>
                    </wps:txbx>
                    <wps:bodyPr wrap="none" lIns="0" tIns="0" rIns="0" bIns="0" upright="0">
                      <a:spAutoFit/>
                    </wps:bodyPr>
                  </wps:wsp>
                </a:graphicData>
              </a:graphic>
            </wp:anchor>
          </w:drawing>
        </mc:Choice>
        <mc:Fallback>
          <w:pict>
            <v:shape id="文本框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PqRWy/IAQAAmAMAAA4AAAAAAAAAAQAgAAAAHgEAAGRycy9lMm9Eb2Mu&#10;eG1sUEsFBgAAAAAGAAYAWQEAAFgFAAAAAA==&#10;">
              <v:fill on="f" focussize="0,0"/>
              <v:stroke on="f"/>
              <v:imagedata o:title=""/>
              <o:lock v:ext="edit" aspectratio="f"/>
              <v:textbox inset="0mm,0mm,0mm,0mm" style="mso-fit-shape-to-text:t;">
                <w:txbxContent>
                  <w:p>
                    <w:pPr>
                      <w:pStyle w:val="9"/>
                      <w:ind w:right="360"/>
                      <w:jc w:val="center"/>
                    </w:pP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9"/>
                            <w:ind w:right="360"/>
                            <w:jc w:val="center"/>
                          </w:pPr>
                        </w:p>
                      </w:txbxContent>
                    </wps:txbx>
                    <wps:bodyPr wrap="none" lIns="0" tIns="0" rIns="0" bIns="0" upright="0">
                      <a:spAutoFit/>
                    </wps:bodyPr>
                  </wps:wsp>
                </a:graphicData>
              </a:graphic>
            </wp:anchor>
          </w:drawing>
        </mc:Choice>
        <mc:Fallback>
          <w:pict>
            <v:shape id="文本框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O9FpRMgBAACYAwAADgAAAGRycy9lMm9Eb2MueG1srVPNjtMwEL6vxDtY&#10;vlNnK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mUOG5x4OefP86/Hs8P399k&#10;dfoANSbdBUxLw3s/5MzJD+jMpAcVbf4iHYJx1PZ00VYOiYj8aLVcrSoMCYzNF8RhT89DhPRBekuy&#10;0dCIwyua8uMnSGPqnJKrOX+rjUE/r437y4GY2cNy72OP2UrDbpga3/n2hHx6nHtDHa45JeajQ1nz&#10;isxGnI3dbBxC1Puu7FCuB+HdIWETpbdcYYSdCuPACrtpufJG/HkvWU8/1O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DvRaUTIAQAAmAMAAA4AAAAAAAAAAQAgAAAAHgEAAGRycy9lMm9Eb2Mu&#10;eG1sUEsFBgAAAAAGAAYAWQEAAFgFAAAAAA==&#10;">
              <v:fill on="f" focussize="0,0"/>
              <v:stroke on="f"/>
              <v:imagedata o:title=""/>
              <o:lock v:ext="edit" aspectratio="f"/>
              <v:textbox inset="0mm,0mm,0mm,0mm" style="mso-fit-shape-to-text:t;">
                <w:txbxContent>
                  <w:p>
                    <w:pPr>
                      <w:pStyle w:val="9"/>
                      <w:ind w:right="360"/>
                      <w:jc w:val="cente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360"/>
      <w:jc w:val="center"/>
    </w:pPr>
    <w:r>
      <w:rPr>
        <w:sz w:val="21"/>
      </w:rPr>
      <mc:AlternateContent>
        <mc:Choice Requires="wps">
          <w:drawing>
            <wp:anchor distT="0" distB="0" distL="114300" distR="114300" simplePos="0" relativeHeight="251662336" behindDoc="0" locked="0" layoutInCell="1" allowOverlap="1">
              <wp:simplePos x="0" y="0"/>
              <wp:positionH relativeFrom="margin">
                <wp:posOffset>2512695</wp:posOffset>
              </wp:positionH>
              <wp:positionV relativeFrom="paragraph">
                <wp:posOffset>0</wp:posOffset>
              </wp:positionV>
              <wp:extent cx="1828800" cy="1828800"/>
              <wp:effectExtent l="0" t="0" r="0" b="0"/>
              <wp:wrapNone/>
              <wp:docPr id="4" name="文本框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9"/>
                            <w:ind w:right="360"/>
                            <w:jc w:val="center"/>
                          </w:pPr>
                        </w:p>
                      </w:txbxContent>
                    </wps:txbx>
                    <wps:bodyPr wrap="none" lIns="0" tIns="0" rIns="0" bIns="0" upright="0">
                      <a:spAutoFit/>
                    </wps:bodyPr>
                  </wps:wsp>
                </a:graphicData>
              </a:graphic>
            </wp:anchor>
          </w:drawing>
        </mc:Choice>
        <mc:Fallback>
          <w:pict>
            <v:shape id="文本框7" o:spid="_x0000_s1026" o:spt="202" type="#_x0000_t202" style="position:absolute;left:0pt;margin-left:197.85pt;margin-top:0pt;height:144pt;width:144pt;mso-position-horizontal-relative:margin;mso-wrap-style:none;z-index:251662336;mso-width-relative:page;mso-height-relative:page;" filled="f" stroked="f" coordsize="21600,21600" o:gfxdata="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W4QIp1AAAAAgBAAAPAAAAAAAAAAEAIAAAACIAAABkcnMvZG93bnJl&#10;di54bWxQSwECFAAUAAAACACHTuJAfo7UosgBAACYAwAADgAAAAAAAAABACAAAAAjAQAAZHJzL2Uy&#10;b0RvYy54bWxQSwUGAAAAAAYABgBZAQAAXQUAAAAA&#10;">
              <v:fill on="f" focussize="0,0"/>
              <v:stroke on="f"/>
              <v:imagedata o:title=""/>
              <o:lock v:ext="edit" aspectratio="f"/>
              <v:textbox inset="0mm,0mm,0mm,0mm" style="mso-fit-shape-to-text:t;">
                <w:txbxContent>
                  <w:p>
                    <w:pPr>
                      <w:pStyle w:val="9"/>
                      <w:ind w:right="360"/>
                      <w:jc w:val="center"/>
                    </w:pP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snapToGrid w:val="0"/>
                            <w:rPr>
                              <w:rFonts w:hint="eastAsia" w:ascii="仿宋" w:hAnsi="仿宋" w:eastAsia="仿宋" w:cs="仿宋"/>
                              <w:sz w:val="18"/>
                            </w:rPr>
                          </w:pPr>
                          <w:r>
                            <w:rPr>
                              <w:rFonts w:hint="eastAsia" w:ascii="仿宋" w:hAnsi="仿宋" w:eastAsia="仿宋" w:cs="仿宋"/>
                              <w:sz w:val="18"/>
                            </w:rPr>
                            <w:fldChar w:fldCharType="begin"/>
                          </w:r>
                          <w:r>
                            <w:rPr>
                              <w:rFonts w:hint="eastAsia" w:ascii="仿宋" w:hAnsi="仿宋" w:eastAsia="仿宋" w:cs="仿宋"/>
                              <w:sz w:val="18"/>
                            </w:rPr>
                            <w:instrText xml:space="preserve"> PAGE  \* MERGEFORMAT </w:instrText>
                          </w:r>
                          <w:r>
                            <w:rPr>
                              <w:rFonts w:hint="eastAsia" w:ascii="仿宋" w:hAnsi="仿宋" w:eastAsia="仿宋" w:cs="仿宋"/>
                              <w:sz w:val="18"/>
                            </w:rPr>
                            <w:fldChar w:fldCharType="separate"/>
                          </w:r>
                          <w:r>
                            <w:rPr>
                              <w:rFonts w:hint="eastAsia" w:ascii="仿宋" w:hAnsi="仿宋" w:eastAsia="仿宋" w:cs="仿宋"/>
                              <w:sz w:val="18"/>
                            </w:rPr>
                            <w:t>7</w:t>
                          </w:r>
                          <w:r>
                            <w:rPr>
                              <w:rFonts w:hint="eastAsia" w:ascii="仿宋" w:hAnsi="仿宋" w:eastAsia="仿宋" w:cs="仿宋"/>
                              <w:sz w:val="18"/>
                            </w:rPr>
                            <w:fldChar w:fldCharType="end"/>
                          </w:r>
                        </w:p>
                      </w:txbxContent>
                    </wps:txbx>
                    <wps:bodyPr wrap="none" lIns="0" tIns="0" rIns="0" bIns="0" upright="0">
                      <a:spAutoFit/>
                    </wps:bodyPr>
                  </wps:wsp>
                </a:graphicData>
              </a:graphic>
            </wp:anchor>
          </w:drawing>
        </mc:Choice>
        <mc:Fallback>
          <w:pict>
            <v:shape id="文本框11"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NQOXGLIAQAAmQMAAA4AAAAAAAAAAQAgAAAAHgEAAGRycy9lMm9Eb2Mu&#10;eG1sUEsFBgAAAAAGAAYAWQEAAFgFAAAAAA==&#10;">
              <v:fill on="f" focussize="0,0"/>
              <v:stroke on="f"/>
              <v:imagedata o:title=""/>
              <o:lock v:ext="edit" aspectratio="f"/>
              <v:textbox inset="0mm,0mm,0mm,0mm" style="mso-fit-shape-to-text:t;">
                <w:txbxContent>
                  <w:p>
                    <w:pPr>
                      <w:snapToGrid w:val="0"/>
                      <w:rPr>
                        <w:rFonts w:hint="eastAsia" w:ascii="仿宋" w:hAnsi="仿宋" w:eastAsia="仿宋" w:cs="仿宋"/>
                        <w:sz w:val="18"/>
                      </w:rPr>
                    </w:pPr>
                    <w:r>
                      <w:rPr>
                        <w:rFonts w:hint="eastAsia" w:ascii="仿宋" w:hAnsi="仿宋" w:eastAsia="仿宋" w:cs="仿宋"/>
                        <w:sz w:val="18"/>
                      </w:rPr>
                      <w:fldChar w:fldCharType="begin"/>
                    </w:r>
                    <w:r>
                      <w:rPr>
                        <w:rFonts w:hint="eastAsia" w:ascii="仿宋" w:hAnsi="仿宋" w:eastAsia="仿宋" w:cs="仿宋"/>
                        <w:sz w:val="18"/>
                      </w:rPr>
                      <w:instrText xml:space="preserve"> PAGE  \* MERGEFORMAT </w:instrText>
                    </w:r>
                    <w:r>
                      <w:rPr>
                        <w:rFonts w:hint="eastAsia" w:ascii="仿宋" w:hAnsi="仿宋" w:eastAsia="仿宋" w:cs="仿宋"/>
                        <w:sz w:val="18"/>
                      </w:rPr>
                      <w:fldChar w:fldCharType="separate"/>
                    </w:r>
                    <w:r>
                      <w:rPr>
                        <w:rFonts w:hint="eastAsia" w:ascii="仿宋" w:hAnsi="仿宋" w:eastAsia="仿宋" w:cs="仿宋"/>
                        <w:sz w:val="18"/>
                      </w:rPr>
                      <w:t>7</w:t>
                    </w:r>
                    <w:r>
                      <w:rPr>
                        <w:rFonts w:hint="eastAsia" w:ascii="仿宋" w:hAnsi="仿宋" w:eastAsia="仿宋" w:cs="仿宋"/>
                        <w:sz w:val="18"/>
                      </w:rPr>
                      <w:fldChar w:fldCharType="end"/>
                    </w: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9"/>
                            <w:ind w:right="360"/>
                            <w:jc w:val="center"/>
                          </w:pPr>
                        </w:p>
                      </w:txbxContent>
                    </wps:txbx>
                    <wps:bodyPr wrap="none" lIns="0" tIns="0" rIns="0" bIns="0" upright="0">
                      <a:spAutoFit/>
                    </wps:bodyPr>
                  </wps:wsp>
                </a:graphicData>
              </a:graphic>
            </wp:anchor>
          </w:drawing>
        </mc:Choice>
        <mc:Fallback>
          <w:pict>
            <v:shape id="文本框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yQTP8gBAACYAwAADgAAAGRycy9lMm9Eb2MueG1srVPNjtMwEL4j8Q6W&#10;79TZg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Tb0NeUOG5x4OefP86//px/f3+T&#10;1ekD1Jh0GzAtDe/9gDsz+wGdmfSgos1fpEMwjtqeLtrKIRGRH62Wq1WFIYGx+YL47P55iJA+SG9J&#10;NhoacXhFU378BGlMnVNyNedvtDFlgMb950DM7GG597HHbKVhN0yEdr49IZ8e595Qh2tOifnoUNa8&#10;IrMRZ2M3G4cQ9b4rO5TrQXh3SNhE6S1XGGGnwjiwwm5arrwR/95L1v0Ptf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EckEz/IAQAAmAMAAA4AAAAAAAAAAQAgAAAAHgEAAGRycy9lMm9Eb2Mu&#10;eG1sUEsFBgAAAAAGAAYAWQEAAFgFAAAAAA==&#10;">
              <v:fill on="f" focussize="0,0"/>
              <v:stroke on="f"/>
              <v:imagedata o:title=""/>
              <o:lock v:ext="edit" aspectratio="f"/>
              <v:textbox inset="0mm,0mm,0mm,0mm" style="mso-fit-shape-to-text:t;">
                <w:txbxContent>
                  <w:p>
                    <w:pPr>
                      <w:pStyle w:val="9"/>
                      <w:ind w:right="360"/>
                      <w:jc w:val="cente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snapToGrid w:val="0"/>
                            <w:rPr>
                              <w:rFonts w:hint="eastAsia" w:ascii="仿宋" w:hAnsi="仿宋" w:eastAsia="仿宋" w:cs="仿宋"/>
                              <w:sz w:val="18"/>
                            </w:rPr>
                          </w:pPr>
                          <w:r>
                            <w:rPr>
                              <w:rFonts w:hint="eastAsia" w:ascii="仿宋" w:hAnsi="仿宋" w:eastAsia="仿宋" w:cs="仿宋"/>
                              <w:sz w:val="18"/>
                            </w:rPr>
                            <w:fldChar w:fldCharType="begin"/>
                          </w:r>
                          <w:r>
                            <w:rPr>
                              <w:rFonts w:hint="eastAsia" w:ascii="仿宋" w:hAnsi="仿宋" w:eastAsia="仿宋" w:cs="仿宋"/>
                              <w:sz w:val="18"/>
                            </w:rPr>
                            <w:instrText xml:space="preserve"> PAGE  \* MERGEFORMAT </w:instrText>
                          </w:r>
                          <w:r>
                            <w:rPr>
                              <w:rFonts w:hint="eastAsia" w:ascii="仿宋" w:hAnsi="仿宋" w:eastAsia="仿宋" w:cs="仿宋"/>
                              <w:sz w:val="18"/>
                            </w:rPr>
                            <w:fldChar w:fldCharType="separate"/>
                          </w:r>
                          <w:r>
                            <w:rPr>
                              <w:rFonts w:hint="eastAsia" w:ascii="仿宋" w:hAnsi="仿宋" w:eastAsia="仿宋" w:cs="仿宋"/>
                              <w:sz w:val="18"/>
                            </w:rPr>
                            <w:t>1</w:t>
                          </w:r>
                          <w:r>
                            <w:rPr>
                              <w:rFonts w:hint="eastAsia" w:ascii="仿宋" w:hAnsi="仿宋" w:eastAsia="仿宋" w:cs="仿宋"/>
                              <w:sz w:val="18"/>
                            </w:rPr>
                            <w:fldChar w:fldCharType="end"/>
                          </w:r>
                        </w:p>
                      </w:txbxContent>
                    </wps:txbx>
                    <wps:bodyPr wrap="none" lIns="0" tIns="0" rIns="0" bIns="0" upright="0">
                      <a:spAutoFit/>
                    </wps:bodyPr>
                  </wps:wsp>
                </a:graphicData>
              </a:graphic>
            </wp:anchor>
          </w:drawing>
        </mc:Choice>
        <mc:Fallback>
          <w:pict>
            <v:shape id="文本框5"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n7PqcgBAACYAwAADgAAAGRycy9lMm9Eb2MueG1srVPNjtMwEL4j8Q6W&#10;79TZSou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fr&#10;rE4foMak+4BpaXjnB9yZ2Q/ozKQHFW3+Ih2CcdT2dNFWDomI/Gi1XK0qDAmMzRfEZw/PQ4T0XnpL&#10;stHQiMMrmvLjR0hj6pySqzl/p40pAzTuHwdiZg/LvY89ZisNu2EitPPtCfn0OPeGOlxzSswHh7Lm&#10;FZmNOBu72TiEqPdd2aFcD8LtIWETpbdcYYSdCuPACrtpufJGPL6XrIcfavM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MJ+z6nIAQAAmAMAAA4AAAAAAAAAAQAgAAAAHgEAAGRycy9lMm9Eb2Mu&#10;eG1sUEsFBgAAAAAGAAYAWQEAAFgFAAAAAA==&#10;">
              <v:fill on="f" focussize="0,0"/>
              <v:stroke on="f"/>
              <v:imagedata o:title=""/>
              <o:lock v:ext="edit" aspectratio="f"/>
              <v:textbox inset="0mm,0mm,0mm,0mm" style="mso-fit-shape-to-text:t;">
                <w:txbxContent>
                  <w:p>
                    <w:pPr>
                      <w:snapToGrid w:val="0"/>
                      <w:rPr>
                        <w:rFonts w:hint="eastAsia" w:ascii="仿宋" w:hAnsi="仿宋" w:eastAsia="仿宋" w:cs="仿宋"/>
                        <w:sz w:val="18"/>
                      </w:rPr>
                    </w:pPr>
                    <w:r>
                      <w:rPr>
                        <w:rFonts w:hint="eastAsia" w:ascii="仿宋" w:hAnsi="仿宋" w:eastAsia="仿宋" w:cs="仿宋"/>
                        <w:sz w:val="18"/>
                      </w:rPr>
                      <w:fldChar w:fldCharType="begin"/>
                    </w:r>
                    <w:r>
                      <w:rPr>
                        <w:rFonts w:hint="eastAsia" w:ascii="仿宋" w:hAnsi="仿宋" w:eastAsia="仿宋" w:cs="仿宋"/>
                        <w:sz w:val="18"/>
                      </w:rPr>
                      <w:instrText xml:space="preserve"> PAGE  \* MERGEFORMAT </w:instrText>
                    </w:r>
                    <w:r>
                      <w:rPr>
                        <w:rFonts w:hint="eastAsia" w:ascii="仿宋" w:hAnsi="仿宋" w:eastAsia="仿宋" w:cs="仿宋"/>
                        <w:sz w:val="18"/>
                      </w:rPr>
                      <w:fldChar w:fldCharType="separate"/>
                    </w:r>
                    <w:r>
                      <w:rPr>
                        <w:rFonts w:hint="eastAsia" w:ascii="仿宋" w:hAnsi="仿宋" w:eastAsia="仿宋" w:cs="仿宋"/>
                        <w:sz w:val="18"/>
                      </w:rPr>
                      <w:t>1</w:t>
                    </w:r>
                    <w:r>
                      <w:rPr>
                        <w:rFonts w:hint="eastAsia" w:ascii="仿宋" w:hAnsi="仿宋" w:eastAsia="仿宋" w:cs="仿宋"/>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rPr>
        <w:rFonts w:hint="eastAsia" w:ascii="宋体" w:hAnsi="宋体" w:eastAsia="宋体" w:cs="宋体"/>
        <w:sz w:val="21"/>
        <w:szCs w:val="21"/>
      </w:rPr>
    </w:pPr>
    <w:r>
      <w:rPr>
        <w:rFonts w:hint="eastAsia"/>
        <w:lang w:val="en-US" w:eastAsia="zh-CN"/>
      </w:rPr>
      <w:t xml:space="preserve">                                    </w:t>
    </w:r>
    <w:r>
      <w:rPr>
        <w:rFonts w:hint="eastAsia" w:ascii="宋体" w:hAnsi="宋体" w:eastAsia="宋体" w:cs="宋体"/>
        <w:sz w:val="21"/>
        <w:szCs w:val="21"/>
        <w:lang w:eastAsia="zh-CN"/>
      </w:rPr>
      <w:t>SGTYHT/2</w:t>
    </w:r>
    <w:r>
      <w:rPr>
        <w:rFonts w:hint="eastAsia" w:ascii="宋体" w:hAnsi="宋体" w:cs="宋体"/>
        <w:sz w:val="21"/>
        <w:szCs w:val="21"/>
        <w:lang w:val="en-US" w:eastAsia="zh-CN"/>
      </w:rPr>
      <w:t>4</w:t>
    </w:r>
    <w:r>
      <w:rPr>
        <w:rFonts w:hint="eastAsia" w:ascii="宋体" w:hAnsi="宋体" w:eastAsia="宋体" w:cs="宋体"/>
        <w:sz w:val="21"/>
        <w:szCs w:val="21"/>
        <w:lang w:eastAsia="zh-CN"/>
      </w:rPr>
      <w:t>-GC-0</w:t>
    </w:r>
    <w:r>
      <w:rPr>
        <w:rFonts w:hint="eastAsia" w:ascii="宋体" w:hAnsi="宋体" w:eastAsia="宋体" w:cs="宋体"/>
        <w:sz w:val="21"/>
        <w:szCs w:val="21"/>
        <w:lang w:val="en-US" w:eastAsia="zh-CN"/>
      </w:rPr>
      <w:t>20</w:t>
    </w:r>
    <w:r>
      <w:rPr>
        <w:rFonts w:hint="eastAsia" w:ascii="宋体" w:hAnsi="宋体" w:eastAsia="宋体" w:cs="宋体"/>
        <w:sz w:val="21"/>
        <w:szCs w:val="21"/>
      </w:rPr>
      <w:t xml:space="preserve">  建设工程竣工决算审核业务约定书</w:t>
    </w:r>
  </w:p>
  <w:p>
    <w:pPr>
      <w:pStyle w:val="10"/>
      <w:pBdr>
        <w:bottom w:val="none" w:color="auto" w:sz="0" w:space="0"/>
      </w:pBdr>
      <w:jc w:val="right"/>
      <w:rPr>
        <w:rFonts w:hint="eastAsia" w:ascii="宋体" w:hAnsi="宋体" w:eastAsia="宋体" w:cs="宋体"/>
        <w:sz w:val="21"/>
        <w:szCs w:val="21"/>
        <w:lang w:eastAsia="zh-CN"/>
      </w:rPr>
    </w:pPr>
    <w:r>
      <w:rPr>
        <w:rFonts w:hint="eastAsia" w:ascii="宋体" w:hAnsi="宋体" w:eastAsia="宋体" w:cs="宋体"/>
        <w:sz w:val="21"/>
        <w:szCs w:val="21"/>
        <w:lang w:eastAsia="zh-CN"/>
      </w:rPr>
      <w:t>合同编号：</w:t>
    </w:r>
    <w:bookmarkStart w:id="27" w:name="code2"/>
    <w:bookmarkEnd w:id="27"/>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trackedChanges" w:enforcement="1" w:cryptProviderType="rsaFull" w:cryptAlgorithmClass="hash" w:cryptAlgorithmType="typeAny" w:cryptAlgorithmSid="4" w:cryptSpinCount="0" w:hash="ZJPHhnErWu+dgGCmEWx0qErISkM=" w:salt="njfkFIPyzSUOuYgFLxyVAQ=="/>
  <w:defaultTabStop w:val="420"/>
  <w:hyphenationZone w:val="360"/>
  <w:drawingGridHorizontalSpacing w:val="0"/>
  <w:drawingGridVerticalSpacing w:val="258"/>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wYWUxNTZiNzk3NTc4YmE2OGNjN2ExMTQ2MzUwNGQifQ=="/>
  </w:docVars>
  <w:rsids>
    <w:rsidRoot w:val="00172A27"/>
    <w:rsid w:val="000C1610"/>
    <w:rsid w:val="00C467A1"/>
    <w:rsid w:val="01095BC0"/>
    <w:rsid w:val="011A2BA5"/>
    <w:rsid w:val="0380501D"/>
    <w:rsid w:val="0564535C"/>
    <w:rsid w:val="07D67BC3"/>
    <w:rsid w:val="098047D1"/>
    <w:rsid w:val="0AA83AED"/>
    <w:rsid w:val="0C843117"/>
    <w:rsid w:val="0D892914"/>
    <w:rsid w:val="0FAD5119"/>
    <w:rsid w:val="114D2248"/>
    <w:rsid w:val="11FC4A59"/>
    <w:rsid w:val="12296868"/>
    <w:rsid w:val="138D433C"/>
    <w:rsid w:val="141F7ADE"/>
    <w:rsid w:val="14664D06"/>
    <w:rsid w:val="170A57EB"/>
    <w:rsid w:val="172B0697"/>
    <w:rsid w:val="17336B18"/>
    <w:rsid w:val="17DC5A2B"/>
    <w:rsid w:val="17E339C9"/>
    <w:rsid w:val="18F85B5A"/>
    <w:rsid w:val="19417643"/>
    <w:rsid w:val="1F9157EB"/>
    <w:rsid w:val="21895E6C"/>
    <w:rsid w:val="25101B39"/>
    <w:rsid w:val="2A35731F"/>
    <w:rsid w:val="2DE30314"/>
    <w:rsid w:val="2EA25BF0"/>
    <w:rsid w:val="305A0340"/>
    <w:rsid w:val="341D5267"/>
    <w:rsid w:val="34C44E46"/>
    <w:rsid w:val="362757AF"/>
    <w:rsid w:val="37A909A5"/>
    <w:rsid w:val="3D184E12"/>
    <w:rsid w:val="3DD639CA"/>
    <w:rsid w:val="3EB507E8"/>
    <w:rsid w:val="3F4157E4"/>
    <w:rsid w:val="3F520654"/>
    <w:rsid w:val="3FA811D2"/>
    <w:rsid w:val="3FDF0B63"/>
    <w:rsid w:val="404530F5"/>
    <w:rsid w:val="414D5630"/>
    <w:rsid w:val="42800378"/>
    <w:rsid w:val="42CA1969"/>
    <w:rsid w:val="43217EA7"/>
    <w:rsid w:val="43332E8C"/>
    <w:rsid w:val="45551107"/>
    <w:rsid w:val="464B0D33"/>
    <w:rsid w:val="489133F3"/>
    <w:rsid w:val="4B1C38D3"/>
    <w:rsid w:val="502159FA"/>
    <w:rsid w:val="507039A6"/>
    <w:rsid w:val="50C65504"/>
    <w:rsid w:val="50EA605B"/>
    <w:rsid w:val="51AE4F81"/>
    <w:rsid w:val="520E17B3"/>
    <w:rsid w:val="52977AD0"/>
    <w:rsid w:val="545B511B"/>
    <w:rsid w:val="55EA515B"/>
    <w:rsid w:val="56EF021A"/>
    <w:rsid w:val="5CCA37B7"/>
    <w:rsid w:val="5CF06ABC"/>
    <w:rsid w:val="5D604510"/>
    <w:rsid w:val="5F0F058D"/>
    <w:rsid w:val="60267C4C"/>
    <w:rsid w:val="60DA1D5F"/>
    <w:rsid w:val="610679A0"/>
    <w:rsid w:val="612C1515"/>
    <w:rsid w:val="61E5130C"/>
    <w:rsid w:val="62E7675E"/>
    <w:rsid w:val="63AC3D96"/>
    <w:rsid w:val="659F26F5"/>
    <w:rsid w:val="67983CBA"/>
    <w:rsid w:val="68092F7C"/>
    <w:rsid w:val="69B6440F"/>
    <w:rsid w:val="6A1624BE"/>
    <w:rsid w:val="6B7B5F22"/>
    <w:rsid w:val="6D4C73D1"/>
    <w:rsid w:val="6E922B12"/>
    <w:rsid w:val="6EA6784F"/>
    <w:rsid w:val="6FCC7C93"/>
    <w:rsid w:val="71E95F6A"/>
    <w:rsid w:val="736232D4"/>
    <w:rsid w:val="762D2F67"/>
    <w:rsid w:val="78305555"/>
    <w:rsid w:val="7E69002F"/>
    <w:rsid w:val="7F307951"/>
    <w:rsid w:val="7FAE3BB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4"/>
    <w:qFormat/>
    <w:uiPriority w:val="0"/>
    <w:pPr>
      <w:keepNext/>
      <w:keepLines/>
      <w:adjustRightInd w:val="0"/>
      <w:snapToGrid w:val="0"/>
      <w:ind w:firstLine="200" w:firstLineChars="200"/>
      <w:jc w:val="left"/>
      <w:outlineLvl w:val="0"/>
    </w:pPr>
    <w:rPr>
      <w:rFonts w:eastAsia="华文仿宋"/>
      <w:b/>
      <w:kern w:val="44"/>
      <w:sz w:val="32"/>
    </w:rPr>
  </w:style>
  <w:style w:type="character" w:default="1" w:styleId="15">
    <w:name w:val="Default Paragraph Font"/>
    <w:qFormat/>
    <w:uiPriority w:val="0"/>
  </w:style>
  <w:style w:type="table" w:default="1" w:styleId="14">
    <w:name w:val="Normal Table"/>
    <w:unhideWhenUsed/>
    <w:qFormat/>
    <w:uiPriority w:val="99"/>
    <w:tblPr>
      <w:tblCellMar>
        <w:top w:w="0" w:type="dxa"/>
        <w:left w:w="108" w:type="dxa"/>
        <w:bottom w:w="0" w:type="dxa"/>
        <w:right w:w="108" w:type="dxa"/>
      </w:tblCellMar>
    </w:tblPr>
  </w:style>
  <w:style w:type="paragraph" w:styleId="3">
    <w:name w:val="Document Map"/>
    <w:basedOn w:val="1"/>
    <w:link w:val="28"/>
    <w:qFormat/>
    <w:uiPriority w:val="0"/>
    <w:rPr>
      <w:rFonts w:ascii="宋体"/>
      <w:kern w:val="2"/>
      <w:sz w:val="18"/>
    </w:rPr>
  </w:style>
  <w:style w:type="paragraph" w:styleId="4">
    <w:name w:val="annotation text"/>
    <w:basedOn w:val="1"/>
    <w:link w:val="25"/>
    <w:qFormat/>
    <w:uiPriority w:val="0"/>
    <w:pPr>
      <w:jc w:val="left"/>
    </w:pPr>
    <w:rPr>
      <w:rFonts w:ascii="Calibri" w:hAnsi="Calibri"/>
      <w:kern w:val="2"/>
      <w:sz w:val="21"/>
    </w:rPr>
  </w:style>
  <w:style w:type="paragraph" w:styleId="5">
    <w:name w:val="Body Text Indent"/>
    <w:basedOn w:val="1"/>
    <w:qFormat/>
    <w:uiPriority w:val="0"/>
    <w:pPr>
      <w:spacing w:after="120" w:afterLines="0" w:afterAutospacing="0"/>
      <w:ind w:left="420" w:leftChars="200"/>
    </w:pPr>
  </w:style>
  <w:style w:type="paragraph" w:styleId="6">
    <w:name w:val="Date"/>
    <w:basedOn w:val="1"/>
    <w:next w:val="1"/>
    <w:link w:val="27"/>
    <w:qFormat/>
    <w:uiPriority w:val="0"/>
    <w:pPr>
      <w:ind w:left="100" w:leftChars="2500"/>
    </w:pPr>
    <w:rPr>
      <w:kern w:val="2"/>
      <w:sz w:val="21"/>
    </w:rPr>
  </w:style>
  <w:style w:type="paragraph" w:styleId="7">
    <w:name w:val="Body Text Indent 2"/>
    <w:basedOn w:val="1"/>
    <w:qFormat/>
    <w:uiPriority w:val="0"/>
    <w:pPr>
      <w:spacing w:line="480" w:lineRule="exact"/>
      <w:ind w:firstLine="480" w:firstLineChars="200"/>
    </w:pPr>
    <w:rPr>
      <w:rFonts w:ascii="楷体_GB2312" w:eastAsia="楷体_GB2312"/>
      <w:color w:val="0000FF"/>
      <w:sz w:val="24"/>
    </w:rPr>
  </w:style>
  <w:style w:type="paragraph" w:styleId="8">
    <w:name w:val="Balloon Text"/>
    <w:basedOn w:val="1"/>
    <w:qFormat/>
    <w:uiPriority w:val="0"/>
    <w:rPr>
      <w:sz w:val="18"/>
    </w:rPr>
  </w:style>
  <w:style w:type="paragraph" w:styleId="9">
    <w:name w:val="footer"/>
    <w:basedOn w:val="1"/>
    <w:link w:val="23"/>
    <w:qFormat/>
    <w:uiPriority w:val="0"/>
    <w:pPr>
      <w:tabs>
        <w:tab w:val="center" w:pos="4153"/>
        <w:tab w:val="right" w:pos="8306"/>
      </w:tabs>
      <w:snapToGrid w:val="0"/>
      <w:jc w:val="left"/>
    </w:pPr>
    <w:rPr>
      <w:kern w:val="2"/>
      <w:sz w:val="18"/>
    </w:rPr>
  </w:style>
  <w:style w:type="paragraph" w:styleId="10">
    <w:name w:val="header"/>
    <w:basedOn w:val="1"/>
    <w:uiPriority w:val="0"/>
    <w:pPr>
      <w:pBdr>
        <w:bottom w:val="single" w:color="auto" w:sz="6" w:space="1"/>
      </w:pBdr>
      <w:tabs>
        <w:tab w:val="center" w:pos="4153"/>
        <w:tab w:val="right" w:pos="8306"/>
      </w:tabs>
      <w:snapToGrid w:val="0"/>
      <w:jc w:val="center"/>
    </w:pPr>
    <w:rPr>
      <w:sz w:val="18"/>
    </w:rPr>
  </w:style>
  <w:style w:type="paragraph" w:styleId="11">
    <w:name w:val="toc 1"/>
    <w:basedOn w:val="1"/>
    <w:next w:val="1"/>
    <w:qFormat/>
    <w:uiPriority w:val="0"/>
  </w:style>
  <w:style w:type="paragraph" w:styleId="12">
    <w:name w:val="footnote text"/>
    <w:basedOn w:val="1"/>
    <w:link w:val="26"/>
    <w:qFormat/>
    <w:uiPriority w:val="0"/>
    <w:pPr>
      <w:adjustRightInd w:val="0"/>
      <w:snapToGrid w:val="0"/>
      <w:ind w:firstLine="200" w:firstLineChars="200"/>
      <w:jc w:val="left"/>
    </w:pPr>
    <w:rPr>
      <w:rFonts w:eastAsia="华文仿宋"/>
      <w:kern w:val="2"/>
      <w:sz w:val="18"/>
    </w:rPr>
  </w:style>
  <w:style w:type="paragraph" w:styleId="13">
    <w:name w:val="annotation subject"/>
    <w:basedOn w:val="4"/>
    <w:next w:val="4"/>
    <w:link w:val="22"/>
    <w:qFormat/>
    <w:uiPriority w:val="0"/>
    <w:rPr>
      <w:rFonts w:ascii="Calibri" w:hAnsi="Calibri"/>
      <w:b/>
      <w:kern w:val="2"/>
      <w:sz w:val="21"/>
    </w:rPr>
  </w:style>
  <w:style w:type="character" w:styleId="16">
    <w:name w:val="page number"/>
    <w:basedOn w:val="15"/>
    <w:qFormat/>
    <w:uiPriority w:val="0"/>
  </w:style>
  <w:style w:type="character" w:styleId="17">
    <w:name w:val="Hyperlink"/>
    <w:uiPriority w:val="0"/>
    <w:rPr>
      <w:color w:val="0000FF"/>
      <w:u w:val="single"/>
    </w:rPr>
  </w:style>
  <w:style w:type="character" w:styleId="18">
    <w:name w:val="annotation reference"/>
    <w:qFormat/>
    <w:uiPriority w:val="0"/>
    <w:rPr>
      <w:sz w:val="21"/>
    </w:rPr>
  </w:style>
  <w:style w:type="character" w:styleId="19">
    <w:name w:val="footnote reference"/>
    <w:qFormat/>
    <w:uiPriority w:val="0"/>
    <w:rPr>
      <w:vertAlign w:val="superscript"/>
    </w:rPr>
  </w:style>
  <w:style w:type="paragraph" w:customStyle="1" w:styleId="20">
    <w:name w:val="_Style 19"/>
    <w:basedOn w:val="2"/>
    <w:next w:val="1"/>
    <w:qFormat/>
    <w:uiPriority w:val="0"/>
    <w:pPr>
      <w:widowControl/>
      <w:adjustRightInd/>
      <w:snapToGrid/>
      <w:spacing w:before="480" w:beforeLines="0" w:beforeAutospacing="0" w:line="276" w:lineRule="auto"/>
      <w:ind w:firstLine="0" w:firstLineChars="0"/>
      <w:outlineLvl w:val="9"/>
    </w:pPr>
    <w:rPr>
      <w:rFonts w:ascii="Cambria" w:hAnsi="Cambria" w:eastAsia="宋体"/>
      <w:color w:val="365F91"/>
      <w:kern w:val="0"/>
      <w:sz w:val="28"/>
    </w:rPr>
  </w:style>
  <w:style w:type="paragraph" w:customStyle="1" w:styleId="21">
    <w:name w:val=" Char"/>
    <w:basedOn w:val="1"/>
    <w:uiPriority w:val="0"/>
    <w:pPr>
      <w:widowControl/>
      <w:spacing w:after="160" w:afterLines="0" w:afterAutospacing="0" w:line="240" w:lineRule="exact"/>
      <w:jc w:val="left"/>
    </w:pPr>
  </w:style>
  <w:style w:type="character" w:customStyle="1" w:styleId="22">
    <w:name w:val="批注主题 Char"/>
    <w:link w:val="13"/>
    <w:qFormat/>
    <w:uiPriority w:val="0"/>
    <w:rPr>
      <w:rFonts w:ascii="Calibri" w:hAnsi="Calibri"/>
      <w:b/>
      <w:kern w:val="2"/>
      <w:sz w:val="21"/>
    </w:rPr>
  </w:style>
  <w:style w:type="character" w:customStyle="1" w:styleId="23">
    <w:name w:val="页脚 Char"/>
    <w:link w:val="9"/>
    <w:qFormat/>
    <w:uiPriority w:val="0"/>
    <w:rPr>
      <w:kern w:val="2"/>
      <w:sz w:val="18"/>
    </w:rPr>
  </w:style>
  <w:style w:type="character" w:customStyle="1" w:styleId="24">
    <w:name w:val="标题 1 Char"/>
    <w:link w:val="2"/>
    <w:qFormat/>
    <w:uiPriority w:val="0"/>
    <w:rPr>
      <w:rFonts w:eastAsia="华文仿宋"/>
      <w:b/>
      <w:kern w:val="44"/>
      <w:sz w:val="32"/>
    </w:rPr>
  </w:style>
  <w:style w:type="character" w:customStyle="1" w:styleId="25">
    <w:name w:val="批注文字 Char"/>
    <w:link w:val="4"/>
    <w:qFormat/>
    <w:uiPriority w:val="0"/>
    <w:rPr>
      <w:rFonts w:ascii="Calibri" w:hAnsi="Calibri"/>
      <w:kern w:val="2"/>
      <w:sz w:val="21"/>
    </w:rPr>
  </w:style>
  <w:style w:type="character" w:customStyle="1" w:styleId="26">
    <w:name w:val="脚注文本 Char"/>
    <w:link w:val="12"/>
    <w:qFormat/>
    <w:uiPriority w:val="0"/>
    <w:rPr>
      <w:rFonts w:eastAsia="华文仿宋"/>
      <w:kern w:val="2"/>
      <w:sz w:val="18"/>
    </w:rPr>
  </w:style>
  <w:style w:type="character" w:customStyle="1" w:styleId="27">
    <w:name w:val="日期 Char"/>
    <w:link w:val="6"/>
    <w:qFormat/>
    <w:uiPriority w:val="0"/>
    <w:rPr>
      <w:kern w:val="2"/>
      <w:sz w:val="21"/>
    </w:rPr>
  </w:style>
  <w:style w:type="character" w:customStyle="1" w:styleId="28">
    <w:name w:val="文档结构图 Char"/>
    <w:link w:val="3"/>
    <w:qFormat/>
    <w:uiPriority w:val="0"/>
    <w:rPr>
      <w:rFonts w:ascii="宋体"/>
      <w:kern w:val="2"/>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sunshine</Company>
  <Pages>12</Pages>
  <Words>3960</Words>
  <Characters>4169</Characters>
  <Lines>44</Lines>
  <Paragraphs>12</Paragraphs>
  <TotalTime>0</TotalTime>
  <ScaleCrop>false</ScaleCrop>
  <LinksUpToDate>false</LinksUpToDate>
  <CharactersWithSpaces>5022</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2012-05-05T09:05:00Z</dcterms:created>
  <dc:creator>xinhe</dc:creator>
  <cp:lastModifiedBy>admin</cp:lastModifiedBy>
  <cp:lastPrinted>2013-11-21T13:54:00Z</cp:lastPrinted>
  <dcterms:modified xsi:type="dcterms:W3CDTF">2024-11-05T04:29:50Z</dcterms:modified>
  <dc:title>业 务 约 定 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D0FDE7F15D6A459D81DB0C17E4CA9545</vt:lpwstr>
  </property>
</Properties>
</file>