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B81" w:rsidRPr="00231ABE" w:rsidRDefault="00C84A46" w:rsidP="00607B81">
      <w:pPr>
        <w:jc w:val="center"/>
        <w:rPr>
          <w:rFonts w:ascii="方正小标宋_GBK" w:eastAsia="方正小标宋_GBK" w:hAnsi="华文中宋"/>
          <w:color w:val="FF0000"/>
          <w:kern w:val="0"/>
          <w:position w:val="-22"/>
          <w:sz w:val="140"/>
          <w:szCs w:val="140"/>
        </w:rPr>
      </w:pPr>
      <w:r w:rsidRPr="00C84A46">
        <w:rPr>
          <w:rFonts w:ascii="Times New Roman" w:eastAsia="仿宋_GB2312" w:hAnsi="Times New Roman"/>
          <w:sz w:val="32"/>
          <w:szCs w:val="20"/>
        </w:rPr>
        <w:pict>
          <v:line id="_x0000_s1026" style="position:absolute;left:0;text-align:left;z-index:251660288" from="0,101.4pt" to="450.85pt,101.4pt" strokecolor="red" strokeweight="4.5pt">
            <v:stroke linestyle="thickThin"/>
          </v:line>
        </w:pict>
      </w:r>
      <w:r w:rsidR="00607B81" w:rsidRPr="009C2487">
        <w:rPr>
          <w:rFonts w:ascii="方正小标宋_GBK" w:eastAsia="方正小标宋_GBK" w:hAnsi="华文中宋" w:hint="eastAsia"/>
          <w:color w:val="FF0000"/>
          <w:spacing w:val="7"/>
          <w:w w:val="58"/>
          <w:kern w:val="0"/>
          <w:position w:val="-22"/>
          <w:sz w:val="140"/>
          <w:szCs w:val="140"/>
          <w:fitText w:val="8218" w:id="1905535744"/>
        </w:rPr>
        <w:t>昭通市工商行政管理</w:t>
      </w:r>
      <w:r w:rsidR="00607B81" w:rsidRPr="009C2487">
        <w:rPr>
          <w:rFonts w:ascii="方正小标宋_GBK" w:eastAsia="方正小标宋_GBK" w:hAnsi="华文中宋" w:hint="eastAsia"/>
          <w:color w:val="FF0000"/>
          <w:w w:val="58"/>
          <w:kern w:val="0"/>
          <w:position w:val="-22"/>
          <w:sz w:val="140"/>
          <w:szCs w:val="140"/>
          <w:fitText w:val="8218" w:id="1905535744"/>
        </w:rPr>
        <w:t>局</w:t>
      </w:r>
    </w:p>
    <w:p w:rsidR="00607B81" w:rsidRDefault="00607B81" w:rsidP="00607B81">
      <w:pPr>
        <w:pStyle w:val="a3"/>
        <w:jc w:val="center"/>
        <w:rPr>
          <w:rFonts w:ascii="小标宋"/>
          <w:sz w:val="18"/>
          <w:szCs w:val="18"/>
        </w:rPr>
      </w:pPr>
    </w:p>
    <w:p w:rsidR="00607B81" w:rsidRPr="004A0F3E" w:rsidRDefault="00607B81" w:rsidP="00607B81">
      <w:pPr>
        <w:spacing w:line="700" w:lineRule="exact"/>
        <w:ind w:firstLineChars="100" w:firstLine="440"/>
        <w:jc w:val="center"/>
        <w:rPr>
          <w:rFonts w:ascii="方正小标宋_GBK" w:eastAsia="方正小标宋_GBK"/>
          <w:sz w:val="44"/>
          <w:szCs w:val="44"/>
        </w:rPr>
      </w:pPr>
      <w:r w:rsidRPr="00D2413C">
        <w:rPr>
          <w:rFonts w:ascii="方正小标宋_GBK" w:eastAsia="方正小标宋_GBK" w:hint="eastAsia"/>
          <w:sz w:val="44"/>
          <w:szCs w:val="44"/>
        </w:rPr>
        <w:t>昭通市工商</w:t>
      </w:r>
      <w:r w:rsidR="002C0A14">
        <w:rPr>
          <w:rFonts w:ascii="方正小标宋_GBK" w:eastAsia="方正小标宋_GBK" w:hint="eastAsia"/>
          <w:sz w:val="44"/>
          <w:szCs w:val="44"/>
        </w:rPr>
        <w:t>局</w:t>
      </w:r>
      <w:r>
        <w:rPr>
          <w:rFonts w:ascii="方正小标宋_GBK" w:eastAsia="方正小标宋_GBK" w:hint="eastAsia"/>
          <w:sz w:val="44"/>
          <w:szCs w:val="44"/>
        </w:rPr>
        <w:t>关于</w:t>
      </w:r>
      <w:r w:rsidRPr="004A0F3E">
        <w:rPr>
          <w:rFonts w:ascii="方正小标宋_GBK" w:eastAsia="方正小标宋_GBK" w:hint="eastAsia"/>
          <w:sz w:val="44"/>
          <w:szCs w:val="44"/>
        </w:rPr>
        <w:t>规范经营行为提升“昭通苹果”品牌形象</w:t>
      </w:r>
      <w:r>
        <w:rPr>
          <w:rFonts w:ascii="方正小标宋_GBK" w:eastAsia="方正小标宋_GBK" w:hint="eastAsia"/>
          <w:sz w:val="44"/>
          <w:szCs w:val="44"/>
        </w:rPr>
        <w:t>的</w:t>
      </w:r>
      <w:r w:rsidRPr="004A0F3E">
        <w:rPr>
          <w:rFonts w:ascii="方正小标宋_GBK" w:eastAsia="方正小标宋_GBK" w:hint="eastAsia"/>
          <w:sz w:val="44"/>
          <w:szCs w:val="44"/>
        </w:rPr>
        <w:t>告知书</w:t>
      </w:r>
    </w:p>
    <w:p w:rsidR="00607B81" w:rsidRPr="00607B81" w:rsidRDefault="00607B81" w:rsidP="00607B81">
      <w:pPr>
        <w:spacing w:line="580" w:lineRule="exact"/>
        <w:rPr>
          <w:rFonts w:ascii="方正仿宋_GBK" w:eastAsia="方正仿宋_GBK"/>
          <w:sz w:val="32"/>
          <w:szCs w:val="32"/>
        </w:rPr>
      </w:pPr>
    </w:p>
    <w:p w:rsidR="00607B81" w:rsidRPr="00607B81" w:rsidRDefault="00607B81" w:rsidP="00607B81">
      <w:pPr>
        <w:spacing w:line="580" w:lineRule="exact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>广大苹果生产经营者：</w:t>
      </w:r>
    </w:p>
    <w:p w:rsidR="00607B81" w:rsidRPr="00607B81" w:rsidRDefault="00607B81" w:rsidP="00607B81">
      <w:pPr>
        <w:spacing w:line="580" w:lineRule="exact"/>
        <w:ind w:firstLineChars="200" w:firstLine="640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>昭通苹果产业是我市农业、商业经济的重要组成部分。“昭通苹果”品牌形象在一定程度上代表着昭通区域形象。为进一步规范经营行为，提升“昭通苹果”品牌形象，促进昭通苹果产业健康发展。现就当前苹果生产经营相关情况告知如下。</w:t>
      </w:r>
    </w:p>
    <w:p w:rsidR="00607B81" w:rsidRPr="00607B81" w:rsidRDefault="00607B81" w:rsidP="00607B81">
      <w:pPr>
        <w:spacing w:line="580" w:lineRule="exact"/>
        <w:ind w:firstLineChars="200" w:firstLine="640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>一、“昭通苹果”已获国家地理标志证明商标注册和国家农产品地理标志认证。广大苹果生产经营者可向“昭通苹果”地理标志证明商标持有人（昭通市苹果产业发展协会）提出申请，在生产经营活动中依法使用“昭通苹果”地理标志证明商标。同时可向“昭通苹果”农产品地理标志登记证书持有人提出申请，依法使用农产品地理标志。获得许可后，可以依法在产品包装上联合使用地理标志证明商标、农产品地理标志及自有商标。</w:t>
      </w:r>
    </w:p>
    <w:p w:rsidR="00607B81" w:rsidRPr="00607B81" w:rsidRDefault="00607B81" w:rsidP="00607B81">
      <w:pPr>
        <w:spacing w:line="580" w:lineRule="exact"/>
        <w:ind w:firstLineChars="200" w:firstLine="640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>二、经营活动中必须严格遵守《商标法》、《反不正当竞争法》、《广告法》、《互联网广告管理暂行办法》等法律法规的规定，杜</w:t>
      </w:r>
      <w:r w:rsidRPr="00607B81">
        <w:rPr>
          <w:rFonts w:ascii="方正仿宋_GBK" w:eastAsia="方正仿宋_GBK" w:hint="eastAsia"/>
          <w:sz w:val="32"/>
          <w:szCs w:val="32"/>
        </w:rPr>
        <w:lastRenderedPageBreak/>
        <w:t>绝商标侵权、不正当竞争及虚假宣传等违法行为，避免造成侵权赔偿或因违法宣传被查处的情形发生。</w:t>
      </w:r>
    </w:p>
    <w:p w:rsidR="00607B81" w:rsidRPr="00607B81" w:rsidRDefault="00607B81" w:rsidP="00607B81">
      <w:pPr>
        <w:spacing w:line="580" w:lineRule="exact"/>
        <w:ind w:firstLineChars="200" w:firstLine="640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>目前多发易发的违法经营行为主要表现形式有：1.未经许可冒用他人注册商标；2.未经许可冒用他人包装装潢；3.经营苹果（普通食品）宣传疾病预防治疗功效；4.在广告宣传中使用“最佳”、“最好”等绝对化用语；5.在广告宣传或产品包装上使用“野生、纯天然”等涉嫌虚假内容。</w:t>
      </w:r>
    </w:p>
    <w:p w:rsidR="00607B81" w:rsidRPr="00607B81" w:rsidRDefault="00607B81" w:rsidP="00607B81">
      <w:pPr>
        <w:spacing w:line="580" w:lineRule="exact"/>
        <w:ind w:firstLineChars="200" w:firstLine="640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>三、《电子商务法》已正式实施。通过电子商务平台开展经营活动，要严格遵守《电子商务法》的相关规定，自觉承担相应的义务和责任。</w:t>
      </w:r>
    </w:p>
    <w:p w:rsidR="00607B81" w:rsidRPr="00607B81" w:rsidRDefault="00607B81" w:rsidP="00607B81">
      <w:pPr>
        <w:spacing w:line="580" w:lineRule="exact"/>
        <w:ind w:firstLineChars="200" w:firstLine="640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>四、倡导正面宣传，共同打造区域品牌。在面向全国、面向社会的网络推介、电商销售活动中，大量商家把“昭通丑苹果”等言辞作为“吸睛点”乱用、滥用，不利于“昭通苹果”优质果品品牌形象打造，不利于昭通苹果产业长远发展。建议在宣传推介活动中，以“昭通苹果”区域品牌为核心，共举一杆旗，同打一张牌，以品牌联合抱团发展，促进“昭通苹果”品牌形象、品牌价值持续提升。</w:t>
      </w:r>
    </w:p>
    <w:p w:rsidR="009C2487" w:rsidRDefault="00607B81" w:rsidP="00607B81">
      <w:pPr>
        <w:spacing w:line="580" w:lineRule="exact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 xml:space="preserve">                    </w:t>
      </w:r>
      <w:r w:rsidR="009C2487">
        <w:rPr>
          <w:rFonts w:ascii="方正仿宋_GBK" w:eastAsia="方正仿宋_GBK" w:hint="eastAsia"/>
          <w:sz w:val="32"/>
          <w:szCs w:val="32"/>
        </w:rPr>
        <w:t xml:space="preserve">  </w:t>
      </w:r>
    </w:p>
    <w:p w:rsidR="00607B81" w:rsidRPr="00607B81" w:rsidRDefault="00607B81" w:rsidP="009C2487">
      <w:pPr>
        <w:spacing w:line="580" w:lineRule="exact"/>
        <w:ind w:firstLineChars="1100" w:firstLine="3520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 xml:space="preserve"> 昭通市工商行政管理局    </w:t>
      </w:r>
    </w:p>
    <w:p w:rsidR="00607B81" w:rsidRPr="00607B81" w:rsidRDefault="00607B81" w:rsidP="00607B81">
      <w:pPr>
        <w:spacing w:line="580" w:lineRule="exact"/>
        <w:rPr>
          <w:rFonts w:ascii="方正仿宋_GBK" w:eastAsia="方正仿宋_GBK"/>
          <w:sz w:val="32"/>
          <w:szCs w:val="32"/>
        </w:rPr>
      </w:pPr>
      <w:r w:rsidRPr="00607B81">
        <w:rPr>
          <w:rFonts w:ascii="方正仿宋_GBK" w:eastAsia="方正仿宋_GBK" w:hint="eastAsia"/>
          <w:sz w:val="32"/>
          <w:szCs w:val="32"/>
        </w:rPr>
        <w:t xml:space="preserve">                    </w:t>
      </w:r>
      <w:r w:rsidR="00DF0F60">
        <w:rPr>
          <w:rFonts w:ascii="方正仿宋_GBK" w:eastAsia="方正仿宋_GBK" w:hint="eastAsia"/>
          <w:sz w:val="32"/>
          <w:szCs w:val="32"/>
        </w:rPr>
        <w:t xml:space="preserve">     </w:t>
      </w:r>
      <w:r w:rsidRPr="00607B81">
        <w:rPr>
          <w:rFonts w:ascii="方正仿宋_GBK" w:eastAsia="方正仿宋_GBK" w:hint="eastAsia"/>
          <w:sz w:val="32"/>
          <w:szCs w:val="32"/>
        </w:rPr>
        <w:t>2019年1月18日</w:t>
      </w:r>
    </w:p>
    <w:p w:rsidR="00607B81" w:rsidRPr="00607B81" w:rsidRDefault="00607B81" w:rsidP="00607B81">
      <w:pPr>
        <w:spacing w:line="580" w:lineRule="exact"/>
        <w:rPr>
          <w:rFonts w:ascii="方正仿宋_GBK" w:eastAsia="方正仿宋_GBK"/>
          <w:sz w:val="32"/>
          <w:szCs w:val="32"/>
        </w:rPr>
      </w:pPr>
    </w:p>
    <w:p w:rsidR="00F54559" w:rsidRPr="00607B81" w:rsidRDefault="00F54559" w:rsidP="00607B81">
      <w:pPr>
        <w:spacing w:line="580" w:lineRule="exact"/>
        <w:ind w:firstLineChars="100" w:firstLine="320"/>
        <w:rPr>
          <w:rFonts w:ascii="方正仿宋_GBK" w:eastAsia="方正仿宋_GBK"/>
          <w:sz w:val="32"/>
          <w:szCs w:val="32"/>
        </w:rPr>
      </w:pPr>
    </w:p>
    <w:sectPr w:rsidR="00F54559" w:rsidRPr="00607B81" w:rsidSect="00114D38">
      <w:headerReference w:type="default" r:id="rId6"/>
      <w:pgSz w:w="11906" w:h="16838"/>
      <w:pgMar w:top="2098" w:right="1474" w:bottom="1985" w:left="1588" w:header="851" w:footer="1559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94B" w:rsidRDefault="00BA694B" w:rsidP="00DF0F60">
      <w:r>
        <w:separator/>
      </w:r>
    </w:p>
  </w:endnote>
  <w:endnote w:type="continuationSeparator" w:id="1">
    <w:p w:rsidR="00BA694B" w:rsidRDefault="00BA694B" w:rsidP="00DF0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94B" w:rsidRDefault="00BA694B" w:rsidP="00DF0F60">
      <w:r>
        <w:separator/>
      </w:r>
    </w:p>
  </w:footnote>
  <w:footnote w:type="continuationSeparator" w:id="1">
    <w:p w:rsidR="00BA694B" w:rsidRDefault="00BA694B" w:rsidP="00DF0F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87" w:rsidRDefault="009C2487" w:rsidP="009C2487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B81"/>
    <w:rsid w:val="00073BC7"/>
    <w:rsid w:val="001033FB"/>
    <w:rsid w:val="00114D38"/>
    <w:rsid w:val="001409E4"/>
    <w:rsid w:val="00197C43"/>
    <w:rsid w:val="001B522F"/>
    <w:rsid w:val="00205ACA"/>
    <w:rsid w:val="002C0A14"/>
    <w:rsid w:val="002E7178"/>
    <w:rsid w:val="00362362"/>
    <w:rsid w:val="004E3D5D"/>
    <w:rsid w:val="00607B81"/>
    <w:rsid w:val="008933D2"/>
    <w:rsid w:val="008E3C44"/>
    <w:rsid w:val="00955834"/>
    <w:rsid w:val="009670CB"/>
    <w:rsid w:val="009C2487"/>
    <w:rsid w:val="00A048B3"/>
    <w:rsid w:val="00B807E6"/>
    <w:rsid w:val="00BA694B"/>
    <w:rsid w:val="00BC0CBA"/>
    <w:rsid w:val="00C84A46"/>
    <w:rsid w:val="00D538AE"/>
    <w:rsid w:val="00D5714F"/>
    <w:rsid w:val="00D64011"/>
    <w:rsid w:val="00DF0F60"/>
    <w:rsid w:val="00F54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5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607B81"/>
    <w:pPr>
      <w:spacing w:line="0" w:lineRule="atLeast"/>
    </w:pPr>
    <w:rPr>
      <w:rFonts w:ascii="Times New Roman" w:eastAsia="小标宋" w:hAnsi="Times New Roman" w:cs="Times New Roman"/>
      <w:sz w:val="44"/>
      <w:szCs w:val="20"/>
    </w:rPr>
  </w:style>
  <w:style w:type="character" w:customStyle="1" w:styleId="Char">
    <w:name w:val="正文文本 Char"/>
    <w:basedOn w:val="a0"/>
    <w:link w:val="a3"/>
    <w:rsid w:val="00607B81"/>
    <w:rPr>
      <w:rFonts w:ascii="Times New Roman" w:eastAsia="小标宋" w:hAnsi="Times New Roman" w:cs="Times New Roman"/>
      <w:sz w:val="44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DF0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F0F6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F0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F0F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135</Words>
  <Characters>770</Characters>
  <Application>Microsoft Office Word</Application>
  <DocSecurity>0</DocSecurity>
  <Lines>6</Lines>
  <Paragraphs>1</Paragraphs>
  <ScaleCrop>false</ScaleCrop>
  <Company>微软中国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2019-01-18T08:43:00Z</dcterms:created>
  <dcterms:modified xsi:type="dcterms:W3CDTF">2019-01-18T09:18:00Z</dcterms:modified>
</cp:coreProperties>
</file>