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-brief"/>
    <w:p>
      <w:pPr>
        <w:pStyle w:val="Heading2"/>
      </w:pPr>
      <w:r>
        <w:t xml:space="preserve">Brief</w:t>
      </w:r>
    </w:p>
    <w:p>
      <w:pPr>
        <w:pStyle w:val="FirstParagraph"/>
      </w:pPr>
      <w:r>
        <w:t xml:space="preserve">The brief is to develop a</w:t>
      </w:r>
      <w:r>
        <w:t xml:space="preserve"> </w:t>
      </w:r>
      <w:r>
        <w:rPr>
          <w:rStyle w:val="VerbatimChar"/>
        </w:rPr>
        <w:t xml:space="preserve">classification tool</w:t>
      </w:r>
      <w:r>
        <w:t xml:space="preserve"> </w:t>
      </w:r>
      <w:r>
        <w:t xml:space="preserve">to classify chemicals into classes.</w:t>
      </w:r>
    </w:p>
    <w:p>
      <w:pPr>
        <w:pStyle w:val="BodyText"/>
      </w:pPr>
      <w:r>
        <w:t xml:space="preserve">In addition, the client is interested in knowing whether all variables are necessary for achieving optimal out-of-sample classification performance, or if a subset of measurements will suffice.</w:t>
      </w:r>
    </w:p>
    <w:p>
      <w:pPr>
        <w:pStyle w:val="BodyText"/>
      </w:pPr>
      <w:r>
        <w:t xml:space="preserve">This report will aim to:</w:t>
      </w:r>
    </w:p>
    <w:p>
      <w:pPr>
        <w:numPr>
          <w:ilvl w:val="0"/>
          <w:numId w:val="1001"/>
        </w:numPr>
        <w:pStyle w:val="Compact"/>
      </w:pPr>
      <w:r>
        <w:t xml:space="preserve">analyse and feedback on the provided dataset</w:t>
      </w:r>
    </w:p>
    <w:p>
      <w:pPr>
        <w:numPr>
          <w:ilvl w:val="0"/>
          <w:numId w:val="1001"/>
        </w:numPr>
        <w:pStyle w:val="Compact"/>
      </w:pPr>
      <w:r>
        <w:t xml:space="preserve">develop an optimsed classification model</w:t>
      </w:r>
    </w:p>
    <w:p>
      <w:pPr>
        <w:numPr>
          <w:ilvl w:val="0"/>
          <w:numId w:val="1001"/>
        </w:numPr>
        <w:pStyle w:val="Compact"/>
      </w:pPr>
      <w:r>
        <w:t xml:space="preserve">determine whether all variables are required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2023-04-23T15:38:45Z</dcterms:created>
  <dcterms:modified xsi:type="dcterms:W3CDTF">2023-04-23T15:38:45Z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