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bookmarkStart w:id="27" w:name="sec-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The supplied dataset contains 2500 measurements of</w:t>
      </w:r>
      <w:r>
        <w:t xml:space="preserve"> </w:t>
      </w:r>
      <w:r>
        <w:t xml:space="preserve">20 numerical variables.</w:t>
      </w:r>
    </w:p>
    <w:p>
      <w:pPr>
        <w:pStyle w:val="BodyText"/>
      </w:pPr>
      <w:r>
        <w:t xml:space="preserve">The analysis team and report writer were not supplied with any</w:t>
      </w:r>
      <w:r>
        <w:t xml:space="preserve"> </w:t>
      </w:r>
      <w:r>
        <w:t xml:space="preserve">additional information about the data, e.g.:</w:t>
      </w:r>
    </w:p>
    <w:p>
      <w:pPr>
        <w:numPr>
          <w:ilvl w:val="0"/>
          <w:numId w:val="1001"/>
        </w:numPr>
        <w:pStyle w:val="Compact"/>
      </w:pPr>
      <w:r>
        <w:t xml:space="preserve">what has been measured</w:t>
      </w:r>
    </w:p>
    <w:p>
      <w:pPr>
        <w:numPr>
          <w:ilvl w:val="0"/>
          <w:numId w:val="1001"/>
        </w:numPr>
        <w:pStyle w:val="Compact"/>
      </w:pPr>
      <w:r>
        <w:t xml:space="preserve">variable importance, interactions</w:t>
      </w:r>
    </w:p>
    <w:p>
      <w:pPr>
        <w:numPr>
          <w:ilvl w:val="0"/>
          <w:numId w:val="1001"/>
        </w:numPr>
        <w:pStyle w:val="Compact"/>
      </w:pPr>
      <w:r>
        <w:t xml:space="preserve">measurement scale, units, reliability</w:t>
      </w:r>
    </w:p>
    <w:p>
      <w:pPr>
        <w:pStyle w:val="FirstParagraph"/>
      </w:pPr>
      <w:r>
        <w:t xml:space="preserve">Therefore, variables are treated equally and without bias in the</w:t>
      </w:r>
      <w:r>
        <w:t xml:space="preserve"> </w:t>
      </w:r>
      <w:r>
        <w:t xml:space="preserve">analysis and modelling. Decisions are made on statistical grounds and</w:t>
      </w:r>
      <w:r>
        <w:t xml:space="preserve"> </w:t>
      </w:r>
      <w:r>
        <w:t xml:space="preserve">stated assumptions.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Additional contextual information about the data could result in</w:t>
            </w:r>
            <w:r>
              <w:t xml:space="preserve"> </w:t>
            </w:r>
            <w:r>
              <w:t xml:space="preserve">alternative modelling decisions and outcomes and should be considered.</w:t>
            </w:r>
          </w:p>
        </w:tc>
      </w:tr>
    </w:tbl>
    <w:bookmarkStart w:id="26" w:name="sec-missing-data"/>
    <w:p>
      <w:pPr>
        <w:pStyle w:val="Heading3"/>
      </w:pPr>
      <w:r>
        <w:t xml:space="preserve">Missing data</w:t>
      </w:r>
    </w:p>
    <w:p>
      <w:pPr>
        <w:pStyle w:val="FirstParagraph"/>
      </w:pPr>
      <w:r>
        <w:t xml:space="preserve">Before proceeding with</w:t>
      </w:r>
      <w:r>
        <w:t xml:space="preserve"> </w:t>
      </w:r>
      <w:hyperlink w:anchor="sec-exploratory-data-analysis">
        <w:r>
          <w:rPr>
            <w:rStyle w:val="Hyperlink"/>
          </w:rPr>
          <w:t xml:space="preserve">Exploratory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Analysis</w:t>
        </w:r>
      </w:hyperlink>
      <w:r>
        <w:t xml:space="preserve">, it is important to explore</w:t>
      </w:r>
      <w:r>
        <w:t xml:space="preserve"> </w:t>
      </w:r>
      <w:r>
        <w:t xml:space="preserve">the extent of missing data and whether there are patterns to the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. Some classification models assume no missing data, and</w:t>
      </w:r>
      <w:r>
        <w:t xml:space="preserve"> </w:t>
      </w:r>
      <w:r>
        <w:t xml:space="preserve">depending on the amount, prevalence and patterning of missing data,</w:t>
      </w:r>
      <w:r>
        <w:t xml:space="preserve"> </w:t>
      </w:r>
      <w:r>
        <w:t xml:space="preserve">different assumptions and techniques can be applied.</w:t>
      </w:r>
    </w:p>
    <w:p>
      <w:pPr>
        <w:pStyle w:val="BodyText"/>
      </w:pPr>
      <w:r>
        <w:t xml:space="preserve">We investigate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 </w:t>
      </w:r>
      <w:r>
        <w:t xml:space="preserve">to see whether the assumption that missing data is</w:t>
      </w:r>
      <w:r>
        <w:t xml:space="preserve"> </w:t>
      </w:r>
      <w:r>
        <w:t xml:space="preserve">‘</w:t>
      </w:r>
      <w:r>
        <w:t xml:space="preserve">missing at random</w:t>
      </w:r>
      <w:r>
        <w:t xml:space="preserve">’</w:t>
      </w:r>
      <w:r>
        <w:t xml:space="preserve"> </w:t>
      </w:r>
      <w:r>
        <w:t xml:space="preserve">(MAR) holds - that is, is the probability of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 </w:t>
      </w:r>
      <w:r>
        <w:t xml:space="preserve">only dependent on</w:t>
      </w:r>
      <w:r>
        <w:t xml:space="preserve"> </w:t>
      </w:r>
      <w:r>
        <w:rPr>
          <w:bCs/>
          <w:b/>
        </w:rPr>
        <w:t xml:space="preserve">observed</w:t>
      </w:r>
      <w:r>
        <w:t xml:space="preserve"> </w:t>
      </w:r>
      <w:r>
        <w:t xml:space="preserve">variables? If so and there is a significant amount of missing data (&gt;5%), multiple imputation approaches may be explored to</w:t>
      </w:r>
      <w:r>
        <w:t xml:space="preserve"> </w:t>
      </w:r>
      <w:r>
        <w:rPr>
          <w:iCs/>
          <w:i/>
        </w:rPr>
        <w:t xml:space="preserve">impute</w:t>
      </w:r>
      <w:r>
        <w:t xml:space="preserve"> </w:t>
      </w:r>
      <w:r>
        <w:t xml:space="preserve">missing values by estimation through statistical inference.</w:t>
      </w:r>
    </w:p>
    <w:p>
      <w:pPr>
        <w:pStyle w:val="BodyText"/>
      </w:pPr>
      <w:r>
        <w:t xml:space="preserve">If the missing data is not MAR - that is, it appears to depend on</w:t>
      </w:r>
      <w:r>
        <w:t xml:space="preserve"> </w:t>
      </w:r>
      <w:r>
        <w:rPr>
          <w:bCs/>
          <w:b/>
        </w:rPr>
        <w:t xml:space="preserve">unobserved</w:t>
      </w:r>
      <w:r>
        <w:t xml:space="preserve"> </w:t>
      </w:r>
      <w:r>
        <w:t xml:space="preserve">variables, there may be other, more appropriate imputation methods</w:t>
      </w:r>
      <w:r>
        <w:t xml:space="preserve"> </w:t>
      </w:r>
      <w:r>
        <w:t xml:space="preserve">such as maximum likelihood imputation. Unobserved influences may include</w:t>
      </w:r>
      <w:r>
        <w:t xml:space="preserve"> </w:t>
      </w:r>
      <w:r>
        <w:t xml:space="preserve">the measurement processes or chemical compositions of the samples.</w:t>
      </w:r>
    </w:p>
    <w:p>
      <w:pPr>
        <w:pStyle w:val="BodyText"/>
      </w:pPr>
      <w:r>
        <w:rPr>
          <w:iCs/>
          <w:i/>
        </w:rPr>
        <w:t xml:space="preserve">Imputation</w:t>
      </w:r>
      <w:r>
        <w:t xml:space="preserve"> </w:t>
      </w:r>
      <w:r>
        <w:t xml:space="preserve">can introduce bias into the analysis if the assumptions of the imputation method are violated, or the imputed values differ</w:t>
      </w:r>
      <w:r>
        <w:t xml:space="preserve"> </w:t>
      </w:r>
      <w:r>
        <w:t xml:space="preserve">significantly from true missing values.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caution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client should consider</w:t>
            </w:r>
            <w:r>
              <w:t xml:space="preserve"> </w:t>
            </w:r>
            <w:r>
              <w:rPr>
                <w:rStyle w:val="VerbatimChar"/>
              </w:rPr>
              <w:t xml:space="preserve">missingness</w:t>
            </w:r>
            <w:r>
              <w:t xml:space="preserve"> </w:t>
            </w:r>
            <w:r>
              <w:t xml:space="preserve">in their data: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Are there any concerns regarding missing data?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What are the reasons for missing data? Can they be mitigated?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Can data be collected where it has been identified as missing?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Is there likely to be (more, less, similar amount of) missing data</w:t>
            </w:r>
            <w:r>
              <w:t xml:space="preserve"> </w:t>
            </w:r>
            <w:r>
              <w:t xml:space="preserve">in the future?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dc:language>en-GB</dc:language>
  <cp:keywords/>
  <dcterms:created xsi:type="dcterms:W3CDTF">2023-04-23T16:05:44Z</dcterms:created>
  <dcterms:modified xsi:type="dcterms:W3CDTF">2023-04-23T16:05:44Z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../data/AS_CW_References.bib</vt:lpwstr>
  </property>
  <property fmtid="{D5CDD505-2E9C-101B-9397-08002B2CF9AE}" pid="4" name="csl">
    <vt:lpwstr>../data/harvard-university-of-the-west-of-england.csl</vt:lpwstr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reference_docx">
    <vt:lpwstr>custom-reference-doc.docx</vt:lpwstr>
  </property>
  <property fmtid="{D5CDD505-2E9C-101B-9397-08002B2CF9AE}" pid="12" name="toc-title">
    <vt:lpwstr>Table of contents</vt:lpwstr>
  </property>
</Properties>
</file>