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/>
      </w:pPr>
      <w:r>
        <w:rPr>
          <w:b/>
        </w:rPr>
        <w:t xml:space="preserve">reg · log(wage) ~ educ + exper + exper^2 + female</w:t>
      </w:r>
    </w:p>
    <w:p>
      <w:r>
        <w:t xml:space="preserve">N = 18,179 (233 rows dropped for NA in model variables)</w:t>
      </w:r>
    </w:p>
    <w:p>
      <w:r>
        <w:t xml:space="preserve">standard errors: classical</w:t>
      </w:r>
    </w:p>
    <w:tbl>
      <w:tblPr>
        <w:tblW w:w="0" w:type="auto"/>
        <w:tblBorders>
          <w:top w:val="single" w:sz="12" w:space="0" w:color="000000"/>
          <w:bottom w:val="single" w:sz="12" w:space="0" w:color="000000"/>
        </w:tblBorders>
        <w:tblCellMar>
          <w:left w:w="80" w:type="dxa"/>
          <w:right w:w="80" w:type="dxa"/>
        </w:tblCellMar>
      </w:tblPr>
      <w:tblGrid>
        <w:gridCol w:w="1430"/>
        <w:gridCol w:w="1100"/>
        <w:gridCol w:w="1210"/>
        <w:gridCol w:w="990"/>
        <w:gridCol w:w="990"/>
        <w:gridCol w:w="2200"/>
      </w:tblGrid>
      <w:tr>
        <w:trPr>
          <w:tblHeader/>
        </w:trPr>
        <w:tc>
          <w:tcPr>
            <w:tcW w:w="1430" w:type="dxa"/>
            <w:tcBorders>
              <w:bottom w:val="single" w:sz="6" w:space="0" w:color="000000"/>
            </w:tcBorders>
          </w:tcPr>
          <w:p>
            <w:pPr>
              <w:spacing w:before="0" w:after="0"/>
            </w:pPr>
            <w:r>
              <w:rPr>
                <w:b/>
              </w:rPr>
              <w:t xml:space="preserve">term</w:t>
            </w:r>
          </w:p>
        </w:tc>
        <w:tc>
          <w:tcPr>
            <w:tcW w:w="1100" w:type="dxa"/>
            <w:tcBorders>
              <w:bottom w:val="single" w:sz="6" w:space="0" w:color="000000"/>
            </w:tcBorders>
          </w:tcPr>
          <w:p>
            <w:pPr>
              <w:spacing w:before="0" w:after="0"/>
              <w:jc w:val="right"/>
            </w:pPr>
            <w:r>
              <w:rPr>
                <w:b/>
              </w:rPr>
              <w:t xml:space="preserve">estimate</w:t>
            </w:r>
          </w:p>
        </w:tc>
        <w:tc>
          <w:tcPr>
            <w:tcW w:w="1210" w:type="dxa"/>
            <w:tcBorders>
              <w:bottom w:val="single" w:sz="6" w:space="0" w:color="000000"/>
            </w:tcBorders>
          </w:tcPr>
          <w:p>
            <w:pPr>
              <w:spacing w:before="0" w:after="0"/>
              <w:jc w:val="right"/>
            </w:pPr>
            <w:r>
              <w:rPr>
                <w:b/>
              </w:rPr>
              <w:t xml:space="preserve">std.error</w:t>
            </w:r>
          </w:p>
        </w:tc>
        <w:tc>
          <w:tcPr>
            <w:tcW w:w="990" w:type="dxa"/>
            <w:tcBorders>
              <w:bottom w:val="single" w:sz="6" w:space="0" w:color="000000"/>
            </w:tcBorders>
          </w:tcPr>
          <w:p>
            <w:pPr>
              <w:spacing w:before="0" w:after="0"/>
              <w:jc w:val="right"/>
            </w:pPr>
            <w:r>
              <w:rPr>
                <w:b/>
              </w:rPr>
              <w:t xml:space="preserve">t value</w:t>
            </w:r>
          </w:p>
        </w:tc>
        <w:tc>
          <w:tcPr>
            <w:tcW w:w="990" w:type="dxa"/>
            <w:tcBorders>
              <w:bottom w:val="single" w:sz="6" w:space="0" w:color="000000"/>
            </w:tcBorders>
          </w:tcPr>
          <w:p>
            <w:pPr>
              <w:spacing w:before="0" w:after="0"/>
              <w:jc w:val="right"/>
            </w:pPr>
            <w:r>
              <w:rPr>
                <w:b/>
              </w:rPr>
              <w:t xml:space="preserve">p value</w:t>
            </w:r>
          </w:p>
        </w:tc>
        <w:tc>
          <w:tcPr>
            <w:tcW w:w="2200" w:type="dxa"/>
            <w:tcBorders>
              <w:bottom w:val="single" w:sz="6" w:space="0" w:color="000000"/>
            </w:tcBorders>
          </w:tcPr>
          <w:p>
            <w:pPr>
              <w:spacing w:before="0" w:after="0"/>
            </w:pPr>
            <w:r>
              <w:rPr>
                <w:b/>
              </w:rPr>
              <w:t xml:space="preserve">95% CI</w:t>
            </w:r>
          </w:p>
        </w:tc>
      </w:tr>
      <w:tr>
        <w:tc>
          <w:tcPr>
            <w:tcW w:w="1430" w:type="dxa"/>
          </w:tcPr>
          <w:p>
            <w:pPr>
              <w:spacing w:before="0" w:after="0"/>
            </w:pPr>
            <w:r>
              <w:t xml:space="preserve">(intercept)</w:t>
            </w:r>
          </w:p>
        </w:tc>
        <w:tc>
          <w:tcPr>
            <w:tcW w:w="1100" w:type="dxa"/>
          </w:tcPr>
          <w:p>
            <w:pPr>
              <w:spacing w:before="0" w:after="0"/>
              <w:jc w:val="right"/>
            </w:pPr>
            <w:r>
              <w:t xml:space="preserve">1.7873</w:t>
            </w:r>
          </w:p>
        </w:tc>
        <w:tc>
          <w:tcPr>
            <w:tcW w:w="1210" w:type="dxa"/>
          </w:tcPr>
          <w:p>
            <w:pPr>
              <w:spacing w:before="0" w:after="0"/>
              <w:jc w:val="right"/>
            </w:pPr>
            <w:r>
              <w:t xml:space="preserve">0.0236</w:t>
            </w:r>
          </w:p>
        </w:tc>
        <w:tc>
          <w:tcPr>
            <w:tcW w:w="990" w:type="dxa"/>
          </w:tcPr>
          <w:p>
            <w:pPr>
              <w:spacing w:before="0" w:after="0"/>
              <w:jc w:val="right"/>
            </w:pPr>
            <w:r>
              <w:t xml:space="preserve">75.74</w:t>
            </w:r>
          </w:p>
        </w:tc>
        <w:tc>
          <w:tcPr>
            <w:tcW w:w="990" w:type="dxa"/>
          </w:tcPr>
          <w:p>
            <w:pPr>
              <w:spacing w:before="0" w:after="0"/>
              <w:jc w:val="right"/>
            </w:pPr>
            <w:r>
              <w:t xml:space="preserve">&lt;0.001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t xml:space="preserve">[1.7410, 1.8335]</w:t>
            </w:r>
          </w:p>
        </w:tc>
      </w:tr>
      <w:tr>
        <w:tc>
          <w:tcPr>
            <w:tcW w:w="1430" w:type="dxa"/>
          </w:tcPr>
          <w:p>
            <w:pPr>
              <w:spacing w:before="0" w:after="0"/>
            </w:pPr>
            <w:r>
              <w:t xml:space="preserve">educ</w:t>
            </w:r>
          </w:p>
        </w:tc>
        <w:tc>
          <w:tcPr>
            <w:tcW w:w="1100" w:type="dxa"/>
          </w:tcPr>
          <w:p>
            <w:pPr>
              <w:spacing w:before="0" w:after="0"/>
              <w:jc w:val="right"/>
            </w:pPr>
            <w:r>
              <w:t xml:space="preserve">0.0758</w:t>
            </w:r>
          </w:p>
        </w:tc>
        <w:tc>
          <w:tcPr>
            <w:tcW w:w="1210" w:type="dxa"/>
          </w:tcPr>
          <w:p>
            <w:pPr>
              <w:spacing w:before="0" w:after="0"/>
              <w:jc w:val="right"/>
            </w:pPr>
            <w:r>
              <w:t xml:space="preserve">0.0014</w:t>
            </w:r>
          </w:p>
        </w:tc>
        <w:tc>
          <w:tcPr>
            <w:tcW w:w="990" w:type="dxa"/>
          </w:tcPr>
          <w:p>
            <w:pPr>
              <w:spacing w:before="0" w:after="0"/>
              <w:jc w:val="right"/>
            </w:pPr>
            <w:r>
              <w:t xml:space="preserve">55.80</w:t>
            </w:r>
          </w:p>
        </w:tc>
        <w:tc>
          <w:tcPr>
            <w:tcW w:w="990" w:type="dxa"/>
          </w:tcPr>
          <w:p>
            <w:pPr>
              <w:spacing w:before="0" w:after="0"/>
              <w:jc w:val="right"/>
            </w:pPr>
            <w:r>
              <w:t xml:space="preserve">&lt;0.001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t xml:space="preserve">[0.0731, 0.0785]</w:t>
            </w:r>
          </w:p>
        </w:tc>
      </w:tr>
      <w:tr>
        <w:tc>
          <w:tcPr>
            <w:tcW w:w="1430" w:type="dxa"/>
          </w:tcPr>
          <w:p>
            <w:pPr>
              <w:spacing w:before="0" w:after="0"/>
            </w:pPr>
            <w:r>
              <w:t xml:space="preserve">exper</w:t>
            </w:r>
          </w:p>
        </w:tc>
        <w:tc>
          <w:tcPr>
            <w:tcW w:w="1100" w:type="dxa"/>
          </w:tcPr>
          <w:p>
            <w:pPr>
              <w:spacing w:before="0" w:after="0"/>
              <w:jc w:val="right"/>
            </w:pPr>
            <w:r>
              <w:t xml:space="preserve">0.0421</w:t>
            </w:r>
          </w:p>
        </w:tc>
        <w:tc>
          <w:tcPr>
            <w:tcW w:w="1210" w:type="dxa"/>
          </w:tcPr>
          <w:p>
            <w:pPr>
              <w:spacing w:before="0" w:after="0"/>
              <w:jc w:val="right"/>
            </w:pPr>
            <w:r>
              <w:t xml:space="preserve">0.0016</w:t>
            </w:r>
          </w:p>
        </w:tc>
        <w:tc>
          <w:tcPr>
            <w:tcW w:w="990" w:type="dxa"/>
          </w:tcPr>
          <w:p>
            <w:pPr>
              <w:spacing w:before="0" w:after="0"/>
              <w:jc w:val="right"/>
            </w:pPr>
            <w:r>
              <w:t xml:space="preserve">26.36</w:t>
            </w:r>
          </w:p>
        </w:tc>
        <w:tc>
          <w:tcPr>
            <w:tcW w:w="990" w:type="dxa"/>
          </w:tcPr>
          <w:p>
            <w:pPr>
              <w:spacing w:before="0" w:after="0"/>
              <w:jc w:val="right"/>
            </w:pPr>
            <w:r>
              <w:t xml:space="preserve">&lt;0.001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t xml:space="preserve">[0.0389, 0.0452]</w:t>
            </w:r>
          </w:p>
        </w:tc>
      </w:tr>
      <w:tr>
        <w:tc>
          <w:tcPr>
            <w:tcW w:w="1430" w:type="dxa"/>
          </w:tcPr>
          <w:p>
            <w:pPr>
              <w:spacing w:before="0" w:after="0"/>
            </w:pPr>
            <w:r>
              <w:t xml:space="preserve">exper^2</w:t>
            </w:r>
          </w:p>
        </w:tc>
        <w:tc>
          <w:tcPr>
            <w:tcW w:w="1100" w:type="dxa"/>
          </w:tcPr>
          <w:p>
            <w:pPr>
              <w:spacing w:before="0" w:after="0"/>
              <w:jc w:val="right"/>
            </w:pPr>
            <w:r>
              <w:t xml:space="preserve">-0.0007</w:t>
            </w:r>
          </w:p>
        </w:tc>
        <w:tc>
          <w:tcPr>
            <w:tcW w:w="1210" w:type="dxa"/>
          </w:tcPr>
          <w:p>
            <w:pPr>
              <w:spacing w:before="0" w:after="0"/>
              <w:jc w:val="right"/>
            </w:pPr>
            <w:r>
              <w:t xml:space="preserve">0.0001</w:t>
            </w:r>
          </w:p>
        </w:tc>
        <w:tc>
          <w:tcPr>
            <w:tcW w:w="990" w:type="dxa"/>
          </w:tcPr>
          <w:p>
            <w:pPr>
              <w:spacing w:before="0" w:after="0"/>
              <w:jc w:val="right"/>
            </w:pPr>
            <w:r>
              <w:t xml:space="preserve">-13.09</w:t>
            </w:r>
          </w:p>
        </w:tc>
        <w:tc>
          <w:tcPr>
            <w:tcW w:w="990" w:type="dxa"/>
          </w:tcPr>
          <w:p>
            <w:pPr>
              <w:spacing w:before="0" w:after="0"/>
              <w:jc w:val="right"/>
            </w:pPr>
            <w:r>
              <w:t xml:space="preserve">&lt;0.001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t xml:space="preserve">[-0.0008, -0.0006]</w:t>
            </w:r>
          </w:p>
        </w:tc>
      </w:tr>
      <w:tr>
        <w:tc>
          <w:tcPr>
            <w:tcW w:w="1430" w:type="dxa"/>
          </w:tcPr>
          <w:p>
            <w:pPr>
              <w:spacing w:before="0" w:after="0"/>
            </w:pPr>
            <w:r>
              <w:t xml:space="preserve">female</w:t>
            </w:r>
          </w:p>
        </w:tc>
        <w:tc>
          <w:tcPr>
            <w:tcW w:w="1100" w:type="dxa"/>
          </w:tcPr>
          <w:p>
            <w:pPr>
              <w:spacing w:before="0" w:after="0"/>
              <w:jc w:val="right"/>
            </w:pPr>
            <w:r>
              <w:t xml:space="preserve">-0.1319</w:t>
            </w:r>
          </w:p>
        </w:tc>
        <w:tc>
          <w:tcPr>
            <w:tcW w:w="1210" w:type="dxa"/>
          </w:tcPr>
          <w:p>
            <w:pPr>
              <w:spacing w:before="0" w:after="0"/>
              <w:jc w:val="right"/>
            </w:pPr>
            <w:r>
              <w:t xml:space="preserve">0.0064</w:t>
            </w:r>
          </w:p>
        </w:tc>
        <w:tc>
          <w:tcPr>
            <w:tcW w:w="990" w:type="dxa"/>
          </w:tcPr>
          <w:p>
            <w:pPr>
              <w:spacing w:before="0" w:after="0"/>
              <w:jc w:val="right"/>
            </w:pPr>
            <w:r>
              <w:t xml:space="preserve">-20.63</w:t>
            </w:r>
          </w:p>
        </w:tc>
        <w:tc>
          <w:tcPr>
            <w:tcW w:w="990" w:type="dxa"/>
          </w:tcPr>
          <w:p>
            <w:pPr>
              <w:spacing w:before="0" w:after="0"/>
              <w:jc w:val="right"/>
            </w:pPr>
            <w:r>
              <w:t xml:space="preserve">&lt;0.001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t xml:space="preserve">[-0.1445, -0.1194]</w:t>
            </w:r>
          </w:p>
        </w:tc>
      </w:tr>
    </w:tbl>
    <w:p>
      <w:r>
        <w:rPr>
          <w:sz w:val="18"/>
        </w:rPr>
        <w:t xml:space="preserve">R² 0.210 · adjusted R² 0.210</w:t>
      </w:r>
    </w:p>
  </w:body>
</w:document>
</file>