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3EA9" w14:textId="62BD9AB7" w:rsidR="007E1B33" w:rsidRPr="00540068" w:rsidRDefault="00C120B7" w:rsidP="00780CA5">
      <w:pPr>
        <w:jc w:val="center"/>
        <w:rPr>
          <w:rFonts w:ascii="Arial" w:hAnsi="Arial" w:cs="Arial"/>
          <w:b/>
          <w:bCs/>
          <w:lang w:val="en-US"/>
        </w:rPr>
      </w:pPr>
      <w:r w:rsidRPr="00540068">
        <w:rPr>
          <w:noProof/>
          <w:color w:val="FF0000"/>
          <w:sz w:val="32"/>
          <w:szCs w:val="32"/>
          <w:lang w:val="en-US" w:eastAsia="en-GB"/>
        </w:rPr>
        <mc:AlternateContent>
          <mc:Choice Requires="wps">
            <w:drawing>
              <wp:anchor distT="0" distB="0" distL="114300" distR="114300" simplePos="0" relativeHeight="251660288" behindDoc="0" locked="0" layoutInCell="1" allowOverlap="1" wp14:anchorId="0F009C63" wp14:editId="1A717F22">
                <wp:simplePos x="0" y="0"/>
                <wp:positionH relativeFrom="margin">
                  <wp:align>center</wp:align>
                </wp:positionH>
                <wp:positionV relativeFrom="topMargin">
                  <wp:posOffset>737235</wp:posOffset>
                </wp:positionV>
                <wp:extent cx="6057900" cy="108585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B12B3" w14:textId="77777777" w:rsidR="007E1B33" w:rsidRDefault="007E1B33">
                            <w:pPr>
                              <w:rPr>
                                <w:color w:val="005B00"/>
                                <w:sz w:val="18"/>
                                <w:szCs w:val="18"/>
                              </w:rPr>
                            </w:pPr>
                          </w:p>
                          <w:p w14:paraId="52E938F7" w14:textId="77777777" w:rsidR="007E1B33" w:rsidRDefault="007E1B33" w:rsidP="00780CA5">
                            <w:pPr>
                              <w:jc w:val="both"/>
                              <w:rPr>
                                <w:color w:val="005B00"/>
                                <w:sz w:val="18"/>
                                <w:szCs w:val="18"/>
                              </w:rPr>
                            </w:pPr>
                          </w:p>
                          <w:p w14:paraId="583B30B3" w14:textId="3FDE4920" w:rsidR="007E1B33" w:rsidRPr="00C9288C" w:rsidRDefault="00C0388F" w:rsidP="00780CA5">
                            <w:pPr>
                              <w:jc w:val="center"/>
                              <w:rPr>
                                <w:b/>
                                <w:color w:val="005B00"/>
                                <w:sz w:val="18"/>
                                <w:szCs w:val="18"/>
                                <w:lang w:val="en-GB"/>
                              </w:rPr>
                            </w:pPr>
                            <w:r>
                              <w:rPr>
                                <w:rFonts w:ascii="Arial" w:hAnsi="Arial" w:cs="Arial"/>
                                <w:b/>
                                <w:color w:val="005B00"/>
                                <w:lang w:val="en-GB"/>
                              </w:rPr>
                              <w:t xml:space="preserve">                                                     </w:t>
                            </w:r>
                            <w:r w:rsidR="007E1B33" w:rsidRPr="00C9288C">
                              <w:rPr>
                                <w:rFonts w:ascii="Arial" w:hAnsi="Arial" w:cs="Arial"/>
                                <w:b/>
                                <w:color w:val="005B00"/>
                                <w:lang w:val="en-GB"/>
                              </w:rPr>
                              <w:t xml:space="preserve">Paper </w:t>
                            </w:r>
                            <w:r w:rsidR="00A838F7">
                              <w:rPr>
                                <w:rFonts w:ascii="Arial" w:hAnsi="Arial" w:cs="Arial"/>
                                <w:b/>
                                <w:color w:val="005B00"/>
                                <w:lang w:val="en-GB"/>
                              </w:rPr>
                              <w:t>ID</w:t>
                            </w:r>
                            <w:r w:rsidR="007B6463">
                              <w:rPr>
                                <w:rFonts w:ascii="Arial" w:hAnsi="Arial" w:cs="Arial"/>
                                <w:b/>
                                <w:color w:val="005B00"/>
                                <w:lang w:val="en-GB"/>
                              </w:rPr>
                              <w:t xml:space="preserve"> – </w:t>
                            </w:r>
                            <w:r w:rsidR="00780CA5">
                              <w:rPr>
                                <w:rFonts w:ascii="Arial" w:hAnsi="Arial" w:cs="Arial"/>
                                <w:b/>
                                <w:color w:val="005B00"/>
                                <w:lang w:val="en-GB"/>
                              </w:rPr>
                              <w:t>224</w:t>
                            </w:r>
                            <w:r w:rsidR="00BE1D77">
                              <w:rPr>
                                <w:rFonts w:ascii="Arial" w:hAnsi="Arial" w:cs="Arial"/>
                                <w:b/>
                                <w:color w:val="005B00"/>
                                <w:lang w:val="en-GB"/>
                              </w:rPr>
                              <w:t xml:space="preserve"> </w:t>
                            </w:r>
                            <w:r>
                              <w:rPr>
                                <w:rFonts w:ascii="Arial" w:hAnsi="Arial" w:cs="Arial"/>
                                <w:b/>
                                <w:color w:val="005B00"/>
                                <w:lang w:val="en-GB"/>
                              </w:rPr>
                              <w:t xml:space="preserve">                          </w:t>
                            </w:r>
                            <w:r w:rsidR="00C120B7">
                              <w:rPr>
                                <w:rFonts w:ascii="Arial" w:hAnsi="Arial" w:cs="Arial"/>
                                <w:b/>
                                <w:color w:val="005B00"/>
                                <w:lang w:val="en-GB"/>
                              </w:rPr>
                              <w:t xml:space="preserve">    </w:t>
                            </w:r>
                            <w:r>
                              <w:rPr>
                                <w:rFonts w:ascii="Arial" w:hAnsi="Arial" w:cs="Arial"/>
                                <w:b/>
                                <w:color w:val="005B00"/>
                                <w:lang w:val="en-GB"/>
                              </w:rPr>
                              <w:t xml:space="preserve"> </w:t>
                            </w:r>
                            <w:r w:rsidR="00BE1D77">
                              <w:rPr>
                                <w:rFonts w:ascii="Arial" w:hAnsi="Arial" w:cs="Arial"/>
                                <w:b/>
                                <w:color w:val="005B00"/>
                                <w:lang w:val="en-GB"/>
                              </w:rPr>
                              <w:t>Session 2022</w:t>
                            </w:r>
                          </w:p>
                          <w:p w14:paraId="71C81C1D" w14:textId="242D7539" w:rsidR="007E1B33" w:rsidRPr="00AA2CB9" w:rsidRDefault="00780CA5" w:rsidP="00A829EF">
                            <w:pPr>
                              <w:jc w:val="center"/>
                              <w:rPr>
                                <w:color w:val="005B00"/>
                                <w:sz w:val="18"/>
                                <w:szCs w:val="18"/>
                                <w:lang w:val="en-GB"/>
                              </w:rPr>
                            </w:pPr>
                            <w:r w:rsidRPr="00780CA5">
                              <w:rPr>
                                <w:rFonts w:ascii="Arial" w:hAnsi="Arial" w:cs="Arial"/>
                                <w:color w:val="005B00"/>
                                <w:lang w:val="en-GB"/>
                              </w:rPr>
                              <w:t>C2</w:t>
                            </w:r>
                            <w:r w:rsidR="0036581A">
                              <w:rPr>
                                <w:rFonts w:ascii="Arial" w:hAnsi="Arial" w:cs="Arial"/>
                                <w:color w:val="005B00"/>
                                <w:lang w:val="en-GB"/>
                              </w:rPr>
                              <w:t>:</w:t>
                            </w:r>
                            <w:r w:rsidRPr="00780CA5">
                              <w:rPr>
                                <w:rFonts w:ascii="Arial" w:hAnsi="Arial" w:cs="Arial"/>
                                <w:color w:val="005B00"/>
                                <w:lang w:val="en-GB"/>
                              </w:rPr>
                              <w:t xml:space="preserve"> </w:t>
                            </w:r>
                            <w:r w:rsidR="00D45686" w:rsidRPr="00780CA5">
                              <w:rPr>
                                <w:rFonts w:ascii="Arial" w:hAnsi="Arial" w:cs="Arial"/>
                                <w:color w:val="005B00"/>
                                <w:lang w:val="en-GB"/>
                              </w:rPr>
                              <w:t xml:space="preserve">Power System </w:t>
                            </w:r>
                            <w:proofErr w:type="spellStart"/>
                            <w:r w:rsidR="00D45686" w:rsidRPr="00780CA5">
                              <w:rPr>
                                <w:rFonts w:ascii="Arial" w:hAnsi="Arial" w:cs="Arial"/>
                                <w:color w:val="005B00"/>
                                <w:lang w:val="en-GB"/>
                              </w:rPr>
                              <w:t>Operation</w:t>
                            </w:r>
                            <w:r w:rsidR="00D45686">
                              <w:rPr>
                                <w:rFonts w:ascii="Arial" w:hAnsi="Arial" w:cs="Arial"/>
                                <w:color w:val="005B00"/>
                                <w:lang w:val="en-GB"/>
                              </w:rPr>
                              <w:t>&amp;</w:t>
                            </w:r>
                            <w:r w:rsidR="00D45686" w:rsidRPr="00780CA5">
                              <w:rPr>
                                <w:rFonts w:ascii="Arial" w:hAnsi="Arial" w:cs="Arial"/>
                                <w:color w:val="005B00"/>
                                <w:lang w:val="en-GB"/>
                              </w:rPr>
                              <w:t>Control</w:t>
                            </w:r>
                            <w:proofErr w:type="spellEnd"/>
                            <w:r w:rsidR="00D45686">
                              <w:rPr>
                                <w:rFonts w:ascii="Arial" w:hAnsi="Arial" w:cs="Arial"/>
                                <w:color w:val="005B00"/>
                                <w:lang w:val="en-GB"/>
                              </w:rPr>
                              <w:t xml:space="preserve"> </w:t>
                            </w:r>
                          </w:p>
                          <w:p w14:paraId="24EB839E" w14:textId="13A2FD9B" w:rsidR="004B7990" w:rsidRPr="007B6463" w:rsidRDefault="00780CA5" w:rsidP="004B7990">
                            <w:pPr>
                              <w:jc w:val="center"/>
                              <w:rPr>
                                <w:rFonts w:ascii="Arial" w:hAnsi="Arial" w:cs="Arial"/>
                                <w:i/>
                                <w:lang w:val="en-GB"/>
                              </w:rPr>
                            </w:pPr>
                            <w:r w:rsidRPr="00780CA5">
                              <w:rPr>
                                <w:rFonts w:ascii="Arial" w:hAnsi="Arial" w:cs="Arial"/>
                                <w:color w:val="005B00"/>
                                <w:lang w:val="en-GB"/>
                              </w:rPr>
                              <w:t>PS1 - System Control Room Preparedness: Today and in The Future</w:t>
                            </w:r>
                          </w:p>
                          <w:p w14:paraId="7A24FA45" w14:textId="77777777" w:rsidR="004B7990" w:rsidRDefault="004B7990" w:rsidP="00E5085D">
                            <w:pPr>
                              <w:jc w:val="center"/>
                              <w:rPr>
                                <w:rFonts w:ascii="Arial" w:hAnsi="Arial" w:cs="Arial"/>
                                <w:color w:val="005B00"/>
                                <w:lang w:val="en-GB"/>
                              </w:rPr>
                            </w:pP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09C63" id="_x0000_t202" coordsize="21600,21600" o:spt="202" path="m,l,21600r21600,l21600,xe">
                <v:stroke joinstyle="miter"/>
                <v:path gradientshapeok="t" o:connecttype="rect"/>
              </v:shapetype>
              <v:shape id="Text Box 5" o:spid="_x0000_s1026" type="#_x0000_t202" style="position:absolute;left:0;text-align:left;margin-left:0;margin-top:58.05pt;width:477pt;height:8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" filled="f" stroked="f">
                <v:textbox inset="0,0">
                  <w:txbxContent>
                    <w:p w14:paraId="3A5B12B3" w14:textId="77777777" w:rsidR="007E1B33" w:rsidRDefault="007E1B33">
                      <w:pPr>
                        <w:rPr>
                          <w:color w:val="005B00"/>
                          <w:sz w:val="18"/>
                          <w:szCs w:val="18"/>
                        </w:rPr>
                      </w:pPr>
                    </w:p>
                    <w:p w14:paraId="52E938F7" w14:textId="77777777" w:rsidR="007E1B33" w:rsidRDefault="007E1B33" w:rsidP="00780CA5">
                      <w:pPr>
                        <w:jc w:val="both"/>
                        <w:rPr>
                          <w:color w:val="005B00"/>
                          <w:sz w:val="18"/>
                          <w:szCs w:val="18"/>
                        </w:rPr>
                      </w:pPr>
                    </w:p>
                    <w:p w14:paraId="583B30B3" w14:textId="3FDE4920" w:rsidR="007E1B33" w:rsidRPr="00C9288C" w:rsidRDefault="00C0388F" w:rsidP="00780CA5">
                      <w:pPr>
                        <w:jc w:val="center"/>
                        <w:rPr>
                          <w:b/>
                          <w:color w:val="005B00"/>
                          <w:sz w:val="18"/>
                          <w:szCs w:val="18"/>
                          <w:lang w:val="en-GB"/>
                        </w:rPr>
                      </w:pPr>
                      <w:r>
                        <w:rPr>
                          <w:rFonts w:ascii="Arial" w:hAnsi="Arial" w:cs="Arial"/>
                          <w:b/>
                          <w:color w:val="005B00"/>
                          <w:lang w:val="en-GB"/>
                        </w:rPr>
                        <w:t xml:space="preserve">                                                     </w:t>
                      </w:r>
                      <w:r w:rsidR="007E1B33" w:rsidRPr="00C9288C">
                        <w:rPr>
                          <w:rFonts w:ascii="Arial" w:hAnsi="Arial" w:cs="Arial"/>
                          <w:b/>
                          <w:color w:val="005B00"/>
                          <w:lang w:val="en-GB"/>
                        </w:rPr>
                        <w:t xml:space="preserve">Paper </w:t>
                      </w:r>
                      <w:r w:rsidR="00A838F7">
                        <w:rPr>
                          <w:rFonts w:ascii="Arial" w:hAnsi="Arial" w:cs="Arial"/>
                          <w:b/>
                          <w:color w:val="005B00"/>
                          <w:lang w:val="en-GB"/>
                        </w:rPr>
                        <w:t>ID</w:t>
                      </w:r>
                      <w:r w:rsidR="007B6463">
                        <w:rPr>
                          <w:rFonts w:ascii="Arial" w:hAnsi="Arial" w:cs="Arial"/>
                          <w:b/>
                          <w:color w:val="005B00"/>
                          <w:lang w:val="en-GB"/>
                        </w:rPr>
                        <w:t xml:space="preserve"> – </w:t>
                      </w:r>
                      <w:r w:rsidR="00780CA5">
                        <w:rPr>
                          <w:rFonts w:ascii="Arial" w:hAnsi="Arial" w:cs="Arial"/>
                          <w:b/>
                          <w:color w:val="005B00"/>
                          <w:lang w:val="en-GB"/>
                        </w:rPr>
                        <w:t>224</w:t>
                      </w:r>
                      <w:r w:rsidR="00BE1D77">
                        <w:rPr>
                          <w:rFonts w:ascii="Arial" w:hAnsi="Arial" w:cs="Arial"/>
                          <w:b/>
                          <w:color w:val="005B00"/>
                          <w:lang w:val="en-GB"/>
                        </w:rPr>
                        <w:t xml:space="preserve"> </w:t>
                      </w:r>
                      <w:r>
                        <w:rPr>
                          <w:rFonts w:ascii="Arial" w:hAnsi="Arial" w:cs="Arial"/>
                          <w:b/>
                          <w:color w:val="005B00"/>
                          <w:lang w:val="en-GB"/>
                        </w:rPr>
                        <w:t xml:space="preserve">                          </w:t>
                      </w:r>
                      <w:r w:rsidR="00C120B7">
                        <w:rPr>
                          <w:rFonts w:ascii="Arial" w:hAnsi="Arial" w:cs="Arial"/>
                          <w:b/>
                          <w:color w:val="005B00"/>
                          <w:lang w:val="en-GB"/>
                        </w:rPr>
                        <w:t xml:space="preserve">    </w:t>
                      </w:r>
                      <w:r>
                        <w:rPr>
                          <w:rFonts w:ascii="Arial" w:hAnsi="Arial" w:cs="Arial"/>
                          <w:b/>
                          <w:color w:val="005B00"/>
                          <w:lang w:val="en-GB"/>
                        </w:rPr>
                        <w:t xml:space="preserve"> </w:t>
                      </w:r>
                      <w:r w:rsidR="00BE1D77">
                        <w:rPr>
                          <w:rFonts w:ascii="Arial" w:hAnsi="Arial" w:cs="Arial"/>
                          <w:b/>
                          <w:color w:val="005B00"/>
                          <w:lang w:val="en-GB"/>
                        </w:rPr>
                        <w:t>Session 2022</w:t>
                      </w:r>
                    </w:p>
                    <w:p w14:paraId="71C81C1D" w14:textId="242D7539" w:rsidR="007E1B33" w:rsidRPr="00AA2CB9" w:rsidRDefault="00780CA5" w:rsidP="00A829EF">
                      <w:pPr>
                        <w:jc w:val="center"/>
                        <w:rPr>
                          <w:color w:val="005B00"/>
                          <w:sz w:val="18"/>
                          <w:szCs w:val="18"/>
                          <w:lang w:val="en-GB"/>
                        </w:rPr>
                      </w:pPr>
                      <w:r w:rsidRPr="00780CA5">
                        <w:rPr>
                          <w:rFonts w:ascii="Arial" w:hAnsi="Arial" w:cs="Arial"/>
                          <w:color w:val="005B00"/>
                          <w:lang w:val="en-GB"/>
                        </w:rPr>
                        <w:t>C2</w:t>
                      </w:r>
                      <w:r w:rsidR="0036581A">
                        <w:rPr>
                          <w:rFonts w:ascii="Arial" w:hAnsi="Arial" w:cs="Arial"/>
                          <w:color w:val="005B00"/>
                          <w:lang w:val="en-GB"/>
                        </w:rPr>
                        <w:t>:</w:t>
                      </w:r>
                      <w:r w:rsidRPr="00780CA5">
                        <w:rPr>
                          <w:rFonts w:ascii="Arial" w:hAnsi="Arial" w:cs="Arial"/>
                          <w:color w:val="005B00"/>
                          <w:lang w:val="en-GB"/>
                        </w:rPr>
                        <w:t xml:space="preserve"> </w:t>
                      </w:r>
                      <w:r w:rsidR="00D45686" w:rsidRPr="00780CA5">
                        <w:rPr>
                          <w:rFonts w:ascii="Arial" w:hAnsi="Arial" w:cs="Arial"/>
                          <w:color w:val="005B00"/>
                          <w:lang w:val="en-GB"/>
                        </w:rPr>
                        <w:t xml:space="preserve">Power System </w:t>
                      </w:r>
                      <w:proofErr w:type="spellStart"/>
                      <w:r w:rsidR="00D45686" w:rsidRPr="00780CA5">
                        <w:rPr>
                          <w:rFonts w:ascii="Arial" w:hAnsi="Arial" w:cs="Arial"/>
                          <w:color w:val="005B00"/>
                          <w:lang w:val="en-GB"/>
                        </w:rPr>
                        <w:t>Operation</w:t>
                      </w:r>
                      <w:r w:rsidR="00D45686">
                        <w:rPr>
                          <w:rFonts w:ascii="Arial" w:hAnsi="Arial" w:cs="Arial"/>
                          <w:color w:val="005B00"/>
                          <w:lang w:val="en-GB"/>
                        </w:rPr>
                        <w:t>&amp;</w:t>
                      </w:r>
                      <w:r w:rsidR="00D45686" w:rsidRPr="00780CA5">
                        <w:rPr>
                          <w:rFonts w:ascii="Arial" w:hAnsi="Arial" w:cs="Arial"/>
                          <w:color w:val="005B00"/>
                          <w:lang w:val="en-GB"/>
                        </w:rPr>
                        <w:t>Control</w:t>
                      </w:r>
                      <w:proofErr w:type="spellEnd"/>
                      <w:r w:rsidR="00D45686">
                        <w:rPr>
                          <w:rFonts w:ascii="Arial" w:hAnsi="Arial" w:cs="Arial"/>
                          <w:color w:val="005B00"/>
                          <w:lang w:val="en-GB"/>
                        </w:rPr>
                        <w:t xml:space="preserve"> </w:t>
                      </w:r>
                    </w:p>
                    <w:p w14:paraId="24EB839E" w14:textId="13A2FD9B" w:rsidR="004B7990" w:rsidRPr="007B6463" w:rsidRDefault="00780CA5" w:rsidP="004B7990">
                      <w:pPr>
                        <w:jc w:val="center"/>
                        <w:rPr>
                          <w:rFonts w:ascii="Arial" w:hAnsi="Arial" w:cs="Arial"/>
                          <w:i/>
                          <w:lang w:val="en-GB"/>
                        </w:rPr>
                      </w:pPr>
                      <w:r w:rsidRPr="00780CA5">
                        <w:rPr>
                          <w:rFonts w:ascii="Arial" w:hAnsi="Arial" w:cs="Arial"/>
                          <w:color w:val="005B00"/>
                          <w:lang w:val="en-GB"/>
                        </w:rPr>
                        <w:t>PS1 - System Control Room Preparedness: Today and in The Future</w:t>
                      </w:r>
                    </w:p>
                    <w:p w14:paraId="7A24FA45" w14:textId="77777777" w:rsidR="004B7990" w:rsidRDefault="004B7990" w:rsidP="00E5085D">
                      <w:pPr>
                        <w:jc w:val="center"/>
                        <w:rPr>
                          <w:rFonts w:ascii="Arial" w:hAnsi="Arial" w:cs="Arial"/>
                          <w:color w:val="005B00"/>
                          <w:lang w:val="en-GB"/>
                        </w:rPr>
                      </w:pPr>
                    </w:p>
                  </w:txbxContent>
                </v:textbox>
                <w10:wrap type="square" anchorx="margin" anchory="margin"/>
              </v:shape>
            </w:pict>
          </mc:Fallback>
        </mc:AlternateContent>
      </w:r>
      <w:r w:rsidRPr="00540068">
        <w:rPr>
          <w:noProof/>
          <w:lang w:val="en-US" w:eastAsia="en-GB"/>
        </w:rPr>
        <mc:AlternateContent>
          <mc:Choice Requires="wps">
            <w:drawing>
              <wp:anchor distT="0" distB="0" distL="114300" distR="114300" simplePos="0" relativeHeight="251654144" behindDoc="0" locked="0" layoutInCell="1" allowOverlap="1" wp14:anchorId="27B3B1E4" wp14:editId="73FB790C">
                <wp:simplePos x="0" y="0"/>
                <wp:positionH relativeFrom="column">
                  <wp:posOffset>-2004379</wp:posOffset>
                </wp:positionH>
                <wp:positionV relativeFrom="paragraph">
                  <wp:posOffset>-1845627</wp:posOffset>
                </wp:positionV>
                <wp:extent cx="3360111" cy="2663552"/>
                <wp:effectExtent l="634048" t="432752" r="646112" b="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985319">
                          <a:off x="0" y="0"/>
                          <a:ext cx="3360111" cy="2663552"/>
                        </a:xfrm>
                        <a:prstGeom prst="rtTriangle">
                          <a:avLst/>
                        </a:prstGeom>
                        <a:solidFill>
                          <a:srgbClr val="007E4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BCEE7" id="_x0000_t6" coordsize="21600,21600" o:spt="6" path="m,l,21600r21600,xe">
                <v:stroke joinstyle="miter"/>
                <v:path gradientshapeok="t" o:connecttype="custom" o:connectlocs="0,0;0,10800;0,21600;10800,21600;21600,21600;10800,10800" textboxrect="1800,12600,12600,19800"/>
              </v:shapetype>
              <v:shape id="AutoShape 16" o:spid="_x0000_s1026" type="#_x0000_t6" style="position:absolute;margin-left:-157.85pt;margin-top:-145.3pt;width:264.6pt;height:209.75pt;rotation:7629831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" fillcolor="#007e4f"/>
            </w:pict>
          </mc:Fallback>
        </mc:AlternateContent>
      </w:r>
      <w:r w:rsidRPr="00540068">
        <w:rPr>
          <w:noProof/>
          <w:lang w:val="en-US" w:eastAsia="en-GB"/>
        </w:rPr>
        <w:drawing>
          <wp:anchor distT="0" distB="0" distL="114300" distR="114300" simplePos="0" relativeHeight="251670528" behindDoc="0" locked="0" layoutInCell="1" allowOverlap="1" wp14:anchorId="573A6576" wp14:editId="34DDA6D7">
            <wp:simplePos x="0" y="0"/>
            <wp:positionH relativeFrom="column">
              <wp:posOffset>-812800</wp:posOffset>
            </wp:positionH>
            <wp:positionV relativeFrom="paragraph">
              <wp:posOffset>-1788160</wp:posOffset>
            </wp:positionV>
            <wp:extent cx="1586230" cy="753110"/>
            <wp:effectExtent l="0" t="0" r="0" b="0"/>
            <wp:wrapNone/>
            <wp:docPr id="12" name="Image 18" descr="CIGRE_byline_logo_RGB_Rever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CIGRE_byline_logo_RGB_Revers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23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CA5" w:rsidRPr="00540068">
        <w:rPr>
          <w:rFonts w:ascii="Arial" w:hAnsi="Arial" w:cs="Arial"/>
          <w:b/>
          <w:bCs/>
          <w:lang w:val="en-US"/>
        </w:rPr>
        <w:t xml:space="preserve">Automated System-wide Event Detection and Classification Using Machine Learning on </w:t>
      </w:r>
      <w:proofErr w:type="spellStart"/>
      <w:r w:rsidR="00780CA5" w:rsidRPr="00540068">
        <w:rPr>
          <w:rFonts w:ascii="Arial" w:hAnsi="Arial" w:cs="Arial"/>
          <w:b/>
          <w:bCs/>
          <w:lang w:val="en-US"/>
        </w:rPr>
        <w:t>Synchrophasor</w:t>
      </w:r>
      <w:proofErr w:type="spellEnd"/>
      <w:r w:rsidR="00780CA5" w:rsidRPr="00540068">
        <w:rPr>
          <w:rFonts w:ascii="Arial" w:hAnsi="Arial" w:cs="Arial"/>
          <w:b/>
          <w:bCs/>
          <w:lang w:val="en-US"/>
        </w:rPr>
        <w:t xml:space="preserve"> Data</w:t>
      </w:r>
    </w:p>
    <w:p w14:paraId="1E13A885" w14:textId="77777777" w:rsidR="007E1B33" w:rsidRPr="00540068" w:rsidRDefault="007E1B33">
      <w:pPr>
        <w:rPr>
          <w:lang w:val="en-US"/>
        </w:rPr>
      </w:pPr>
    </w:p>
    <w:p w14:paraId="7334C8F6" w14:textId="4FAEC89D" w:rsidR="00780CA5" w:rsidRPr="00540068" w:rsidRDefault="00FD299F" w:rsidP="00FD299F">
      <w:pPr>
        <w:rPr>
          <w:b/>
          <w:bCs/>
          <w:lang w:val="en-US"/>
        </w:rPr>
      </w:pPr>
      <w:r w:rsidRPr="00540068">
        <w:rPr>
          <w:b/>
          <w:bCs/>
          <w:lang w:val="en-US"/>
        </w:rPr>
        <w:t xml:space="preserve">     </w:t>
      </w:r>
      <w:proofErr w:type="spellStart"/>
      <w:r w:rsidR="00780CA5" w:rsidRPr="00540068">
        <w:rPr>
          <w:b/>
          <w:bCs/>
          <w:lang w:val="en-US"/>
        </w:rPr>
        <w:t>M</w:t>
      </w:r>
      <w:r w:rsidRPr="00540068">
        <w:rPr>
          <w:b/>
          <w:bCs/>
          <w:lang w:val="en-US"/>
        </w:rPr>
        <w:t>laden</w:t>
      </w:r>
      <w:proofErr w:type="spellEnd"/>
      <w:r w:rsidR="00780CA5" w:rsidRPr="00540068">
        <w:rPr>
          <w:b/>
          <w:bCs/>
          <w:lang w:val="en-US"/>
        </w:rPr>
        <w:t xml:space="preserve"> KEZUNOVIC</w:t>
      </w:r>
      <w:r w:rsidRPr="00540068">
        <w:rPr>
          <w:b/>
          <w:bCs/>
          <w:vertAlign w:val="superscript"/>
          <w:lang w:val="en-US"/>
        </w:rPr>
        <w:t>*</w:t>
      </w:r>
      <w:r w:rsidRPr="00540068">
        <w:rPr>
          <w:b/>
          <w:bCs/>
          <w:lang w:val="en-US"/>
        </w:rPr>
        <w:t xml:space="preserve">    </w:t>
      </w:r>
      <w:r w:rsidR="0036581A" w:rsidRPr="00540068">
        <w:rPr>
          <w:b/>
          <w:bCs/>
          <w:lang w:val="en-US"/>
        </w:rPr>
        <w:t xml:space="preserve">        </w:t>
      </w:r>
      <w:r w:rsidR="00780CA5" w:rsidRPr="00540068">
        <w:rPr>
          <w:b/>
          <w:bCs/>
          <w:lang w:val="en-US"/>
        </w:rPr>
        <w:t>Z</w:t>
      </w:r>
      <w:r w:rsidRPr="00540068">
        <w:rPr>
          <w:b/>
          <w:bCs/>
          <w:lang w:val="en-US"/>
        </w:rPr>
        <w:t>oran</w:t>
      </w:r>
      <w:r w:rsidR="00780CA5" w:rsidRPr="00540068">
        <w:rPr>
          <w:b/>
          <w:bCs/>
          <w:lang w:val="en-US"/>
        </w:rPr>
        <w:t xml:space="preserve"> OBRADOVIC</w:t>
      </w:r>
      <w:r w:rsidRPr="00540068">
        <w:rPr>
          <w:b/>
          <w:bCs/>
          <w:lang w:val="en-US"/>
        </w:rPr>
        <w:t xml:space="preserve">           </w:t>
      </w:r>
      <w:r w:rsidR="00780CA5" w:rsidRPr="00540068">
        <w:rPr>
          <w:b/>
          <w:bCs/>
          <w:lang w:val="en-US"/>
        </w:rPr>
        <w:t xml:space="preserve"> </w:t>
      </w:r>
      <w:r w:rsidRPr="00540068">
        <w:rPr>
          <w:b/>
          <w:bCs/>
          <w:lang w:val="en-US"/>
        </w:rPr>
        <w:t xml:space="preserve">  </w:t>
      </w:r>
      <w:r w:rsidR="0036581A" w:rsidRPr="00540068">
        <w:rPr>
          <w:b/>
          <w:bCs/>
          <w:lang w:val="en-US"/>
        </w:rPr>
        <w:t xml:space="preserve">        </w:t>
      </w:r>
      <w:r w:rsidR="00C0388F" w:rsidRPr="00540068">
        <w:rPr>
          <w:b/>
          <w:bCs/>
          <w:lang w:val="en-US"/>
        </w:rPr>
        <w:t xml:space="preserve">  </w:t>
      </w:r>
      <w:r w:rsidR="00780CA5" w:rsidRPr="00540068">
        <w:rPr>
          <w:b/>
          <w:bCs/>
          <w:lang w:val="en-US"/>
        </w:rPr>
        <w:t>Y</w:t>
      </w:r>
      <w:r w:rsidRPr="00540068">
        <w:rPr>
          <w:b/>
          <w:bCs/>
          <w:lang w:val="en-US"/>
        </w:rPr>
        <w:t>i</w:t>
      </w:r>
      <w:r w:rsidR="00780CA5" w:rsidRPr="00540068">
        <w:rPr>
          <w:b/>
          <w:bCs/>
          <w:lang w:val="en-US"/>
        </w:rPr>
        <w:t xml:space="preserve"> HU</w:t>
      </w:r>
    </w:p>
    <w:p w14:paraId="4B0E6C9E" w14:textId="2F320EEE" w:rsidR="00780CA5" w:rsidRPr="00540068" w:rsidRDefault="00FD299F" w:rsidP="00FD299F">
      <w:pPr>
        <w:rPr>
          <w:b/>
          <w:bCs/>
          <w:lang w:val="en-US"/>
        </w:rPr>
      </w:pPr>
      <w:r w:rsidRPr="00540068">
        <w:rPr>
          <w:b/>
          <w:bCs/>
          <w:lang w:val="en-US"/>
        </w:rPr>
        <w:t xml:space="preserve">     </w:t>
      </w:r>
      <w:r w:rsidR="00780CA5" w:rsidRPr="00540068">
        <w:rPr>
          <w:b/>
          <w:bCs/>
          <w:lang w:val="en-US"/>
        </w:rPr>
        <w:t xml:space="preserve">Texas A&amp;M University </w:t>
      </w:r>
      <w:r w:rsidRPr="00540068">
        <w:rPr>
          <w:b/>
          <w:bCs/>
          <w:lang w:val="en-US"/>
        </w:rPr>
        <w:t xml:space="preserve">     </w:t>
      </w:r>
      <w:r w:rsidR="0036581A" w:rsidRPr="00540068">
        <w:rPr>
          <w:b/>
          <w:bCs/>
          <w:lang w:val="en-US"/>
        </w:rPr>
        <w:t xml:space="preserve">         </w:t>
      </w:r>
      <w:r w:rsidR="00780CA5" w:rsidRPr="00540068">
        <w:rPr>
          <w:b/>
          <w:bCs/>
          <w:lang w:val="en-US"/>
        </w:rPr>
        <w:t xml:space="preserve">Temple University </w:t>
      </w:r>
      <w:r w:rsidRPr="00540068">
        <w:rPr>
          <w:b/>
          <w:bCs/>
          <w:vertAlign w:val="superscript"/>
          <w:lang w:val="en-US"/>
        </w:rPr>
        <w:t xml:space="preserve"> </w:t>
      </w:r>
      <w:r w:rsidRPr="00540068">
        <w:rPr>
          <w:b/>
          <w:bCs/>
          <w:lang w:val="en-US"/>
        </w:rPr>
        <w:t xml:space="preserve">      </w:t>
      </w:r>
      <w:r w:rsidR="0036581A" w:rsidRPr="00540068">
        <w:rPr>
          <w:b/>
          <w:bCs/>
          <w:lang w:val="en-US"/>
        </w:rPr>
        <w:t xml:space="preserve">       </w:t>
      </w:r>
      <w:r w:rsidR="00C0388F" w:rsidRPr="00540068">
        <w:rPr>
          <w:b/>
          <w:bCs/>
          <w:lang w:val="en-US"/>
        </w:rPr>
        <w:t xml:space="preserve">  </w:t>
      </w:r>
      <w:r w:rsidR="00780CA5" w:rsidRPr="00540068">
        <w:rPr>
          <w:b/>
          <w:bCs/>
          <w:lang w:val="en-US"/>
        </w:rPr>
        <w:t>Quanta Technology</w:t>
      </w:r>
    </w:p>
    <w:p w14:paraId="0369CEEE" w14:textId="1F6A01E5" w:rsidR="00780CA5" w:rsidRPr="00540068" w:rsidRDefault="0036581A" w:rsidP="0036581A">
      <w:pPr>
        <w:rPr>
          <w:b/>
          <w:bCs/>
          <w:lang w:val="en-US"/>
        </w:rPr>
      </w:pPr>
      <w:r w:rsidRPr="00540068">
        <w:rPr>
          <w:b/>
          <w:bCs/>
          <w:lang w:val="en-US"/>
        </w:rPr>
        <w:t xml:space="preserve">                    </w:t>
      </w:r>
      <w:r w:rsidR="00780CA5" w:rsidRPr="00540068">
        <w:rPr>
          <w:b/>
          <w:bCs/>
          <w:lang w:val="en-US"/>
        </w:rPr>
        <w:t>U.S.A.</w:t>
      </w:r>
      <w:r w:rsidRPr="00540068">
        <w:rPr>
          <w:b/>
          <w:bCs/>
          <w:lang w:val="en-US"/>
        </w:rPr>
        <w:t xml:space="preserve">                                        U.S.A                                    </w:t>
      </w:r>
      <w:r w:rsidR="00C0388F" w:rsidRPr="00540068">
        <w:rPr>
          <w:b/>
          <w:bCs/>
          <w:lang w:val="en-US"/>
        </w:rPr>
        <w:t xml:space="preserve">  </w:t>
      </w:r>
      <w:proofErr w:type="spellStart"/>
      <w:r w:rsidRPr="00540068">
        <w:rPr>
          <w:b/>
          <w:bCs/>
          <w:lang w:val="en-US"/>
        </w:rPr>
        <w:t>U.S.A</w:t>
      </w:r>
      <w:proofErr w:type="spellEnd"/>
      <w:r w:rsidRPr="00540068">
        <w:rPr>
          <w:b/>
          <w:bCs/>
          <w:lang w:val="en-US"/>
        </w:rPr>
        <w:t>.</w:t>
      </w:r>
    </w:p>
    <w:p w14:paraId="0D3438A9" w14:textId="5F4F9112" w:rsidR="00DB6D98" w:rsidRPr="00540068" w:rsidRDefault="0036581A" w:rsidP="0036581A">
      <w:pPr>
        <w:rPr>
          <w:b/>
          <w:bCs/>
          <w:u w:val="single"/>
          <w:lang w:val="en-US"/>
        </w:rPr>
        <w:sectPr w:rsidR="00DB6D98" w:rsidRPr="00540068">
          <w:footerReference w:type="default" r:id="rId12"/>
          <w:pgSz w:w="11906" w:h="16838"/>
          <w:pgMar w:top="2835" w:right="1418" w:bottom="1418" w:left="1418" w:header="709" w:footer="709" w:gutter="0"/>
          <w:cols w:space="708"/>
          <w:docGrid w:linePitch="360"/>
        </w:sectPr>
      </w:pPr>
      <w:r w:rsidRPr="00540068">
        <w:rPr>
          <w:b/>
          <w:bCs/>
          <w:lang w:val="en-US"/>
        </w:rPr>
        <w:t xml:space="preserve">    </w:t>
      </w:r>
      <w:hyperlink r:id="rId13" w:history="1">
        <w:r w:rsidRPr="00540068">
          <w:rPr>
            <w:rStyle w:val="Hyperlink"/>
            <w:b/>
            <w:bCs/>
            <w:color w:val="auto"/>
            <w:u w:val="none"/>
            <w:lang w:val="en-US"/>
          </w:rPr>
          <w:t>m-kezunovic@tamu.edu</w:t>
        </w:r>
      </w:hyperlink>
      <w:r w:rsidRPr="00540068">
        <w:rPr>
          <w:b/>
          <w:bCs/>
          <w:lang w:val="en-US"/>
        </w:rPr>
        <w:t xml:space="preserve">             </w:t>
      </w:r>
      <w:r w:rsidR="00C0388F" w:rsidRPr="00540068">
        <w:rPr>
          <w:b/>
          <w:bCs/>
          <w:lang w:val="en-US"/>
        </w:rPr>
        <w:t xml:space="preserve"> </w:t>
      </w:r>
      <w:hyperlink r:id="rId14" w:history="1">
        <w:r w:rsidR="00C0388F" w:rsidRPr="00540068">
          <w:rPr>
            <w:rStyle w:val="Hyperlink"/>
            <w:b/>
            <w:bCs/>
            <w:color w:val="auto"/>
            <w:u w:val="none"/>
            <w:lang w:val="en-US"/>
          </w:rPr>
          <w:t>zobrad@gmail.com</w:t>
        </w:r>
      </w:hyperlink>
      <w:r w:rsidRPr="00540068">
        <w:rPr>
          <w:b/>
          <w:bCs/>
          <w:lang w:val="en-US"/>
        </w:rPr>
        <w:t xml:space="preserve">    </w:t>
      </w:r>
      <w:r w:rsidR="00FD299F" w:rsidRPr="00540068">
        <w:rPr>
          <w:b/>
          <w:bCs/>
          <w:lang w:val="en-US"/>
        </w:rPr>
        <w:t>YHu@Quanta-Technology.com</w:t>
      </w:r>
    </w:p>
    <w:p w14:paraId="276E67B7" w14:textId="77777777" w:rsidR="007E1B33" w:rsidRPr="00540068" w:rsidRDefault="007E1B33">
      <w:pPr>
        <w:spacing w:before="2040"/>
        <w:rPr>
          <w:lang w:val="en-US"/>
        </w:rPr>
      </w:pPr>
      <w:r w:rsidRPr="00540068">
        <w:rPr>
          <w:b/>
          <w:bCs/>
          <w:lang w:val="en-US"/>
        </w:rPr>
        <w:t>SUMMARY</w:t>
      </w:r>
    </w:p>
    <w:p w14:paraId="518D936C" w14:textId="77777777" w:rsidR="007E1B33" w:rsidRPr="00540068" w:rsidRDefault="007E1B33">
      <w:pPr>
        <w:rPr>
          <w:lang w:val="en-US"/>
        </w:rPr>
      </w:pPr>
    </w:p>
    <w:p w14:paraId="21F962CE" w14:textId="24ED6E4A" w:rsidR="00C10E82" w:rsidRPr="00540068" w:rsidRDefault="0060381B" w:rsidP="00D072AB">
      <w:pPr>
        <w:jc w:val="both"/>
        <w:rPr>
          <w:sz w:val="22"/>
          <w:szCs w:val="22"/>
          <w:lang w:val="en-US"/>
        </w:rPr>
      </w:pPr>
      <w:r w:rsidRPr="00540068">
        <w:rPr>
          <w:sz w:val="22"/>
          <w:szCs w:val="22"/>
          <w:lang w:val="en-US"/>
        </w:rPr>
        <w:t xml:space="preserve">As the number of phasor measurement units (PMUs) </w:t>
      </w:r>
      <w:r w:rsidR="00C10E82" w:rsidRPr="00540068">
        <w:rPr>
          <w:sz w:val="22"/>
          <w:szCs w:val="22"/>
          <w:lang w:val="en-US"/>
        </w:rPr>
        <w:t xml:space="preserve">deployed in a power system increases, and </w:t>
      </w:r>
      <w:r w:rsidR="009A7256" w:rsidRPr="00540068">
        <w:rPr>
          <w:sz w:val="22"/>
          <w:szCs w:val="22"/>
          <w:lang w:val="en-US"/>
        </w:rPr>
        <w:t>their</w:t>
      </w:r>
      <w:r w:rsidR="00C10E82" w:rsidRPr="00540068">
        <w:rPr>
          <w:sz w:val="22"/>
          <w:szCs w:val="22"/>
          <w:lang w:val="en-US"/>
        </w:rPr>
        <w:t xml:space="preserve"> </w:t>
      </w:r>
      <w:r w:rsidRPr="00540068">
        <w:rPr>
          <w:sz w:val="22"/>
          <w:szCs w:val="22"/>
          <w:lang w:val="en-US"/>
        </w:rPr>
        <w:t xml:space="preserve">data volume streamed to the control </w:t>
      </w:r>
      <w:r w:rsidR="00C10E82" w:rsidRPr="00540068">
        <w:rPr>
          <w:sz w:val="22"/>
          <w:szCs w:val="22"/>
          <w:lang w:val="en-US"/>
        </w:rPr>
        <w:t>canter intensifies</w:t>
      </w:r>
      <w:r w:rsidRPr="00540068">
        <w:rPr>
          <w:sz w:val="22"/>
          <w:szCs w:val="22"/>
          <w:lang w:val="en-US"/>
        </w:rPr>
        <w:t xml:space="preserve">, operators are facing challenges related to the </w:t>
      </w:r>
      <w:r w:rsidR="00C10E82" w:rsidRPr="00540068">
        <w:rPr>
          <w:sz w:val="22"/>
          <w:szCs w:val="22"/>
          <w:lang w:val="en-US"/>
        </w:rPr>
        <w:t xml:space="preserve">analysis of such </w:t>
      </w:r>
      <w:r w:rsidRPr="00540068">
        <w:rPr>
          <w:sz w:val="22"/>
          <w:szCs w:val="22"/>
          <w:lang w:val="en-US"/>
        </w:rPr>
        <w:t xml:space="preserve">data, which need to be observed and responded to </w:t>
      </w:r>
      <w:r w:rsidR="00C10E82" w:rsidRPr="00540068">
        <w:rPr>
          <w:sz w:val="22"/>
          <w:szCs w:val="22"/>
          <w:lang w:val="en-US"/>
        </w:rPr>
        <w:t>as the measurements are displayed in the Control Room</w:t>
      </w:r>
      <w:r w:rsidRPr="00540068">
        <w:rPr>
          <w:sz w:val="22"/>
          <w:szCs w:val="22"/>
          <w:lang w:val="en-US"/>
        </w:rPr>
        <w:t xml:space="preserve">. Humans are generally unable to process </w:t>
      </w:r>
      <w:r w:rsidR="00C10E82" w:rsidRPr="00540068">
        <w:rPr>
          <w:sz w:val="22"/>
          <w:szCs w:val="22"/>
          <w:lang w:val="en-US"/>
        </w:rPr>
        <w:t>such large</w:t>
      </w:r>
      <w:r w:rsidRPr="00540068">
        <w:rPr>
          <w:sz w:val="22"/>
          <w:szCs w:val="22"/>
          <w:lang w:val="en-US"/>
        </w:rPr>
        <w:t xml:space="preserve"> amount of data efficiently and rapidly. There is an apparent need for automated ways to </w:t>
      </w:r>
      <w:r w:rsidR="003251B0" w:rsidRPr="00540068">
        <w:rPr>
          <w:sz w:val="22"/>
          <w:szCs w:val="22"/>
          <w:lang w:val="en-US"/>
        </w:rPr>
        <w:t xml:space="preserve">analyze </w:t>
      </w:r>
      <w:r w:rsidRPr="00540068">
        <w:rPr>
          <w:sz w:val="22"/>
          <w:szCs w:val="22"/>
          <w:lang w:val="en-US"/>
        </w:rPr>
        <w:t xml:space="preserve">the data, extract actionable information about occurrence of specific events, and characterize the events quickly and cost effectively. This paper discusses the use of machine learning (ML) to facilitate such tasks by providing automated, highly computationally efficient, and cost-effective ways of extracting actionable information from </w:t>
      </w:r>
      <w:proofErr w:type="spellStart"/>
      <w:r w:rsidRPr="00540068">
        <w:rPr>
          <w:sz w:val="22"/>
          <w:szCs w:val="22"/>
          <w:lang w:val="en-US"/>
        </w:rPr>
        <w:t>synchrophasor</w:t>
      </w:r>
      <w:proofErr w:type="spellEnd"/>
      <w:r w:rsidRPr="00540068">
        <w:rPr>
          <w:sz w:val="22"/>
          <w:szCs w:val="22"/>
          <w:lang w:val="en-US"/>
        </w:rPr>
        <w:t xml:space="preserve"> big data in real-time.</w:t>
      </w:r>
    </w:p>
    <w:p w14:paraId="5E331785" w14:textId="77777777" w:rsidR="00C10E82" w:rsidRPr="00540068" w:rsidRDefault="00C10E82" w:rsidP="00D072AB">
      <w:pPr>
        <w:jc w:val="both"/>
        <w:rPr>
          <w:sz w:val="22"/>
          <w:szCs w:val="22"/>
          <w:lang w:val="en-US"/>
        </w:rPr>
      </w:pPr>
    </w:p>
    <w:p w14:paraId="4FBE4582" w14:textId="43ACD856" w:rsidR="0075267C" w:rsidRPr="00540068" w:rsidRDefault="00C10E82" w:rsidP="00D072AB">
      <w:pPr>
        <w:jc w:val="both"/>
        <w:rPr>
          <w:sz w:val="22"/>
          <w:szCs w:val="22"/>
          <w:lang w:val="en-US"/>
        </w:rPr>
      </w:pPr>
      <w:r w:rsidRPr="00540068">
        <w:rPr>
          <w:sz w:val="22"/>
          <w:szCs w:val="22"/>
          <w:lang w:val="en-US"/>
        </w:rPr>
        <w:t>We developed Big Data Smart (</w:t>
      </w:r>
      <w:proofErr w:type="spellStart"/>
      <w:r w:rsidRPr="00540068">
        <w:rPr>
          <w:sz w:val="22"/>
          <w:szCs w:val="22"/>
          <w:lang w:val="en-US"/>
        </w:rPr>
        <w:t>BDSmart</w:t>
      </w:r>
      <w:proofErr w:type="spellEnd"/>
      <w:r w:rsidRPr="00540068">
        <w:rPr>
          <w:sz w:val="22"/>
          <w:szCs w:val="22"/>
          <w:lang w:val="en-US"/>
        </w:rPr>
        <w:t xml:space="preserve">) ML-based </w:t>
      </w:r>
      <w:r w:rsidR="009A7256" w:rsidRPr="00540068">
        <w:rPr>
          <w:sz w:val="22"/>
          <w:szCs w:val="22"/>
          <w:lang w:val="en-US"/>
        </w:rPr>
        <w:t xml:space="preserve">prototype </w:t>
      </w:r>
      <w:r w:rsidRPr="00540068">
        <w:rPr>
          <w:sz w:val="22"/>
          <w:szCs w:val="22"/>
          <w:lang w:val="en-US"/>
        </w:rPr>
        <w:t xml:space="preserve">tool for </w:t>
      </w:r>
      <w:r w:rsidR="00D072AB" w:rsidRPr="00540068">
        <w:rPr>
          <w:sz w:val="22"/>
          <w:szCs w:val="22"/>
          <w:lang w:val="en-US"/>
        </w:rPr>
        <w:t>the C</w:t>
      </w:r>
      <w:r w:rsidRPr="00540068">
        <w:rPr>
          <w:sz w:val="22"/>
          <w:szCs w:val="22"/>
          <w:lang w:val="en-US"/>
        </w:rPr>
        <w:t xml:space="preserve">ontrol </w:t>
      </w:r>
      <w:r w:rsidR="00D072AB" w:rsidRPr="00540068">
        <w:rPr>
          <w:sz w:val="22"/>
          <w:szCs w:val="22"/>
          <w:lang w:val="en-US"/>
        </w:rPr>
        <w:t>R</w:t>
      </w:r>
      <w:r w:rsidRPr="00540068">
        <w:rPr>
          <w:sz w:val="22"/>
          <w:szCs w:val="22"/>
          <w:lang w:val="en-US"/>
        </w:rPr>
        <w:t xml:space="preserve">oom use </w:t>
      </w:r>
      <w:r w:rsidR="00D072AB" w:rsidRPr="00540068">
        <w:rPr>
          <w:sz w:val="22"/>
          <w:szCs w:val="22"/>
          <w:lang w:val="en-US"/>
        </w:rPr>
        <w:t>that automatically analyses</w:t>
      </w:r>
      <w:r w:rsidRPr="00540068">
        <w:rPr>
          <w:sz w:val="22"/>
          <w:szCs w:val="22"/>
          <w:lang w:val="en-US"/>
        </w:rPr>
        <w:t xml:space="preserve"> data properties from </w:t>
      </w:r>
      <w:proofErr w:type="spellStart"/>
      <w:r w:rsidRPr="00540068">
        <w:rPr>
          <w:sz w:val="22"/>
          <w:szCs w:val="22"/>
          <w:lang w:val="en-US"/>
        </w:rPr>
        <w:t>synchrophasor</w:t>
      </w:r>
      <w:proofErr w:type="spellEnd"/>
      <w:r w:rsidRPr="00540068">
        <w:rPr>
          <w:sz w:val="22"/>
          <w:szCs w:val="22"/>
          <w:lang w:val="en-US"/>
        </w:rPr>
        <w:t xml:space="preserve"> system measurements taken across the three grid </w:t>
      </w:r>
      <w:r w:rsidR="001F5139" w:rsidRPr="00540068">
        <w:rPr>
          <w:sz w:val="22"/>
          <w:szCs w:val="22"/>
          <w:lang w:val="en-US"/>
        </w:rPr>
        <w:t>I</w:t>
      </w:r>
      <w:r w:rsidRPr="00540068">
        <w:rPr>
          <w:sz w:val="22"/>
          <w:szCs w:val="22"/>
          <w:lang w:val="en-US"/>
        </w:rPr>
        <w:t xml:space="preserve">nterconnections in the USA (Western, Eastern </w:t>
      </w:r>
      <w:r w:rsidR="009A7256" w:rsidRPr="00540068">
        <w:rPr>
          <w:sz w:val="22"/>
          <w:szCs w:val="22"/>
          <w:lang w:val="en-US"/>
        </w:rPr>
        <w:t xml:space="preserve">and </w:t>
      </w:r>
      <w:r w:rsidRPr="00540068">
        <w:rPr>
          <w:sz w:val="22"/>
          <w:szCs w:val="22"/>
          <w:lang w:val="en-US"/>
        </w:rPr>
        <w:t xml:space="preserve">ERCOT).  The data collected from several hundreds of PMUs located across the </w:t>
      </w:r>
      <w:r w:rsidR="00D072AB" w:rsidRPr="00540068">
        <w:rPr>
          <w:sz w:val="22"/>
          <w:szCs w:val="22"/>
          <w:lang w:val="en-US"/>
        </w:rPr>
        <w:t>I</w:t>
      </w:r>
      <w:r w:rsidRPr="00540068">
        <w:rPr>
          <w:sz w:val="22"/>
          <w:szCs w:val="22"/>
          <w:lang w:val="en-US"/>
        </w:rPr>
        <w:t xml:space="preserve">nterconnections over a period of two years </w:t>
      </w:r>
      <w:r w:rsidR="00D072AB" w:rsidRPr="00540068">
        <w:rPr>
          <w:sz w:val="22"/>
          <w:szCs w:val="22"/>
          <w:lang w:val="en-US"/>
        </w:rPr>
        <w:t>have</w:t>
      </w:r>
      <w:r w:rsidRPr="00540068">
        <w:rPr>
          <w:sz w:val="22"/>
          <w:szCs w:val="22"/>
          <w:lang w:val="en-US"/>
        </w:rPr>
        <w:t xml:space="preserve"> been made available for our extensive study. As a result, we were able to identify </w:t>
      </w:r>
      <w:proofErr w:type="gramStart"/>
      <w:r w:rsidRPr="00540068">
        <w:rPr>
          <w:sz w:val="22"/>
          <w:szCs w:val="22"/>
          <w:lang w:val="en-US"/>
        </w:rPr>
        <w:t>a number of</w:t>
      </w:r>
      <w:proofErr w:type="gramEnd"/>
      <w:r w:rsidRPr="00540068">
        <w:rPr>
          <w:sz w:val="22"/>
          <w:szCs w:val="22"/>
          <w:lang w:val="en-US"/>
        </w:rPr>
        <w:t xml:space="preserve"> big data properties that influence how ML methodology is applied to select, </w:t>
      </w:r>
      <w:r w:rsidR="00027B4A" w:rsidRPr="00540068">
        <w:rPr>
          <w:sz w:val="22"/>
          <w:szCs w:val="22"/>
          <w:lang w:val="en-US"/>
        </w:rPr>
        <w:t>develop</w:t>
      </w:r>
      <w:r w:rsidRPr="00540068">
        <w:rPr>
          <w:sz w:val="22"/>
          <w:szCs w:val="22"/>
          <w:lang w:val="en-US"/>
        </w:rPr>
        <w:t xml:space="preserve">, train and test the data </w:t>
      </w:r>
      <w:r w:rsidR="0075267C" w:rsidRPr="00540068">
        <w:rPr>
          <w:sz w:val="22"/>
          <w:szCs w:val="22"/>
          <w:lang w:val="en-US"/>
        </w:rPr>
        <w:t>m</w:t>
      </w:r>
      <w:r w:rsidRPr="00540068">
        <w:rPr>
          <w:sz w:val="22"/>
          <w:szCs w:val="22"/>
          <w:lang w:val="en-US"/>
        </w:rPr>
        <w:t xml:space="preserve">odels </w:t>
      </w:r>
      <w:r w:rsidR="0075267C" w:rsidRPr="00540068">
        <w:rPr>
          <w:sz w:val="22"/>
          <w:szCs w:val="22"/>
          <w:lang w:val="en-US"/>
        </w:rPr>
        <w:t xml:space="preserve">that can </w:t>
      </w:r>
      <w:r w:rsidRPr="00540068">
        <w:rPr>
          <w:sz w:val="22"/>
          <w:szCs w:val="22"/>
          <w:lang w:val="en-US"/>
        </w:rPr>
        <w:t xml:space="preserve">eventually </w:t>
      </w:r>
      <w:r w:rsidR="0075267C" w:rsidRPr="00540068">
        <w:rPr>
          <w:sz w:val="22"/>
          <w:szCs w:val="22"/>
          <w:lang w:val="en-US"/>
        </w:rPr>
        <w:t xml:space="preserve">be </w:t>
      </w:r>
      <w:r w:rsidRPr="00540068">
        <w:rPr>
          <w:sz w:val="22"/>
          <w:szCs w:val="22"/>
          <w:lang w:val="en-US"/>
        </w:rPr>
        <w:t xml:space="preserve">used for the tool </w:t>
      </w:r>
      <w:r w:rsidR="00027B4A" w:rsidRPr="00540068">
        <w:rPr>
          <w:sz w:val="22"/>
          <w:szCs w:val="22"/>
          <w:lang w:val="en-US"/>
        </w:rPr>
        <w:t>implementation</w:t>
      </w:r>
      <w:r w:rsidRPr="00540068">
        <w:rPr>
          <w:sz w:val="22"/>
          <w:szCs w:val="22"/>
          <w:lang w:val="en-US"/>
        </w:rPr>
        <w:t xml:space="preserve">. The resulting set of candidate algorithms </w:t>
      </w:r>
      <w:r w:rsidR="001F5139" w:rsidRPr="00540068">
        <w:rPr>
          <w:sz w:val="22"/>
          <w:szCs w:val="22"/>
          <w:lang w:val="en-US"/>
        </w:rPr>
        <w:t>spans</w:t>
      </w:r>
      <w:r w:rsidRPr="00540068">
        <w:rPr>
          <w:sz w:val="22"/>
          <w:szCs w:val="22"/>
          <w:lang w:val="en-US"/>
        </w:rPr>
        <w:t xml:space="preserve"> unsupervised, supervised, semi-supervised and transfer-learning approaches. Many </w:t>
      </w:r>
      <w:r w:rsidR="002773F3" w:rsidRPr="00540068">
        <w:rPr>
          <w:sz w:val="22"/>
          <w:szCs w:val="22"/>
          <w:lang w:val="en-US"/>
        </w:rPr>
        <w:t xml:space="preserve">ML </w:t>
      </w:r>
      <w:r w:rsidRPr="00540068">
        <w:rPr>
          <w:sz w:val="22"/>
          <w:szCs w:val="22"/>
          <w:lang w:val="en-US"/>
        </w:rPr>
        <w:t>techniques, such as decision trees, multinomial logistic regression</w:t>
      </w:r>
      <w:r w:rsidR="0049712B" w:rsidRPr="00540068">
        <w:rPr>
          <w:sz w:val="22"/>
          <w:szCs w:val="22"/>
          <w:lang w:val="en-US"/>
        </w:rPr>
        <w:t xml:space="preserve">, </w:t>
      </w:r>
      <w:r w:rsidRPr="00540068">
        <w:rPr>
          <w:sz w:val="22"/>
          <w:szCs w:val="22"/>
          <w:lang w:val="en-US"/>
        </w:rPr>
        <w:t xml:space="preserve">feed-forward neural networks, K-nearest </w:t>
      </w:r>
      <w:r w:rsidR="0075267C" w:rsidRPr="00540068">
        <w:rPr>
          <w:sz w:val="22"/>
          <w:szCs w:val="22"/>
          <w:lang w:val="en-US"/>
        </w:rPr>
        <w:t>neighbor</w:t>
      </w:r>
      <w:r w:rsidR="0049712B" w:rsidRPr="00540068">
        <w:rPr>
          <w:sz w:val="22"/>
          <w:szCs w:val="22"/>
          <w:lang w:val="en-US"/>
        </w:rPr>
        <w:t xml:space="preserve">, </w:t>
      </w:r>
      <w:r w:rsidRPr="00540068">
        <w:rPr>
          <w:sz w:val="22"/>
          <w:szCs w:val="22"/>
          <w:lang w:val="en-US"/>
        </w:rPr>
        <w:t>multiclass support vector machine</w:t>
      </w:r>
      <w:r w:rsidR="0049712B" w:rsidRPr="00540068">
        <w:rPr>
          <w:sz w:val="22"/>
          <w:szCs w:val="22"/>
          <w:lang w:val="en-US"/>
        </w:rPr>
        <w:t xml:space="preserve">, </w:t>
      </w:r>
      <w:r w:rsidR="009A7256" w:rsidRPr="00540068">
        <w:rPr>
          <w:sz w:val="22"/>
          <w:szCs w:val="22"/>
          <w:lang w:val="en-US"/>
        </w:rPr>
        <w:t xml:space="preserve">and </w:t>
      </w:r>
      <w:r w:rsidRPr="00540068">
        <w:rPr>
          <w:sz w:val="22"/>
          <w:szCs w:val="22"/>
          <w:lang w:val="en-US"/>
        </w:rPr>
        <w:t xml:space="preserve">single and multi-channel convolutional neural networks, are implemented, and their performance is examined. </w:t>
      </w:r>
      <w:r w:rsidR="009A7256" w:rsidRPr="00540068">
        <w:rPr>
          <w:sz w:val="22"/>
          <w:szCs w:val="22"/>
          <w:lang w:val="en-US"/>
        </w:rPr>
        <w:t>We offer the results from testing the data models.</w:t>
      </w:r>
      <w:r w:rsidRPr="00540068">
        <w:rPr>
          <w:sz w:val="22"/>
          <w:szCs w:val="22"/>
          <w:lang w:val="en-US"/>
        </w:rPr>
        <w:t xml:space="preserve"> </w:t>
      </w:r>
    </w:p>
    <w:p w14:paraId="5592EB63" w14:textId="77777777" w:rsidR="0075267C" w:rsidRPr="00540068" w:rsidRDefault="0075267C" w:rsidP="00D072AB">
      <w:pPr>
        <w:jc w:val="both"/>
        <w:rPr>
          <w:sz w:val="22"/>
          <w:szCs w:val="22"/>
          <w:lang w:val="en-US"/>
        </w:rPr>
      </w:pPr>
    </w:p>
    <w:p w14:paraId="3F5D7C10" w14:textId="270D6AFC" w:rsidR="007E1B33" w:rsidRPr="00540068" w:rsidRDefault="0075267C" w:rsidP="00D072AB">
      <w:pPr>
        <w:jc w:val="both"/>
        <w:rPr>
          <w:sz w:val="22"/>
          <w:szCs w:val="22"/>
          <w:lang w:val="en-US"/>
        </w:rPr>
      </w:pPr>
      <w:r w:rsidRPr="00540068">
        <w:rPr>
          <w:sz w:val="22"/>
          <w:szCs w:val="22"/>
          <w:lang w:val="en-US"/>
        </w:rPr>
        <w:t xml:space="preserve">The novelty of </w:t>
      </w:r>
      <w:r w:rsidR="009A7256" w:rsidRPr="00540068">
        <w:rPr>
          <w:sz w:val="22"/>
          <w:szCs w:val="22"/>
          <w:lang w:val="en-US"/>
        </w:rPr>
        <w:t>our</w:t>
      </w:r>
      <w:r w:rsidRPr="00540068">
        <w:rPr>
          <w:sz w:val="22"/>
          <w:szCs w:val="22"/>
          <w:lang w:val="en-US"/>
        </w:rPr>
        <w:t xml:space="preserve"> study is in the approaches for bad data detection and mitigation, selection of a simplified feature for event detection, and data label improvements. As a result, we came u</w:t>
      </w:r>
      <w:r w:rsidR="005B00EE" w:rsidRPr="00540068">
        <w:rPr>
          <w:sz w:val="22"/>
          <w:szCs w:val="22"/>
          <w:lang w:val="en-US"/>
        </w:rPr>
        <w:t>p</w:t>
      </w:r>
      <w:r w:rsidRPr="00540068">
        <w:rPr>
          <w:sz w:val="22"/>
          <w:szCs w:val="22"/>
          <w:lang w:val="en-US"/>
        </w:rPr>
        <w:t xml:space="preserve"> with a list of recommendations for the utilities on how to improve the PMU recording practices to cater to the future ML applications aimed at automating the analysis of </w:t>
      </w:r>
      <w:proofErr w:type="spellStart"/>
      <w:r w:rsidRPr="00540068">
        <w:rPr>
          <w:sz w:val="22"/>
          <w:szCs w:val="22"/>
          <w:lang w:val="en-US"/>
        </w:rPr>
        <w:t>synchrophasor</w:t>
      </w:r>
      <w:proofErr w:type="spellEnd"/>
      <w:r w:rsidRPr="00540068">
        <w:rPr>
          <w:sz w:val="22"/>
          <w:szCs w:val="22"/>
          <w:lang w:val="en-US"/>
        </w:rPr>
        <w:t xml:space="preserve"> data.</w:t>
      </w:r>
    </w:p>
    <w:p w14:paraId="006D45E3" w14:textId="77777777" w:rsidR="007E1B33" w:rsidRPr="00540068" w:rsidRDefault="007E1B33">
      <w:pPr>
        <w:rPr>
          <w:sz w:val="22"/>
          <w:szCs w:val="22"/>
          <w:lang w:val="en-US"/>
        </w:rPr>
      </w:pPr>
    </w:p>
    <w:p w14:paraId="78408ECE" w14:textId="110FFE65" w:rsidR="007E1B33" w:rsidRPr="00540068" w:rsidRDefault="007E1B33">
      <w:pPr>
        <w:rPr>
          <w:b/>
          <w:bCs/>
          <w:lang w:val="en-US"/>
        </w:rPr>
      </w:pPr>
      <w:r w:rsidRPr="00540068">
        <w:rPr>
          <w:b/>
          <w:bCs/>
          <w:lang w:val="en-US"/>
        </w:rPr>
        <w:t>KEYWORDS</w:t>
      </w:r>
    </w:p>
    <w:p w14:paraId="2D9F265C" w14:textId="4D8F5DB4" w:rsidR="0075267C" w:rsidRPr="00540068" w:rsidRDefault="0075267C">
      <w:pPr>
        <w:rPr>
          <w:sz w:val="22"/>
          <w:szCs w:val="22"/>
          <w:lang w:val="en-US"/>
        </w:rPr>
      </w:pPr>
    </w:p>
    <w:p w14:paraId="100AAAC5" w14:textId="784CF404" w:rsidR="0075267C" w:rsidRPr="00540068" w:rsidRDefault="0075267C">
      <w:pPr>
        <w:rPr>
          <w:bCs/>
          <w:sz w:val="22"/>
          <w:szCs w:val="22"/>
          <w:lang w:val="en-US"/>
        </w:rPr>
      </w:pPr>
      <w:proofErr w:type="spellStart"/>
      <w:r w:rsidRPr="00540068">
        <w:rPr>
          <w:bCs/>
          <w:sz w:val="22"/>
          <w:szCs w:val="22"/>
          <w:lang w:val="en-US"/>
        </w:rPr>
        <w:t>Synchrophasors</w:t>
      </w:r>
      <w:proofErr w:type="spellEnd"/>
      <w:r w:rsidRPr="00540068">
        <w:rPr>
          <w:bCs/>
          <w:sz w:val="22"/>
          <w:szCs w:val="22"/>
          <w:lang w:val="en-US"/>
        </w:rPr>
        <w:t>, Machine Learning, System-wide Event Analysis</w:t>
      </w:r>
      <w:r w:rsidR="00D072AB" w:rsidRPr="00540068">
        <w:rPr>
          <w:bCs/>
          <w:sz w:val="22"/>
          <w:szCs w:val="22"/>
          <w:lang w:val="en-US"/>
        </w:rPr>
        <w:t>, Automated Data Analytics</w:t>
      </w:r>
      <w:r w:rsidRPr="00540068">
        <w:rPr>
          <w:bCs/>
          <w:sz w:val="22"/>
          <w:szCs w:val="22"/>
          <w:lang w:val="en-US"/>
        </w:rPr>
        <w:t xml:space="preserve"> </w:t>
      </w:r>
    </w:p>
    <w:p w14:paraId="5FB36E4B" w14:textId="2288A7A0" w:rsidR="007E1B33" w:rsidRPr="00AA0CE9" w:rsidRDefault="003150F2" w:rsidP="00AA0CE9">
      <w:pPr>
        <w:pStyle w:val="ListParagraph"/>
        <w:numPr>
          <w:ilvl w:val="0"/>
          <w:numId w:val="10"/>
        </w:numPr>
        <w:rPr>
          <w:b/>
          <w:bCs/>
          <w:lang w:val="en-US"/>
        </w:rPr>
      </w:pPr>
      <w:r w:rsidRPr="00AA0CE9">
        <w:rPr>
          <w:b/>
          <w:bCs/>
          <w:lang w:val="en-US"/>
        </w:rPr>
        <w:lastRenderedPageBreak/>
        <w:t>INTRODUCTION</w:t>
      </w:r>
    </w:p>
    <w:p w14:paraId="434909BE" w14:textId="4B0BCF7D" w:rsidR="00913394" w:rsidRPr="00540068" w:rsidRDefault="00913394">
      <w:pPr>
        <w:rPr>
          <w:sz w:val="22"/>
          <w:szCs w:val="22"/>
          <w:lang w:val="en-US"/>
        </w:rPr>
      </w:pPr>
    </w:p>
    <w:p w14:paraId="4D3801D7" w14:textId="3FE90675" w:rsidR="00097E3B" w:rsidRPr="00540068" w:rsidRDefault="003150F2" w:rsidP="00D072AB">
      <w:pPr>
        <w:jc w:val="both"/>
        <w:rPr>
          <w:bCs/>
          <w:sz w:val="22"/>
          <w:szCs w:val="22"/>
          <w:lang w:val="en-US"/>
        </w:rPr>
      </w:pPr>
      <w:r w:rsidRPr="00540068">
        <w:rPr>
          <w:bCs/>
          <w:sz w:val="22"/>
          <w:szCs w:val="22"/>
          <w:lang w:val="en-US"/>
        </w:rPr>
        <w:t xml:space="preserve">To develop ML models, an abundance of historical data is needed. </w:t>
      </w:r>
      <w:r w:rsidR="00913394" w:rsidRPr="00540068">
        <w:rPr>
          <w:bCs/>
          <w:sz w:val="22"/>
          <w:szCs w:val="22"/>
          <w:lang w:val="en-US"/>
        </w:rPr>
        <w:t xml:space="preserve">Due to the electric grid security and </w:t>
      </w:r>
      <w:r w:rsidR="00F9405E" w:rsidRPr="00540068">
        <w:rPr>
          <w:bCs/>
          <w:sz w:val="22"/>
          <w:szCs w:val="22"/>
          <w:lang w:val="en-US"/>
        </w:rPr>
        <w:t>various</w:t>
      </w:r>
      <w:r w:rsidR="00913394" w:rsidRPr="00540068">
        <w:rPr>
          <w:bCs/>
          <w:sz w:val="22"/>
          <w:szCs w:val="22"/>
          <w:lang w:val="en-US"/>
        </w:rPr>
        <w:t xml:space="preserve"> commercial reasons, the </w:t>
      </w:r>
      <w:proofErr w:type="spellStart"/>
      <w:r w:rsidR="00913394" w:rsidRPr="00540068">
        <w:rPr>
          <w:bCs/>
          <w:sz w:val="22"/>
          <w:szCs w:val="22"/>
          <w:lang w:val="en-US"/>
        </w:rPr>
        <w:t>synchrophasor</w:t>
      </w:r>
      <w:proofErr w:type="spellEnd"/>
      <w:r w:rsidR="00913394" w:rsidRPr="00540068">
        <w:rPr>
          <w:bCs/>
          <w:sz w:val="22"/>
          <w:szCs w:val="22"/>
          <w:lang w:val="en-US"/>
        </w:rPr>
        <w:t xml:space="preserve"> data shared with the ML model developers may have to be restricted. </w:t>
      </w:r>
      <w:r w:rsidR="003267C1" w:rsidRPr="00540068">
        <w:rPr>
          <w:bCs/>
          <w:sz w:val="22"/>
          <w:szCs w:val="22"/>
          <w:lang w:val="en-US"/>
        </w:rPr>
        <w:t>We discuss how the data limitations may affect the model development using a use case where</w:t>
      </w:r>
      <w:r w:rsidR="00913394" w:rsidRPr="00540068">
        <w:rPr>
          <w:bCs/>
          <w:sz w:val="22"/>
          <w:szCs w:val="22"/>
          <w:lang w:val="en-US"/>
        </w:rPr>
        <w:t xml:space="preserve"> the data providers have decided to impose rather conservative approach in sharing the data and information about the </w:t>
      </w:r>
      <w:proofErr w:type="spellStart"/>
      <w:r w:rsidR="00913394" w:rsidRPr="00540068">
        <w:rPr>
          <w:bCs/>
          <w:sz w:val="22"/>
          <w:szCs w:val="22"/>
          <w:lang w:val="en-US"/>
        </w:rPr>
        <w:t>synchrophasor</w:t>
      </w:r>
      <w:proofErr w:type="spellEnd"/>
      <w:r w:rsidR="00913394" w:rsidRPr="00540068">
        <w:rPr>
          <w:bCs/>
          <w:sz w:val="22"/>
          <w:szCs w:val="22"/>
          <w:lang w:val="en-US"/>
        </w:rPr>
        <w:t xml:space="preserve"> system. This creates several </w:t>
      </w:r>
      <w:r w:rsidR="003267C1" w:rsidRPr="00540068">
        <w:rPr>
          <w:bCs/>
          <w:sz w:val="22"/>
          <w:szCs w:val="22"/>
          <w:lang w:val="en-US"/>
        </w:rPr>
        <w:t>constraints on</w:t>
      </w:r>
      <w:r w:rsidR="00913394" w:rsidRPr="00540068">
        <w:rPr>
          <w:bCs/>
          <w:sz w:val="22"/>
          <w:szCs w:val="22"/>
          <w:lang w:val="en-US"/>
        </w:rPr>
        <w:t xml:space="preserve"> how the </w:t>
      </w:r>
      <w:r w:rsidR="00F9405E" w:rsidRPr="00540068">
        <w:rPr>
          <w:bCs/>
          <w:sz w:val="22"/>
          <w:szCs w:val="22"/>
          <w:lang w:val="en-US"/>
        </w:rPr>
        <w:t xml:space="preserve">data </w:t>
      </w:r>
      <w:r w:rsidR="00913394" w:rsidRPr="00540068">
        <w:rPr>
          <w:bCs/>
          <w:sz w:val="22"/>
          <w:szCs w:val="22"/>
          <w:lang w:val="en-US"/>
        </w:rPr>
        <w:t xml:space="preserve">models may </w:t>
      </w:r>
      <w:r w:rsidR="00097E3B" w:rsidRPr="00540068">
        <w:rPr>
          <w:bCs/>
          <w:sz w:val="22"/>
          <w:szCs w:val="22"/>
          <w:lang w:val="en-US"/>
        </w:rPr>
        <w:t>be selected</w:t>
      </w:r>
      <w:r w:rsidR="00913394" w:rsidRPr="00540068">
        <w:rPr>
          <w:bCs/>
          <w:sz w:val="22"/>
          <w:szCs w:val="22"/>
          <w:lang w:val="en-US"/>
        </w:rPr>
        <w:t xml:space="preserve">, </w:t>
      </w:r>
      <w:proofErr w:type="gramStart"/>
      <w:r w:rsidR="00913394" w:rsidRPr="00540068">
        <w:rPr>
          <w:bCs/>
          <w:sz w:val="22"/>
          <w:szCs w:val="22"/>
          <w:lang w:val="en-US"/>
        </w:rPr>
        <w:t>structured</w:t>
      </w:r>
      <w:proofErr w:type="gramEnd"/>
      <w:r w:rsidR="00913394" w:rsidRPr="00540068">
        <w:rPr>
          <w:bCs/>
          <w:sz w:val="22"/>
          <w:szCs w:val="22"/>
          <w:lang w:val="en-US"/>
        </w:rPr>
        <w:t xml:space="preserve"> and eventually </w:t>
      </w:r>
      <w:r w:rsidR="00097E3B" w:rsidRPr="00540068">
        <w:rPr>
          <w:bCs/>
          <w:sz w:val="22"/>
          <w:szCs w:val="22"/>
          <w:lang w:val="en-US"/>
        </w:rPr>
        <w:t>trained and tested.</w:t>
      </w:r>
    </w:p>
    <w:p w14:paraId="4D2D80A2" w14:textId="65ACA8B5" w:rsidR="00097E3B" w:rsidRPr="00540068" w:rsidRDefault="00097E3B">
      <w:pPr>
        <w:rPr>
          <w:bCs/>
          <w:sz w:val="22"/>
          <w:szCs w:val="22"/>
          <w:lang w:val="en-US"/>
        </w:rPr>
      </w:pPr>
    </w:p>
    <w:p w14:paraId="2BD10A23" w14:textId="1760F801" w:rsidR="00097E3B" w:rsidRPr="00540068" w:rsidRDefault="00097E3B">
      <w:pPr>
        <w:rPr>
          <w:b/>
          <w:bCs/>
          <w:sz w:val="22"/>
          <w:szCs w:val="22"/>
          <w:lang w:val="en-US"/>
        </w:rPr>
      </w:pPr>
      <w:r w:rsidRPr="00540068">
        <w:rPr>
          <w:b/>
          <w:bCs/>
          <w:sz w:val="22"/>
          <w:szCs w:val="22"/>
          <w:lang w:val="en-US"/>
        </w:rPr>
        <w:t>The Critical Electric Infrastructure Information (CEII)</w:t>
      </w:r>
    </w:p>
    <w:p w14:paraId="7E16FDAD" w14:textId="530EC258" w:rsidR="00097E3B" w:rsidRPr="00540068" w:rsidRDefault="00097E3B" w:rsidP="00D072AB">
      <w:pPr>
        <w:jc w:val="both"/>
        <w:rPr>
          <w:sz w:val="22"/>
          <w:szCs w:val="22"/>
          <w:lang w:val="en-US"/>
        </w:rPr>
      </w:pPr>
    </w:p>
    <w:p w14:paraId="78428467" w14:textId="432282A9" w:rsidR="00097E3B" w:rsidRPr="00540068" w:rsidRDefault="00097E3B" w:rsidP="00D072AB">
      <w:pPr>
        <w:jc w:val="both"/>
        <w:rPr>
          <w:bCs/>
          <w:sz w:val="22"/>
          <w:szCs w:val="22"/>
          <w:lang w:val="en-US"/>
        </w:rPr>
      </w:pPr>
      <w:r w:rsidRPr="00540068">
        <w:rPr>
          <w:bCs/>
          <w:sz w:val="22"/>
          <w:szCs w:val="22"/>
          <w:lang w:val="en-US"/>
        </w:rPr>
        <w:t xml:space="preserve">According to the </w:t>
      </w:r>
      <w:r w:rsidR="00BA7551" w:rsidRPr="00540068">
        <w:rPr>
          <w:bCs/>
          <w:sz w:val="22"/>
          <w:szCs w:val="22"/>
          <w:lang w:val="en-US"/>
        </w:rPr>
        <w:t xml:space="preserve">U.S. </w:t>
      </w:r>
      <w:r w:rsidRPr="00540068">
        <w:rPr>
          <w:bCs/>
          <w:sz w:val="22"/>
          <w:szCs w:val="22"/>
          <w:lang w:val="en-US"/>
        </w:rPr>
        <w:t>D</w:t>
      </w:r>
      <w:r w:rsidR="00BA7551" w:rsidRPr="00540068">
        <w:rPr>
          <w:bCs/>
          <w:sz w:val="22"/>
          <w:szCs w:val="22"/>
          <w:lang w:val="en-US"/>
        </w:rPr>
        <w:t xml:space="preserve">epartment of </w:t>
      </w:r>
      <w:r w:rsidRPr="00540068">
        <w:rPr>
          <w:bCs/>
          <w:sz w:val="22"/>
          <w:szCs w:val="22"/>
          <w:lang w:val="en-US"/>
        </w:rPr>
        <w:t>E</w:t>
      </w:r>
      <w:r w:rsidR="00BA7551" w:rsidRPr="00540068">
        <w:rPr>
          <w:bCs/>
          <w:sz w:val="22"/>
          <w:szCs w:val="22"/>
          <w:lang w:val="en-US"/>
        </w:rPr>
        <w:t>nergy</w:t>
      </w:r>
      <w:r w:rsidRPr="00540068">
        <w:rPr>
          <w:bCs/>
          <w:sz w:val="22"/>
          <w:szCs w:val="22"/>
          <w:lang w:val="en-US"/>
        </w:rPr>
        <w:t>, “CEII is a category of controlled unclassified information about a system or asset of the bulk-power system, whether physical or virtual, that if destroyed or incapacitated, would negatively affect the United States’ national security, economic security, public health or safety, or any combination of such effects. A CEII designation exempts the information about physical and virtual assets of the bulk-power system from public release under the Freedom of Information Act and other laws requiring government disclosure of certain information or records. As a general principle, DOE will not designate information as CEII if it has been made publicly available by an owner or generator of the CEII previously</w:t>
      </w:r>
      <w:r w:rsidR="00F9405E" w:rsidRPr="00540068">
        <w:rPr>
          <w:bCs/>
          <w:sz w:val="22"/>
          <w:szCs w:val="22"/>
          <w:lang w:val="en-US"/>
        </w:rPr>
        <w:t>”</w:t>
      </w:r>
      <w:r w:rsidRPr="00540068">
        <w:rPr>
          <w:bCs/>
          <w:sz w:val="22"/>
          <w:szCs w:val="22"/>
          <w:lang w:val="en-US"/>
        </w:rPr>
        <w:t xml:space="preserve"> [</w:t>
      </w:r>
      <w:r w:rsidR="00027B4A" w:rsidRPr="00540068">
        <w:rPr>
          <w:bCs/>
          <w:sz w:val="22"/>
          <w:szCs w:val="22"/>
          <w:lang w:val="en-US"/>
        </w:rPr>
        <w:t>1</w:t>
      </w:r>
      <w:r w:rsidRPr="00540068">
        <w:rPr>
          <w:bCs/>
          <w:sz w:val="22"/>
          <w:szCs w:val="22"/>
          <w:lang w:val="en-US"/>
        </w:rPr>
        <w:t xml:space="preserve">]. As a result of such requirements, we received no information about either the grid topology </w:t>
      </w:r>
      <w:r w:rsidR="00F9405E" w:rsidRPr="00540068">
        <w:rPr>
          <w:bCs/>
          <w:sz w:val="22"/>
          <w:szCs w:val="22"/>
          <w:lang w:val="en-US"/>
        </w:rPr>
        <w:t>or</w:t>
      </w:r>
      <w:r w:rsidRPr="00540068">
        <w:rPr>
          <w:bCs/>
          <w:sz w:val="22"/>
          <w:szCs w:val="22"/>
          <w:lang w:val="en-US"/>
        </w:rPr>
        <w:t xml:space="preserve"> the PMU placements. We did receive the event labels that were produced by</w:t>
      </w:r>
      <w:r w:rsidR="00AC1463" w:rsidRPr="00540068">
        <w:rPr>
          <w:bCs/>
          <w:sz w:val="22"/>
          <w:szCs w:val="22"/>
          <w:lang w:val="en-US"/>
        </w:rPr>
        <w:t xml:space="preserve"> </w:t>
      </w:r>
      <w:r w:rsidRPr="00540068">
        <w:rPr>
          <w:bCs/>
          <w:sz w:val="22"/>
          <w:szCs w:val="22"/>
          <w:lang w:val="en-US"/>
        </w:rPr>
        <w:t>the data owners</w:t>
      </w:r>
      <w:r w:rsidR="00AC1463" w:rsidRPr="00540068">
        <w:rPr>
          <w:bCs/>
          <w:sz w:val="22"/>
          <w:szCs w:val="22"/>
          <w:lang w:val="en-US"/>
        </w:rPr>
        <w:t xml:space="preserve">, but it was not known which part of the </w:t>
      </w:r>
      <w:r w:rsidR="001F5139" w:rsidRPr="00540068">
        <w:rPr>
          <w:bCs/>
          <w:sz w:val="22"/>
          <w:szCs w:val="22"/>
          <w:lang w:val="en-US"/>
        </w:rPr>
        <w:t>I</w:t>
      </w:r>
      <w:r w:rsidR="00AC1463" w:rsidRPr="00540068">
        <w:rPr>
          <w:bCs/>
          <w:sz w:val="22"/>
          <w:szCs w:val="22"/>
          <w:lang w:val="en-US"/>
        </w:rPr>
        <w:t xml:space="preserve">nterconnection was involved in the system-wide </w:t>
      </w:r>
      <w:r w:rsidR="001F5139" w:rsidRPr="00540068">
        <w:rPr>
          <w:bCs/>
          <w:sz w:val="22"/>
          <w:szCs w:val="22"/>
          <w:lang w:val="en-US"/>
        </w:rPr>
        <w:t>event;</w:t>
      </w:r>
      <w:r w:rsidR="00F9405E" w:rsidRPr="00540068">
        <w:rPr>
          <w:bCs/>
          <w:sz w:val="22"/>
          <w:szCs w:val="22"/>
          <w:lang w:val="en-US"/>
        </w:rPr>
        <w:t xml:space="preserve"> hence it was not clear whether the labels were accurate.</w:t>
      </w:r>
      <w:r w:rsidR="00AC1463" w:rsidRPr="00540068">
        <w:rPr>
          <w:bCs/>
          <w:sz w:val="22"/>
          <w:szCs w:val="22"/>
          <w:lang w:val="en-US"/>
        </w:rPr>
        <w:t xml:space="preserve"> </w:t>
      </w:r>
      <w:r w:rsidRPr="00540068">
        <w:rPr>
          <w:bCs/>
          <w:sz w:val="22"/>
          <w:szCs w:val="22"/>
          <w:lang w:val="en-US"/>
        </w:rPr>
        <w:t xml:space="preserve"> </w:t>
      </w:r>
    </w:p>
    <w:p w14:paraId="48FDF3E2" w14:textId="518204C9" w:rsidR="00097E3B" w:rsidRPr="00540068" w:rsidRDefault="00097E3B">
      <w:pPr>
        <w:rPr>
          <w:bCs/>
          <w:lang w:val="en-US"/>
        </w:rPr>
      </w:pPr>
    </w:p>
    <w:p w14:paraId="03FE6B24" w14:textId="0244CF65" w:rsidR="00097E3B" w:rsidRPr="00540068" w:rsidRDefault="00097E3B">
      <w:pPr>
        <w:rPr>
          <w:b/>
          <w:bCs/>
          <w:sz w:val="22"/>
          <w:szCs w:val="22"/>
          <w:lang w:val="en-US"/>
        </w:rPr>
      </w:pPr>
      <w:r w:rsidRPr="00540068">
        <w:rPr>
          <w:b/>
          <w:bCs/>
          <w:sz w:val="22"/>
          <w:szCs w:val="22"/>
          <w:lang w:val="en-US"/>
        </w:rPr>
        <w:t>The Data Sharing Between Transmission Operators and Independent System Operators</w:t>
      </w:r>
    </w:p>
    <w:p w14:paraId="24D5086B" w14:textId="1BB0C997" w:rsidR="00AC1463" w:rsidRPr="00540068" w:rsidRDefault="00AC1463" w:rsidP="00D072AB">
      <w:pPr>
        <w:jc w:val="both"/>
        <w:rPr>
          <w:sz w:val="22"/>
          <w:szCs w:val="22"/>
          <w:lang w:val="en-US"/>
        </w:rPr>
      </w:pPr>
    </w:p>
    <w:p w14:paraId="683272BB" w14:textId="76C88459" w:rsidR="00AC1463" w:rsidRPr="00540068" w:rsidRDefault="00AC1463" w:rsidP="00D072AB">
      <w:pPr>
        <w:jc w:val="both"/>
        <w:rPr>
          <w:bCs/>
          <w:sz w:val="22"/>
          <w:szCs w:val="22"/>
          <w:lang w:val="en-US"/>
        </w:rPr>
      </w:pPr>
      <w:r w:rsidRPr="00540068">
        <w:rPr>
          <w:bCs/>
          <w:sz w:val="22"/>
          <w:szCs w:val="22"/>
          <w:lang w:val="en-US"/>
        </w:rPr>
        <w:t xml:space="preserve">In addition to CEII restriction in data sharing, the </w:t>
      </w:r>
      <w:r w:rsidR="001F5139" w:rsidRPr="00540068">
        <w:rPr>
          <w:bCs/>
          <w:sz w:val="22"/>
          <w:szCs w:val="22"/>
          <w:lang w:val="en-US"/>
        </w:rPr>
        <w:t>I</w:t>
      </w:r>
      <w:r w:rsidRPr="00540068">
        <w:rPr>
          <w:bCs/>
          <w:sz w:val="22"/>
          <w:szCs w:val="22"/>
          <w:lang w:val="en-US"/>
        </w:rPr>
        <w:t>nterconnections have their own Data Sharing Agreements that may affect the information released to the ML Model developers [</w:t>
      </w:r>
      <w:r w:rsidR="00027B4A" w:rsidRPr="00540068">
        <w:rPr>
          <w:bCs/>
          <w:sz w:val="22"/>
          <w:szCs w:val="22"/>
          <w:lang w:val="en-US"/>
        </w:rPr>
        <w:t>2</w:t>
      </w:r>
      <w:r w:rsidRPr="00540068">
        <w:rPr>
          <w:bCs/>
          <w:sz w:val="22"/>
          <w:szCs w:val="22"/>
          <w:lang w:val="en-US"/>
        </w:rPr>
        <w:t xml:space="preserve">]. Such agreements require close coordination among the data owners before the covered data is released. In our case, such coordination resulted in </w:t>
      </w:r>
      <w:r w:rsidR="0059514E" w:rsidRPr="00540068">
        <w:rPr>
          <w:bCs/>
          <w:sz w:val="22"/>
          <w:szCs w:val="22"/>
          <w:lang w:val="en-US"/>
        </w:rPr>
        <w:t xml:space="preserve">a decision to provide no data about the </w:t>
      </w:r>
      <w:proofErr w:type="spellStart"/>
      <w:r w:rsidR="0059514E" w:rsidRPr="00540068">
        <w:rPr>
          <w:bCs/>
          <w:sz w:val="22"/>
          <w:szCs w:val="22"/>
          <w:lang w:val="en-US"/>
        </w:rPr>
        <w:t>synchrophasor</w:t>
      </w:r>
      <w:proofErr w:type="spellEnd"/>
      <w:r w:rsidR="0059514E" w:rsidRPr="00540068">
        <w:rPr>
          <w:bCs/>
          <w:sz w:val="22"/>
          <w:szCs w:val="22"/>
          <w:lang w:val="en-US"/>
        </w:rPr>
        <w:t xml:space="preserve"> system design, including PMU make or vintage, time-synchronization or time-stamping approaches, the communication system properties, or </w:t>
      </w:r>
      <w:r w:rsidR="00171737" w:rsidRPr="00540068">
        <w:rPr>
          <w:bCs/>
          <w:sz w:val="22"/>
          <w:szCs w:val="22"/>
          <w:lang w:val="en-US"/>
        </w:rPr>
        <w:t xml:space="preserve">configuration parameters </w:t>
      </w:r>
      <w:r w:rsidR="0059514E" w:rsidRPr="00540068">
        <w:rPr>
          <w:bCs/>
          <w:sz w:val="22"/>
          <w:szCs w:val="22"/>
          <w:lang w:val="en-US"/>
        </w:rPr>
        <w:t>for PMUs or Phasor Data Concentrators (PDC). This significantly affect</w:t>
      </w:r>
      <w:r w:rsidR="00027B4A" w:rsidRPr="00540068">
        <w:rPr>
          <w:bCs/>
          <w:sz w:val="22"/>
          <w:szCs w:val="22"/>
          <w:lang w:val="en-US"/>
        </w:rPr>
        <w:t>s</w:t>
      </w:r>
      <w:r w:rsidR="0059514E" w:rsidRPr="00540068">
        <w:rPr>
          <w:bCs/>
          <w:sz w:val="22"/>
          <w:szCs w:val="22"/>
          <w:lang w:val="en-US"/>
        </w:rPr>
        <w:t xml:space="preserve"> our ability to fully understand the causes for frequent occurrence of bad data issues such as time </w:t>
      </w:r>
      <w:r w:rsidR="00171737" w:rsidRPr="00540068">
        <w:rPr>
          <w:bCs/>
          <w:sz w:val="22"/>
          <w:szCs w:val="22"/>
          <w:lang w:val="en-US"/>
        </w:rPr>
        <w:t>synchronization</w:t>
      </w:r>
      <w:r w:rsidR="0059514E" w:rsidRPr="00540068">
        <w:rPr>
          <w:bCs/>
          <w:sz w:val="22"/>
          <w:szCs w:val="22"/>
          <w:lang w:val="en-US"/>
        </w:rPr>
        <w:t xml:space="preserve">, missing data, or </w:t>
      </w:r>
      <w:r w:rsidR="00171737" w:rsidRPr="00540068">
        <w:rPr>
          <w:bCs/>
          <w:sz w:val="22"/>
          <w:szCs w:val="22"/>
          <w:lang w:val="en-US"/>
        </w:rPr>
        <w:t xml:space="preserve">unreasonable </w:t>
      </w:r>
      <w:r w:rsidR="0059514E" w:rsidRPr="00540068">
        <w:rPr>
          <w:bCs/>
          <w:sz w:val="22"/>
          <w:szCs w:val="22"/>
          <w:lang w:val="en-US"/>
        </w:rPr>
        <w:t>data.</w:t>
      </w:r>
    </w:p>
    <w:p w14:paraId="5046E625" w14:textId="4AF803EA" w:rsidR="00097E3B" w:rsidRPr="00540068" w:rsidRDefault="00097E3B">
      <w:pPr>
        <w:rPr>
          <w:sz w:val="22"/>
          <w:szCs w:val="22"/>
          <w:lang w:val="en-US"/>
        </w:rPr>
      </w:pPr>
    </w:p>
    <w:p w14:paraId="27BB061F" w14:textId="00010DC8" w:rsidR="00097E3B" w:rsidRPr="00540068" w:rsidRDefault="00097E3B">
      <w:pPr>
        <w:rPr>
          <w:b/>
          <w:bCs/>
          <w:sz w:val="22"/>
          <w:szCs w:val="22"/>
          <w:lang w:val="en-US"/>
        </w:rPr>
      </w:pPr>
      <w:r w:rsidRPr="00540068">
        <w:rPr>
          <w:b/>
          <w:bCs/>
          <w:sz w:val="22"/>
          <w:szCs w:val="22"/>
          <w:lang w:val="en-US"/>
        </w:rPr>
        <w:t>The Inability to Fully Describe System-wide Events Across Interconnections</w:t>
      </w:r>
    </w:p>
    <w:p w14:paraId="437A4FB4" w14:textId="46508003" w:rsidR="0059514E" w:rsidRPr="00540068" w:rsidRDefault="0059514E">
      <w:pPr>
        <w:rPr>
          <w:sz w:val="22"/>
          <w:szCs w:val="22"/>
          <w:lang w:val="en-US"/>
        </w:rPr>
      </w:pPr>
    </w:p>
    <w:p w14:paraId="5AD39344" w14:textId="47637B7E" w:rsidR="007F225E" w:rsidRPr="00540068" w:rsidRDefault="0059514E" w:rsidP="00D072AB">
      <w:pPr>
        <w:jc w:val="both"/>
        <w:rPr>
          <w:bCs/>
          <w:sz w:val="22"/>
          <w:szCs w:val="22"/>
          <w:lang w:val="en-US"/>
        </w:rPr>
      </w:pPr>
      <w:r w:rsidRPr="00540068">
        <w:rPr>
          <w:bCs/>
          <w:sz w:val="22"/>
          <w:szCs w:val="22"/>
          <w:lang w:val="en-US"/>
        </w:rPr>
        <w:t>The focus of our analysis was on the system-wide events such as fundamental-frequency deviations that may lead to instability issues</w:t>
      </w:r>
      <w:r w:rsidR="001779E9" w:rsidRPr="00540068">
        <w:rPr>
          <w:lang w:val="en-US"/>
        </w:rPr>
        <w:t xml:space="preserve"> and </w:t>
      </w:r>
      <w:r w:rsidR="001779E9" w:rsidRPr="00540068">
        <w:rPr>
          <w:bCs/>
          <w:sz w:val="22"/>
          <w:szCs w:val="22"/>
          <w:lang w:val="en-US"/>
        </w:rPr>
        <w:t>low frequency oscillations among groups of generators</w:t>
      </w:r>
      <w:r w:rsidRPr="00540068">
        <w:rPr>
          <w:bCs/>
          <w:sz w:val="22"/>
          <w:szCs w:val="22"/>
          <w:lang w:val="en-US"/>
        </w:rPr>
        <w:t xml:space="preserve">. According to the Electric Information Agency, </w:t>
      </w:r>
      <w:r w:rsidR="007F225E" w:rsidRPr="00540068">
        <w:rPr>
          <w:bCs/>
          <w:sz w:val="22"/>
          <w:szCs w:val="22"/>
          <w:lang w:val="en-US"/>
        </w:rPr>
        <w:t>“</w:t>
      </w:r>
      <w:r w:rsidRPr="00540068">
        <w:rPr>
          <w:bCs/>
          <w:sz w:val="22"/>
          <w:szCs w:val="22"/>
          <w:lang w:val="en-US"/>
        </w:rPr>
        <w:t xml:space="preserve">the US </w:t>
      </w:r>
      <w:r w:rsidR="007F225E" w:rsidRPr="00540068">
        <w:rPr>
          <w:bCs/>
          <w:sz w:val="22"/>
          <w:szCs w:val="22"/>
          <w:lang w:val="en-US"/>
        </w:rPr>
        <w:t xml:space="preserve">electric system is made up </w:t>
      </w:r>
      <w:r w:rsidR="0049712B" w:rsidRPr="00540068">
        <w:rPr>
          <w:bCs/>
          <w:sz w:val="22"/>
          <w:szCs w:val="22"/>
          <w:lang w:val="en-US"/>
        </w:rPr>
        <w:t xml:space="preserve">of </w:t>
      </w:r>
      <w:r w:rsidR="007F225E" w:rsidRPr="00540068">
        <w:rPr>
          <w:bCs/>
          <w:sz w:val="22"/>
          <w:szCs w:val="22"/>
          <w:lang w:val="en-US"/>
        </w:rPr>
        <w:t>three Interconnections and 66 Balancing Authorities</w:t>
      </w:r>
      <w:r w:rsidR="001779E9" w:rsidRPr="00540068">
        <w:rPr>
          <w:bCs/>
          <w:sz w:val="22"/>
          <w:szCs w:val="22"/>
          <w:lang w:val="en-US"/>
        </w:rPr>
        <w:t>”</w:t>
      </w:r>
      <w:r w:rsidR="007F225E" w:rsidRPr="00540068">
        <w:rPr>
          <w:bCs/>
          <w:sz w:val="22"/>
          <w:szCs w:val="22"/>
          <w:lang w:val="en-US"/>
        </w:rPr>
        <w:t xml:space="preserve"> [</w:t>
      </w:r>
      <w:r w:rsidR="00027B4A" w:rsidRPr="00540068">
        <w:rPr>
          <w:bCs/>
          <w:sz w:val="22"/>
          <w:szCs w:val="22"/>
          <w:lang w:val="en-US"/>
        </w:rPr>
        <w:t>3</w:t>
      </w:r>
      <w:r w:rsidR="007F225E" w:rsidRPr="00540068">
        <w:rPr>
          <w:bCs/>
          <w:sz w:val="22"/>
          <w:szCs w:val="22"/>
          <w:lang w:val="en-US"/>
        </w:rPr>
        <w:t>]:</w:t>
      </w:r>
    </w:p>
    <w:p w14:paraId="194BCFB4" w14:textId="0E349BD7" w:rsidR="0059514E" w:rsidRPr="00540068" w:rsidRDefault="0059514E" w:rsidP="00D072AB">
      <w:pPr>
        <w:jc w:val="both"/>
        <w:rPr>
          <w:bCs/>
          <w:sz w:val="22"/>
          <w:szCs w:val="22"/>
          <w:lang w:val="en-US"/>
        </w:rPr>
      </w:pPr>
    </w:p>
    <w:p w14:paraId="327263C9" w14:textId="77777777" w:rsidR="007F225E" w:rsidRPr="00540068" w:rsidRDefault="007F225E" w:rsidP="00D072AB">
      <w:pPr>
        <w:pStyle w:val="ListParagraph"/>
        <w:numPr>
          <w:ilvl w:val="0"/>
          <w:numId w:val="2"/>
        </w:numPr>
        <w:jc w:val="both"/>
        <w:rPr>
          <w:bCs/>
          <w:sz w:val="22"/>
          <w:szCs w:val="22"/>
          <w:lang w:val="en-US"/>
        </w:rPr>
      </w:pPr>
      <w:r w:rsidRPr="00540068">
        <w:rPr>
          <w:bCs/>
          <w:sz w:val="22"/>
          <w:szCs w:val="22"/>
          <w:lang w:val="en-US"/>
        </w:rPr>
        <w:t>The Eastern Interconnection encompasses the area east of the Rocky Mountains and a portion of northern Texas. The Eastern Interconnection consists of 36 balancing authorities: 31 in the United States and 5 in Canada.</w:t>
      </w:r>
    </w:p>
    <w:p w14:paraId="696AD8C7" w14:textId="77777777" w:rsidR="007F225E" w:rsidRPr="00540068" w:rsidRDefault="007F225E" w:rsidP="00D072AB">
      <w:pPr>
        <w:pStyle w:val="ListParagraph"/>
        <w:numPr>
          <w:ilvl w:val="0"/>
          <w:numId w:val="2"/>
        </w:numPr>
        <w:jc w:val="both"/>
        <w:rPr>
          <w:bCs/>
          <w:sz w:val="22"/>
          <w:szCs w:val="22"/>
          <w:lang w:val="en-US"/>
        </w:rPr>
      </w:pPr>
      <w:r w:rsidRPr="00540068">
        <w:rPr>
          <w:bCs/>
          <w:sz w:val="22"/>
          <w:szCs w:val="22"/>
          <w:lang w:val="en-US"/>
        </w:rPr>
        <w:t>The Western Interconnection encompasses the area from the Rockies west and consists of 37 balancing authorities: 34 in the United States, 2 in Canada, and 1 in Mexico.</w:t>
      </w:r>
    </w:p>
    <w:p w14:paraId="7CBA7999" w14:textId="058A3243" w:rsidR="00097E3B" w:rsidRPr="00540068" w:rsidRDefault="007F225E" w:rsidP="00D072AB">
      <w:pPr>
        <w:pStyle w:val="ListParagraph"/>
        <w:numPr>
          <w:ilvl w:val="0"/>
          <w:numId w:val="2"/>
        </w:numPr>
        <w:jc w:val="both"/>
        <w:rPr>
          <w:bCs/>
          <w:sz w:val="22"/>
          <w:szCs w:val="22"/>
          <w:lang w:val="en-US"/>
        </w:rPr>
      </w:pPr>
      <w:r w:rsidRPr="00540068">
        <w:rPr>
          <w:bCs/>
          <w:sz w:val="22"/>
          <w:szCs w:val="22"/>
          <w:lang w:val="en-US"/>
        </w:rPr>
        <w:t>The Electric Reliability Council of Texas (ERCOT) covers most, but not all, of Texas and consists of a single balancing authority.</w:t>
      </w:r>
    </w:p>
    <w:p w14:paraId="0FF2040A" w14:textId="36B8B118" w:rsidR="007F225E" w:rsidRPr="00540068" w:rsidRDefault="007F225E" w:rsidP="00D072AB">
      <w:pPr>
        <w:jc w:val="both"/>
        <w:rPr>
          <w:bCs/>
          <w:sz w:val="22"/>
          <w:szCs w:val="22"/>
          <w:lang w:val="en-US"/>
        </w:rPr>
      </w:pPr>
    </w:p>
    <w:p w14:paraId="1CCE8C71" w14:textId="645836B8" w:rsidR="007E1B33" w:rsidRPr="00540068" w:rsidRDefault="007F225E" w:rsidP="00D072AB">
      <w:pPr>
        <w:jc w:val="both"/>
        <w:rPr>
          <w:lang w:val="en-US"/>
        </w:rPr>
        <w:sectPr w:rsidR="007E1B33" w:rsidRPr="00540068">
          <w:footerReference w:type="default" r:id="rId15"/>
          <w:type w:val="continuous"/>
          <w:pgSz w:w="11906" w:h="16838" w:code="9"/>
          <w:pgMar w:top="1418" w:right="1418" w:bottom="1418" w:left="1418" w:header="709" w:footer="709" w:gutter="0"/>
          <w:pgNumType w:start="0"/>
          <w:cols w:space="708"/>
          <w:docGrid w:linePitch="360"/>
        </w:sectPr>
      </w:pPr>
      <w:r w:rsidRPr="00540068">
        <w:rPr>
          <w:bCs/>
          <w:sz w:val="22"/>
          <w:szCs w:val="22"/>
          <w:lang w:val="en-US"/>
        </w:rPr>
        <w:t>In such a setting of dispersed authorities, an explanation of a system-wide event may require coordination of multiple entities, and it was not known to the ML</w:t>
      </w:r>
      <w:r w:rsidR="002773F3" w:rsidRPr="00540068">
        <w:rPr>
          <w:bCs/>
          <w:sz w:val="22"/>
          <w:szCs w:val="22"/>
          <w:lang w:val="en-US"/>
        </w:rPr>
        <w:t xml:space="preserve"> </w:t>
      </w:r>
      <w:r w:rsidR="001779E9" w:rsidRPr="00540068">
        <w:rPr>
          <w:bCs/>
          <w:sz w:val="22"/>
          <w:szCs w:val="22"/>
          <w:lang w:val="en-US"/>
        </w:rPr>
        <w:t xml:space="preserve">data </w:t>
      </w:r>
      <w:r w:rsidRPr="00540068">
        <w:rPr>
          <w:bCs/>
          <w:sz w:val="22"/>
          <w:szCs w:val="22"/>
          <w:lang w:val="en-US"/>
        </w:rPr>
        <w:t xml:space="preserve">model developers how widespread a system event was and who was involved in developing the labels describing the event type and time of occurrence. This resulted in an uneven distribution </w:t>
      </w:r>
      <w:r w:rsidR="001779E9" w:rsidRPr="00540068">
        <w:rPr>
          <w:bCs/>
          <w:sz w:val="22"/>
          <w:szCs w:val="22"/>
          <w:lang w:val="en-US"/>
        </w:rPr>
        <w:t xml:space="preserve">of label quality </w:t>
      </w:r>
      <w:r w:rsidR="004B2AA7" w:rsidRPr="00540068">
        <w:rPr>
          <w:bCs/>
          <w:sz w:val="22"/>
          <w:szCs w:val="22"/>
          <w:lang w:val="en-US"/>
        </w:rPr>
        <w:t xml:space="preserve">and perhaps </w:t>
      </w:r>
      <w:r w:rsidR="001F5139" w:rsidRPr="00540068">
        <w:rPr>
          <w:bCs/>
          <w:sz w:val="22"/>
          <w:szCs w:val="22"/>
          <w:lang w:val="en-US"/>
        </w:rPr>
        <w:t xml:space="preserve">in </w:t>
      </w:r>
      <w:r w:rsidR="004B2AA7" w:rsidRPr="00540068">
        <w:rPr>
          <w:bCs/>
          <w:sz w:val="22"/>
          <w:szCs w:val="22"/>
          <w:lang w:val="en-US"/>
        </w:rPr>
        <w:t xml:space="preserve">an inaccuracy </w:t>
      </w:r>
      <w:r w:rsidRPr="00540068">
        <w:rPr>
          <w:bCs/>
          <w:sz w:val="22"/>
          <w:szCs w:val="22"/>
          <w:lang w:val="en-US"/>
        </w:rPr>
        <w:t xml:space="preserve">of the event labels accompanying data recordings for different </w:t>
      </w:r>
      <w:r w:rsidR="001F5139" w:rsidRPr="00540068">
        <w:rPr>
          <w:bCs/>
          <w:sz w:val="22"/>
          <w:szCs w:val="22"/>
          <w:lang w:val="en-US"/>
        </w:rPr>
        <w:t>I</w:t>
      </w:r>
      <w:r w:rsidRPr="00540068">
        <w:rPr>
          <w:bCs/>
          <w:sz w:val="22"/>
          <w:szCs w:val="22"/>
          <w:lang w:val="en-US"/>
        </w:rPr>
        <w:t xml:space="preserve">nterconnections. </w:t>
      </w:r>
    </w:p>
    <w:p w14:paraId="371F99B4" w14:textId="72F0EE33" w:rsidR="00AB5F06" w:rsidRPr="00AA0CE9" w:rsidRDefault="00AB5F06" w:rsidP="00AA0CE9">
      <w:pPr>
        <w:pStyle w:val="ListParagraph"/>
        <w:numPr>
          <w:ilvl w:val="0"/>
          <w:numId w:val="10"/>
        </w:numPr>
        <w:rPr>
          <w:b/>
          <w:bCs/>
          <w:lang w:val="en-US"/>
        </w:rPr>
      </w:pPr>
      <w:r w:rsidRPr="00AA0CE9">
        <w:rPr>
          <w:b/>
          <w:bCs/>
          <w:lang w:val="en-US"/>
        </w:rPr>
        <w:lastRenderedPageBreak/>
        <w:t>PROPERTIES OF SYNCHROPHASOR FIELD MEASUREMENTS</w:t>
      </w:r>
    </w:p>
    <w:p w14:paraId="61971731" w14:textId="7C619D1F" w:rsidR="007F225E" w:rsidRPr="00540068" w:rsidRDefault="007F225E">
      <w:pPr>
        <w:rPr>
          <w:sz w:val="22"/>
          <w:szCs w:val="22"/>
          <w:lang w:val="en-US"/>
        </w:rPr>
      </w:pPr>
    </w:p>
    <w:p w14:paraId="5CFAA8A6" w14:textId="67D1573A" w:rsidR="003064A7" w:rsidRPr="00540068" w:rsidRDefault="007F225E" w:rsidP="00883157">
      <w:pPr>
        <w:jc w:val="both"/>
        <w:rPr>
          <w:bCs/>
          <w:sz w:val="22"/>
          <w:szCs w:val="22"/>
          <w:lang w:val="en-US"/>
        </w:rPr>
      </w:pPr>
      <w:r w:rsidRPr="00540068">
        <w:rPr>
          <w:bCs/>
          <w:sz w:val="22"/>
          <w:szCs w:val="22"/>
          <w:lang w:val="en-US"/>
        </w:rPr>
        <w:t>To illustrate some of the most common</w:t>
      </w:r>
      <w:r w:rsidRPr="00540068">
        <w:rPr>
          <w:b/>
          <w:bCs/>
          <w:sz w:val="22"/>
          <w:szCs w:val="22"/>
          <w:lang w:val="en-US"/>
        </w:rPr>
        <w:t xml:space="preserve"> </w:t>
      </w:r>
      <w:r w:rsidRPr="00540068">
        <w:rPr>
          <w:bCs/>
          <w:sz w:val="22"/>
          <w:szCs w:val="22"/>
          <w:lang w:val="en-US"/>
        </w:rPr>
        <w:t>recorded measurement issues,</w:t>
      </w:r>
      <w:r w:rsidRPr="00540068">
        <w:rPr>
          <w:b/>
          <w:bCs/>
          <w:sz w:val="22"/>
          <w:szCs w:val="22"/>
          <w:lang w:val="en-US"/>
        </w:rPr>
        <w:t xml:space="preserve"> </w:t>
      </w:r>
      <w:r w:rsidRPr="00540068">
        <w:rPr>
          <w:bCs/>
          <w:sz w:val="22"/>
          <w:szCs w:val="22"/>
          <w:lang w:val="en-US"/>
        </w:rPr>
        <w:t>we focus on some generic data properties that have major impact on the development of ML data models. We illustrate each of the generic issues with some examples from the dataset</w:t>
      </w:r>
      <w:r w:rsidR="008035E1" w:rsidRPr="00540068">
        <w:rPr>
          <w:bCs/>
          <w:sz w:val="22"/>
          <w:szCs w:val="22"/>
          <w:lang w:val="en-US"/>
        </w:rPr>
        <w:t>s</w:t>
      </w:r>
      <w:r w:rsidRPr="00540068">
        <w:rPr>
          <w:bCs/>
          <w:sz w:val="22"/>
          <w:szCs w:val="22"/>
          <w:lang w:val="en-US"/>
        </w:rPr>
        <w:t xml:space="preserve"> we used for our study, which </w:t>
      </w:r>
      <w:r w:rsidR="001779E9" w:rsidRPr="00540068">
        <w:rPr>
          <w:bCs/>
          <w:sz w:val="22"/>
          <w:szCs w:val="22"/>
          <w:lang w:val="en-US"/>
        </w:rPr>
        <w:t xml:space="preserve">as mentioned before </w:t>
      </w:r>
      <w:r w:rsidRPr="00540068">
        <w:rPr>
          <w:bCs/>
          <w:sz w:val="22"/>
          <w:szCs w:val="22"/>
          <w:lang w:val="en-US"/>
        </w:rPr>
        <w:t xml:space="preserve">comprises data from </w:t>
      </w:r>
      <w:r w:rsidR="003064A7" w:rsidRPr="00540068">
        <w:rPr>
          <w:bCs/>
          <w:sz w:val="22"/>
          <w:szCs w:val="22"/>
          <w:lang w:val="en-US"/>
        </w:rPr>
        <w:t>several</w:t>
      </w:r>
      <w:r w:rsidRPr="00540068">
        <w:rPr>
          <w:bCs/>
          <w:sz w:val="22"/>
          <w:szCs w:val="22"/>
          <w:lang w:val="en-US"/>
        </w:rPr>
        <w:t xml:space="preserve"> </w:t>
      </w:r>
      <w:r w:rsidR="003064A7" w:rsidRPr="00540068">
        <w:rPr>
          <w:bCs/>
          <w:sz w:val="22"/>
          <w:szCs w:val="22"/>
          <w:lang w:val="en-US"/>
        </w:rPr>
        <w:t>hundreds</w:t>
      </w:r>
      <w:r w:rsidRPr="00540068">
        <w:rPr>
          <w:bCs/>
          <w:sz w:val="22"/>
          <w:szCs w:val="22"/>
          <w:lang w:val="en-US"/>
        </w:rPr>
        <w:t xml:space="preserve"> of PMUs recorded over a </w:t>
      </w:r>
      <w:r w:rsidR="003064A7" w:rsidRPr="00540068">
        <w:rPr>
          <w:bCs/>
          <w:sz w:val="22"/>
          <w:szCs w:val="22"/>
          <w:lang w:val="en-US"/>
        </w:rPr>
        <w:t>period</w:t>
      </w:r>
      <w:r w:rsidRPr="00540068">
        <w:rPr>
          <w:bCs/>
          <w:sz w:val="22"/>
          <w:szCs w:val="22"/>
          <w:lang w:val="en-US"/>
        </w:rPr>
        <w:t xml:space="preserve"> of two years</w:t>
      </w:r>
      <w:r w:rsidR="003064A7" w:rsidRPr="00540068">
        <w:rPr>
          <w:bCs/>
          <w:sz w:val="22"/>
          <w:szCs w:val="22"/>
          <w:lang w:val="en-US"/>
        </w:rPr>
        <w:t xml:space="preserve"> from all three US Interconnections.</w:t>
      </w:r>
    </w:p>
    <w:p w14:paraId="7A77BD3F" w14:textId="77777777" w:rsidR="003064A7" w:rsidRPr="00540068" w:rsidRDefault="003064A7">
      <w:pPr>
        <w:rPr>
          <w:bCs/>
          <w:sz w:val="22"/>
          <w:szCs w:val="22"/>
          <w:lang w:val="en-US"/>
        </w:rPr>
      </w:pPr>
    </w:p>
    <w:p w14:paraId="2741BF1A" w14:textId="22CEFC0C" w:rsidR="003064A7" w:rsidRPr="00540068" w:rsidRDefault="003064A7">
      <w:pPr>
        <w:rPr>
          <w:b/>
          <w:bCs/>
          <w:sz w:val="22"/>
          <w:szCs w:val="22"/>
          <w:lang w:val="en-US"/>
        </w:rPr>
      </w:pPr>
      <w:r w:rsidRPr="00540068">
        <w:rPr>
          <w:b/>
          <w:bCs/>
          <w:sz w:val="22"/>
          <w:szCs w:val="22"/>
          <w:lang w:val="en-US"/>
        </w:rPr>
        <w:t>Bad Data</w:t>
      </w:r>
      <w:r w:rsidR="004B2AA7" w:rsidRPr="00540068">
        <w:rPr>
          <w:b/>
          <w:bCs/>
          <w:sz w:val="22"/>
          <w:szCs w:val="22"/>
          <w:lang w:val="en-US"/>
        </w:rPr>
        <w:t xml:space="preserve"> Detection and Mitigation</w:t>
      </w:r>
    </w:p>
    <w:p w14:paraId="4768DBE0" w14:textId="77777777" w:rsidR="003064A7" w:rsidRPr="00540068" w:rsidRDefault="003064A7">
      <w:pPr>
        <w:rPr>
          <w:sz w:val="22"/>
          <w:szCs w:val="22"/>
          <w:lang w:val="en-US"/>
        </w:rPr>
      </w:pPr>
    </w:p>
    <w:p w14:paraId="6DEBBDBC" w14:textId="01D1BA39" w:rsidR="00B4464D" w:rsidRPr="00540068" w:rsidRDefault="00B4464D" w:rsidP="00B741F2">
      <w:pPr>
        <w:jc w:val="both"/>
        <w:rPr>
          <w:sz w:val="22"/>
          <w:szCs w:val="22"/>
          <w:lang w:val="en-US"/>
        </w:rPr>
      </w:pPr>
      <w:r w:rsidRPr="00540068">
        <w:rPr>
          <w:sz w:val="22"/>
          <w:szCs w:val="22"/>
          <w:lang w:val="en-US"/>
        </w:rPr>
        <w:t xml:space="preserve">A scan of the provided datasets for three </w:t>
      </w:r>
      <w:r w:rsidR="001F5139" w:rsidRPr="00540068">
        <w:rPr>
          <w:sz w:val="22"/>
          <w:szCs w:val="22"/>
          <w:lang w:val="en-US"/>
        </w:rPr>
        <w:t>I</w:t>
      </w:r>
      <w:r w:rsidRPr="00540068">
        <w:rPr>
          <w:sz w:val="22"/>
          <w:szCs w:val="22"/>
          <w:lang w:val="en-US"/>
        </w:rPr>
        <w:t xml:space="preserve">nterconnections has revealed several major data quality issues such as: (1) </w:t>
      </w:r>
      <w:r w:rsidRPr="00540068">
        <w:rPr>
          <w:i/>
          <w:sz w:val="22"/>
          <w:szCs w:val="22"/>
          <w:lang w:val="en-US"/>
        </w:rPr>
        <w:t>Missing data</w:t>
      </w:r>
      <w:r w:rsidRPr="00540068">
        <w:rPr>
          <w:sz w:val="22"/>
          <w:szCs w:val="22"/>
          <w:lang w:val="en-US"/>
        </w:rPr>
        <w:t xml:space="preserve">: the amount of data missing range from ~2% to ~60% on an individual PMU basis; </w:t>
      </w:r>
      <w:r w:rsidR="000734F4" w:rsidRPr="00540068">
        <w:rPr>
          <w:sz w:val="22"/>
          <w:szCs w:val="22"/>
          <w:lang w:val="en-US"/>
        </w:rPr>
        <w:t xml:space="preserve">and </w:t>
      </w:r>
      <w:r w:rsidRPr="00540068">
        <w:rPr>
          <w:sz w:val="22"/>
          <w:szCs w:val="22"/>
          <w:lang w:val="en-US"/>
        </w:rPr>
        <w:t xml:space="preserve">(2) </w:t>
      </w:r>
      <w:r w:rsidRPr="00540068">
        <w:rPr>
          <w:i/>
          <w:sz w:val="22"/>
          <w:szCs w:val="22"/>
          <w:lang w:val="en-US"/>
        </w:rPr>
        <w:t>Unreasonable data</w:t>
      </w:r>
      <w:r w:rsidRPr="00540068">
        <w:rPr>
          <w:sz w:val="22"/>
          <w:szCs w:val="22"/>
          <w:lang w:val="en-US"/>
        </w:rPr>
        <w:t>: this include</w:t>
      </w:r>
      <w:r w:rsidR="000734F4" w:rsidRPr="00540068">
        <w:rPr>
          <w:sz w:val="22"/>
          <w:szCs w:val="22"/>
          <w:lang w:val="en-US"/>
        </w:rPr>
        <w:t>s</w:t>
      </w:r>
      <w:r w:rsidRPr="00540068">
        <w:rPr>
          <w:sz w:val="22"/>
          <w:szCs w:val="22"/>
          <w:lang w:val="en-US"/>
        </w:rPr>
        <w:t xml:space="preserve"> outliers (e.g. voltage magnitude has negative values or well beyond twice the nominal values, phase angle values outside </w:t>
      </w:r>
      <w:r w:rsidR="00B741F2" w:rsidRPr="00540068">
        <w:rPr>
          <w:sz w:val="22"/>
          <w:szCs w:val="22"/>
          <w:lang w:val="en-US"/>
        </w:rPr>
        <w:t>±</w:t>
      </w:r>
      <w:r w:rsidRPr="00540068">
        <w:rPr>
          <w:sz w:val="22"/>
          <w:szCs w:val="22"/>
          <w:lang w:val="en-US"/>
        </w:rPr>
        <w:t xml:space="preserve"> 180 degree range) and non-measurement data (e.g. flat 60 Hz value for frequency measurement in some PMUs instead of a constantly changing frequency value in other PMUs). The datasets included the </w:t>
      </w:r>
      <w:r w:rsidR="001F203D" w:rsidRPr="00540068">
        <w:rPr>
          <w:sz w:val="22"/>
          <w:szCs w:val="22"/>
          <w:lang w:val="en-US"/>
        </w:rPr>
        <w:t xml:space="preserve">bit mapped </w:t>
      </w:r>
      <w:r w:rsidRPr="00540068">
        <w:rPr>
          <w:sz w:val="22"/>
          <w:szCs w:val="22"/>
          <w:lang w:val="en-US"/>
        </w:rPr>
        <w:t xml:space="preserve">2-Byte STAT word </w:t>
      </w:r>
      <w:r w:rsidR="001F5139" w:rsidRPr="00540068">
        <w:rPr>
          <w:sz w:val="22"/>
          <w:szCs w:val="22"/>
          <w:lang w:val="en-US"/>
        </w:rPr>
        <w:t>where</w:t>
      </w:r>
      <w:r w:rsidRPr="00540068">
        <w:rPr>
          <w:sz w:val="22"/>
          <w:szCs w:val="22"/>
          <w:lang w:val="en-US"/>
        </w:rPr>
        <w:t xml:space="preserve"> each bit </w:t>
      </w:r>
      <w:r w:rsidR="001F5139" w:rsidRPr="00540068">
        <w:rPr>
          <w:sz w:val="22"/>
          <w:szCs w:val="22"/>
          <w:lang w:val="en-US"/>
        </w:rPr>
        <w:t>i</w:t>
      </w:r>
      <w:r w:rsidRPr="00540068">
        <w:rPr>
          <w:sz w:val="22"/>
          <w:szCs w:val="22"/>
          <w:lang w:val="en-US"/>
        </w:rPr>
        <w:t>s defined by the IEEE standard C37.118.2-2011 to indicate the data quality status for each PMU at each time stamp</w:t>
      </w:r>
      <w:r w:rsidR="001F5139" w:rsidRPr="00540068">
        <w:rPr>
          <w:sz w:val="22"/>
          <w:szCs w:val="22"/>
          <w:lang w:val="en-US"/>
        </w:rPr>
        <w:t xml:space="preserve"> [4]</w:t>
      </w:r>
      <w:r w:rsidRPr="00540068">
        <w:rPr>
          <w:sz w:val="22"/>
          <w:szCs w:val="22"/>
          <w:lang w:val="en-US"/>
        </w:rPr>
        <w:t xml:space="preserve">. However, </w:t>
      </w:r>
      <w:r w:rsidR="001F5139" w:rsidRPr="00540068">
        <w:rPr>
          <w:sz w:val="22"/>
          <w:szCs w:val="22"/>
          <w:lang w:val="en-US"/>
        </w:rPr>
        <w:t xml:space="preserve">after </w:t>
      </w:r>
      <w:r w:rsidRPr="00540068">
        <w:rPr>
          <w:sz w:val="22"/>
          <w:szCs w:val="22"/>
          <w:lang w:val="en-US"/>
        </w:rPr>
        <w:t xml:space="preserve">an examination of these STAT words </w:t>
      </w:r>
      <w:r w:rsidR="001F5139" w:rsidRPr="00540068">
        <w:rPr>
          <w:sz w:val="22"/>
          <w:szCs w:val="22"/>
          <w:lang w:val="en-US"/>
        </w:rPr>
        <w:t>we</w:t>
      </w:r>
      <w:r w:rsidRPr="00540068">
        <w:rPr>
          <w:sz w:val="22"/>
          <w:szCs w:val="22"/>
          <w:lang w:val="en-US"/>
        </w:rPr>
        <w:t xml:space="preserve"> concluded that they </w:t>
      </w:r>
      <w:r w:rsidR="00D32B44" w:rsidRPr="00540068">
        <w:rPr>
          <w:sz w:val="22"/>
          <w:szCs w:val="22"/>
          <w:lang w:val="en-US"/>
        </w:rPr>
        <w:t>cannot</w:t>
      </w:r>
      <w:r w:rsidRPr="00540068">
        <w:rPr>
          <w:sz w:val="22"/>
          <w:szCs w:val="22"/>
          <w:lang w:val="en-US"/>
        </w:rPr>
        <w:t xml:space="preserve"> be used as a reliable data quality indicator for the provided data. The main issues are inconsistencies in setting these bits among PMU</w:t>
      </w:r>
      <w:r w:rsidR="008E1E32" w:rsidRPr="00540068">
        <w:rPr>
          <w:sz w:val="22"/>
          <w:szCs w:val="22"/>
          <w:lang w:val="en-US"/>
        </w:rPr>
        <w:t xml:space="preserve"> vendors and</w:t>
      </w:r>
      <w:r w:rsidR="001F5139" w:rsidRPr="00540068">
        <w:rPr>
          <w:sz w:val="22"/>
          <w:szCs w:val="22"/>
          <w:lang w:val="en-US"/>
        </w:rPr>
        <w:t xml:space="preserve"> users</w:t>
      </w:r>
      <w:r w:rsidR="0001301E" w:rsidRPr="00540068">
        <w:rPr>
          <w:sz w:val="22"/>
          <w:szCs w:val="22"/>
          <w:lang w:val="en-US"/>
        </w:rPr>
        <w:t>,</w:t>
      </w:r>
      <w:r w:rsidRPr="00540068">
        <w:rPr>
          <w:sz w:val="22"/>
          <w:szCs w:val="22"/>
          <w:lang w:val="en-US"/>
        </w:rPr>
        <w:t xml:space="preserve"> </w:t>
      </w:r>
      <w:r w:rsidR="0001301E" w:rsidRPr="00540068">
        <w:rPr>
          <w:sz w:val="22"/>
          <w:szCs w:val="22"/>
          <w:lang w:val="en-US"/>
        </w:rPr>
        <w:t>no</w:t>
      </w:r>
      <w:r w:rsidRPr="00540068">
        <w:rPr>
          <w:sz w:val="22"/>
          <w:szCs w:val="22"/>
          <w:lang w:val="en-US"/>
        </w:rPr>
        <w:t xml:space="preserve"> information of the </w:t>
      </w:r>
      <w:r w:rsidR="008E1E32" w:rsidRPr="00540068">
        <w:rPr>
          <w:sz w:val="22"/>
          <w:szCs w:val="22"/>
          <w:lang w:val="en-US"/>
        </w:rPr>
        <w:t xml:space="preserve">version of the </w:t>
      </w:r>
      <w:r w:rsidRPr="00540068">
        <w:rPr>
          <w:sz w:val="22"/>
          <w:szCs w:val="22"/>
          <w:lang w:val="en-US"/>
        </w:rPr>
        <w:t xml:space="preserve">standard </w:t>
      </w:r>
      <w:r w:rsidR="008E1E32" w:rsidRPr="00540068">
        <w:rPr>
          <w:sz w:val="22"/>
          <w:szCs w:val="22"/>
          <w:lang w:val="en-US"/>
        </w:rPr>
        <w:t xml:space="preserve">implemented </w:t>
      </w:r>
      <w:r w:rsidRPr="00540068">
        <w:rPr>
          <w:sz w:val="22"/>
          <w:szCs w:val="22"/>
          <w:lang w:val="en-US"/>
        </w:rPr>
        <w:t>by vendors</w:t>
      </w:r>
      <w:r w:rsidR="0001301E" w:rsidRPr="00540068">
        <w:rPr>
          <w:sz w:val="22"/>
          <w:szCs w:val="22"/>
          <w:lang w:val="en-US"/>
        </w:rPr>
        <w:t xml:space="preserve">, and no information for the </w:t>
      </w:r>
      <w:proofErr w:type="spellStart"/>
      <w:r w:rsidR="0001301E" w:rsidRPr="00540068">
        <w:rPr>
          <w:sz w:val="22"/>
          <w:szCs w:val="22"/>
          <w:lang w:val="en-US"/>
        </w:rPr>
        <w:t>synchrophasor</w:t>
      </w:r>
      <w:proofErr w:type="spellEnd"/>
      <w:r w:rsidR="0001301E" w:rsidRPr="00540068">
        <w:rPr>
          <w:sz w:val="22"/>
          <w:szCs w:val="22"/>
          <w:lang w:val="en-US"/>
        </w:rPr>
        <w:t xml:space="preserve"> system</w:t>
      </w:r>
      <w:r w:rsidR="008035E1" w:rsidRPr="00540068">
        <w:rPr>
          <w:sz w:val="22"/>
          <w:szCs w:val="22"/>
          <w:lang w:val="en-US"/>
        </w:rPr>
        <w:t>in</w:t>
      </w:r>
      <w:r w:rsidR="0001301E" w:rsidRPr="00540068">
        <w:rPr>
          <w:sz w:val="22"/>
          <w:szCs w:val="22"/>
          <w:lang w:val="en-US"/>
        </w:rPr>
        <w:t xml:space="preserve"> which some </w:t>
      </w:r>
      <w:r w:rsidR="00110F6C" w:rsidRPr="00540068">
        <w:rPr>
          <w:sz w:val="22"/>
          <w:szCs w:val="22"/>
          <w:lang w:val="en-US"/>
        </w:rPr>
        <w:t xml:space="preserve">system </w:t>
      </w:r>
      <w:r w:rsidRPr="00540068">
        <w:rPr>
          <w:sz w:val="22"/>
          <w:szCs w:val="22"/>
          <w:lang w:val="en-US"/>
        </w:rPr>
        <w:t>components such as PDCs could also alter the</w:t>
      </w:r>
      <w:r w:rsidR="0001301E" w:rsidRPr="00540068">
        <w:rPr>
          <w:sz w:val="22"/>
          <w:szCs w:val="22"/>
          <w:lang w:val="en-US"/>
        </w:rPr>
        <w:t xml:space="preserve"> bits in</w:t>
      </w:r>
      <w:r w:rsidRPr="00540068">
        <w:rPr>
          <w:sz w:val="22"/>
          <w:szCs w:val="22"/>
          <w:lang w:val="en-US"/>
        </w:rPr>
        <w:t xml:space="preserve"> STAT words.</w:t>
      </w:r>
    </w:p>
    <w:p w14:paraId="07DADA26" w14:textId="77777777" w:rsidR="00B4464D" w:rsidRPr="00540068" w:rsidRDefault="00B4464D" w:rsidP="00D072AB">
      <w:pPr>
        <w:jc w:val="both"/>
        <w:rPr>
          <w:sz w:val="22"/>
          <w:szCs w:val="22"/>
          <w:lang w:val="en-US"/>
        </w:rPr>
      </w:pPr>
    </w:p>
    <w:p w14:paraId="71EF993A" w14:textId="78327708" w:rsidR="00B4464D" w:rsidRPr="00540068" w:rsidRDefault="00B4464D" w:rsidP="00D072AB">
      <w:pPr>
        <w:jc w:val="both"/>
        <w:rPr>
          <w:sz w:val="22"/>
          <w:szCs w:val="22"/>
          <w:lang w:val="en-US"/>
        </w:rPr>
      </w:pPr>
      <w:r w:rsidRPr="00540068">
        <w:rPr>
          <w:sz w:val="22"/>
          <w:szCs w:val="22"/>
          <w:lang w:val="en-US"/>
        </w:rPr>
        <w:t>This study takes a different approach in mitigating the bad data quality issues</w:t>
      </w:r>
      <w:r w:rsidR="00110F6C" w:rsidRPr="00540068">
        <w:rPr>
          <w:sz w:val="22"/>
          <w:szCs w:val="22"/>
          <w:lang w:val="en-US"/>
        </w:rPr>
        <w:t>.</w:t>
      </w:r>
      <w:r w:rsidRPr="00540068">
        <w:rPr>
          <w:sz w:val="22"/>
          <w:szCs w:val="22"/>
          <w:lang w:val="en-US"/>
        </w:rPr>
        <w:t xml:space="preserve"> No comprehensive data cleansing and </w:t>
      </w:r>
      <w:r w:rsidR="001F5139" w:rsidRPr="00540068">
        <w:rPr>
          <w:sz w:val="22"/>
          <w:szCs w:val="22"/>
          <w:lang w:val="en-US"/>
        </w:rPr>
        <w:t>reconstruction</w:t>
      </w:r>
      <w:r w:rsidRPr="00540068">
        <w:rPr>
          <w:sz w:val="22"/>
          <w:szCs w:val="22"/>
          <w:lang w:val="en-US"/>
        </w:rPr>
        <w:t xml:space="preserve"> effort was made </w:t>
      </w:r>
      <w:r w:rsidR="0001301E" w:rsidRPr="00540068">
        <w:rPr>
          <w:sz w:val="22"/>
          <w:szCs w:val="22"/>
          <w:lang w:val="en-US"/>
        </w:rPr>
        <w:t xml:space="preserve">upfront </w:t>
      </w:r>
      <w:r w:rsidRPr="00540068">
        <w:rPr>
          <w:sz w:val="22"/>
          <w:szCs w:val="22"/>
          <w:lang w:val="en-US"/>
        </w:rPr>
        <w:t>to the dataset</w:t>
      </w:r>
      <w:r w:rsidR="008035E1" w:rsidRPr="00540068">
        <w:rPr>
          <w:sz w:val="22"/>
          <w:szCs w:val="22"/>
          <w:lang w:val="en-US"/>
        </w:rPr>
        <w:t>s</w:t>
      </w:r>
      <w:r w:rsidRPr="00540068">
        <w:rPr>
          <w:sz w:val="22"/>
          <w:szCs w:val="22"/>
          <w:lang w:val="en-US"/>
        </w:rPr>
        <w:t xml:space="preserve"> in this project. </w:t>
      </w:r>
      <w:r w:rsidR="001F5139" w:rsidRPr="00540068">
        <w:rPr>
          <w:sz w:val="22"/>
          <w:szCs w:val="22"/>
          <w:lang w:val="en-US"/>
        </w:rPr>
        <w:t>Instead, a</w:t>
      </w:r>
      <w:r w:rsidRPr="00540068">
        <w:rPr>
          <w:sz w:val="22"/>
          <w:szCs w:val="22"/>
          <w:lang w:val="en-US"/>
        </w:rPr>
        <w:t xml:space="preserve">n assessment is performed to determine whether a particular data quality </w:t>
      </w:r>
      <w:r w:rsidR="008F08C0" w:rsidRPr="00540068">
        <w:rPr>
          <w:sz w:val="22"/>
          <w:szCs w:val="22"/>
          <w:lang w:val="en-US"/>
        </w:rPr>
        <w:t xml:space="preserve">issue </w:t>
      </w:r>
      <w:r w:rsidRPr="00540068">
        <w:rPr>
          <w:sz w:val="22"/>
          <w:szCs w:val="22"/>
          <w:lang w:val="en-US"/>
        </w:rPr>
        <w:t xml:space="preserve">may have </w:t>
      </w:r>
      <w:r w:rsidR="008F08C0" w:rsidRPr="00540068">
        <w:rPr>
          <w:sz w:val="22"/>
          <w:szCs w:val="22"/>
          <w:lang w:val="en-US"/>
        </w:rPr>
        <w:t xml:space="preserve">any </w:t>
      </w:r>
      <w:r w:rsidRPr="00540068">
        <w:rPr>
          <w:sz w:val="22"/>
          <w:szCs w:val="22"/>
          <w:lang w:val="en-US"/>
        </w:rPr>
        <w:t>impact</w:t>
      </w:r>
      <w:r w:rsidR="008F08C0" w:rsidRPr="00540068">
        <w:rPr>
          <w:sz w:val="22"/>
          <w:szCs w:val="22"/>
          <w:lang w:val="en-US"/>
        </w:rPr>
        <w:t xml:space="preserve"> </w:t>
      </w:r>
      <w:r w:rsidR="00110F6C" w:rsidRPr="00540068">
        <w:rPr>
          <w:sz w:val="22"/>
          <w:szCs w:val="22"/>
          <w:lang w:val="en-US"/>
        </w:rPr>
        <w:t>on</w:t>
      </w:r>
      <w:r w:rsidR="008F08C0" w:rsidRPr="00540068">
        <w:rPr>
          <w:sz w:val="22"/>
          <w:szCs w:val="22"/>
          <w:lang w:val="en-US"/>
        </w:rPr>
        <w:t xml:space="preserve"> system-wide event detection by a specific ML model</w:t>
      </w:r>
      <w:r w:rsidR="00E236FC" w:rsidRPr="00540068">
        <w:rPr>
          <w:sz w:val="22"/>
          <w:szCs w:val="22"/>
          <w:lang w:val="en-US"/>
        </w:rPr>
        <w:t>.</w:t>
      </w:r>
      <w:r w:rsidRPr="00540068">
        <w:rPr>
          <w:sz w:val="22"/>
          <w:szCs w:val="22"/>
          <w:lang w:val="en-US"/>
        </w:rPr>
        <w:t xml:space="preserve"> Appropriate mitigation actions </w:t>
      </w:r>
      <w:r w:rsidR="00110F6C" w:rsidRPr="00540068">
        <w:rPr>
          <w:sz w:val="22"/>
          <w:szCs w:val="22"/>
          <w:lang w:val="en-US"/>
        </w:rPr>
        <w:t>are</w:t>
      </w:r>
      <w:r w:rsidRPr="00540068">
        <w:rPr>
          <w:sz w:val="22"/>
          <w:szCs w:val="22"/>
          <w:lang w:val="en-US"/>
        </w:rPr>
        <w:t xml:space="preserve"> taken if there is an impact. For system-wide frequency event detection, some PMUs missing data during such event would not prevent the event to be detected, so no mitigation action for this issue </w:t>
      </w:r>
      <w:r w:rsidR="00E236FC" w:rsidRPr="00540068">
        <w:rPr>
          <w:sz w:val="22"/>
          <w:szCs w:val="22"/>
          <w:lang w:val="en-US"/>
        </w:rPr>
        <w:t>is</w:t>
      </w:r>
      <w:r w:rsidRPr="00540068">
        <w:rPr>
          <w:sz w:val="22"/>
          <w:szCs w:val="22"/>
          <w:lang w:val="en-US"/>
        </w:rPr>
        <w:t xml:space="preserve"> taken. </w:t>
      </w:r>
      <w:r w:rsidR="00F406E1" w:rsidRPr="00540068">
        <w:rPr>
          <w:sz w:val="22"/>
          <w:szCs w:val="22"/>
          <w:lang w:val="en-US"/>
        </w:rPr>
        <w:t>F</w:t>
      </w:r>
      <w:r w:rsidRPr="00540068">
        <w:rPr>
          <w:sz w:val="22"/>
          <w:szCs w:val="22"/>
          <w:lang w:val="en-US"/>
        </w:rPr>
        <w:t>lat 60Hz data or unreasonable outlier values of the measured frequency impact</w:t>
      </w:r>
      <w:r w:rsidR="00E236FC" w:rsidRPr="00540068">
        <w:rPr>
          <w:sz w:val="22"/>
          <w:szCs w:val="22"/>
          <w:lang w:val="en-US"/>
        </w:rPr>
        <w:t>s</w:t>
      </w:r>
      <w:r w:rsidRPr="00540068">
        <w:rPr>
          <w:sz w:val="22"/>
          <w:szCs w:val="22"/>
          <w:lang w:val="en-US"/>
        </w:rPr>
        <w:t xml:space="preserve"> the system-wide frequency event detection, </w:t>
      </w:r>
      <w:r w:rsidR="00F406E1" w:rsidRPr="00540068">
        <w:rPr>
          <w:sz w:val="22"/>
          <w:szCs w:val="22"/>
          <w:lang w:val="en-US"/>
        </w:rPr>
        <w:t xml:space="preserve">and therefore </w:t>
      </w:r>
      <w:r w:rsidRPr="00540068">
        <w:rPr>
          <w:sz w:val="22"/>
          <w:szCs w:val="22"/>
          <w:lang w:val="en-US"/>
        </w:rPr>
        <w:t xml:space="preserve">those values </w:t>
      </w:r>
      <w:r w:rsidR="00E236FC" w:rsidRPr="00540068">
        <w:rPr>
          <w:sz w:val="22"/>
          <w:szCs w:val="22"/>
          <w:lang w:val="en-US"/>
        </w:rPr>
        <w:t>are</w:t>
      </w:r>
      <w:r w:rsidRPr="00540068">
        <w:rPr>
          <w:sz w:val="22"/>
          <w:szCs w:val="22"/>
          <w:lang w:val="en-US"/>
        </w:rPr>
        <w:t xml:space="preserve"> excluded from being used by the ML models.</w:t>
      </w:r>
    </w:p>
    <w:p w14:paraId="2E331016" w14:textId="77777777" w:rsidR="00872F82" w:rsidRPr="00540068" w:rsidRDefault="00872F82" w:rsidP="00872F82">
      <w:pPr>
        <w:rPr>
          <w:sz w:val="22"/>
          <w:szCs w:val="22"/>
          <w:lang w:val="en-US"/>
        </w:rPr>
      </w:pPr>
    </w:p>
    <w:p w14:paraId="53C9DBA1" w14:textId="098DFF88" w:rsidR="003064A7" w:rsidRPr="00540068" w:rsidRDefault="004B2AA7">
      <w:pPr>
        <w:rPr>
          <w:b/>
          <w:bCs/>
          <w:sz w:val="22"/>
          <w:szCs w:val="22"/>
          <w:lang w:val="en-US"/>
        </w:rPr>
      </w:pPr>
      <w:r w:rsidRPr="00540068">
        <w:rPr>
          <w:b/>
          <w:bCs/>
          <w:sz w:val="22"/>
          <w:szCs w:val="22"/>
          <w:lang w:val="en-US"/>
        </w:rPr>
        <w:t xml:space="preserve">Curation </w:t>
      </w:r>
      <w:r w:rsidR="001F5139" w:rsidRPr="00540068">
        <w:rPr>
          <w:b/>
          <w:bCs/>
          <w:sz w:val="22"/>
          <w:szCs w:val="22"/>
          <w:lang w:val="en-US"/>
        </w:rPr>
        <w:t xml:space="preserve">of </w:t>
      </w:r>
      <w:r w:rsidR="003064A7" w:rsidRPr="00540068">
        <w:rPr>
          <w:b/>
          <w:bCs/>
          <w:sz w:val="22"/>
          <w:szCs w:val="22"/>
          <w:lang w:val="en-US"/>
        </w:rPr>
        <w:t>Imprecise or Missing Labels</w:t>
      </w:r>
      <w:r w:rsidRPr="00540068">
        <w:rPr>
          <w:b/>
          <w:bCs/>
          <w:sz w:val="22"/>
          <w:szCs w:val="22"/>
          <w:lang w:val="en-US"/>
        </w:rPr>
        <w:t xml:space="preserve"> through Visual Inspection</w:t>
      </w:r>
    </w:p>
    <w:p w14:paraId="589155F1" w14:textId="5A9AF65C" w:rsidR="003064A7" w:rsidRPr="00540068" w:rsidRDefault="003064A7">
      <w:pPr>
        <w:rPr>
          <w:sz w:val="22"/>
          <w:szCs w:val="22"/>
          <w:lang w:val="en-US"/>
        </w:rPr>
      </w:pPr>
    </w:p>
    <w:p w14:paraId="4D80077C" w14:textId="2C6112C4" w:rsidR="00872F82" w:rsidRPr="00540068" w:rsidRDefault="009F28F2" w:rsidP="00D072AB">
      <w:pPr>
        <w:jc w:val="both"/>
        <w:rPr>
          <w:sz w:val="22"/>
          <w:szCs w:val="22"/>
          <w:lang w:val="en-US"/>
        </w:rPr>
      </w:pPr>
      <w:r w:rsidRPr="00540068">
        <w:rPr>
          <w:sz w:val="22"/>
          <w:szCs w:val="22"/>
          <w:lang w:val="en-US"/>
        </w:rPr>
        <w:t xml:space="preserve">Event logs for </w:t>
      </w:r>
      <w:r w:rsidR="00883157" w:rsidRPr="00540068">
        <w:rPr>
          <w:sz w:val="22"/>
          <w:szCs w:val="22"/>
          <w:lang w:val="en-US"/>
        </w:rPr>
        <w:t>about 75</w:t>
      </w:r>
      <w:r w:rsidRPr="00540068">
        <w:rPr>
          <w:sz w:val="22"/>
          <w:szCs w:val="22"/>
          <w:lang w:val="en-US"/>
        </w:rPr>
        <w:t>% of the data in the datasets</w:t>
      </w:r>
      <w:r w:rsidR="00883157" w:rsidRPr="00540068">
        <w:rPr>
          <w:sz w:val="22"/>
          <w:szCs w:val="22"/>
          <w:lang w:val="en-US"/>
        </w:rPr>
        <w:t xml:space="preserve"> </w:t>
      </w:r>
      <w:r w:rsidR="0065582E" w:rsidRPr="00540068">
        <w:rPr>
          <w:sz w:val="22"/>
          <w:szCs w:val="22"/>
          <w:lang w:val="en-US"/>
        </w:rPr>
        <w:t>(i.e., for every 8-week data, event log for first six-week</w:t>
      </w:r>
      <w:r w:rsidR="008035E1" w:rsidRPr="00540068">
        <w:rPr>
          <w:sz w:val="22"/>
          <w:szCs w:val="22"/>
          <w:lang w:val="en-US"/>
        </w:rPr>
        <w:t>s)</w:t>
      </w:r>
      <w:r w:rsidR="0065582E" w:rsidRPr="00540068">
        <w:rPr>
          <w:sz w:val="22"/>
          <w:szCs w:val="22"/>
          <w:lang w:val="en-US"/>
        </w:rPr>
        <w:t xml:space="preserve"> is provided </w:t>
      </w:r>
      <w:r w:rsidR="00037CFE" w:rsidRPr="00540068">
        <w:rPr>
          <w:sz w:val="22"/>
          <w:szCs w:val="22"/>
          <w:lang w:val="en-US"/>
        </w:rPr>
        <w:t xml:space="preserve">by the </w:t>
      </w:r>
      <w:r w:rsidR="00883157" w:rsidRPr="00540068">
        <w:rPr>
          <w:sz w:val="22"/>
          <w:szCs w:val="22"/>
          <w:lang w:val="en-US"/>
        </w:rPr>
        <w:t>data providers</w:t>
      </w:r>
      <w:r w:rsidRPr="00540068">
        <w:rPr>
          <w:sz w:val="22"/>
          <w:szCs w:val="22"/>
          <w:lang w:val="en-US"/>
        </w:rPr>
        <w:t>. However, the categoriz</w:t>
      </w:r>
      <w:r w:rsidR="00A60F22" w:rsidRPr="00540068">
        <w:rPr>
          <w:sz w:val="22"/>
          <w:szCs w:val="22"/>
          <w:lang w:val="en-US"/>
        </w:rPr>
        <w:t>ation</w:t>
      </w:r>
      <w:r w:rsidRPr="00540068">
        <w:rPr>
          <w:sz w:val="22"/>
          <w:szCs w:val="22"/>
          <w:lang w:val="en-US"/>
        </w:rPr>
        <w:t xml:space="preserve"> and labelling of </w:t>
      </w:r>
      <w:r w:rsidR="00A60F22" w:rsidRPr="00540068">
        <w:rPr>
          <w:sz w:val="22"/>
          <w:szCs w:val="22"/>
          <w:lang w:val="en-US"/>
        </w:rPr>
        <w:t>various</w:t>
      </w:r>
      <w:r w:rsidRPr="00540068">
        <w:rPr>
          <w:sz w:val="22"/>
          <w:szCs w:val="22"/>
          <w:lang w:val="en-US"/>
        </w:rPr>
        <w:t xml:space="preserve"> type</w:t>
      </w:r>
      <w:r w:rsidR="00A60F22" w:rsidRPr="00540068">
        <w:rPr>
          <w:sz w:val="22"/>
          <w:szCs w:val="22"/>
          <w:lang w:val="en-US"/>
        </w:rPr>
        <w:t>s</w:t>
      </w:r>
      <w:r w:rsidRPr="00540068">
        <w:rPr>
          <w:sz w:val="22"/>
          <w:szCs w:val="22"/>
          <w:lang w:val="en-US"/>
        </w:rPr>
        <w:t xml:space="preserve"> of events are not consistent </w:t>
      </w:r>
      <w:r w:rsidR="00E236FC" w:rsidRPr="00540068">
        <w:rPr>
          <w:sz w:val="22"/>
          <w:szCs w:val="22"/>
          <w:lang w:val="en-US"/>
        </w:rPr>
        <w:t>for</w:t>
      </w:r>
      <w:r w:rsidRPr="00540068">
        <w:rPr>
          <w:sz w:val="22"/>
          <w:szCs w:val="22"/>
          <w:lang w:val="en-US"/>
        </w:rPr>
        <w:t xml:space="preserve"> all three </w:t>
      </w:r>
      <w:r w:rsidR="00E236FC" w:rsidRPr="00540068">
        <w:rPr>
          <w:sz w:val="22"/>
          <w:szCs w:val="22"/>
          <w:lang w:val="en-US"/>
        </w:rPr>
        <w:t>I</w:t>
      </w:r>
      <w:r w:rsidRPr="00540068">
        <w:rPr>
          <w:sz w:val="22"/>
          <w:szCs w:val="22"/>
          <w:lang w:val="en-US"/>
        </w:rPr>
        <w:t xml:space="preserve">nterconnections. </w:t>
      </w:r>
      <w:r w:rsidR="00E236FC" w:rsidRPr="00540068">
        <w:rPr>
          <w:sz w:val="22"/>
          <w:szCs w:val="22"/>
          <w:lang w:val="en-US"/>
        </w:rPr>
        <w:t xml:space="preserve">As an example, in the </w:t>
      </w:r>
      <w:r w:rsidR="00D13EA5" w:rsidRPr="00540068">
        <w:rPr>
          <w:sz w:val="22"/>
          <w:szCs w:val="22"/>
          <w:lang w:val="en-US"/>
        </w:rPr>
        <w:t>Eastern and ERCOT</w:t>
      </w:r>
      <w:r w:rsidRPr="00540068">
        <w:rPr>
          <w:sz w:val="22"/>
          <w:szCs w:val="22"/>
          <w:lang w:val="en-US"/>
        </w:rPr>
        <w:t xml:space="preserve"> </w:t>
      </w:r>
      <w:r w:rsidR="00E236FC" w:rsidRPr="00540068">
        <w:rPr>
          <w:sz w:val="22"/>
          <w:szCs w:val="22"/>
          <w:lang w:val="en-US"/>
        </w:rPr>
        <w:t>I</w:t>
      </w:r>
      <w:r w:rsidRPr="00540068">
        <w:rPr>
          <w:sz w:val="22"/>
          <w:szCs w:val="22"/>
          <w:lang w:val="en-US"/>
        </w:rPr>
        <w:t>nterconnections</w:t>
      </w:r>
      <w:r w:rsidR="008F08C0" w:rsidRPr="00540068">
        <w:rPr>
          <w:sz w:val="22"/>
          <w:szCs w:val="22"/>
          <w:lang w:val="en-US"/>
        </w:rPr>
        <w:t>,</w:t>
      </w:r>
      <w:r w:rsidRPr="00540068">
        <w:rPr>
          <w:sz w:val="22"/>
          <w:szCs w:val="22"/>
          <w:lang w:val="en-US"/>
        </w:rPr>
        <w:t xml:space="preserve"> </w:t>
      </w:r>
      <w:r w:rsidR="008F08C0" w:rsidRPr="00540068">
        <w:rPr>
          <w:sz w:val="22"/>
          <w:szCs w:val="22"/>
          <w:lang w:val="en-US"/>
        </w:rPr>
        <w:t>a</w:t>
      </w:r>
      <w:r w:rsidR="00E236FC" w:rsidRPr="00540068">
        <w:rPr>
          <w:sz w:val="22"/>
          <w:szCs w:val="22"/>
          <w:lang w:val="en-US"/>
        </w:rPr>
        <w:t xml:space="preserve"> </w:t>
      </w:r>
      <w:r w:rsidRPr="00540068">
        <w:rPr>
          <w:sz w:val="22"/>
          <w:szCs w:val="22"/>
          <w:lang w:val="en-US"/>
        </w:rPr>
        <w:t xml:space="preserve">generator tripping </w:t>
      </w:r>
      <w:r w:rsidR="008F08C0" w:rsidRPr="00540068">
        <w:rPr>
          <w:sz w:val="22"/>
          <w:szCs w:val="22"/>
          <w:lang w:val="en-US"/>
        </w:rPr>
        <w:t>event is logged under the</w:t>
      </w:r>
      <w:r w:rsidRPr="00540068">
        <w:rPr>
          <w:sz w:val="22"/>
          <w:szCs w:val="22"/>
          <w:lang w:val="en-US"/>
        </w:rPr>
        <w:t xml:space="preserve"> category </w:t>
      </w:r>
      <w:r w:rsidR="008F08C0" w:rsidRPr="00540068">
        <w:rPr>
          <w:sz w:val="22"/>
          <w:szCs w:val="22"/>
          <w:lang w:val="en-US"/>
        </w:rPr>
        <w:t xml:space="preserve">of </w:t>
      </w:r>
      <w:r w:rsidRPr="00540068">
        <w:rPr>
          <w:sz w:val="22"/>
          <w:szCs w:val="22"/>
          <w:lang w:val="en-US"/>
        </w:rPr>
        <w:t xml:space="preserve">“Generator” and the cause of the event as “Trip”, while the </w:t>
      </w:r>
      <w:r w:rsidR="00D13EA5" w:rsidRPr="00540068">
        <w:rPr>
          <w:sz w:val="22"/>
          <w:szCs w:val="22"/>
          <w:lang w:val="en-US"/>
        </w:rPr>
        <w:t>Western</w:t>
      </w:r>
      <w:r w:rsidRPr="00540068">
        <w:rPr>
          <w:sz w:val="22"/>
          <w:szCs w:val="22"/>
          <w:lang w:val="en-US"/>
        </w:rPr>
        <w:t xml:space="preserve"> </w:t>
      </w:r>
      <w:r w:rsidR="00E236FC" w:rsidRPr="00540068">
        <w:rPr>
          <w:sz w:val="22"/>
          <w:szCs w:val="22"/>
          <w:lang w:val="en-US"/>
        </w:rPr>
        <w:t>I</w:t>
      </w:r>
      <w:r w:rsidRPr="00540068">
        <w:rPr>
          <w:sz w:val="22"/>
          <w:szCs w:val="22"/>
          <w:lang w:val="en-US"/>
        </w:rPr>
        <w:t xml:space="preserve">nterconnection </w:t>
      </w:r>
      <w:r w:rsidR="00D13EA5" w:rsidRPr="00540068">
        <w:rPr>
          <w:sz w:val="22"/>
          <w:szCs w:val="22"/>
          <w:lang w:val="en-US"/>
        </w:rPr>
        <w:t xml:space="preserve">does not </w:t>
      </w:r>
      <w:r w:rsidR="008F08C0" w:rsidRPr="00540068">
        <w:rPr>
          <w:sz w:val="22"/>
          <w:szCs w:val="22"/>
          <w:lang w:val="en-US"/>
        </w:rPr>
        <w:t>have</w:t>
      </w:r>
      <w:r w:rsidR="00D13EA5" w:rsidRPr="00540068">
        <w:rPr>
          <w:sz w:val="22"/>
          <w:szCs w:val="22"/>
          <w:lang w:val="en-US"/>
        </w:rPr>
        <w:t xml:space="preserve"> the </w:t>
      </w:r>
      <w:r w:rsidR="008F08C0" w:rsidRPr="00540068">
        <w:rPr>
          <w:sz w:val="22"/>
          <w:szCs w:val="22"/>
          <w:lang w:val="en-US"/>
        </w:rPr>
        <w:t xml:space="preserve">“Generator” </w:t>
      </w:r>
      <w:r w:rsidR="00D13EA5" w:rsidRPr="00540068">
        <w:rPr>
          <w:sz w:val="22"/>
          <w:szCs w:val="22"/>
          <w:lang w:val="en-US"/>
        </w:rPr>
        <w:t>category</w:t>
      </w:r>
      <w:r w:rsidR="008F08C0" w:rsidRPr="00540068">
        <w:rPr>
          <w:sz w:val="22"/>
          <w:szCs w:val="22"/>
          <w:lang w:val="en-US"/>
        </w:rPr>
        <w:t xml:space="preserve"> and the “Trip” cause under it</w:t>
      </w:r>
      <w:r w:rsidR="00D13EA5" w:rsidRPr="00540068">
        <w:rPr>
          <w:sz w:val="22"/>
          <w:szCs w:val="22"/>
          <w:lang w:val="en-US"/>
        </w:rPr>
        <w:t xml:space="preserve">. The generator tripping event </w:t>
      </w:r>
      <w:r w:rsidR="00A60F22" w:rsidRPr="00540068">
        <w:rPr>
          <w:sz w:val="22"/>
          <w:szCs w:val="22"/>
          <w:lang w:val="en-US"/>
        </w:rPr>
        <w:t xml:space="preserve">in the Western Interconnection </w:t>
      </w:r>
      <w:r w:rsidR="00E236FC" w:rsidRPr="00540068">
        <w:rPr>
          <w:sz w:val="22"/>
          <w:szCs w:val="22"/>
          <w:lang w:val="en-US"/>
        </w:rPr>
        <w:t xml:space="preserve">is </w:t>
      </w:r>
      <w:r w:rsidR="00D13EA5" w:rsidRPr="00540068">
        <w:rPr>
          <w:sz w:val="22"/>
          <w:szCs w:val="22"/>
          <w:lang w:val="en-US"/>
        </w:rPr>
        <w:t xml:space="preserve">likely logged under </w:t>
      </w:r>
      <w:r w:rsidRPr="00540068">
        <w:rPr>
          <w:sz w:val="22"/>
          <w:szCs w:val="22"/>
          <w:lang w:val="en-US"/>
        </w:rPr>
        <w:t xml:space="preserve">the category of “Frequency” </w:t>
      </w:r>
      <w:r w:rsidR="00A60F22" w:rsidRPr="00540068">
        <w:rPr>
          <w:sz w:val="22"/>
          <w:szCs w:val="22"/>
          <w:lang w:val="en-US"/>
        </w:rPr>
        <w:t>events with no causes identified</w:t>
      </w:r>
      <w:r w:rsidRPr="00540068">
        <w:rPr>
          <w:sz w:val="22"/>
          <w:szCs w:val="22"/>
          <w:lang w:val="en-US"/>
        </w:rPr>
        <w:t xml:space="preserve">, </w:t>
      </w:r>
      <w:r w:rsidR="008F08C0" w:rsidRPr="00540068">
        <w:rPr>
          <w:sz w:val="22"/>
          <w:szCs w:val="22"/>
          <w:lang w:val="en-US"/>
        </w:rPr>
        <w:t xml:space="preserve">because </w:t>
      </w:r>
      <w:r w:rsidR="00D13EA5" w:rsidRPr="00540068">
        <w:rPr>
          <w:sz w:val="22"/>
          <w:szCs w:val="22"/>
          <w:lang w:val="en-US"/>
        </w:rPr>
        <w:t xml:space="preserve">loss of a large amount of supply due to generator tripping typically </w:t>
      </w:r>
      <w:r w:rsidR="00A60F22" w:rsidRPr="00540068">
        <w:rPr>
          <w:sz w:val="22"/>
          <w:szCs w:val="22"/>
          <w:lang w:val="en-US"/>
        </w:rPr>
        <w:t xml:space="preserve">will </w:t>
      </w:r>
      <w:r w:rsidR="00D13EA5" w:rsidRPr="00540068">
        <w:rPr>
          <w:sz w:val="22"/>
          <w:szCs w:val="22"/>
          <w:lang w:val="en-US"/>
        </w:rPr>
        <w:t xml:space="preserve">lead to a </w:t>
      </w:r>
      <w:r w:rsidR="00A60F22" w:rsidRPr="00540068">
        <w:rPr>
          <w:sz w:val="22"/>
          <w:szCs w:val="22"/>
          <w:lang w:val="en-US"/>
        </w:rPr>
        <w:t>frequency deviation event (</w:t>
      </w:r>
      <w:r w:rsidR="008F720A" w:rsidRPr="00540068">
        <w:rPr>
          <w:sz w:val="22"/>
          <w:szCs w:val="22"/>
          <w:lang w:val="en-US"/>
        </w:rPr>
        <w:t>Figure 1 (a)</w:t>
      </w:r>
      <w:r w:rsidR="00A60F22" w:rsidRPr="00540068">
        <w:rPr>
          <w:sz w:val="22"/>
          <w:szCs w:val="22"/>
          <w:lang w:val="en-US"/>
        </w:rPr>
        <w:t>)</w:t>
      </w:r>
      <w:r w:rsidR="00D13EA5" w:rsidRPr="00540068">
        <w:rPr>
          <w:sz w:val="22"/>
          <w:szCs w:val="22"/>
          <w:lang w:val="en-US"/>
        </w:rPr>
        <w:t xml:space="preserve">. </w:t>
      </w:r>
      <w:r w:rsidR="00B741F2" w:rsidRPr="00540068">
        <w:rPr>
          <w:sz w:val="22"/>
          <w:szCs w:val="22"/>
          <w:lang w:val="en-US"/>
        </w:rPr>
        <w:t>However</w:t>
      </w:r>
      <w:r w:rsidR="00A60F22" w:rsidRPr="00540068">
        <w:rPr>
          <w:sz w:val="22"/>
          <w:szCs w:val="22"/>
          <w:lang w:val="en-US"/>
        </w:rPr>
        <w:t xml:space="preserve">, </w:t>
      </w:r>
      <w:r w:rsidR="00B741F2" w:rsidRPr="00540068">
        <w:rPr>
          <w:sz w:val="22"/>
          <w:szCs w:val="22"/>
          <w:lang w:val="en-US"/>
        </w:rPr>
        <w:t xml:space="preserve">the same </w:t>
      </w:r>
      <w:r w:rsidR="00A60F22" w:rsidRPr="00540068">
        <w:rPr>
          <w:sz w:val="22"/>
          <w:szCs w:val="22"/>
          <w:lang w:val="en-US"/>
        </w:rPr>
        <w:t>“Frequency” category a</w:t>
      </w:r>
      <w:r w:rsidRPr="00540068">
        <w:rPr>
          <w:sz w:val="22"/>
          <w:szCs w:val="22"/>
          <w:lang w:val="en-US"/>
        </w:rPr>
        <w:t xml:space="preserve">lso </w:t>
      </w:r>
      <w:r w:rsidR="00B741F2" w:rsidRPr="00540068">
        <w:rPr>
          <w:sz w:val="22"/>
          <w:szCs w:val="22"/>
          <w:lang w:val="en-US"/>
        </w:rPr>
        <w:t>include</w:t>
      </w:r>
      <w:r w:rsidR="00110F6C" w:rsidRPr="00540068">
        <w:rPr>
          <w:sz w:val="22"/>
          <w:szCs w:val="22"/>
          <w:lang w:val="en-US"/>
        </w:rPr>
        <w:t>s</w:t>
      </w:r>
      <w:r w:rsidR="00B741F2" w:rsidRPr="00540068">
        <w:rPr>
          <w:sz w:val="22"/>
          <w:szCs w:val="22"/>
          <w:lang w:val="en-US"/>
        </w:rPr>
        <w:t xml:space="preserve"> </w:t>
      </w:r>
      <w:r w:rsidR="00A60F22" w:rsidRPr="00540068">
        <w:rPr>
          <w:sz w:val="22"/>
          <w:szCs w:val="22"/>
          <w:lang w:val="en-US"/>
        </w:rPr>
        <w:t xml:space="preserve">other types of frequency events such as </w:t>
      </w:r>
      <w:r w:rsidRPr="00540068">
        <w:rPr>
          <w:sz w:val="22"/>
          <w:szCs w:val="22"/>
          <w:lang w:val="en-US"/>
        </w:rPr>
        <w:t>inter-area oscillation</w:t>
      </w:r>
      <w:r w:rsidR="00B741F2" w:rsidRPr="00540068">
        <w:rPr>
          <w:sz w:val="22"/>
          <w:szCs w:val="22"/>
          <w:lang w:val="en-US"/>
        </w:rPr>
        <w:t xml:space="preserve"> event</w:t>
      </w:r>
      <w:r w:rsidR="00E236FC" w:rsidRPr="00540068">
        <w:rPr>
          <w:sz w:val="22"/>
          <w:szCs w:val="22"/>
          <w:lang w:val="en-US"/>
        </w:rPr>
        <w:t>s</w:t>
      </w:r>
      <w:r w:rsidR="000734F4" w:rsidRPr="00540068">
        <w:rPr>
          <w:sz w:val="22"/>
          <w:szCs w:val="22"/>
          <w:lang w:val="en-US"/>
        </w:rPr>
        <w:t xml:space="preserve"> </w:t>
      </w:r>
      <w:r w:rsidR="008F720A" w:rsidRPr="00540068">
        <w:rPr>
          <w:sz w:val="22"/>
          <w:szCs w:val="22"/>
          <w:lang w:val="en-US"/>
        </w:rPr>
        <w:t>(Figure 1 (b))</w:t>
      </w:r>
      <w:r w:rsidRPr="00540068">
        <w:rPr>
          <w:sz w:val="22"/>
          <w:szCs w:val="22"/>
          <w:lang w:val="en-US"/>
        </w:rPr>
        <w:t>.</w:t>
      </w:r>
    </w:p>
    <w:p w14:paraId="798E02F1" w14:textId="77777777" w:rsidR="008F720A" w:rsidRPr="00540068" w:rsidRDefault="008F720A" w:rsidP="00D072AB">
      <w:pPr>
        <w:jc w:val="both"/>
        <w:rPr>
          <w:sz w:val="22"/>
          <w:szCs w:val="22"/>
          <w:lang w:val="en-US"/>
        </w:rPr>
      </w:pPr>
    </w:p>
    <w:p w14:paraId="5813C039" w14:textId="70489AA1" w:rsidR="008F720A" w:rsidRPr="00540068" w:rsidRDefault="008F720A" w:rsidP="00D072AB">
      <w:pPr>
        <w:jc w:val="both"/>
        <w:rPr>
          <w:sz w:val="22"/>
          <w:szCs w:val="22"/>
          <w:lang w:val="en-US"/>
        </w:rPr>
      </w:pPr>
      <w:r w:rsidRPr="00540068">
        <w:rPr>
          <w:sz w:val="22"/>
          <w:szCs w:val="22"/>
          <w:lang w:val="en-US"/>
        </w:rPr>
        <w:t>Inconsisten</w:t>
      </w:r>
      <w:r w:rsidR="00110F6C" w:rsidRPr="00540068">
        <w:rPr>
          <w:sz w:val="22"/>
          <w:szCs w:val="22"/>
          <w:lang w:val="en-US"/>
        </w:rPr>
        <w:t>cy in</w:t>
      </w:r>
      <w:r w:rsidRPr="00540068">
        <w:rPr>
          <w:sz w:val="22"/>
          <w:szCs w:val="22"/>
          <w:lang w:val="en-US"/>
        </w:rPr>
        <w:t xml:space="preserve"> categorizing and labelling </w:t>
      </w:r>
      <w:r w:rsidR="00110F6C" w:rsidRPr="00540068">
        <w:rPr>
          <w:sz w:val="22"/>
          <w:szCs w:val="22"/>
          <w:lang w:val="en-US"/>
        </w:rPr>
        <w:t xml:space="preserve">events </w:t>
      </w:r>
      <w:r w:rsidRPr="00540068">
        <w:rPr>
          <w:sz w:val="22"/>
          <w:szCs w:val="22"/>
          <w:lang w:val="en-US"/>
        </w:rPr>
        <w:t>directly impact</w:t>
      </w:r>
      <w:r w:rsidR="00E236FC" w:rsidRPr="00540068">
        <w:rPr>
          <w:sz w:val="22"/>
          <w:szCs w:val="22"/>
          <w:lang w:val="en-US"/>
        </w:rPr>
        <w:t>s</w:t>
      </w:r>
      <w:r w:rsidRPr="00540068">
        <w:rPr>
          <w:sz w:val="22"/>
          <w:szCs w:val="22"/>
          <w:lang w:val="en-US"/>
        </w:rPr>
        <w:t xml:space="preserve"> the performance of ML models being trained. We have taken the time to visually inspect the logged events based on the information provided by the event </w:t>
      </w:r>
      <w:proofErr w:type="gramStart"/>
      <w:r w:rsidRPr="00540068">
        <w:rPr>
          <w:sz w:val="22"/>
          <w:szCs w:val="22"/>
          <w:lang w:val="en-US"/>
        </w:rPr>
        <w:t>logs, and</w:t>
      </w:r>
      <w:proofErr w:type="gramEnd"/>
      <w:r w:rsidRPr="00540068">
        <w:rPr>
          <w:sz w:val="22"/>
          <w:szCs w:val="22"/>
          <w:lang w:val="en-US"/>
        </w:rPr>
        <w:t xml:space="preserve"> </w:t>
      </w:r>
      <w:r w:rsidR="00D16441" w:rsidRPr="00540068">
        <w:rPr>
          <w:sz w:val="22"/>
          <w:szCs w:val="22"/>
          <w:lang w:val="en-US"/>
        </w:rPr>
        <w:t>relabeled</w:t>
      </w:r>
      <w:r w:rsidRPr="00540068">
        <w:rPr>
          <w:sz w:val="22"/>
          <w:szCs w:val="22"/>
          <w:lang w:val="en-US"/>
        </w:rPr>
        <w:t xml:space="preserve"> </w:t>
      </w:r>
      <w:r w:rsidR="00E236FC" w:rsidRPr="00540068">
        <w:rPr>
          <w:sz w:val="22"/>
          <w:szCs w:val="22"/>
          <w:lang w:val="en-US"/>
        </w:rPr>
        <w:t xml:space="preserve">some of </w:t>
      </w:r>
      <w:r w:rsidRPr="00540068">
        <w:rPr>
          <w:sz w:val="22"/>
          <w:szCs w:val="22"/>
          <w:lang w:val="en-US"/>
        </w:rPr>
        <w:t>the event</w:t>
      </w:r>
      <w:r w:rsidR="00F34DA9" w:rsidRPr="00540068">
        <w:rPr>
          <w:sz w:val="22"/>
          <w:szCs w:val="22"/>
          <w:lang w:val="en-US"/>
        </w:rPr>
        <w:t>s</w:t>
      </w:r>
      <w:r w:rsidRPr="00540068">
        <w:rPr>
          <w:sz w:val="22"/>
          <w:szCs w:val="22"/>
          <w:lang w:val="en-US"/>
        </w:rPr>
        <w:t xml:space="preserve"> in a consistent way. </w:t>
      </w:r>
      <w:r w:rsidR="00F34DA9" w:rsidRPr="00540068">
        <w:rPr>
          <w:sz w:val="22"/>
          <w:szCs w:val="22"/>
          <w:lang w:val="en-US"/>
        </w:rPr>
        <w:t>Training ML models using event data with clean</w:t>
      </w:r>
      <w:r w:rsidR="00110F6C" w:rsidRPr="00540068">
        <w:rPr>
          <w:sz w:val="22"/>
          <w:szCs w:val="22"/>
          <w:lang w:val="en-US"/>
        </w:rPr>
        <w:t>ed</w:t>
      </w:r>
      <w:r w:rsidR="00F34DA9" w:rsidRPr="00540068">
        <w:rPr>
          <w:sz w:val="22"/>
          <w:szCs w:val="22"/>
          <w:lang w:val="en-US"/>
        </w:rPr>
        <w:t xml:space="preserve"> labels </w:t>
      </w:r>
      <w:r w:rsidRPr="00540068">
        <w:rPr>
          <w:sz w:val="22"/>
          <w:szCs w:val="22"/>
          <w:lang w:val="en-US"/>
        </w:rPr>
        <w:t xml:space="preserve">has resulted in the </w:t>
      </w:r>
      <w:r w:rsidR="00F34DA9" w:rsidRPr="00540068">
        <w:rPr>
          <w:sz w:val="22"/>
          <w:szCs w:val="22"/>
          <w:lang w:val="en-US"/>
        </w:rPr>
        <w:t xml:space="preserve">performance </w:t>
      </w:r>
      <w:r w:rsidRPr="00540068">
        <w:rPr>
          <w:sz w:val="22"/>
          <w:szCs w:val="22"/>
          <w:lang w:val="en-US"/>
        </w:rPr>
        <w:t>improvement of the trained ML models [</w:t>
      </w:r>
      <w:r w:rsidR="00E236FC" w:rsidRPr="00540068">
        <w:rPr>
          <w:sz w:val="22"/>
          <w:szCs w:val="22"/>
          <w:lang w:val="en-US"/>
        </w:rPr>
        <w:t>5</w:t>
      </w:r>
      <w:r w:rsidRPr="00540068">
        <w:rPr>
          <w:sz w:val="22"/>
          <w:szCs w:val="22"/>
          <w:lang w:val="en-US"/>
        </w:rPr>
        <w:t>].</w:t>
      </w:r>
    </w:p>
    <w:p w14:paraId="227BCA3F" w14:textId="020A9DAB" w:rsidR="001F5139" w:rsidRPr="00540068" w:rsidRDefault="001F5139" w:rsidP="00D072AB">
      <w:pPr>
        <w:jc w:val="both"/>
        <w:rPr>
          <w:sz w:val="22"/>
          <w:szCs w:val="22"/>
          <w:lang w:val="en-US"/>
        </w:rPr>
      </w:pPr>
    </w:p>
    <w:p w14:paraId="6C4F673C" w14:textId="3CA73387" w:rsidR="001F5139" w:rsidRPr="00540068" w:rsidRDefault="001F5139" w:rsidP="00D072AB">
      <w:pPr>
        <w:jc w:val="both"/>
        <w:rPr>
          <w:sz w:val="22"/>
          <w:szCs w:val="22"/>
          <w:lang w:val="en-US"/>
        </w:rPr>
      </w:pPr>
      <w:r w:rsidRPr="00540068">
        <w:rPr>
          <w:sz w:val="22"/>
          <w:szCs w:val="22"/>
          <w:lang w:val="en-US"/>
        </w:rPr>
        <w:t xml:space="preserve">Our visual inspection has also identified additional events that are not among the logged events. These additional events may have occurred outside the control areas of the </w:t>
      </w:r>
      <w:r w:rsidR="00B741F2" w:rsidRPr="00540068">
        <w:rPr>
          <w:sz w:val="22"/>
          <w:szCs w:val="22"/>
          <w:lang w:val="en-US"/>
        </w:rPr>
        <w:t xml:space="preserve">data </w:t>
      </w:r>
      <w:r w:rsidRPr="00540068">
        <w:rPr>
          <w:sz w:val="22"/>
          <w:szCs w:val="22"/>
          <w:lang w:val="en-US"/>
        </w:rPr>
        <w:t xml:space="preserve">providers, so </w:t>
      </w:r>
      <w:r w:rsidR="00455DAE" w:rsidRPr="00540068">
        <w:rPr>
          <w:sz w:val="22"/>
          <w:szCs w:val="22"/>
          <w:lang w:val="en-US"/>
        </w:rPr>
        <w:t>even though</w:t>
      </w:r>
      <w:r w:rsidRPr="00540068">
        <w:rPr>
          <w:sz w:val="22"/>
          <w:szCs w:val="22"/>
          <w:lang w:val="en-US"/>
        </w:rPr>
        <w:t xml:space="preserve"> the events might </w:t>
      </w:r>
      <w:r w:rsidR="00E236FC" w:rsidRPr="00540068">
        <w:rPr>
          <w:sz w:val="22"/>
          <w:szCs w:val="22"/>
          <w:lang w:val="en-US"/>
        </w:rPr>
        <w:t xml:space="preserve">have </w:t>
      </w:r>
      <w:r w:rsidRPr="00540068">
        <w:rPr>
          <w:sz w:val="22"/>
          <w:szCs w:val="22"/>
          <w:lang w:val="en-US"/>
        </w:rPr>
        <w:t>be</w:t>
      </w:r>
      <w:r w:rsidR="00FB50D7" w:rsidRPr="00540068">
        <w:rPr>
          <w:sz w:val="22"/>
          <w:szCs w:val="22"/>
          <w:lang w:val="en-US"/>
        </w:rPr>
        <w:t>en</w:t>
      </w:r>
      <w:r w:rsidRPr="00540068">
        <w:rPr>
          <w:sz w:val="22"/>
          <w:szCs w:val="22"/>
          <w:lang w:val="en-US"/>
        </w:rPr>
        <w:t xml:space="preserve"> “seen” by PMUs of the data providers</w:t>
      </w:r>
      <w:r w:rsidR="00B741F2" w:rsidRPr="00540068">
        <w:rPr>
          <w:sz w:val="22"/>
          <w:szCs w:val="22"/>
          <w:lang w:val="en-US"/>
        </w:rPr>
        <w:t>,</w:t>
      </w:r>
      <w:r w:rsidRPr="00540068">
        <w:rPr>
          <w:sz w:val="22"/>
          <w:szCs w:val="22"/>
          <w:lang w:val="en-US"/>
        </w:rPr>
        <w:t xml:space="preserve"> </w:t>
      </w:r>
      <w:r w:rsidR="00B741F2" w:rsidRPr="00540068">
        <w:rPr>
          <w:sz w:val="22"/>
          <w:szCs w:val="22"/>
          <w:lang w:val="en-US"/>
        </w:rPr>
        <w:t xml:space="preserve">these events </w:t>
      </w:r>
      <w:r w:rsidRPr="00540068">
        <w:rPr>
          <w:sz w:val="22"/>
          <w:szCs w:val="22"/>
          <w:lang w:val="en-US"/>
        </w:rPr>
        <w:t xml:space="preserve">might </w:t>
      </w:r>
      <w:r w:rsidR="00E236FC" w:rsidRPr="00540068">
        <w:rPr>
          <w:sz w:val="22"/>
          <w:szCs w:val="22"/>
          <w:lang w:val="en-US"/>
        </w:rPr>
        <w:t xml:space="preserve">have </w:t>
      </w:r>
      <w:r w:rsidRPr="00540068">
        <w:rPr>
          <w:sz w:val="22"/>
          <w:szCs w:val="22"/>
          <w:lang w:val="en-US"/>
        </w:rPr>
        <w:t>not be</w:t>
      </w:r>
      <w:r w:rsidR="00B741F2" w:rsidRPr="00540068">
        <w:rPr>
          <w:sz w:val="22"/>
          <w:szCs w:val="22"/>
          <w:lang w:val="en-US"/>
        </w:rPr>
        <w:t>en</w:t>
      </w:r>
      <w:r w:rsidRPr="00540068">
        <w:rPr>
          <w:sz w:val="22"/>
          <w:szCs w:val="22"/>
          <w:lang w:val="en-US"/>
        </w:rPr>
        <w:t xml:space="preserve"> logged by the</w:t>
      </w:r>
      <w:r w:rsidR="00B741F2" w:rsidRPr="00540068">
        <w:rPr>
          <w:sz w:val="22"/>
          <w:szCs w:val="22"/>
          <w:lang w:val="en-US"/>
        </w:rPr>
        <w:t xml:space="preserve"> data providers</w:t>
      </w:r>
      <w:r w:rsidRPr="00540068">
        <w:rPr>
          <w:sz w:val="22"/>
          <w:szCs w:val="22"/>
          <w:lang w:val="en-US"/>
        </w:rPr>
        <w:t>.</w:t>
      </w:r>
    </w:p>
    <w:p w14:paraId="3D2D783D" w14:textId="146A8837" w:rsidR="009F28F2" w:rsidRPr="00540068" w:rsidRDefault="009F28F2" w:rsidP="00872F82">
      <w:pPr>
        <w:rPr>
          <w:sz w:val="22"/>
          <w:szCs w:val="22"/>
          <w:lang w:val="en-US"/>
        </w:rPr>
      </w:pPr>
    </w:p>
    <w:tbl>
      <w:tblPr>
        <w:tblStyle w:val="TableGrid"/>
        <w:tblW w:w="0" w:type="auto"/>
        <w:tblLook w:val="04A0" w:firstRow="1" w:lastRow="0" w:firstColumn="1" w:lastColumn="0" w:noHBand="0" w:noVBand="1"/>
      </w:tblPr>
      <w:tblGrid>
        <w:gridCol w:w="9060"/>
      </w:tblGrid>
      <w:tr w:rsidR="00994218" w:rsidRPr="00540068" w14:paraId="1C479A4D" w14:textId="77777777" w:rsidTr="00994218">
        <w:tc>
          <w:tcPr>
            <w:tcW w:w="9060" w:type="dxa"/>
          </w:tcPr>
          <w:p w14:paraId="470B6C54" w14:textId="1001A95F" w:rsidR="00994218" w:rsidRPr="00540068" w:rsidRDefault="0034783A" w:rsidP="00994218">
            <w:pPr>
              <w:jc w:val="center"/>
              <w:rPr>
                <w:lang w:val="en-US"/>
              </w:rPr>
            </w:pPr>
            <w:r>
              <w:rPr>
                <w:noProof/>
                <w:lang w:val="en-US"/>
              </w:rPr>
              <w:lastRenderedPageBreak/>
              <w:drawing>
                <wp:inline distT="0" distB="0" distL="0" distR="0" wp14:anchorId="2ACB4DCC" wp14:editId="28A05836">
                  <wp:extent cx="5699760" cy="2034540"/>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99760" cy="2034540"/>
                          </a:xfrm>
                          <a:prstGeom prst="rect">
                            <a:avLst/>
                          </a:prstGeom>
                        </pic:spPr>
                      </pic:pic>
                    </a:graphicData>
                  </a:graphic>
                </wp:inline>
              </w:drawing>
            </w:r>
          </w:p>
        </w:tc>
      </w:tr>
      <w:tr w:rsidR="00994218" w:rsidRPr="00540068" w14:paraId="02F55FAD" w14:textId="77777777" w:rsidTr="00994218">
        <w:tc>
          <w:tcPr>
            <w:tcW w:w="9060" w:type="dxa"/>
          </w:tcPr>
          <w:p w14:paraId="01F72FE7" w14:textId="0B56C8A1" w:rsidR="00994218" w:rsidRPr="00540068" w:rsidRDefault="00D13EA5" w:rsidP="00D13EA5">
            <w:pPr>
              <w:pStyle w:val="ListParagraph"/>
              <w:numPr>
                <w:ilvl w:val="0"/>
                <w:numId w:val="3"/>
              </w:numPr>
              <w:jc w:val="center"/>
              <w:rPr>
                <w:sz w:val="22"/>
                <w:szCs w:val="22"/>
                <w:lang w:val="en-US"/>
              </w:rPr>
            </w:pPr>
            <w:r w:rsidRPr="00540068">
              <w:rPr>
                <w:sz w:val="22"/>
                <w:szCs w:val="22"/>
                <w:lang w:val="en-US"/>
              </w:rPr>
              <w:t>“Frequency” event 1 – Frequency deviation</w:t>
            </w:r>
          </w:p>
        </w:tc>
      </w:tr>
      <w:tr w:rsidR="00994218" w:rsidRPr="00540068" w14:paraId="10A5F910" w14:textId="77777777" w:rsidTr="00D8528E">
        <w:tc>
          <w:tcPr>
            <w:tcW w:w="9060" w:type="dxa"/>
            <w:tcBorders>
              <w:bottom w:val="single" w:sz="4" w:space="0" w:color="auto"/>
            </w:tcBorders>
          </w:tcPr>
          <w:p w14:paraId="1A643084" w14:textId="73BF82F1" w:rsidR="00994218" w:rsidRPr="00540068" w:rsidRDefault="0034783A" w:rsidP="00994218">
            <w:pPr>
              <w:jc w:val="center"/>
              <w:rPr>
                <w:lang w:val="en-US"/>
              </w:rPr>
            </w:pPr>
            <w:r>
              <w:rPr>
                <w:noProof/>
                <w:lang w:val="en-US"/>
              </w:rPr>
              <w:drawing>
                <wp:inline distT="0" distB="0" distL="0" distR="0" wp14:anchorId="150F5EA6" wp14:editId="5290D171">
                  <wp:extent cx="5615940" cy="1973580"/>
                  <wp:effectExtent l="0" t="0" r="38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15940" cy="1973580"/>
                          </a:xfrm>
                          <a:prstGeom prst="rect">
                            <a:avLst/>
                          </a:prstGeom>
                        </pic:spPr>
                      </pic:pic>
                    </a:graphicData>
                  </a:graphic>
                </wp:inline>
              </w:drawing>
            </w:r>
          </w:p>
        </w:tc>
      </w:tr>
      <w:tr w:rsidR="00994218" w:rsidRPr="00540068" w14:paraId="1327ABB8" w14:textId="77777777" w:rsidTr="00D8528E">
        <w:tc>
          <w:tcPr>
            <w:tcW w:w="9060" w:type="dxa"/>
            <w:tcBorders>
              <w:bottom w:val="single" w:sz="4" w:space="0" w:color="auto"/>
            </w:tcBorders>
          </w:tcPr>
          <w:p w14:paraId="4A50A71C" w14:textId="3E83BCDD" w:rsidR="00994218" w:rsidRPr="00540068" w:rsidRDefault="00D13EA5" w:rsidP="00D13EA5">
            <w:pPr>
              <w:pStyle w:val="ListParagraph"/>
              <w:numPr>
                <w:ilvl w:val="0"/>
                <w:numId w:val="3"/>
              </w:numPr>
              <w:jc w:val="center"/>
              <w:rPr>
                <w:sz w:val="22"/>
                <w:szCs w:val="22"/>
                <w:lang w:val="en-US"/>
              </w:rPr>
            </w:pPr>
            <w:r w:rsidRPr="00540068">
              <w:rPr>
                <w:sz w:val="22"/>
                <w:szCs w:val="22"/>
                <w:lang w:val="en-US"/>
              </w:rPr>
              <w:t>“Frequency” event 2 – Inter-area oscillation</w:t>
            </w:r>
          </w:p>
        </w:tc>
      </w:tr>
      <w:tr w:rsidR="00C67829" w:rsidRPr="00540068" w14:paraId="535482F3" w14:textId="77777777" w:rsidTr="00D8528E">
        <w:trPr>
          <w:trHeight w:val="147"/>
        </w:trPr>
        <w:tc>
          <w:tcPr>
            <w:tcW w:w="9060" w:type="dxa"/>
            <w:tcBorders>
              <w:top w:val="single" w:sz="4" w:space="0" w:color="auto"/>
              <w:left w:val="nil"/>
              <w:bottom w:val="nil"/>
              <w:right w:val="nil"/>
            </w:tcBorders>
          </w:tcPr>
          <w:p w14:paraId="097B1EAD" w14:textId="77777777" w:rsidR="00C67829" w:rsidRPr="00540068" w:rsidRDefault="00C67829" w:rsidP="00D8528E">
            <w:pPr>
              <w:rPr>
                <w:sz w:val="22"/>
                <w:szCs w:val="22"/>
                <w:lang w:val="en-US"/>
              </w:rPr>
            </w:pPr>
          </w:p>
        </w:tc>
      </w:tr>
    </w:tbl>
    <w:p w14:paraId="55F86777" w14:textId="1A0D1E49" w:rsidR="009F28F2" w:rsidRPr="00540068" w:rsidRDefault="00C67829" w:rsidP="00D8528E">
      <w:pPr>
        <w:pStyle w:val="Caption"/>
        <w:rPr>
          <w:szCs w:val="22"/>
          <w:lang w:val="en-US"/>
        </w:rPr>
      </w:pPr>
      <w:r w:rsidRPr="00AA0CE9">
        <w:rPr>
          <w:lang w:val="en-US"/>
        </w:rPr>
        <w:t xml:space="preserve">Figure </w:t>
      </w:r>
      <w:r w:rsidRPr="00AA0CE9">
        <w:rPr>
          <w:lang w:val="en-US"/>
        </w:rPr>
        <w:fldChar w:fldCharType="begin"/>
      </w:r>
      <w:r w:rsidRPr="00AA0CE9">
        <w:rPr>
          <w:lang w:val="en-US"/>
        </w:rPr>
        <w:instrText xml:space="preserve"> SEQ Figure \* ARABIC </w:instrText>
      </w:r>
      <w:r w:rsidRPr="00AA0CE9">
        <w:rPr>
          <w:lang w:val="en-US"/>
        </w:rPr>
        <w:fldChar w:fldCharType="separate"/>
      </w:r>
      <w:r w:rsidRPr="00AA0CE9">
        <w:rPr>
          <w:noProof/>
          <w:lang w:val="en-US"/>
        </w:rPr>
        <w:t>1</w:t>
      </w:r>
      <w:r w:rsidRPr="00AA0CE9">
        <w:rPr>
          <w:lang w:val="en-US"/>
        </w:rPr>
        <w:fldChar w:fldCharType="end"/>
      </w:r>
      <w:r w:rsidRPr="00AA0CE9">
        <w:rPr>
          <w:lang w:val="en-US"/>
        </w:rPr>
        <w:t>:</w:t>
      </w:r>
      <w:r w:rsidR="00D13EA5" w:rsidRPr="00540068">
        <w:rPr>
          <w:szCs w:val="22"/>
          <w:lang w:val="en-US"/>
        </w:rPr>
        <w:t xml:space="preserve"> Two logged “Frequency” events seen </w:t>
      </w:r>
      <w:r w:rsidR="00F34DA9" w:rsidRPr="00540068">
        <w:rPr>
          <w:szCs w:val="22"/>
          <w:lang w:val="en-US"/>
        </w:rPr>
        <w:t xml:space="preserve">by PMUs </w:t>
      </w:r>
      <w:r w:rsidR="00D13EA5" w:rsidRPr="00540068">
        <w:rPr>
          <w:szCs w:val="22"/>
          <w:lang w:val="en-US"/>
        </w:rPr>
        <w:t>in the Western Interconnection</w:t>
      </w:r>
    </w:p>
    <w:p w14:paraId="77AB7706" w14:textId="2CCC9DFC" w:rsidR="00AB5F06" w:rsidRPr="00AA0CE9" w:rsidRDefault="00AB5F06" w:rsidP="00AA0CE9">
      <w:pPr>
        <w:pStyle w:val="ListParagraph"/>
        <w:numPr>
          <w:ilvl w:val="0"/>
          <w:numId w:val="10"/>
        </w:numPr>
        <w:rPr>
          <w:b/>
          <w:bCs/>
          <w:lang w:val="en-US"/>
        </w:rPr>
      </w:pPr>
      <w:r w:rsidRPr="00AA0CE9">
        <w:rPr>
          <w:b/>
          <w:bCs/>
          <w:lang w:val="en-US"/>
        </w:rPr>
        <w:t>SYSTEM-WIDE EVENTS OF INTEREST</w:t>
      </w:r>
    </w:p>
    <w:p w14:paraId="116332A5" w14:textId="0EC8D12B" w:rsidR="003064A7" w:rsidRPr="00540068" w:rsidRDefault="003064A7">
      <w:pPr>
        <w:rPr>
          <w:sz w:val="22"/>
          <w:szCs w:val="22"/>
          <w:lang w:val="en-US"/>
        </w:rPr>
      </w:pPr>
    </w:p>
    <w:p w14:paraId="490D068F" w14:textId="2E2E50BD" w:rsidR="003064A7" w:rsidRPr="00540068" w:rsidRDefault="003064A7" w:rsidP="00D072AB">
      <w:pPr>
        <w:jc w:val="both"/>
        <w:rPr>
          <w:bCs/>
          <w:sz w:val="22"/>
          <w:szCs w:val="22"/>
          <w:lang w:val="en-US"/>
        </w:rPr>
      </w:pPr>
      <w:r w:rsidRPr="00540068">
        <w:rPr>
          <w:bCs/>
          <w:sz w:val="22"/>
          <w:szCs w:val="22"/>
          <w:lang w:val="en-US"/>
        </w:rPr>
        <w:t>Inspection of the data labels indicate</w:t>
      </w:r>
      <w:r w:rsidR="001F1FC1" w:rsidRPr="00540068">
        <w:rPr>
          <w:bCs/>
          <w:sz w:val="22"/>
          <w:szCs w:val="22"/>
          <w:lang w:val="en-US"/>
        </w:rPr>
        <w:t>s</w:t>
      </w:r>
      <w:r w:rsidRPr="00540068">
        <w:rPr>
          <w:bCs/>
          <w:sz w:val="22"/>
          <w:szCs w:val="22"/>
          <w:lang w:val="en-US"/>
        </w:rPr>
        <w:t xml:space="preserve"> several categories of events that </w:t>
      </w:r>
      <w:r w:rsidR="001F1FC1" w:rsidRPr="00540068">
        <w:rPr>
          <w:bCs/>
          <w:sz w:val="22"/>
          <w:szCs w:val="22"/>
          <w:lang w:val="en-US"/>
        </w:rPr>
        <w:t>are</w:t>
      </w:r>
      <w:r w:rsidRPr="00540068">
        <w:rPr>
          <w:bCs/>
          <w:sz w:val="22"/>
          <w:szCs w:val="22"/>
          <w:lang w:val="en-US"/>
        </w:rPr>
        <w:t xml:space="preserve"> captured by PMUs over an extended </w:t>
      </w:r>
      <w:proofErr w:type="gramStart"/>
      <w:r w:rsidRPr="00540068">
        <w:rPr>
          <w:bCs/>
          <w:sz w:val="22"/>
          <w:szCs w:val="22"/>
          <w:lang w:val="en-US"/>
        </w:rPr>
        <w:t>period of time</w:t>
      </w:r>
      <w:proofErr w:type="gramEnd"/>
      <w:r w:rsidRPr="00540068">
        <w:rPr>
          <w:bCs/>
          <w:sz w:val="22"/>
          <w:szCs w:val="22"/>
          <w:lang w:val="en-US"/>
        </w:rPr>
        <w:t>. Closer analysis identifie</w:t>
      </w:r>
      <w:r w:rsidR="001F1FC1" w:rsidRPr="00540068">
        <w:rPr>
          <w:bCs/>
          <w:sz w:val="22"/>
          <w:szCs w:val="22"/>
          <w:lang w:val="en-US"/>
        </w:rPr>
        <w:t>s</w:t>
      </w:r>
      <w:r w:rsidRPr="00540068">
        <w:rPr>
          <w:bCs/>
          <w:sz w:val="22"/>
          <w:szCs w:val="22"/>
          <w:lang w:val="en-US"/>
        </w:rPr>
        <w:t xml:space="preserve"> events that may have been attributed to the maintenance procedures</w:t>
      </w:r>
      <w:r w:rsidR="00826115" w:rsidRPr="00540068">
        <w:rPr>
          <w:bCs/>
          <w:sz w:val="22"/>
          <w:szCs w:val="22"/>
          <w:lang w:val="en-US"/>
        </w:rPr>
        <w:t>.</w:t>
      </w:r>
      <w:r w:rsidRPr="00540068">
        <w:rPr>
          <w:bCs/>
          <w:sz w:val="22"/>
          <w:szCs w:val="22"/>
          <w:lang w:val="en-US"/>
        </w:rPr>
        <w:t xml:space="preserve"> </w:t>
      </w:r>
      <w:r w:rsidR="00826115" w:rsidRPr="00540068">
        <w:rPr>
          <w:bCs/>
          <w:sz w:val="22"/>
          <w:szCs w:val="22"/>
          <w:lang w:val="en-US"/>
        </w:rPr>
        <w:t>S</w:t>
      </w:r>
      <w:r w:rsidRPr="00540068">
        <w:rPr>
          <w:bCs/>
          <w:sz w:val="22"/>
          <w:szCs w:val="22"/>
          <w:lang w:val="en-US"/>
        </w:rPr>
        <w:t>o</w:t>
      </w:r>
      <w:r w:rsidR="00826115" w:rsidRPr="00540068">
        <w:rPr>
          <w:bCs/>
          <w:sz w:val="22"/>
          <w:szCs w:val="22"/>
          <w:lang w:val="en-US"/>
        </w:rPr>
        <w:t>,</w:t>
      </w:r>
      <w:r w:rsidRPr="00540068">
        <w:rPr>
          <w:bCs/>
          <w:sz w:val="22"/>
          <w:szCs w:val="22"/>
          <w:lang w:val="en-US"/>
        </w:rPr>
        <w:t xml:space="preserve"> we decided to develop the ML models that will only address the operational events that may affect the system performance</w:t>
      </w:r>
      <w:r w:rsidR="001779E9" w:rsidRPr="00540068">
        <w:rPr>
          <w:bCs/>
          <w:sz w:val="22"/>
          <w:szCs w:val="22"/>
          <w:lang w:val="en-US"/>
        </w:rPr>
        <w:t>, which</w:t>
      </w:r>
      <w:r w:rsidRPr="00540068">
        <w:rPr>
          <w:bCs/>
          <w:sz w:val="22"/>
          <w:szCs w:val="22"/>
          <w:lang w:val="en-US"/>
        </w:rPr>
        <w:t xml:space="preserve"> is the responsibility of the system operators. This has imposed the requirement that our ML models are computationally efficient so that the results can be produced timely for the operators to be able to react with possible mitigation measures.</w:t>
      </w:r>
    </w:p>
    <w:p w14:paraId="74D3439A" w14:textId="2E47C13F" w:rsidR="003064A7" w:rsidRPr="00540068" w:rsidRDefault="003064A7">
      <w:pPr>
        <w:rPr>
          <w:bCs/>
          <w:sz w:val="22"/>
          <w:szCs w:val="22"/>
          <w:lang w:val="en-US"/>
        </w:rPr>
      </w:pPr>
    </w:p>
    <w:p w14:paraId="11CD58EE" w14:textId="6913356D" w:rsidR="003064A7" w:rsidRPr="00540068" w:rsidRDefault="003064A7">
      <w:pPr>
        <w:rPr>
          <w:b/>
          <w:bCs/>
          <w:sz w:val="22"/>
          <w:szCs w:val="22"/>
          <w:lang w:val="en-US"/>
        </w:rPr>
      </w:pPr>
      <w:r w:rsidRPr="00540068">
        <w:rPr>
          <w:b/>
          <w:bCs/>
          <w:sz w:val="22"/>
          <w:szCs w:val="22"/>
          <w:lang w:val="en-US"/>
        </w:rPr>
        <w:t>Fundamental Frequency Deviations</w:t>
      </w:r>
    </w:p>
    <w:p w14:paraId="20F581F9" w14:textId="0587EC1A" w:rsidR="003064A7" w:rsidRPr="00540068" w:rsidRDefault="003064A7">
      <w:pPr>
        <w:rPr>
          <w:sz w:val="22"/>
          <w:szCs w:val="22"/>
          <w:lang w:val="en-US"/>
        </w:rPr>
      </w:pPr>
    </w:p>
    <w:p w14:paraId="43C67127" w14:textId="3036E6B1" w:rsidR="0033533E" w:rsidRPr="00540068" w:rsidRDefault="005A5D4C" w:rsidP="00B741F2">
      <w:pPr>
        <w:jc w:val="both"/>
        <w:rPr>
          <w:sz w:val="22"/>
          <w:szCs w:val="22"/>
          <w:lang w:val="en-US"/>
        </w:rPr>
      </w:pPr>
      <w:r w:rsidRPr="00540068">
        <w:rPr>
          <w:sz w:val="22"/>
          <w:szCs w:val="22"/>
          <w:lang w:val="en-US"/>
        </w:rPr>
        <w:t xml:space="preserve">The fundamental frequency of an interconnected power system constantly varies </w:t>
      </w:r>
      <w:proofErr w:type="gramStart"/>
      <w:r w:rsidRPr="00540068">
        <w:rPr>
          <w:sz w:val="22"/>
          <w:szCs w:val="22"/>
          <w:lang w:val="en-US"/>
        </w:rPr>
        <w:t>as a result of</w:t>
      </w:r>
      <w:proofErr w:type="gramEnd"/>
      <w:r w:rsidRPr="00540068">
        <w:rPr>
          <w:sz w:val="22"/>
          <w:szCs w:val="22"/>
          <w:lang w:val="en-US"/>
        </w:rPr>
        <w:t xml:space="preserve"> </w:t>
      </w:r>
      <w:r w:rsidR="00FC0777" w:rsidRPr="00540068">
        <w:rPr>
          <w:sz w:val="22"/>
          <w:szCs w:val="22"/>
          <w:lang w:val="en-US"/>
        </w:rPr>
        <w:t>the real-time im</w:t>
      </w:r>
      <w:r w:rsidRPr="00540068">
        <w:rPr>
          <w:sz w:val="22"/>
          <w:szCs w:val="22"/>
          <w:lang w:val="en-US"/>
        </w:rPr>
        <w:t>balanc</w:t>
      </w:r>
      <w:r w:rsidR="00FC0777" w:rsidRPr="00540068">
        <w:rPr>
          <w:sz w:val="22"/>
          <w:szCs w:val="22"/>
          <w:lang w:val="en-US"/>
        </w:rPr>
        <w:t>e</w:t>
      </w:r>
      <w:r w:rsidRPr="00540068">
        <w:rPr>
          <w:sz w:val="22"/>
          <w:szCs w:val="22"/>
          <w:lang w:val="en-US"/>
        </w:rPr>
        <w:t xml:space="preserve"> </w:t>
      </w:r>
      <w:r w:rsidR="00FC0777" w:rsidRPr="00540068">
        <w:rPr>
          <w:sz w:val="22"/>
          <w:szCs w:val="22"/>
          <w:lang w:val="en-US"/>
        </w:rPr>
        <w:t xml:space="preserve">between the </w:t>
      </w:r>
      <w:r w:rsidRPr="00540068">
        <w:rPr>
          <w:sz w:val="22"/>
          <w:szCs w:val="22"/>
          <w:lang w:val="en-US"/>
        </w:rPr>
        <w:t xml:space="preserve">demand and supply. The frequency </w:t>
      </w:r>
      <w:r w:rsidR="001F1FC1" w:rsidRPr="00540068">
        <w:rPr>
          <w:sz w:val="22"/>
          <w:szCs w:val="22"/>
          <w:lang w:val="en-US"/>
        </w:rPr>
        <w:t>goes well</w:t>
      </w:r>
      <w:r w:rsidRPr="00540068">
        <w:rPr>
          <w:sz w:val="22"/>
          <w:szCs w:val="22"/>
          <w:lang w:val="en-US"/>
        </w:rPr>
        <w:t xml:space="preserve"> below (or above) the nominal system fundamental frequency such as 60Hz in US when the total system demand is more (or less) than the total supply. </w:t>
      </w:r>
      <w:r w:rsidR="001F1FC1" w:rsidRPr="00540068">
        <w:rPr>
          <w:sz w:val="22"/>
          <w:szCs w:val="22"/>
          <w:lang w:val="en-US"/>
        </w:rPr>
        <w:t>As</w:t>
      </w:r>
      <w:r w:rsidRPr="00540068">
        <w:rPr>
          <w:sz w:val="22"/>
          <w:szCs w:val="22"/>
          <w:lang w:val="en-US"/>
        </w:rPr>
        <w:t xml:space="preserve"> </w:t>
      </w:r>
      <w:r w:rsidR="00FC0777" w:rsidRPr="00540068">
        <w:rPr>
          <w:sz w:val="22"/>
          <w:szCs w:val="22"/>
          <w:lang w:val="en-US"/>
        </w:rPr>
        <w:t xml:space="preserve">the </w:t>
      </w:r>
      <w:r w:rsidRPr="00540068">
        <w:rPr>
          <w:sz w:val="22"/>
          <w:szCs w:val="22"/>
          <w:lang w:val="en-US"/>
        </w:rPr>
        <w:t xml:space="preserve">total demand during a day </w:t>
      </w:r>
      <w:r w:rsidR="001F1FC1" w:rsidRPr="00540068">
        <w:rPr>
          <w:sz w:val="22"/>
          <w:szCs w:val="22"/>
          <w:lang w:val="en-US"/>
        </w:rPr>
        <w:t xml:space="preserve">is </w:t>
      </w:r>
      <w:r w:rsidRPr="00540068">
        <w:rPr>
          <w:sz w:val="22"/>
          <w:szCs w:val="22"/>
          <w:lang w:val="en-US"/>
        </w:rPr>
        <w:t xml:space="preserve">constantly changing, </w:t>
      </w:r>
      <w:r w:rsidR="001F1FC1" w:rsidRPr="00540068">
        <w:rPr>
          <w:sz w:val="22"/>
          <w:szCs w:val="22"/>
          <w:lang w:val="en-US"/>
        </w:rPr>
        <w:t xml:space="preserve">and </w:t>
      </w:r>
      <w:r w:rsidRPr="00540068">
        <w:rPr>
          <w:sz w:val="22"/>
          <w:szCs w:val="22"/>
          <w:lang w:val="en-US"/>
        </w:rPr>
        <w:t xml:space="preserve">now </w:t>
      </w:r>
      <w:r w:rsidR="00D80180" w:rsidRPr="00540068">
        <w:rPr>
          <w:sz w:val="22"/>
          <w:szCs w:val="22"/>
          <w:lang w:val="en-US"/>
        </w:rPr>
        <w:t>adding the supply fluctuation</w:t>
      </w:r>
      <w:r w:rsidR="00FC0777" w:rsidRPr="00540068">
        <w:rPr>
          <w:sz w:val="22"/>
          <w:szCs w:val="22"/>
          <w:lang w:val="en-US"/>
        </w:rPr>
        <w:t>s</w:t>
      </w:r>
      <w:r w:rsidR="00D80180" w:rsidRPr="00540068">
        <w:rPr>
          <w:sz w:val="22"/>
          <w:szCs w:val="22"/>
          <w:lang w:val="en-US"/>
        </w:rPr>
        <w:t xml:space="preserve"> due to</w:t>
      </w:r>
      <w:r w:rsidRPr="00540068">
        <w:rPr>
          <w:sz w:val="22"/>
          <w:szCs w:val="22"/>
          <w:lang w:val="en-US"/>
        </w:rPr>
        <w:t xml:space="preserve"> high-level penetration of variable energy resources</w:t>
      </w:r>
      <w:r w:rsidR="00D80180" w:rsidRPr="00540068">
        <w:rPr>
          <w:sz w:val="22"/>
          <w:szCs w:val="22"/>
          <w:lang w:val="en-US"/>
        </w:rPr>
        <w:t xml:space="preserve">, the fundamental frequency </w:t>
      </w:r>
      <w:r w:rsidR="001F1FC1" w:rsidRPr="00540068">
        <w:rPr>
          <w:sz w:val="22"/>
          <w:szCs w:val="22"/>
          <w:lang w:val="en-US"/>
        </w:rPr>
        <w:t xml:space="preserve">is </w:t>
      </w:r>
      <w:r w:rsidR="00B741F2" w:rsidRPr="00540068">
        <w:rPr>
          <w:sz w:val="22"/>
          <w:szCs w:val="22"/>
          <w:lang w:val="en-US"/>
        </w:rPr>
        <w:t>fluctuating around</w:t>
      </w:r>
      <w:r w:rsidR="00D80180" w:rsidRPr="00540068">
        <w:rPr>
          <w:sz w:val="22"/>
          <w:szCs w:val="22"/>
          <w:lang w:val="en-US"/>
        </w:rPr>
        <w:t xml:space="preserve"> the nominal value most of the time </w:t>
      </w:r>
      <w:proofErr w:type="gramStart"/>
      <w:r w:rsidR="00D80180" w:rsidRPr="00540068">
        <w:rPr>
          <w:sz w:val="22"/>
          <w:szCs w:val="22"/>
          <w:lang w:val="en-US"/>
        </w:rPr>
        <w:t>as a result of</w:t>
      </w:r>
      <w:proofErr w:type="gramEnd"/>
      <w:r w:rsidR="00D80180" w:rsidRPr="00540068">
        <w:rPr>
          <w:sz w:val="22"/>
          <w:szCs w:val="22"/>
          <w:lang w:val="en-US"/>
        </w:rPr>
        <w:t xml:space="preserve"> </w:t>
      </w:r>
      <w:r w:rsidR="00B741F2" w:rsidRPr="00540068">
        <w:rPr>
          <w:sz w:val="22"/>
          <w:szCs w:val="22"/>
          <w:lang w:val="en-US"/>
        </w:rPr>
        <w:t>the constant supply-demand imbalance and the</w:t>
      </w:r>
      <w:r w:rsidR="001F1FC1" w:rsidRPr="00540068">
        <w:rPr>
          <w:sz w:val="22"/>
          <w:szCs w:val="22"/>
          <w:lang w:val="en-US"/>
        </w:rPr>
        <w:t xml:space="preserve"> </w:t>
      </w:r>
      <w:r w:rsidR="00D80180" w:rsidRPr="00540068">
        <w:rPr>
          <w:sz w:val="22"/>
          <w:szCs w:val="22"/>
          <w:lang w:val="en-US"/>
        </w:rPr>
        <w:t>re-balanc</w:t>
      </w:r>
      <w:r w:rsidR="001F1FC1" w:rsidRPr="00540068">
        <w:rPr>
          <w:sz w:val="22"/>
          <w:szCs w:val="22"/>
          <w:lang w:val="en-US"/>
        </w:rPr>
        <w:t>ing</w:t>
      </w:r>
      <w:r w:rsidR="00D80180" w:rsidRPr="00540068">
        <w:rPr>
          <w:sz w:val="22"/>
          <w:szCs w:val="22"/>
          <w:lang w:val="en-US"/>
        </w:rPr>
        <w:t xml:space="preserve"> </w:t>
      </w:r>
      <w:r w:rsidR="00262BC0" w:rsidRPr="00540068">
        <w:rPr>
          <w:sz w:val="22"/>
          <w:szCs w:val="22"/>
          <w:lang w:val="en-US"/>
        </w:rPr>
        <w:t xml:space="preserve">actions </w:t>
      </w:r>
      <w:r w:rsidR="00D80180" w:rsidRPr="00540068">
        <w:rPr>
          <w:sz w:val="22"/>
          <w:szCs w:val="22"/>
          <w:lang w:val="en-US"/>
        </w:rPr>
        <w:t>by system operators.</w:t>
      </w:r>
      <w:r w:rsidRPr="00540068">
        <w:rPr>
          <w:sz w:val="22"/>
          <w:szCs w:val="22"/>
          <w:lang w:val="en-US"/>
        </w:rPr>
        <w:t xml:space="preserve"> </w:t>
      </w:r>
      <w:r w:rsidR="00E236FC" w:rsidRPr="00540068">
        <w:rPr>
          <w:sz w:val="22"/>
          <w:szCs w:val="22"/>
          <w:lang w:val="en-US"/>
        </w:rPr>
        <w:t>Typically,</w:t>
      </w:r>
      <w:r w:rsidR="00D80180" w:rsidRPr="00540068">
        <w:rPr>
          <w:sz w:val="22"/>
          <w:szCs w:val="22"/>
          <w:lang w:val="en-US"/>
        </w:rPr>
        <w:t xml:space="preserve"> s</w:t>
      </w:r>
      <w:r w:rsidRPr="00540068">
        <w:rPr>
          <w:sz w:val="22"/>
          <w:szCs w:val="22"/>
          <w:lang w:val="en-US"/>
        </w:rPr>
        <w:t xml:space="preserve">uch </w:t>
      </w:r>
      <w:r w:rsidR="0033533E" w:rsidRPr="00540068">
        <w:rPr>
          <w:sz w:val="22"/>
          <w:szCs w:val="22"/>
          <w:lang w:val="en-US"/>
        </w:rPr>
        <w:t xml:space="preserve">frequency </w:t>
      </w:r>
      <w:r w:rsidRPr="00540068">
        <w:rPr>
          <w:sz w:val="22"/>
          <w:szCs w:val="22"/>
          <w:lang w:val="en-US"/>
        </w:rPr>
        <w:t xml:space="preserve">deviations are controlled by the system operators to be within a targeted range (e.g., </w:t>
      </w:r>
      <w:r w:rsidR="00B741F2" w:rsidRPr="00540068">
        <w:rPr>
          <w:sz w:val="22"/>
          <w:szCs w:val="22"/>
          <w:lang w:val="en-US"/>
        </w:rPr>
        <w:t>±</w:t>
      </w:r>
      <w:r w:rsidRPr="00540068">
        <w:rPr>
          <w:sz w:val="22"/>
          <w:szCs w:val="22"/>
          <w:lang w:val="en-US"/>
        </w:rPr>
        <w:t xml:space="preserve"> 0.1Hz from the nominal fundamental system frequency)</w:t>
      </w:r>
      <w:r w:rsidR="0033533E" w:rsidRPr="00540068">
        <w:rPr>
          <w:sz w:val="22"/>
          <w:szCs w:val="22"/>
          <w:lang w:val="en-US"/>
        </w:rPr>
        <w:t xml:space="preserve"> and deviation</w:t>
      </w:r>
      <w:r w:rsidR="00A50AAC" w:rsidRPr="00540068">
        <w:rPr>
          <w:sz w:val="22"/>
          <w:szCs w:val="22"/>
          <w:lang w:val="en-US"/>
        </w:rPr>
        <w:t>s</w:t>
      </w:r>
      <w:r w:rsidR="0033533E" w:rsidRPr="00540068">
        <w:rPr>
          <w:sz w:val="22"/>
          <w:szCs w:val="22"/>
          <w:lang w:val="en-US"/>
        </w:rPr>
        <w:t xml:space="preserve"> within this range are considered normal</w:t>
      </w:r>
      <w:r w:rsidRPr="00540068">
        <w:rPr>
          <w:sz w:val="22"/>
          <w:szCs w:val="22"/>
          <w:lang w:val="en-US"/>
        </w:rPr>
        <w:t>.</w:t>
      </w:r>
    </w:p>
    <w:p w14:paraId="3DA22B5B" w14:textId="77777777" w:rsidR="0033533E" w:rsidRPr="00540068" w:rsidRDefault="0033533E" w:rsidP="00D072AB">
      <w:pPr>
        <w:jc w:val="both"/>
        <w:rPr>
          <w:sz w:val="22"/>
          <w:szCs w:val="22"/>
          <w:lang w:val="en-US"/>
        </w:rPr>
      </w:pPr>
    </w:p>
    <w:p w14:paraId="4762BA2B" w14:textId="109029AE" w:rsidR="00872F82" w:rsidRPr="00540068" w:rsidRDefault="00F34DA9" w:rsidP="00D072AB">
      <w:pPr>
        <w:jc w:val="both"/>
        <w:rPr>
          <w:sz w:val="22"/>
          <w:szCs w:val="22"/>
          <w:lang w:val="en-US"/>
        </w:rPr>
      </w:pPr>
      <w:r w:rsidRPr="00540068">
        <w:rPr>
          <w:sz w:val="22"/>
          <w:szCs w:val="22"/>
          <w:lang w:val="en-US"/>
        </w:rPr>
        <w:t>F</w:t>
      </w:r>
      <w:r w:rsidR="00A50AAC" w:rsidRPr="00540068">
        <w:rPr>
          <w:sz w:val="22"/>
          <w:szCs w:val="22"/>
          <w:lang w:val="en-US"/>
        </w:rPr>
        <w:t>undamental frequency deviation</w:t>
      </w:r>
      <w:r w:rsidRPr="00540068">
        <w:rPr>
          <w:sz w:val="22"/>
          <w:szCs w:val="22"/>
          <w:lang w:val="en-US"/>
        </w:rPr>
        <w:t>s</w:t>
      </w:r>
      <w:r w:rsidR="00A50AAC" w:rsidRPr="00540068">
        <w:rPr>
          <w:sz w:val="22"/>
          <w:szCs w:val="22"/>
          <w:lang w:val="en-US"/>
        </w:rPr>
        <w:t xml:space="preserve"> </w:t>
      </w:r>
      <w:r w:rsidRPr="00540068">
        <w:rPr>
          <w:sz w:val="22"/>
          <w:szCs w:val="22"/>
          <w:lang w:val="en-US"/>
        </w:rPr>
        <w:t>from the nominal value may</w:t>
      </w:r>
      <w:r w:rsidR="00A50AAC" w:rsidRPr="00540068">
        <w:rPr>
          <w:sz w:val="22"/>
          <w:szCs w:val="22"/>
          <w:lang w:val="en-US"/>
        </w:rPr>
        <w:t xml:space="preserve"> exceed this controlled range </w:t>
      </w:r>
      <w:r w:rsidRPr="00540068">
        <w:rPr>
          <w:sz w:val="22"/>
          <w:szCs w:val="22"/>
          <w:lang w:val="en-US"/>
        </w:rPr>
        <w:t>for certain frequency events</w:t>
      </w:r>
      <w:r w:rsidR="00A50AAC" w:rsidRPr="00540068">
        <w:rPr>
          <w:sz w:val="22"/>
          <w:szCs w:val="22"/>
          <w:lang w:val="en-US"/>
        </w:rPr>
        <w:t>, such as low frequency oscillations and large frequency excursions</w:t>
      </w:r>
      <w:r w:rsidR="00535E38" w:rsidRPr="00540068">
        <w:rPr>
          <w:sz w:val="22"/>
          <w:szCs w:val="22"/>
          <w:lang w:val="en-US"/>
        </w:rPr>
        <w:t xml:space="preserve">. </w:t>
      </w:r>
      <w:r w:rsidR="00605C67" w:rsidRPr="00540068">
        <w:rPr>
          <w:sz w:val="22"/>
          <w:szCs w:val="22"/>
          <w:lang w:val="en-US"/>
        </w:rPr>
        <w:t>Frequency</w:t>
      </w:r>
      <w:r w:rsidR="00535E38" w:rsidRPr="00540068">
        <w:rPr>
          <w:sz w:val="22"/>
          <w:szCs w:val="22"/>
          <w:lang w:val="en-US"/>
        </w:rPr>
        <w:t xml:space="preserve"> events generally</w:t>
      </w:r>
      <w:r w:rsidR="00A50AAC" w:rsidRPr="00540068">
        <w:rPr>
          <w:sz w:val="22"/>
          <w:szCs w:val="22"/>
          <w:lang w:val="en-US"/>
        </w:rPr>
        <w:t xml:space="preserve"> can be “seen” by all PMUs within an interconnection as </w:t>
      </w:r>
      <w:r w:rsidR="008035E1" w:rsidRPr="00540068">
        <w:rPr>
          <w:sz w:val="22"/>
          <w:szCs w:val="22"/>
          <w:lang w:val="en-US"/>
        </w:rPr>
        <w:t xml:space="preserve">shown in </w:t>
      </w:r>
      <w:r w:rsidR="00A50AAC" w:rsidRPr="00540068">
        <w:rPr>
          <w:sz w:val="22"/>
          <w:szCs w:val="22"/>
          <w:lang w:val="en-US"/>
        </w:rPr>
        <w:t>Figure 1 (a) and (b)</w:t>
      </w:r>
      <w:r w:rsidR="008035E1" w:rsidRPr="00540068">
        <w:rPr>
          <w:sz w:val="22"/>
          <w:szCs w:val="22"/>
          <w:lang w:val="en-US"/>
        </w:rPr>
        <w:t>.</w:t>
      </w:r>
      <w:r w:rsidR="001F1FC1" w:rsidRPr="00540068">
        <w:rPr>
          <w:sz w:val="22"/>
          <w:szCs w:val="22"/>
          <w:lang w:val="en-US"/>
        </w:rPr>
        <w:t xml:space="preserve"> </w:t>
      </w:r>
    </w:p>
    <w:p w14:paraId="3FD36B6B" w14:textId="77777777" w:rsidR="006A58EB" w:rsidRPr="00540068" w:rsidRDefault="006A58EB" w:rsidP="00872F82">
      <w:pPr>
        <w:rPr>
          <w:sz w:val="22"/>
          <w:szCs w:val="22"/>
          <w:lang w:val="en-US"/>
        </w:rPr>
      </w:pPr>
    </w:p>
    <w:p w14:paraId="4A794F3A" w14:textId="1719408D" w:rsidR="003064A7" w:rsidRPr="00540068" w:rsidRDefault="003064A7" w:rsidP="00E9380D">
      <w:pPr>
        <w:keepNext/>
        <w:rPr>
          <w:b/>
          <w:bCs/>
          <w:sz w:val="22"/>
          <w:szCs w:val="22"/>
          <w:lang w:val="en-US"/>
        </w:rPr>
      </w:pPr>
      <w:r w:rsidRPr="00540068">
        <w:rPr>
          <w:b/>
          <w:bCs/>
          <w:sz w:val="22"/>
          <w:szCs w:val="22"/>
          <w:lang w:val="en-US"/>
        </w:rPr>
        <w:lastRenderedPageBreak/>
        <w:t xml:space="preserve">Low Frequency Oscillations </w:t>
      </w:r>
    </w:p>
    <w:p w14:paraId="3ECE1A2B" w14:textId="03CEBF43" w:rsidR="003064A7" w:rsidRPr="00540068" w:rsidRDefault="003064A7" w:rsidP="00E9380D">
      <w:pPr>
        <w:keepNext/>
        <w:rPr>
          <w:sz w:val="22"/>
          <w:szCs w:val="22"/>
          <w:lang w:val="en-US"/>
        </w:rPr>
      </w:pPr>
    </w:p>
    <w:p w14:paraId="49EDD0B1" w14:textId="4A1F8A06" w:rsidR="00872F82" w:rsidRPr="00540068" w:rsidRDefault="00C13C2E" w:rsidP="00D072AB">
      <w:pPr>
        <w:jc w:val="both"/>
        <w:rPr>
          <w:sz w:val="22"/>
          <w:szCs w:val="22"/>
          <w:lang w:val="en-US"/>
        </w:rPr>
      </w:pPr>
      <w:r w:rsidRPr="00540068">
        <w:rPr>
          <w:sz w:val="22"/>
          <w:szCs w:val="22"/>
          <w:lang w:val="en-US"/>
        </w:rPr>
        <w:t xml:space="preserve">Various types of </w:t>
      </w:r>
      <w:r w:rsidR="006D2A6B" w:rsidRPr="00540068">
        <w:rPr>
          <w:sz w:val="22"/>
          <w:szCs w:val="22"/>
          <w:lang w:val="en-US"/>
        </w:rPr>
        <w:t xml:space="preserve">low frequency </w:t>
      </w:r>
      <w:r w:rsidRPr="00540068">
        <w:rPr>
          <w:sz w:val="22"/>
          <w:szCs w:val="22"/>
          <w:lang w:val="en-US"/>
        </w:rPr>
        <w:t xml:space="preserve">oscillations occur in an interconnected power system all the time. Most of </w:t>
      </w:r>
      <w:r w:rsidR="00535E38" w:rsidRPr="00540068">
        <w:rPr>
          <w:sz w:val="22"/>
          <w:szCs w:val="22"/>
          <w:lang w:val="en-US"/>
        </w:rPr>
        <w:t xml:space="preserve">the </w:t>
      </w:r>
      <w:r w:rsidRPr="00540068">
        <w:rPr>
          <w:sz w:val="22"/>
          <w:szCs w:val="22"/>
          <w:lang w:val="en-US"/>
        </w:rPr>
        <w:t>oscillation</w:t>
      </w:r>
      <w:r w:rsidR="00EC595C" w:rsidRPr="00540068">
        <w:rPr>
          <w:sz w:val="22"/>
          <w:szCs w:val="22"/>
          <w:lang w:val="en-US"/>
        </w:rPr>
        <w:t>s</w:t>
      </w:r>
      <w:r w:rsidRPr="00540068">
        <w:rPr>
          <w:sz w:val="22"/>
          <w:szCs w:val="22"/>
          <w:lang w:val="en-US"/>
        </w:rPr>
        <w:t xml:space="preserve"> are </w:t>
      </w:r>
      <w:r w:rsidR="00EC595C" w:rsidRPr="00540068">
        <w:rPr>
          <w:sz w:val="22"/>
          <w:szCs w:val="22"/>
          <w:lang w:val="en-US"/>
        </w:rPr>
        <w:t xml:space="preserve">short-lived </w:t>
      </w:r>
      <w:r w:rsidRPr="00540068">
        <w:rPr>
          <w:sz w:val="22"/>
          <w:szCs w:val="22"/>
          <w:lang w:val="en-US"/>
        </w:rPr>
        <w:t xml:space="preserve">natural oscillations that have little impact </w:t>
      </w:r>
      <w:r w:rsidR="006D2A6B" w:rsidRPr="00540068">
        <w:rPr>
          <w:sz w:val="22"/>
          <w:szCs w:val="22"/>
          <w:lang w:val="en-US"/>
        </w:rPr>
        <w:t>on</w:t>
      </w:r>
      <w:r w:rsidRPr="00540068">
        <w:rPr>
          <w:sz w:val="22"/>
          <w:szCs w:val="22"/>
          <w:lang w:val="en-US"/>
        </w:rPr>
        <w:t xml:space="preserve"> power system </w:t>
      </w:r>
      <w:r w:rsidR="0033533E" w:rsidRPr="00540068">
        <w:rPr>
          <w:sz w:val="22"/>
          <w:szCs w:val="22"/>
          <w:lang w:val="en-US"/>
        </w:rPr>
        <w:t xml:space="preserve">normal </w:t>
      </w:r>
      <w:r w:rsidRPr="00540068">
        <w:rPr>
          <w:sz w:val="22"/>
          <w:szCs w:val="22"/>
          <w:lang w:val="en-US"/>
        </w:rPr>
        <w:t xml:space="preserve">operation and reliability. </w:t>
      </w:r>
      <w:r w:rsidR="0033533E" w:rsidRPr="00540068">
        <w:rPr>
          <w:sz w:val="22"/>
          <w:szCs w:val="22"/>
          <w:lang w:val="en-US"/>
        </w:rPr>
        <w:t>However, certain types of</w:t>
      </w:r>
      <w:r w:rsidRPr="00540068">
        <w:rPr>
          <w:sz w:val="22"/>
          <w:szCs w:val="22"/>
          <w:lang w:val="en-US"/>
        </w:rPr>
        <w:t xml:space="preserve"> </w:t>
      </w:r>
      <w:r w:rsidR="0033533E" w:rsidRPr="00540068">
        <w:rPr>
          <w:sz w:val="22"/>
          <w:szCs w:val="22"/>
          <w:lang w:val="en-US"/>
        </w:rPr>
        <w:t xml:space="preserve">low frequency </w:t>
      </w:r>
      <w:r w:rsidR="006D2A6B" w:rsidRPr="00540068">
        <w:rPr>
          <w:sz w:val="22"/>
          <w:szCs w:val="22"/>
          <w:lang w:val="en-US"/>
        </w:rPr>
        <w:t>oscillations,</w:t>
      </w:r>
      <w:r w:rsidRPr="00540068">
        <w:rPr>
          <w:sz w:val="22"/>
          <w:szCs w:val="22"/>
          <w:lang w:val="en-US"/>
        </w:rPr>
        <w:t xml:space="preserve"> </w:t>
      </w:r>
      <w:r w:rsidR="006D2A6B" w:rsidRPr="00540068">
        <w:rPr>
          <w:sz w:val="22"/>
          <w:szCs w:val="22"/>
          <w:lang w:val="en-US"/>
        </w:rPr>
        <w:t>namely</w:t>
      </w:r>
      <w:r w:rsidR="009E2A88" w:rsidRPr="00540068">
        <w:rPr>
          <w:sz w:val="22"/>
          <w:szCs w:val="22"/>
          <w:lang w:val="en-US"/>
        </w:rPr>
        <w:t xml:space="preserve"> </w:t>
      </w:r>
      <w:r w:rsidR="006D2A6B" w:rsidRPr="00540068">
        <w:rPr>
          <w:sz w:val="22"/>
          <w:szCs w:val="22"/>
          <w:lang w:val="en-US"/>
        </w:rPr>
        <w:t xml:space="preserve">an </w:t>
      </w:r>
      <w:r w:rsidRPr="00540068">
        <w:rPr>
          <w:sz w:val="22"/>
          <w:szCs w:val="22"/>
          <w:lang w:val="en-US"/>
        </w:rPr>
        <w:t xml:space="preserve">inter-area oscillation </w:t>
      </w:r>
      <w:r w:rsidR="00EC595C" w:rsidRPr="00540068">
        <w:rPr>
          <w:sz w:val="22"/>
          <w:szCs w:val="22"/>
          <w:lang w:val="en-US"/>
        </w:rPr>
        <w:t>(i.e.</w:t>
      </w:r>
      <w:r w:rsidR="00D16441" w:rsidRPr="00540068">
        <w:rPr>
          <w:sz w:val="22"/>
          <w:szCs w:val="22"/>
          <w:lang w:val="en-US"/>
        </w:rPr>
        <w:t>,</w:t>
      </w:r>
      <w:r w:rsidR="00EC595C" w:rsidRPr="00540068">
        <w:rPr>
          <w:sz w:val="22"/>
          <w:szCs w:val="22"/>
          <w:lang w:val="en-US"/>
        </w:rPr>
        <w:t xml:space="preserve"> two groups </w:t>
      </w:r>
      <w:r w:rsidR="00535E38" w:rsidRPr="00540068">
        <w:rPr>
          <w:sz w:val="22"/>
          <w:szCs w:val="22"/>
          <w:lang w:val="en-US"/>
        </w:rPr>
        <w:t xml:space="preserve">of generators </w:t>
      </w:r>
      <w:r w:rsidR="00EC595C" w:rsidRPr="00540068">
        <w:rPr>
          <w:sz w:val="22"/>
          <w:szCs w:val="22"/>
          <w:lang w:val="en-US"/>
        </w:rPr>
        <w:t xml:space="preserve">in two different areas oscillate with each other) </w:t>
      </w:r>
      <w:r w:rsidR="009E2A88" w:rsidRPr="00540068">
        <w:rPr>
          <w:sz w:val="22"/>
          <w:szCs w:val="22"/>
          <w:lang w:val="en-US"/>
        </w:rPr>
        <w:t>or</w:t>
      </w:r>
      <w:r w:rsidRPr="00540068">
        <w:rPr>
          <w:sz w:val="22"/>
          <w:szCs w:val="22"/>
          <w:lang w:val="en-US"/>
        </w:rPr>
        <w:t xml:space="preserve"> </w:t>
      </w:r>
      <w:r w:rsidR="009E2A88" w:rsidRPr="00540068">
        <w:rPr>
          <w:sz w:val="22"/>
          <w:szCs w:val="22"/>
          <w:lang w:val="en-US"/>
        </w:rPr>
        <w:t xml:space="preserve">a </w:t>
      </w:r>
      <w:r w:rsidRPr="00540068">
        <w:rPr>
          <w:sz w:val="22"/>
          <w:szCs w:val="22"/>
          <w:lang w:val="en-US"/>
        </w:rPr>
        <w:t>forced oscillation</w:t>
      </w:r>
      <w:r w:rsidR="00EC595C" w:rsidRPr="00540068">
        <w:rPr>
          <w:sz w:val="22"/>
          <w:szCs w:val="22"/>
          <w:lang w:val="en-US"/>
        </w:rPr>
        <w:t xml:space="preserve"> driven by a </w:t>
      </w:r>
      <w:r w:rsidR="00535E38" w:rsidRPr="00540068">
        <w:rPr>
          <w:sz w:val="22"/>
          <w:szCs w:val="22"/>
          <w:lang w:val="en-US"/>
        </w:rPr>
        <w:t xml:space="preserve">source of </w:t>
      </w:r>
      <w:r w:rsidR="00EC595C" w:rsidRPr="00540068">
        <w:rPr>
          <w:sz w:val="22"/>
          <w:szCs w:val="22"/>
          <w:lang w:val="en-US"/>
        </w:rPr>
        <w:t>oscillation</w:t>
      </w:r>
      <w:r w:rsidR="006D2A6B" w:rsidRPr="00540068">
        <w:rPr>
          <w:sz w:val="22"/>
          <w:szCs w:val="22"/>
          <w:lang w:val="en-US"/>
        </w:rPr>
        <w:t xml:space="preserve"> such as a connection of a group of renewable generators</w:t>
      </w:r>
      <w:r w:rsidRPr="00540068">
        <w:rPr>
          <w:sz w:val="22"/>
          <w:szCs w:val="22"/>
          <w:lang w:val="en-US"/>
        </w:rPr>
        <w:t xml:space="preserve">, could </w:t>
      </w:r>
      <w:r w:rsidR="0033533E" w:rsidRPr="00540068">
        <w:rPr>
          <w:sz w:val="22"/>
          <w:szCs w:val="22"/>
          <w:lang w:val="en-US"/>
        </w:rPr>
        <w:t>impact a wide area of an interconnected system and may lead to</w:t>
      </w:r>
      <w:r w:rsidRPr="00540068">
        <w:rPr>
          <w:sz w:val="22"/>
          <w:szCs w:val="22"/>
          <w:lang w:val="en-US"/>
        </w:rPr>
        <w:t xml:space="preserve"> </w:t>
      </w:r>
      <w:r w:rsidR="0033533E" w:rsidRPr="00540068">
        <w:rPr>
          <w:sz w:val="22"/>
          <w:szCs w:val="22"/>
          <w:lang w:val="en-US"/>
        </w:rPr>
        <w:t xml:space="preserve">system instability or </w:t>
      </w:r>
      <w:r w:rsidR="009E2A88" w:rsidRPr="00540068">
        <w:rPr>
          <w:sz w:val="22"/>
          <w:szCs w:val="22"/>
          <w:lang w:val="en-US"/>
        </w:rPr>
        <w:t xml:space="preserve">severely </w:t>
      </w:r>
      <w:r w:rsidR="0033533E" w:rsidRPr="00540068">
        <w:rPr>
          <w:sz w:val="22"/>
          <w:szCs w:val="22"/>
          <w:lang w:val="en-US"/>
        </w:rPr>
        <w:t xml:space="preserve">limit </w:t>
      </w:r>
      <w:r w:rsidR="009E2A88" w:rsidRPr="00540068">
        <w:rPr>
          <w:sz w:val="22"/>
          <w:szCs w:val="22"/>
          <w:lang w:val="en-US"/>
        </w:rPr>
        <w:t xml:space="preserve">the power transfer capacity of </w:t>
      </w:r>
      <w:r w:rsidR="0033533E" w:rsidRPr="00540068">
        <w:rPr>
          <w:sz w:val="22"/>
          <w:szCs w:val="22"/>
          <w:lang w:val="en-US"/>
        </w:rPr>
        <w:t xml:space="preserve">transmission </w:t>
      </w:r>
      <w:r w:rsidR="00EC595C" w:rsidRPr="00540068">
        <w:rPr>
          <w:sz w:val="22"/>
          <w:szCs w:val="22"/>
          <w:lang w:val="en-US"/>
        </w:rPr>
        <w:t>lines</w:t>
      </w:r>
      <w:r w:rsidR="009E2A88" w:rsidRPr="00540068">
        <w:rPr>
          <w:sz w:val="22"/>
          <w:szCs w:val="22"/>
          <w:lang w:val="en-US"/>
        </w:rPr>
        <w:t xml:space="preserve"> </w:t>
      </w:r>
      <w:r w:rsidR="0033533E" w:rsidRPr="00540068">
        <w:rPr>
          <w:sz w:val="22"/>
          <w:szCs w:val="22"/>
          <w:lang w:val="en-US"/>
        </w:rPr>
        <w:t xml:space="preserve">if not </w:t>
      </w:r>
      <w:r w:rsidR="00535E38" w:rsidRPr="00540068">
        <w:rPr>
          <w:sz w:val="22"/>
          <w:szCs w:val="22"/>
          <w:lang w:val="en-US"/>
        </w:rPr>
        <w:t>time</w:t>
      </w:r>
      <w:r w:rsidR="0033533E" w:rsidRPr="00540068">
        <w:rPr>
          <w:sz w:val="22"/>
          <w:szCs w:val="22"/>
          <w:lang w:val="en-US"/>
        </w:rPr>
        <w:t>ly mitigated</w:t>
      </w:r>
      <w:r w:rsidR="006D2A6B" w:rsidRPr="00540068">
        <w:rPr>
          <w:sz w:val="22"/>
          <w:szCs w:val="22"/>
          <w:lang w:val="en-US"/>
        </w:rPr>
        <w:t xml:space="preserve"> [</w:t>
      </w:r>
      <w:r w:rsidR="00FB50D7" w:rsidRPr="00540068">
        <w:rPr>
          <w:sz w:val="22"/>
          <w:szCs w:val="22"/>
          <w:lang w:val="en-US"/>
        </w:rPr>
        <w:t>6</w:t>
      </w:r>
      <w:r w:rsidR="006D2A6B" w:rsidRPr="00540068">
        <w:rPr>
          <w:sz w:val="22"/>
          <w:szCs w:val="22"/>
          <w:lang w:val="en-US"/>
        </w:rPr>
        <w:t>]</w:t>
      </w:r>
      <w:r w:rsidR="0033533E" w:rsidRPr="00540068">
        <w:rPr>
          <w:sz w:val="22"/>
          <w:szCs w:val="22"/>
          <w:lang w:val="en-US"/>
        </w:rPr>
        <w:t>.</w:t>
      </w:r>
    </w:p>
    <w:p w14:paraId="58651237" w14:textId="3878ABC9" w:rsidR="00535E38" w:rsidRPr="00540068" w:rsidRDefault="00535E38" w:rsidP="00D072AB">
      <w:pPr>
        <w:jc w:val="both"/>
        <w:rPr>
          <w:sz w:val="22"/>
          <w:szCs w:val="22"/>
          <w:lang w:val="en-US"/>
        </w:rPr>
      </w:pPr>
    </w:p>
    <w:p w14:paraId="086315C4" w14:textId="63ECDAAE" w:rsidR="00535E38" w:rsidRPr="00540068" w:rsidRDefault="009E2A88" w:rsidP="00D072AB">
      <w:pPr>
        <w:jc w:val="both"/>
        <w:rPr>
          <w:sz w:val="22"/>
          <w:szCs w:val="22"/>
          <w:lang w:val="en-US"/>
        </w:rPr>
      </w:pPr>
      <w:r w:rsidRPr="00540068">
        <w:rPr>
          <w:sz w:val="22"/>
          <w:szCs w:val="22"/>
          <w:lang w:val="en-US"/>
        </w:rPr>
        <w:t xml:space="preserve">Sustained low frequency oscillations are longer duration events that </w:t>
      </w:r>
      <w:r w:rsidR="006D2A6B" w:rsidRPr="00540068">
        <w:rPr>
          <w:sz w:val="22"/>
          <w:szCs w:val="22"/>
          <w:lang w:val="en-US"/>
        </w:rPr>
        <w:t xml:space="preserve">protective </w:t>
      </w:r>
      <w:r w:rsidRPr="00540068">
        <w:rPr>
          <w:sz w:val="22"/>
          <w:szCs w:val="22"/>
          <w:lang w:val="en-US"/>
        </w:rPr>
        <w:t>relay</w:t>
      </w:r>
      <w:r w:rsidR="006D2A6B" w:rsidRPr="00540068">
        <w:rPr>
          <w:sz w:val="22"/>
          <w:szCs w:val="22"/>
          <w:lang w:val="en-US"/>
        </w:rPr>
        <w:t>s</w:t>
      </w:r>
      <w:r w:rsidRPr="00540068">
        <w:rPr>
          <w:sz w:val="22"/>
          <w:szCs w:val="22"/>
          <w:lang w:val="en-US"/>
        </w:rPr>
        <w:t xml:space="preserve"> </w:t>
      </w:r>
      <w:r w:rsidR="00F81CBA" w:rsidRPr="00540068">
        <w:rPr>
          <w:sz w:val="22"/>
          <w:szCs w:val="22"/>
          <w:lang w:val="en-US"/>
        </w:rPr>
        <w:t>and</w:t>
      </w:r>
      <w:r w:rsidRPr="00540068">
        <w:rPr>
          <w:sz w:val="22"/>
          <w:szCs w:val="22"/>
          <w:lang w:val="en-US"/>
        </w:rPr>
        <w:t xml:space="preserve"> digital fault recorder</w:t>
      </w:r>
      <w:r w:rsidR="00F81CBA" w:rsidRPr="00540068">
        <w:rPr>
          <w:sz w:val="22"/>
          <w:szCs w:val="22"/>
          <w:lang w:val="en-US"/>
        </w:rPr>
        <w:t>s</w:t>
      </w:r>
      <w:r w:rsidRPr="00540068">
        <w:rPr>
          <w:sz w:val="22"/>
          <w:szCs w:val="22"/>
          <w:lang w:val="en-US"/>
        </w:rPr>
        <w:t xml:space="preserve"> are unable to capture due to lack of triggering conditions and/or fixed </w:t>
      </w:r>
      <w:r w:rsidR="00F81CBA" w:rsidRPr="00540068">
        <w:rPr>
          <w:sz w:val="22"/>
          <w:szCs w:val="22"/>
          <w:lang w:val="en-US"/>
        </w:rPr>
        <w:t xml:space="preserve">short </w:t>
      </w:r>
      <w:r w:rsidRPr="00540068">
        <w:rPr>
          <w:sz w:val="22"/>
          <w:szCs w:val="22"/>
          <w:lang w:val="en-US"/>
        </w:rPr>
        <w:t xml:space="preserve">event record length for each event. Low frequency oscillations are also not visible </w:t>
      </w:r>
      <w:r w:rsidR="006D2A6B" w:rsidRPr="00540068">
        <w:rPr>
          <w:sz w:val="22"/>
          <w:szCs w:val="22"/>
          <w:lang w:val="en-US"/>
        </w:rPr>
        <w:t>from</w:t>
      </w:r>
      <w:r w:rsidRPr="00540068">
        <w:rPr>
          <w:sz w:val="22"/>
          <w:szCs w:val="22"/>
          <w:lang w:val="en-US"/>
        </w:rPr>
        <w:t xml:space="preserve"> </w:t>
      </w:r>
      <w:r w:rsidR="00F81CBA" w:rsidRPr="00540068">
        <w:rPr>
          <w:sz w:val="22"/>
          <w:szCs w:val="22"/>
          <w:lang w:val="en-US"/>
        </w:rPr>
        <w:t xml:space="preserve">the </w:t>
      </w:r>
      <w:r w:rsidR="006D2A6B" w:rsidRPr="00540068">
        <w:rPr>
          <w:sz w:val="22"/>
          <w:szCs w:val="22"/>
          <w:lang w:val="en-US"/>
        </w:rPr>
        <w:t>low-resolution</w:t>
      </w:r>
      <w:r w:rsidRPr="00540068">
        <w:rPr>
          <w:sz w:val="22"/>
          <w:szCs w:val="22"/>
          <w:lang w:val="en-US"/>
        </w:rPr>
        <w:t xml:space="preserve"> SCADA RTU data. Streaming </w:t>
      </w:r>
      <w:r w:rsidR="00535E38" w:rsidRPr="00540068">
        <w:rPr>
          <w:sz w:val="22"/>
          <w:szCs w:val="22"/>
          <w:lang w:val="en-US"/>
        </w:rPr>
        <w:t xml:space="preserve">PMU data are </w:t>
      </w:r>
      <w:r w:rsidR="00570EBF" w:rsidRPr="00540068">
        <w:rPr>
          <w:sz w:val="22"/>
          <w:szCs w:val="22"/>
          <w:lang w:val="en-US"/>
        </w:rPr>
        <w:t xml:space="preserve">the most </w:t>
      </w:r>
      <w:r w:rsidR="00535E38" w:rsidRPr="00540068">
        <w:rPr>
          <w:sz w:val="22"/>
          <w:szCs w:val="22"/>
          <w:lang w:val="en-US"/>
        </w:rPr>
        <w:t xml:space="preserve">suitable </w:t>
      </w:r>
      <w:r w:rsidR="00F81CBA" w:rsidRPr="00540068">
        <w:rPr>
          <w:sz w:val="22"/>
          <w:szCs w:val="22"/>
          <w:lang w:val="en-US"/>
        </w:rPr>
        <w:t xml:space="preserve">type of </w:t>
      </w:r>
      <w:r w:rsidR="00570EBF" w:rsidRPr="00540068">
        <w:rPr>
          <w:sz w:val="22"/>
          <w:szCs w:val="22"/>
          <w:lang w:val="en-US"/>
        </w:rPr>
        <w:t xml:space="preserve">data </w:t>
      </w:r>
      <w:r w:rsidRPr="00540068">
        <w:rPr>
          <w:sz w:val="22"/>
          <w:szCs w:val="22"/>
          <w:lang w:val="en-US"/>
        </w:rPr>
        <w:t>for</w:t>
      </w:r>
      <w:r w:rsidR="00535E38" w:rsidRPr="00540068">
        <w:rPr>
          <w:sz w:val="22"/>
          <w:szCs w:val="22"/>
          <w:lang w:val="en-US"/>
        </w:rPr>
        <w:t xml:space="preserve"> detect</w:t>
      </w:r>
      <w:r w:rsidRPr="00540068">
        <w:rPr>
          <w:sz w:val="22"/>
          <w:szCs w:val="22"/>
          <w:lang w:val="en-US"/>
        </w:rPr>
        <w:t xml:space="preserve">ing </w:t>
      </w:r>
      <w:r w:rsidR="00570EBF" w:rsidRPr="00540068">
        <w:rPr>
          <w:sz w:val="22"/>
          <w:szCs w:val="22"/>
          <w:lang w:val="en-US"/>
        </w:rPr>
        <w:t>those long duration</w:t>
      </w:r>
      <w:r w:rsidR="00535E38" w:rsidRPr="00540068">
        <w:rPr>
          <w:sz w:val="22"/>
          <w:szCs w:val="22"/>
          <w:lang w:val="en-US"/>
        </w:rPr>
        <w:t xml:space="preserve"> low frequency inter-area and forced oscillations</w:t>
      </w:r>
      <w:r w:rsidR="006D2A6B" w:rsidRPr="00540068">
        <w:rPr>
          <w:sz w:val="22"/>
          <w:szCs w:val="22"/>
          <w:lang w:val="en-US"/>
        </w:rPr>
        <w:t>,</w:t>
      </w:r>
      <w:r w:rsidR="00535E38" w:rsidRPr="00540068">
        <w:rPr>
          <w:sz w:val="22"/>
          <w:szCs w:val="22"/>
          <w:lang w:val="en-US"/>
        </w:rPr>
        <w:t xml:space="preserve"> and </w:t>
      </w:r>
      <w:r w:rsidRPr="00540068">
        <w:rPr>
          <w:sz w:val="22"/>
          <w:szCs w:val="22"/>
          <w:lang w:val="en-US"/>
        </w:rPr>
        <w:t>for</w:t>
      </w:r>
      <w:r w:rsidR="00535E38" w:rsidRPr="00540068">
        <w:rPr>
          <w:sz w:val="22"/>
          <w:szCs w:val="22"/>
          <w:lang w:val="en-US"/>
        </w:rPr>
        <w:t xml:space="preserve"> locat</w:t>
      </w:r>
      <w:r w:rsidRPr="00540068">
        <w:rPr>
          <w:sz w:val="22"/>
          <w:szCs w:val="22"/>
          <w:lang w:val="en-US"/>
        </w:rPr>
        <w:t>ing</w:t>
      </w:r>
      <w:r w:rsidR="00535E38" w:rsidRPr="00540068">
        <w:rPr>
          <w:sz w:val="22"/>
          <w:szCs w:val="22"/>
          <w:lang w:val="en-US"/>
        </w:rPr>
        <w:t xml:space="preserve"> the source of the forced oscillations.</w:t>
      </w:r>
    </w:p>
    <w:p w14:paraId="482CFDE6" w14:textId="77777777" w:rsidR="006A58EB" w:rsidRPr="00540068" w:rsidRDefault="006A58EB" w:rsidP="00872F82">
      <w:pPr>
        <w:rPr>
          <w:sz w:val="22"/>
          <w:szCs w:val="22"/>
          <w:lang w:val="en-US"/>
        </w:rPr>
      </w:pPr>
    </w:p>
    <w:p w14:paraId="2D8C2670" w14:textId="130DF1C5" w:rsidR="003064A7" w:rsidRPr="00540068" w:rsidRDefault="003064A7">
      <w:pPr>
        <w:rPr>
          <w:b/>
          <w:bCs/>
          <w:sz w:val="22"/>
          <w:szCs w:val="22"/>
          <w:lang w:val="en-US"/>
        </w:rPr>
      </w:pPr>
      <w:r w:rsidRPr="00540068">
        <w:rPr>
          <w:b/>
          <w:bCs/>
          <w:sz w:val="22"/>
          <w:szCs w:val="22"/>
          <w:lang w:val="en-US"/>
        </w:rPr>
        <w:t>Generator or Transmission Line Tripping</w:t>
      </w:r>
    </w:p>
    <w:p w14:paraId="517487C2" w14:textId="77777777" w:rsidR="00AB5F06" w:rsidRPr="00540068" w:rsidRDefault="00AB5F06">
      <w:pPr>
        <w:rPr>
          <w:sz w:val="22"/>
          <w:szCs w:val="22"/>
          <w:lang w:val="en-US"/>
        </w:rPr>
      </w:pPr>
    </w:p>
    <w:p w14:paraId="699F37BB" w14:textId="0EBD4ECA" w:rsidR="00D1491E" w:rsidRPr="00540068" w:rsidRDefault="00570EBF" w:rsidP="00D072AB">
      <w:pPr>
        <w:jc w:val="both"/>
        <w:rPr>
          <w:sz w:val="22"/>
          <w:szCs w:val="22"/>
          <w:lang w:val="en-US"/>
        </w:rPr>
      </w:pPr>
      <w:r w:rsidRPr="00540068">
        <w:rPr>
          <w:sz w:val="22"/>
          <w:szCs w:val="22"/>
          <w:lang w:val="en-US"/>
        </w:rPr>
        <w:t>Generator</w:t>
      </w:r>
      <w:r w:rsidR="00D1491E" w:rsidRPr="00540068">
        <w:rPr>
          <w:sz w:val="22"/>
          <w:szCs w:val="22"/>
          <w:lang w:val="en-US"/>
        </w:rPr>
        <w:t>(s)</w:t>
      </w:r>
      <w:r w:rsidRPr="00540068">
        <w:rPr>
          <w:sz w:val="22"/>
          <w:szCs w:val="22"/>
          <w:lang w:val="en-US"/>
        </w:rPr>
        <w:t xml:space="preserve"> tripping </w:t>
      </w:r>
      <w:r w:rsidR="00A50AAC" w:rsidRPr="00540068">
        <w:rPr>
          <w:sz w:val="22"/>
          <w:szCs w:val="22"/>
          <w:lang w:val="en-US"/>
        </w:rPr>
        <w:t>cause</w:t>
      </w:r>
      <w:r w:rsidR="00D1491E" w:rsidRPr="00540068">
        <w:rPr>
          <w:sz w:val="22"/>
          <w:szCs w:val="22"/>
          <w:lang w:val="en-US"/>
        </w:rPr>
        <w:t>s</w:t>
      </w:r>
      <w:r w:rsidR="00A50AAC" w:rsidRPr="00540068">
        <w:rPr>
          <w:sz w:val="22"/>
          <w:szCs w:val="22"/>
          <w:lang w:val="en-US"/>
        </w:rPr>
        <w:t xml:space="preserve"> </w:t>
      </w:r>
      <w:r w:rsidRPr="00540068">
        <w:rPr>
          <w:sz w:val="22"/>
          <w:szCs w:val="22"/>
          <w:lang w:val="en-US"/>
        </w:rPr>
        <w:t xml:space="preserve">sudden </w:t>
      </w:r>
      <w:r w:rsidR="00A50AAC" w:rsidRPr="00540068">
        <w:rPr>
          <w:sz w:val="22"/>
          <w:szCs w:val="22"/>
          <w:lang w:val="en-US"/>
        </w:rPr>
        <w:t xml:space="preserve">large </w:t>
      </w:r>
      <w:r w:rsidRPr="00540068">
        <w:rPr>
          <w:sz w:val="22"/>
          <w:szCs w:val="22"/>
          <w:lang w:val="en-US"/>
        </w:rPr>
        <w:t>supply shortage</w:t>
      </w:r>
      <w:r w:rsidR="00A50AAC" w:rsidRPr="00540068">
        <w:rPr>
          <w:sz w:val="22"/>
          <w:szCs w:val="22"/>
          <w:lang w:val="en-US"/>
        </w:rPr>
        <w:t xml:space="preserve"> </w:t>
      </w:r>
      <w:r w:rsidRPr="00540068">
        <w:rPr>
          <w:sz w:val="22"/>
          <w:szCs w:val="22"/>
          <w:lang w:val="en-US"/>
        </w:rPr>
        <w:t xml:space="preserve">in </w:t>
      </w:r>
      <w:r w:rsidR="00D1491E" w:rsidRPr="00540068">
        <w:rPr>
          <w:sz w:val="22"/>
          <w:szCs w:val="22"/>
          <w:lang w:val="en-US"/>
        </w:rPr>
        <w:t>the</w:t>
      </w:r>
      <w:r w:rsidRPr="00540068">
        <w:rPr>
          <w:sz w:val="22"/>
          <w:szCs w:val="22"/>
          <w:lang w:val="en-US"/>
        </w:rPr>
        <w:t xml:space="preserve"> area</w:t>
      </w:r>
      <w:r w:rsidR="00D1491E" w:rsidRPr="00540068">
        <w:rPr>
          <w:sz w:val="22"/>
          <w:szCs w:val="22"/>
          <w:lang w:val="en-US"/>
        </w:rPr>
        <w:t xml:space="preserve"> where generator(s) was(were) connected,</w:t>
      </w:r>
      <w:r w:rsidRPr="00540068">
        <w:rPr>
          <w:sz w:val="22"/>
          <w:szCs w:val="22"/>
          <w:lang w:val="en-US"/>
        </w:rPr>
        <w:t xml:space="preserve"> which could lead to large frequency drop </w:t>
      </w:r>
      <w:r w:rsidR="00D1491E" w:rsidRPr="00540068">
        <w:rPr>
          <w:sz w:val="22"/>
          <w:szCs w:val="22"/>
          <w:lang w:val="en-US"/>
        </w:rPr>
        <w:t xml:space="preserve">in the area </w:t>
      </w:r>
      <w:r w:rsidRPr="00540068">
        <w:rPr>
          <w:sz w:val="22"/>
          <w:szCs w:val="22"/>
          <w:lang w:val="en-US"/>
        </w:rPr>
        <w:t xml:space="preserve">beyond the controlled range. </w:t>
      </w:r>
      <w:r w:rsidR="00D1491E" w:rsidRPr="00540068">
        <w:rPr>
          <w:sz w:val="22"/>
          <w:szCs w:val="22"/>
          <w:lang w:val="en-US"/>
        </w:rPr>
        <w:t>M</w:t>
      </w:r>
      <w:r w:rsidRPr="00540068">
        <w:rPr>
          <w:sz w:val="22"/>
          <w:szCs w:val="22"/>
          <w:lang w:val="en-US"/>
        </w:rPr>
        <w:t>ajor tie-line</w:t>
      </w:r>
      <w:r w:rsidR="00D1491E" w:rsidRPr="00540068">
        <w:rPr>
          <w:sz w:val="22"/>
          <w:szCs w:val="22"/>
          <w:lang w:val="en-US"/>
        </w:rPr>
        <w:t>(s)</w:t>
      </w:r>
      <w:r w:rsidRPr="00540068">
        <w:rPr>
          <w:sz w:val="22"/>
          <w:szCs w:val="22"/>
          <w:lang w:val="en-US"/>
        </w:rPr>
        <w:t xml:space="preserve"> tripping </w:t>
      </w:r>
      <w:r w:rsidR="00D1491E" w:rsidRPr="00540068">
        <w:rPr>
          <w:sz w:val="22"/>
          <w:szCs w:val="22"/>
          <w:lang w:val="en-US"/>
        </w:rPr>
        <w:t>could</w:t>
      </w:r>
      <w:r w:rsidRPr="00540068">
        <w:rPr>
          <w:sz w:val="22"/>
          <w:szCs w:val="22"/>
          <w:lang w:val="en-US"/>
        </w:rPr>
        <w:t xml:space="preserve"> create two areas: one with excessive supply and one with large supply shortage leading </w:t>
      </w:r>
      <w:r w:rsidR="00BE71FF" w:rsidRPr="00540068">
        <w:rPr>
          <w:sz w:val="22"/>
          <w:szCs w:val="22"/>
          <w:lang w:val="en-US"/>
        </w:rPr>
        <w:t xml:space="preserve">to </w:t>
      </w:r>
      <w:r w:rsidRPr="00540068">
        <w:rPr>
          <w:sz w:val="22"/>
          <w:szCs w:val="22"/>
          <w:lang w:val="en-US"/>
        </w:rPr>
        <w:t xml:space="preserve">frequency jump in the excessive supply area and frequency drop in the other. </w:t>
      </w:r>
      <w:proofErr w:type="gramStart"/>
      <w:r w:rsidR="00412246" w:rsidRPr="00540068">
        <w:rPr>
          <w:sz w:val="22"/>
          <w:szCs w:val="22"/>
          <w:lang w:val="en-US"/>
        </w:rPr>
        <w:t>As a consequence</w:t>
      </w:r>
      <w:proofErr w:type="gramEnd"/>
      <w:r w:rsidR="00D1491E" w:rsidRPr="00540068">
        <w:rPr>
          <w:sz w:val="22"/>
          <w:szCs w:val="22"/>
          <w:lang w:val="en-US"/>
        </w:rPr>
        <w:t xml:space="preserve">, the entire </w:t>
      </w:r>
      <w:r w:rsidR="00BE71FF" w:rsidRPr="00540068">
        <w:rPr>
          <w:sz w:val="22"/>
          <w:szCs w:val="22"/>
          <w:lang w:val="en-US"/>
        </w:rPr>
        <w:t>I</w:t>
      </w:r>
      <w:r w:rsidR="00D1491E" w:rsidRPr="00540068">
        <w:rPr>
          <w:sz w:val="22"/>
          <w:szCs w:val="22"/>
          <w:lang w:val="en-US"/>
        </w:rPr>
        <w:t xml:space="preserve">nterconnected system </w:t>
      </w:r>
      <w:r w:rsidR="00BE71FF" w:rsidRPr="00540068">
        <w:rPr>
          <w:sz w:val="22"/>
          <w:szCs w:val="22"/>
          <w:lang w:val="en-US"/>
        </w:rPr>
        <w:t>may</w:t>
      </w:r>
      <w:r w:rsidR="00D1491E" w:rsidRPr="00540068">
        <w:rPr>
          <w:sz w:val="22"/>
          <w:szCs w:val="22"/>
          <w:lang w:val="en-US"/>
        </w:rPr>
        <w:t xml:space="preserve"> be impacted</w:t>
      </w:r>
      <w:r w:rsidR="00F81CBA" w:rsidRPr="00540068">
        <w:rPr>
          <w:sz w:val="22"/>
          <w:szCs w:val="22"/>
          <w:lang w:val="en-US"/>
        </w:rPr>
        <w:t xml:space="preserve"> by a generator tripping or a transmission tie-line tripping</w:t>
      </w:r>
      <w:r w:rsidR="00D1491E" w:rsidRPr="00540068">
        <w:rPr>
          <w:sz w:val="22"/>
          <w:szCs w:val="22"/>
          <w:lang w:val="en-US"/>
        </w:rPr>
        <w:t>. The maximum frequency jump or drop depend</w:t>
      </w:r>
      <w:r w:rsidR="00BE71FF" w:rsidRPr="00540068">
        <w:rPr>
          <w:sz w:val="22"/>
          <w:szCs w:val="22"/>
          <w:lang w:val="en-US"/>
        </w:rPr>
        <w:t>s</w:t>
      </w:r>
      <w:r w:rsidR="00D1491E" w:rsidRPr="00540068">
        <w:rPr>
          <w:sz w:val="22"/>
          <w:szCs w:val="22"/>
          <w:lang w:val="en-US"/>
        </w:rPr>
        <w:t xml:space="preserve"> on the total demand and remaining supply </w:t>
      </w:r>
      <w:r w:rsidR="00D173E6" w:rsidRPr="00540068">
        <w:rPr>
          <w:sz w:val="22"/>
          <w:szCs w:val="22"/>
          <w:lang w:val="en-US"/>
        </w:rPr>
        <w:t xml:space="preserve">in each area </w:t>
      </w:r>
      <w:r w:rsidR="00F81CBA" w:rsidRPr="00540068">
        <w:rPr>
          <w:sz w:val="22"/>
          <w:szCs w:val="22"/>
          <w:lang w:val="en-US"/>
        </w:rPr>
        <w:t xml:space="preserve">immediately </w:t>
      </w:r>
      <w:r w:rsidR="00D1491E" w:rsidRPr="00540068">
        <w:rPr>
          <w:sz w:val="22"/>
          <w:szCs w:val="22"/>
          <w:lang w:val="en-US"/>
        </w:rPr>
        <w:t xml:space="preserve">after such </w:t>
      </w:r>
      <w:r w:rsidR="00D173E6" w:rsidRPr="00540068">
        <w:rPr>
          <w:sz w:val="22"/>
          <w:szCs w:val="22"/>
          <w:lang w:val="en-US"/>
        </w:rPr>
        <w:t xml:space="preserve">line </w:t>
      </w:r>
      <w:r w:rsidR="00D1491E" w:rsidRPr="00540068">
        <w:rPr>
          <w:sz w:val="22"/>
          <w:szCs w:val="22"/>
          <w:lang w:val="en-US"/>
        </w:rPr>
        <w:t xml:space="preserve">tripping occurs. </w:t>
      </w:r>
      <w:r w:rsidR="00F81CBA" w:rsidRPr="00540068">
        <w:rPr>
          <w:sz w:val="22"/>
          <w:szCs w:val="22"/>
          <w:lang w:val="en-US"/>
        </w:rPr>
        <w:t xml:space="preserve">If the frequency drop exceeds the low frequency load shedding thresholds, load shedding will occur affecting large number </w:t>
      </w:r>
      <w:r w:rsidR="00D173E6" w:rsidRPr="00540068">
        <w:rPr>
          <w:sz w:val="22"/>
          <w:szCs w:val="22"/>
          <w:lang w:val="en-US"/>
        </w:rPr>
        <w:t xml:space="preserve">of </w:t>
      </w:r>
      <w:r w:rsidR="00F81CBA" w:rsidRPr="00540068">
        <w:rPr>
          <w:sz w:val="22"/>
          <w:szCs w:val="22"/>
          <w:lang w:val="en-US"/>
        </w:rPr>
        <w:t>customer</w:t>
      </w:r>
      <w:r w:rsidR="00D173E6" w:rsidRPr="00540068">
        <w:rPr>
          <w:sz w:val="22"/>
          <w:szCs w:val="22"/>
          <w:lang w:val="en-US"/>
        </w:rPr>
        <w:t>s</w:t>
      </w:r>
      <w:r w:rsidR="00F81CBA" w:rsidRPr="00540068">
        <w:rPr>
          <w:sz w:val="22"/>
          <w:szCs w:val="22"/>
          <w:lang w:val="en-US"/>
        </w:rPr>
        <w:t xml:space="preserve">. When the frequency jumps above the generator’s high frequency tripping thresholds, additional generators </w:t>
      </w:r>
      <w:r w:rsidR="00412246" w:rsidRPr="00540068">
        <w:rPr>
          <w:sz w:val="22"/>
          <w:szCs w:val="22"/>
          <w:lang w:val="en-US"/>
        </w:rPr>
        <w:t>may</w:t>
      </w:r>
      <w:r w:rsidR="00F81CBA" w:rsidRPr="00540068">
        <w:rPr>
          <w:sz w:val="22"/>
          <w:szCs w:val="22"/>
          <w:lang w:val="en-US"/>
        </w:rPr>
        <w:t xml:space="preserve"> be tripped off</w:t>
      </w:r>
      <w:r w:rsidR="00BE71FF" w:rsidRPr="00540068">
        <w:rPr>
          <w:sz w:val="22"/>
          <w:szCs w:val="22"/>
          <w:lang w:val="en-US"/>
        </w:rPr>
        <w:t>, which</w:t>
      </w:r>
      <w:r w:rsidR="00F81CBA" w:rsidRPr="00540068">
        <w:rPr>
          <w:sz w:val="22"/>
          <w:szCs w:val="22"/>
          <w:lang w:val="en-US"/>
        </w:rPr>
        <w:t xml:space="preserve"> may lead to cascading system collapse.</w:t>
      </w:r>
    </w:p>
    <w:p w14:paraId="104706BD" w14:textId="77777777" w:rsidR="00D1491E" w:rsidRPr="00540068" w:rsidRDefault="00D1491E" w:rsidP="00D072AB">
      <w:pPr>
        <w:jc w:val="both"/>
        <w:rPr>
          <w:sz w:val="22"/>
          <w:szCs w:val="22"/>
          <w:lang w:val="en-US"/>
        </w:rPr>
      </w:pPr>
    </w:p>
    <w:p w14:paraId="53160498" w14:textId="36FEED1C" w:rsidR="00AB5F06" w:rsidRPr="00540068" w:rsidRDefault="00D173E6" w:rsidP="00D072AB">
      <w:pPr>
        <w:jc w:val="both"/>
        <w:rPr>
          <w:sz w:val="22"/>
          <w:szCs w:val="22"/>
          <w:lang w:val="en-US"/>
        </w:rPr>
      </w:pPr>
      <w:r w:rsidRPr="00540068">
        <w:rPr>
          <w:sz w:val="22"/>
          <w:szCs w:val="22"/>
          <w:lang w:val="en-US"/>
        </w:rPr>
        <w:t>PMU data could be used to help identify if there is any triggering event (e.g.</w:t>
      </w:r>
      <w:r w:rsidR="00D16441" w:rsidRPr="00540068">
        <w:rPr>
          <w:sz w:val="22"/>
          <w:szCs w:val="22"/>
          <w:lang w:val="en-US"/>
        </w:rPr>
        <w:t>,</w:t>
      </w:r>
      <w:r w:rsidRPr="00540068">
        <w:rPr>
          <w:sz w:val="22"/>
          <w:szCs w:val="22"/>
          <w:lang w:val="en-US"/>
        </w:rPr>
        <w:t xml:space="preserve"> a fault) that may have led to the generator or line tripping event </w:t>
      </w:r>
      <w:r w:rsidR="00570EBF" w:rsidRPr="00540068">
        <w:rPr>
          <w:sz w:val="22"/>
          <w:szCs w:val="22"/>
          <w:lang w:val="en-US"/>
        </w:rPr>
        <w:t xml:space="preserve">in the </w:t>
      </w:r>
      <w:r w:rsidRPr="00540068">
        <w:rPr>
          <w:sz w:val="22"/>
          <w:szCs w:val="22"/>
          <w:lang w:val="en-US"/>
        </w:rPr>
        <w:t>first place</w:t>
      </w:r>
      <w:r w:rsidR="00BE71FF" w:rsidRPr="00540068">
        <w:rPr>
          <w:sz w:val="22"/>
          <w:szCs w:val="22"/>
          <w:lang w:val="en-US"/>
        </w:rPr>
        <w:t>,</w:t>
      </w:r>
      <w:r w:rsidRPr="00540068">
        <w:rPr>
          <w:sz w:val="22"/>
          <w:szCs w:val="22"/>
          <w:lang w:val="en-US"/>
        </w:rPr>
        <w:t xml:space="preserve"> and to predict the maximum drop or jump long before they occur. </w:t>
      </w:r>
      <w:r w:rsidR="00BE71FF" w:rsidRPr="00540068">
        <w:rPr>
          <w:sz w:val="22"/>
          <w:szCs w:val="22"/>
          <w:lang w:val="en-US"/>
        </w:rPr>
        <w:t>Such</w:t>
      </w:r>
      <w:r w:rsidRPr="00540068">
        <w:rPr>
          <w:sz w:val="22"/>
          <w:szCs w:val="22"/>
          <w:lang w:val="en-US"/>
        </w:rPr>
        <w:t xml:space="preserve"> </w:t>
      </w:r>
      <w:r w:rsidR="00412246" w:rsidRPr="00540068">
        <w:rPr>
          <w:sz w:val="22"/>
          <w:szCs w:val="22"/>
          <w:lang w:val="en-US"/>
        </w:rPr>
        <w:t>pre-cursors</w:t>
      </w:r>
      <w:r w:rsidRPr="00540068">
        <w:rPr>
          <w:sz w:val="22"/>
          <w:szCs w:val="22"/>
          <w:lang w:val="en-US"/>
        </w:rPr>
        <w:t xml:space="preserve"> could be used by the system operators in their real-time decision making or by automated protection and control systems to take pre-emptive actions.</w:t>
      </w:r>
    </w:p>
    <w:p w14:paraId="036913B4" w14:textId="77777777" w:rsidR="00BE71FF" w:rsidRPr="00540068" w:rsidRDefault="00BE71FF">
      <w:pPr>
        <w:rPr>
          <w:sz w:val="22"/>
          <w:szCs w:val="22"/>
          <w:lang w:val="en-US"/>
        </w:rPr>
      </w:pPr>
    </w:p>
    <w:p w14:paraId="5619067A" w14:textId="1C8F6668" w:rsidR="00F953C0" w:rsidRPr="00AA0CE9" w:rsidRDefault="00F953C0" w:rsidP="00AA0CE9">
      <w:pPr>
        <w:pStyle w:val="ListParagraph"/>
        <w:numPr>
          <w:ilvl w:val="0"/>
          <w:numId w:val="10"/>
        </w:numPr>
        <w:rPr>
          <w:b/>
          <w:bCs/>
          <w:lang w:val="en-US"/>
        </w:rPr>
      </w:pPr>
      <w:r w:rsidRPr="00AA0CE9">
        <w:rPr>
          <w:b/>
          <w:bCs/>
          <w:lang w:val="en-US"/>
        </w:rPr>
        <w:t xml:space="preserve">ML PIPELINE FOR EVENT DETECTION AND CLASSIFICATION  </w:t>
      </w:r>
    </w:p>
    <w:p w14:paraId="191A63DE" w14:textId="77777777" w:rsidR="00F953C0" w:rsidRPr="00540068" w:rsidRDefault="00F953C0" w:rsidP="00F953C0">
      <w:pPr>
        <w:rPr>
          <w:bCs/>
          <w:sz w:val="22"/>
          <w:szCs w:val="22"/>
          <w:lang w:val="en-US"/>
        </w:rPr>
      </w:pPr>
    </w:p>
    <w:p w14:paraId="2476048E" w14:textId="5A2FFA75" w:rsidR="00F953C0" w:rsidRPr="00540068" w:rsidRDefault="00F953C0" w:rsidP="00F953C0">
      <w:pPr>
        <w:jc w:val="both"/>
        <w:rPr>
          <w:bCs/>
          <w:sz w:val="22"/>
          <w:szCs w:val="22"/>
          <w:lang w:val="en-US"/>
        </w:rPr>
      </w:pPr>
      <w:r w:rsidRPr="00540068">
        <w:rPr>
          <w:bCs/>
          <w:sz w:val="22"/>
          <w:szCs w:val="22"/>
          <w:lang w:val="en-US"/>
        </w:rPr>
        <w:t xml:space="preserve">A sequence of signal transformations and modelling steps is needed to enable </w:t>
      </w:r>
      <w:r w:rsidR="00643B11" w:rsidRPr="00540068">
        <w:rPr>
          <w:bCs/>
          <w:sz w:val="22"/>
          <w:szCs w:val="22"/>
          <w:lang w:val="en-US"/>
        </w:rPr>
        <w:t>implementation of</w:t>
      </w:r>
      <w:r w:rsidRPr="00540068">
        <w:rPr>
          <w:bCs/>
          <w:sz w:val="22"/>
          <w:szCs w:val="22"/>
          <w:lang w:val="en-US"/>
        </w:rPr>
        <w:t xml:space="preserve"> ML for system-wide event analysis from PMU measurements. Towards this objective, we developed a variety of feature engineering approaches and models, which are briefly summarized below. We describe knowledge based automated methods for selecting explanatory variables associated with event labels and discuss how such training data is used for deep learning. In a complementary approach, when representative training data was not available, we used a transfer learning approach to select relevant labelled data and propagate experience to develop models where the available data was insufficient. </w:t>
      </w:r>
    </w:p>
    <w:p w14:paraId="5E998B4F" w14:textId="77777777" w:rsidR="00F953C0" w:rsidRPr="00540068" w:rsidRDefault="00F953C0" w:rsidP="00F953C0">
      <w:pPr>
        <w:rPr>
          <w:sz w:val="22"/>
          <w:szCs w:val="22"/>
          <w:lang w:val="en-US"/>
        </w:rPr>
      </w:pPr>
    </w:p>
    <w:p w14:paraId="438239BB" w14:textId="18D92C95" w:rsidR="00F953C0" w:rsidRPr="00540068" w:rsidRDefault="00F953C0" w:rsidP="00F953C0">
      <w:pPr>
        <w:rPr>
          <w:b/>
          <w:bCs/>
          <w:sz w:val="22"/>
          <w:szCs w:val="22"/>
          <w:lang w:val="en-US"/>
        </w:rPr>
      </w:pPr>
      <w:r w:rsidRPr="00540068">
        <w:rPr>
          <w:b/>
          <w:bCs/>
          <w:sz w:val="22"/>
          <w:szCs w:val="22"/>
          <w:lang w:val="en-US"/>
        </w:rPr>
        <w:t xml:space="preserve">Knowledge </w:t>
      </w:r>
      <w:r w:rsidR="00412246" w:rsidRPr="00540068">
        <w:rPr>
          <w:b/>
          <w:bCs/>
          <w:sz w:val="22"/>
          <w:szCs w:val="22"/>
          <w:lang w:val="en-US"/>
        </w:rPr>
        <w:t>B</w:t>
      </w:r>
      <w:r w:rsidRPr="00540068">
        <w:rPr>
          <w:b/>
          <w:bCs/>
          <w:sz w:val="22"/>
          <w:szCs w:val="22"/>
          <w:lang w:val="en-US"/>
        </w:rPr>
        <w:t xml:space="preserve">ased </w:t>
      </w:r>
      <w:r w:rsidR="00643B11" w:rsidRPr="00540068">
        <w:rPr>
          <w:b/>
          <w:bCs/>
          <w:sz w:val="22"/>
          <w:szCs w:val="22"/>
          <w:lang w:val="en-US"/>
        </w:rPr>
        <w:t xml:space="preserve">and </w:t>
      </w:r>
      <w:r w:rsidRPr="00540068">
        <w:rPr>
          <w:b/>
          <w:bCs/>
          <w:sz w:val="22"/>
          <w:szCs w:val="22"/>
          <w:lang w:val="en-US"/>
        </w:rPr>
        <w:t>Automated Feature Engineering</w:t>
      </w:r>
    </w:p>
    <w:p w14:paraId="75ED8137" w14:textId="77777777" w:rsidR="00F953C0" w:rsidRPr="00540068" w:rsidRDefault="00F953C0" w:rsidP="00F953C0">
      <w:pPr>
        <w:rPr>
          <w:sz w:val="22"/>
          <w:szCs w:val="22"/>
          <w:lang w:val="en-US"/>
        </w:rPr>
      </w:pPr>
    </w:p>
    <w:p w14:paraId="3383035B" w14:textId="696D7CB5" w:rsidR="00F953C0" w:rsidRPr="00540068" w:rsidRDefault="00F953C0" w:rsidP="00F953C0">
      <w:pPr>
        <w:jc w:val="both"/>
        <w:rPr>
          <w:sz w:val="22"/>
          <w:szCs w:val="22"/>
          <w:lang w:val="en-US"/>
        </w:rPr>
      </w:pPr>
      <w:r w:rsidRPr="00540068">
        <w:rPr>
          <w:sz w:val="22"/>
          <w:szCs w:val="22"/>
          <w:lang w:val="en-US"/>
        </w:rPr>
        <w:t xml:space="preserve">In </w:t>
      </w:r>
      <w:r w:rsidR="00412246" w:rsidRPr="00540068">
        <w:rPr>
          <w:sz w:val="22"/>
          <w:szCs w:val="22"/>
          <w:lang w:val="en-US"/>
        </w:rPr>
        <w:t xml:space="preserve">ML </w:t>
      </w:r>
      <w:r w:rsidRPr="00540068">
        <w:rPr>
          <w:sz w:val="22"/>
          <w:szCs w:val="22"/>
          <w:lang w:val="en-US"/>
        </w:rPr>
        <w:t>classification systems</w:t>
      </w:r>
      <w:r w:rsidR="00643B11" w:rsidRPr="00540068">
        <w:rPr>
          <w:sz w:val="22"/>
          <w:szCs w:val="22"/>
          <w:lang w:val="en-US"/>
        </w:rPr>
        <w:t>,</w:t>
      </w:r>
      <w:r w:rsidRPr="00540068">
        <w:rPr>
          <w:sz w:val="22"/>
          <w:szCs w:val="22"/>
          <w:lang w:val="en-US"/>
        </w:rPr>
        <w:t xml:space="preserve"> a training set of examples is used to learn a function that maps given inputs to the outputs. Each input is a vector of explanatory variables describing a certain event, while the output is the type of th</w:t>
      </w:r>
      <w:r w:rsidR="00643B11" w:rsidRPr="00540068">
        <w:rPr>
          <w:sz w:val="22"/>
          <w:szCs w:val="22"/>
          <w:lang w:val="en-US"/>
        </w:rPr>
        <w:t>e</w:t>
      </w:r>
      <w:r w:rsidRPr="00540068">
        <w:rPr>
          <w:sz w:val="22"/>
          <w:szCs w:val="22"/>
          <w:lang w:val="en-US"/>
        </w:rPr>
        <w:t xml:space="preserve"> event. In system-wide analysis the problem is temporal, and measurements are obtained from multiple PMUs collocated with event log. Therefore the problem is formulated such that given a signal segment </w:t>
      </w:r>
      <m:oMath>
        <m:r>
          <m:rPr>
            <m:sty m:val="b"/>
          </m:rPr>
          <w:rPr>
            <w:rFonts w:ascii="Cambria Math" w:hAnsi="Cambria Math"/>
            <w:sz w:val="22"/>
            <w:szCs w:val="22"/>
            <w:lang w:val="en-US"/>
          </w:rPr>
          <m:t>s</m:t>
        </m:r>
        <m:d>
          <m:dPr>
            <m:ctrlPr>
              <w:rPr>
                <w:rFonts w:ascii="Cambria Math" w:hAnsi="Cambria Math"/>
                <w:i/>
                <w:iCs/>
                <w:sz w:val="22"/>
                <w:szCs w:val="22"/>
                <w:lang w:val="en-US"/>
              </w:rPr>
            </m:ctrlPr>
          </m:dPr>
          <m:e>
            <m:r>
              <w:rPr>
                <w:rFonts w:ascii="Cambria Math" w:hAnsi="Cambria Math"/>
                <w:sz w:val="22"/>
                <w:szCs w:val="22"/>
                <w:lang w:val="en-US"/>
              </w:rPr>
              <m:t>t-</m:t>
            </m:r>
            <m:r>
              <m:rPr>
                <m:sty m:val="p"/>
              </m:rPr>
              <w:rPr>
                <w:rFonts w:ascii="Cambria Math" w:hAnsi="Cambria Math"/>
                <w:sz w:val="22"/>
                <w:szCs w:val="22"/>
                <w:lang w:val="en-US"/>
              </w:rPr>
              <m:t>Δ</m:t>
            </m:r>
            <m:r>
              <w:rPr>
                <w:rFonts w:ascii="Cambria Math" w:hAnsi="Cambria Math"/>
                <w:sz w:val="22"/>
                <w:szCs w:val="22"/>
                <w:lang w:val="en-US"/>
              </w:rPr>
              <m:t>,t+</m:t>
            </m:r>
            <m:r>
              <m:rPr>
                <m:sty m:val="p"/>
              </m:rPr>
              <w:rPr>
                <w:rFonts w:ascii="Cambria Math" w:hAnsi="Cambria Math"/>
                <w:sz w:val="22"/>
                <w:szCs w:val="22"/>
                <w:lang w:val="en-US"/>
              </w:rPr>
              <m:t>Δ</m:t>
            </m:r>
          </m:e>
        </m:d>
        <m:r>
          <w:rPr>
            <w:rFonts w:ascii="Cambria Math" w:hAnsi="Cambria Math"/>
            <w:sz w:val="22"/>
            <w:szCs w:val="22"/>
            <w:lang w:val="en-US"/>
          </w:rPr>
          <m:t>=[</m:t>
        </m:r>
        <m:sSup>
          <m:sSupPr>
            <m:ctrlPr>
              <w:rPr>
                <w:rFonts w:ascii="Cambria Math" w:hAnsi="Cambria Math"/>
                <w:i/>
                <w:iCs/>
                <w:sz w:val="22"/>
                <w:szCs w:val="22"/>
                <w:lang w:val="en-US"/>
              </w:rPr>
            </m:ctrlPr>
          </m:sSupPr>
          <m:e>
            <m:r>
              <m:rPr>
                <m:sty m:val="b"/>
              </m:rPr>
              <w:rPr>
                <w:rFonts w:ascii="Cambria Math" w:hAnsi="Cambria Math"/>
                <w:sz w:val="22"/>
                <w:szCs w:val="22"/>
                <w:lang w:val="en-US"/>
              </w:rPr>
              <m:t>s</m:t>
            </m:r>
          </m:e>
          <m:sup>
            <m:d>
              <m:dPr>
                <m:ctrlPr>
                  <w:rPr>
                    <w:rFonts w:ascii="Cambria Math" w:hAnsi="Cambria Math"/>
                    <w:i/>
                    <w:iCs/>
                    <w:sz w:val="22"/>
                    <w:szCs w:val="22"/>
                    <w:lang w:val="en-US"/>
                  </w:rPr>
                </m:ctrlPr>
              </m:dPr>
              <m:e>
                <m:r>
                  <w:rPr>
                    <w:rFonts w:ascii="Cambria Math" w:hAnsi="Cambria Math"/>
                    <w:sz w:val="22"/>
                    <w:szCs w:val="22"/>
                    <w:lang w:val="en-US"/>
                  </w:rPr>
                  <m:t>1</m:t>
                </m:r>
              </m:e>
            </m:d>
          </m:sup>
        </m:sSup>
        <m:d>
          <m:dPr>
            <m:ctrlPr>
              <w:rPr>
                <w:rFonts w:ascii="Cambria Math" w:hAnsi="Cambria Math"/>
                <w:i/>
                <w:iCs/>
                <w:sz w:val="22"/>
                <w:szCs w:val="22"/>
                <w:lang w:val="en-US"/>
              </w:rPr>
            </m:ctrlPr>
          </m:dPr>
          <m:e>
            <m:r>
              <w:rPr>
                <w:rFonts w:ascii="Cambria Math" w:hAnsi="Cambria Math"/>
                <w:sz w:val="22"/>
                <w:szCs w:val="22"/>
                <w:lang w:val="en-US"/>
              </w:rPr>
              <m:t>t-</m:t>
            </m:r>
            <m:r>
              <m:rPr>
                <m:sty m:val="p"/>
              </m:rPr>
              <w:rPr>
                <w:rFonts w:ascii="Cambria Math" w:hAnsi="Cambria Math"/>
                <w:sz w:val="22"/>
                <w:szCs w:val="22"/>
                <w:lang w:val="en-US"/>
              </w:rPr>
              <m:t>Δ</m:t>
            </m:r>
            <m:r>
              <w:rPr>
                <w:rFonts w:ascii="Cambria Math" w:hAnsi="Cambria Math"/>
                <w:sz w:val="22"/>
                <w:szCs w:val="22"/>
                <w:lang w:val="en-US"/>
              </w:rPr>
              <m:t>,t+</m:t>
            </m:r>
            <m:r>
              <m:rPr>
                <m:sty m:val="p"/>
              </m:rPr>
              <w:rPr>
                <w:rFonts w:ascii="Cambria Math" w:hAnsi="Cambria Math"/>
                <w:sz w:val="22"/>
                <w:szCs w:val="22"/>
                <w:lang w:val="en-US"/>
              </w:rPr>
              <m:t>Δ</m:t>
            </m:r>
          </m:e>
        </m:d>
        <m:r>
          <w:rPr>
            <w:rFonts w:ascii="Cambria Math" w:hAnsi="Cambria Math"/>
            <w:sz w:val="22"/>
            <w:szCs w:val="22"/>
            <w:lang w:val="en-US"/>
          </w:rPr>
          <m:t>,…,</m:t>
        </m:r>
        <m:sSup>
          <m:sSupPr>
            <m:ctrlPr>
              <w:rPr>
                <w:rFonts w:ascii="Cambria Math" w:hAnsi="Cambria Math"/>
                <w:i/>
                <w:iCs/>
                <w:sz w:val="22"/>
                <w:szCs w:val="22"/>
                <w:lang w:val="en-US"/>
              </w:rPr>
            </m:ctrlPr>
          </m:sSupPr>
          <m:e>
            <m:r>
              <m:rPr>
                <m:sty m:val="b"/>
              </m:rPr>
              <w:rPr>
                <w:rFonts w:ascii="Cambria Math" w:hAnsi="Cambria Math"/>
                <w:sz w:val="22"/>
                <w:szCs w:val="22"/>
                <w:lang w:val="en-US"/>
              </w:rPr>
              <m:t>s</m:t>
            </m:r>
          </m:e>
          <m:sup>
            <m:d>
              <m:dPr>
                <m:ctrlPr>
                  <w:rPr>
                    <w:rFonts w:ascii="Cambria Math" w:hAnsi="Cambria Math"/>
                    <w:i/>
                    <w:iCs/>
                    <w:sz w:val="22"/>
                    <w:szCs w:val="22"/>
                    <w:lang w:val="en-US"/>
                  </w:rPr>
                </m:ctrlPr>
              </m:dPr>
              <m:e>
                <m:r>
                  <w:rPr>
                    <w:rFonts w:ascii="Cambria Math" w:hAnsi="Cambria Math"/>
                    <w:sz w:val="22"/>
                    <w:szCs w:val="22"/>
                    <w:lang w:val="en-US"/>
                  </w:rPr>
                  <m:t>M</m:t>
                </m:r>
              </m:e>
            </m:d>
          </m:sup>
        </m:sSup>
        <m:d>
          <m:dPr>
            <m:ctrlPr>
              <w:rPr>
                <w:rFonts w:ascii="Cambria Math" w:hAnsi="Cambria Math"/>
                <w:i/>
                <w:iCs/>
                <w:sz w:val="22"/>
                <w:szCs w:val="22"/>
                <w:lang w:val="en-US"/>
              </w:rPr>
            </m:ctrlPr>
          </m:dPr>
          <m:e>
            <m:r>
              <w:rPr>
                <w:rFonts w:ascii="Cambria Math" w:hAnsi="Cambria Math"/>
                <w:sz w:val="22"/>
                <w:szCs w:val="22"/>
                <w:lang w:val="en-US"/>
              </w:rPr>
              <m:t>t-</m:t>
            </m:r>
            <m:r>
              <m:rPr>
                <m:sty m:val="p"/>
              </m:rPr>
              <w:rPr>
                <w:rFonts w:ascii="Cambria Math" w:hAnsi="Cambria Math"/>
                <w:sz w:val="22"/>
                <w:szCs w:val="22"/>
                <w:lang w:val="en-US"/>
              </w:rPr>
              <m:t>Δ</m:t>
            </m:r>
            <m:r>
              <w:rPr>
                <w:rFonts w:ascii="Cambria Math" w:hAnsi="Cambria Math"/>
                <w:sz w:val="22"/>
                <w:szCs w:val="22"/>
                <w:lang w:val="en-US"/>
              </w:rPr>
              <m:t>,t+</m:t>
            </m:r>
            <m:r>
              <m:rPr>
                <m:sty m:val="p"/>
              </m:rPr>
              <w:rPr>
                <w:rFonts w:ascii="Cambria Math" w:hAnsi="Cambria Math"/>
                <w:sz w:val="22"/>
                <w:szCs w:val="22"/>
                <w:lang w:val="en-US"/>
              </w:rPr>
              <m:t>Δ</m:t>
            </m:r>
          </m:e>
        </m:d>
        <m:r>
          <w:rPr>
            <w:rFonts w:ascii="Cambria Math" w:hAnsi="Cambria Math"/>
            <w:sz w:val="22"/>
            <w:szCs w:val="22"/>
            <w:lang w:val="en-US"/>
          </w:rPr>
          <m:t>]</m:t>
        </m:r>
      </m:oMath>
      <w:r w:rsidRPr="00540068">
        <w:rPr>
          <w:sz w:val="22"/>
          <w:szCs w:val="22"/>
          <w:lang w:val="en-US"/>
        </w:rPr>
        <w:t>,  from multiple anonymized PMUs (removed grid topology) the o</w:t>
      </w:r>
      <w:proofErr w:type="spellStart"/>
      <w:r w:rsidRPr="00540068">
        <w:rPr>
          <w:sz w:val="22"/>
          <w:szCs w:val="22"/>
          <w:lang w:val="en-US"/>
        </w:rPr>
        <w:t>bjective</w:t>
      </w:r>
      <w:proofErr w:type="spellEnd"/>
      <w:r w:rsidRPr="00540068">
        <w:rPr>
          <w:sz w:val="22"/>
          <w:szCs w:val="22"/>
          <w:lang w:val="en-US"/>
        </w:rPr>
        <w:t xml:space="preserve"> is to predict event type</w:t>
      </w:r>
      <w:r w:rsidRPr="00540068">
        <w:rPr>
          <w:i/>
          <w:iCs/>
          <w:sz w:val="22"/>
          <w:szCs w:val="22"/>
          <w:lang w:val="en-US"/>
        </w:rPr>
        <w:t xml:space="preserve"> </w:t>
      </w:r>
      <m:oMath>
        <m:r>
          <w:rPr>
            <w:rFonts w:ascii="Cambria Math" w:hAnsi="Cambria Math"/>
            <w:sz w:val="22"/>
            <w:szCs w:val="22"/>
            <w:lang w:val="en-US"/>
          </w:rPr>
          <m:t>y∈</m:t>
        </m:r>
        <m:d>
          <m:dPr>
            <m:begChr m:val="{"/>
            <m:endChr m:val="}"/>
            <m:ctrlPr>
              <w:rPr>
                <w:rFonts w:ascii="Cambria Math" w:hAnsi="Cambria Math"/>
                <w:i/>
                <w:iCs/>
                <w:sz w:val="22"/>
                <w:szCs w:val="22"/>
                <w:lang w:val="en-US"/>
              </w:rPr>
            </m:ctrlPr>
          </m:dPr>
          <m:e>
            <m:r>
              <w:rPr>
                <w:rFonts w:ascii="Cambria Math" w:hAnsi="Cambria Math"/>
                <w:sz w:val="22"/>
                <w:szCs w:val="22"/>
                <w:lang w:val="en-US"/>
              </w:rPr>
              <m:t>0,…,C</m:t>
            </m:r>
          </m:e>
        </m:d>
      </m:oMath>
      <w:r w:rsidRPr="00540068">
        <w:rPr>
          <w:sz w:val="22"/>
          <w:szCs w:val="22"/>
          <w:lang w:val="en-US"/>
        </w:rPr>
        <w:t xml:space="preserve"> that occurred at time </w:t>
      </w:r>
      <m:oMath>
        <m:r>
          <m:rPr>
            <m:sty m:val="p"/>
          </m:rPr>
          <w:rPr>
            <w:rFonts w:ascii="Cambria Math" w:hAnsi="Cambria Math"/>
            <w:sz w:val="22"/>
            <w:szCs w:val="22"/>
            <w:lang w:val="en-US"/>
          </w:rPr>
          <m:t>[</m:t>
        </m:r>
        <m:r>
          <w:rPr>
            <w:rFonts w:ascii="Cambria Math" w:hAnsi="Cambria Math"/>
            <w:sz w:val="22"/>
            <w:szCs w:val="22"/>
            <w:lang w:val="en-US"/>
          </w:rPr>
          <m:t>t</m:t>
        </m:r>
        <m:r>
          <m:rPr>
            <m:sty m:val="p"/>
          </m:rPr>
          <w:rPr>
            <w:rFonts w:ascii="Cambria Math" w:hAnsi="Cambria Math"/>
            <w:sz w:val="22"/>
            <w:szCs w:val="22"/>
            <w:lang w:val="en-US"/>
          </w:rPr>
          <m:t>-Δ</m:t>
        </m:r>
        <m:r>
          <w:rPr>
            <w:rFonts w:ascii="Cambria Math" w:hAnsi="Cambria Math"/>
            <w:sz w:val="22"/>
            <w:szCs w:val="22"/>
            <w:lang w:val="en-US"/>
          </w:rPr>
          <m:t>,t+</m:t>
        </m:r>
        <m:r>
          <m:rPr>
            <m:sty m:val="p"/>
          </m:rPr>
          <w:rPr>
            <w:rFonts w:ascii="Cambria Math" w:hAnsi="Cambria Math"/>
            <w:sz w:val="22"/>
            <w:szCs w:val="22"/>
            <w:lang w:val="en-US"/>
          </w:rPr>
          <m:t>Δ]</m:t>
        </m:r>
      </m:oMath>
      <w:r w:rsidRPr="00540068">
        <w:rPr>
          <w:sz w:val="22"/>
          <w:szCs w:val="22"/>
          <w:lang w:val="en-US"/>
        </w:rPr>
        <w:t xml:space="preserve"> by learning from scarce observations and low precision  labels.</w:t>
      </w:r>
    </w:p>
    <w:p w14:paraId="442494F2" w14:textId="77777777" w:rsidR="00F953C0" w:rsidRPr="00540068" w:rsidRDefault="00F953C0" w:rsidP="00F953C0">
      <w:pPr>
        <w:jc w:val="both"/>
        <w:rPr>
          <w:sz w:val="22"/>
          <w:szCs w:val="22"/>
          <w:lang w:val="en-US"/>
        </w:rPr>
      </w:pPr>
    </w:p>
    <w:p w14:paraId="4A72EE6A" w14:textId="6572E855" w:rsidR="00F953C0" w:rsidRPr="00540068" w:rsidRDefault="00F953C0" w:rsidP="00F953C0">
      <w:pPr>
        <w:jc w:val="both"/>
        <w:rPr>
          <w:sz w:val="22"/>
          <w:szCs w:val="22"/>
          <w:lang w:val="en-US"/>
        </w:rPr>
      </w:pPr>
      <w:r w:rsidRPr="00540068">
        <w:rPr>
          <w:sz w:val="22"/>
          <w:szCs w:val="22"/>
          <w:lang w:val="en-US"/>
        </w:rPr>
        <w:lastRenderedPageBreak/>
        <w:t xml:space="preserve">A very important modelling decision in the ML pipeline is signal transformation and selection of a vector of explanatory variables, called features, that are used for the model training and type prediction. This feature engineering process </w:t>
      </w:r>
      <w:r w:rsidR="00643B11" w:rsidRPr="00540068">
        <w:rPr>
          <w:sz w:val="22"/>
          <w:szCs w:val="22"/>
          <w:lang w:val="en-US"/>
        </w:rPr>
        <w:t>involves</w:t>
      </w:r>
      <w:r w:rsidRPr="00540068">
        <w:rPr>
          <w:sz w:val="22"/>
          <w:szCs w:val="22"/>
          <w:lang w:val="en-US"/>
        </w:rPr>
        <w:t xml:space="preserve"> constructing a single vector of features corresponding to a single segment  </w:t>
      </w:r>
      <m:oMath>
        <m:r>
          <m:rPr>
            <m:sty m:val="b"/>
          </m:rPr>
          <w:rPr>
            <w:rFonts w:ascii="Cambria Math" w:hAnsi="Cambria Math"/>
            <w:sz w:val="22"/>
            <w:szCs w:val="22"/>
            <w:lang w:val="en-US"/>
          </w:rPr>
          <m:t>s</m:t>
        </m:r>
        <m:d>
          <m:dPr>
            <m:ctrlPr>
              <w:rPr>
                <w:rFonts w:ascii="Cambria Math" w:hAnsi="Cambria Math"/>
                <w:i/>
                <w:iCs/>
                <w:sz w:val="22"/>
                <w:szCs w:val="22"/>
                <w:lang w:val="en-US"/>
              </w:rPr>
            </m:ctrlPr>
          </m:dPr>
          <m:e>
            <m:r>
              <w:rPr>
                <w:rFonts w:ascii="Cambria Math" w:hAnsi="Cambria Math"/>
                <w:sz w:val="22"/>
                <w:szCs w:val="22"/>
                <w:lang w:val="en-US"/>
              </w:rPr>
              <m:t>t-</m:t>
            </m:r>
            <m:r>
              <m:rPr>
                <m:sty m:val="p"/>
              </m:rPr>
              <w:rPr>
                <w:rFonts w:ascii="Cambria Math" w:hAnsi="Cambria Math"/>
                <w:sz w:val="22"/>
                <w:szCs w:val="22"/>
                <w:lang w:val="en-US"/>
              </w:rPr>
              <m:t>Δ</m:t>
            </m:r>
            <m:r>
              <w:rPr>
                <w:rFonts w:ascii="Cambria Math" w:hAnsi="Cambria Math"/>
                <w:sz w:val="22"/>
                <w:szCs w:val="22"/>
                <w:lang w:val="en-US"/>
              </w:rPr>
              <m:t>,t+</m:t>
            </m:r>
            <m:r>
              <m:rPr>
                <m:sty m:val="p"/>
              </m:rPr>
              <w:rPr>
                <w:rFonts w:ascii="Cambria Math" w:hAnsi="Cambria Math"/>
                <w:sz w:val="22"/>
                <w:szCs w:val="22"/>
                <w:lang w:val="en-US"/>
              </w:rPr>
              <m:t>Δ</m:t>
            </m:r>
          </m:e>
        </m:d>
      </m:oMath>
      <w:r w:rsidR="00643B11" w:rsidRPr="00540068">
        <w:rPr>
          <w:iCs/>
          <w:sz w:val="22"/>
          <w:szCs w:val="22"/>
          <w:lang w:val="en-US"/>
        </w:rPr>
        <w:t xml:space="preserve">, which </w:t>
      </w:r>
      <w:r w:rsidRPr="00540068">
        <w:rPr>
          <w:iCs/>
          <w:sz w:val="22"/>
          <w:szCs w:val="22"/>
          <w:lang w:val="en-US"/>
        </w:rPr>
        <w:t xml:space="preserve">can be based on elaborate domain knowledge </w:t>
      </w:r>
      <w:r w:rsidR="00455DAE" w:rsidRPr="00540068">
        <w:rPr>
          <w:iCs/>
          <w:sz w:val="22"/>
          <w:szCs w:val="22"/>
          <w:lang w:val="en-US"/>
        </w:rPr>
        <w:t>or</w:t>
      </w:r>
      <w:r w:rsidRPr="00540068">
        <w:rPr>
          <w:iCs/>
          <w:sz w:val="22"/>
          <w:szCs w:val="22"/>
          <w:lang w:val="en-US"/>
        </w:rPr>
        <w:t xml:space="preserve"> automated. </w:t>
      </w:r>
    </w:p>
    <w:p w14:paraId="363144EE" w14:textId="77777777" w:rsidR="00F953C0" w:rsidRPr="00540068" w:rsidRDefault="00F953C0" w:rsidP="00F953C0">
      <w:pPr>
        <w:rPr>
          <w:sz w:val="22"/>
          <w:szCs w:val="22"/>
          <w:lang w:val="en-US"/>
        </w:rPr>
      </w:pPr>
    </w:p>
    <w:p w14:paraId="1B2E31EF" w14:textId="0447F01B" w:rsidR="00F953C0" w:rsidRPr="00540068" w:rsidRDefault="00F953C0" w:rsidP="00F953C0">
      <w:pPr>
        <w:jc w:val="both"/>
        <w:rPr>
          <w:sz w:val="22"/>
          <w:szCs w:val="22"/>
          <w:lang w:val="en-US"/>
        </w:rPr>
      </w:pPr>
      <w:r w:rsidRPr="00540068">
        <w:rPr>
          <w:sz w:val="22"/>
          <w:szCs w:val="22"/>
          <w:lang w:val="en-US"/>
        </w:rPr>
        <w:t xml:space="preserve">Traditionally, features for ML modelling are engineered based on expert-knowledge. Such an approach is usually easy to explain, </w:t>
      </w:r>
      <w:r w:rsidR="00643B11" w:rsidRPr="00540068">
        <w:rPr>
          <w:sz w:val="22"/>
          <w:szCs w:val="22"/>
          <w:lang w:val="en-US"/>
        </w:rPr>
        <w:t xml:space="preserve">it </w:t>
      </w:r>
      <w:r w:rsidRPr="00540068">
        <w:rPr>
          <w:sz w:val="22"/>
          <w:szCs w:val="22"/>
          <w:lang w:val="en-US"/>
        </w:rPr>
        <w:t>is computationally efficient and easy to deploy, but is typically limited to a specific application and might require additional data clean</w:t>
      </w:r>
      <w:r w:rsidR="00643B11" w:rsidRPr="00540068">
        <w:rPr>
          <w:sz w:val="22"/>
          <w:szCs w:val="22"/>
          <w:lang w:val="en-US"/>
        </w:rPr>
        <w:t>sing</w:t>
      </w:r>
      <w:r w:rsidRPr="00540068">
        <w:rPr>
          <w:sz w:val="22"/>
          <w:szCs w:val="22"/>
          <w:lang w:val="en-US"/>
        </w:rPr>
        <w:t xml:space="preserve">. In contrast, the aim of automated feature engineering approaches it to learn feature representation directly from data. Such an approach is usually computationally more demanding, but </w:t>
      </w:r>
      <w:r w:rsidR="00643B11" w:rsidRPr="00540068">
        <w:rPr>
          <w:sz w:val="22"/>
          <w:szCs w:val="22"/>
          <w:lang w:val="en-US"/>
        </w:rPr>
        <w:t xml:space="preserve">the </w:t>
      </w:r>
      <w:r w:rsidRPr="00540068">
        <w:rPr>
          <w:sz w:val="22"/>
          <w:szCs w:val="22"/>
          <w:lang w:val="en-US"/>
        </w:rPr>
        <w:t xml:space="preserve">benefits include internal filtering, data-driven dimensionality reduction, reduced need for domain expert involvement in model development, and less human error due to possible bias and knowledge leakage, potentially resulting in improved generalization. </w:t>
      </w:r>
    </w:p>
    <w:p w14:paraId="563E5EA3" w14:textId="77777777" w:rsidR="00F953C0" w:rsidRPr="00540068" w:rsidRDefault="00F953C0" w:rsidP="00F953C0">
      <w:pPr>
        <w:rPr>
          <w:sz w:val="22"/>
          <w:szCs w:val="22"/>
          <w:lang w:val="en-US"/>
        </w:rPr>
      </w:pPr>
    </w:p>
    <w:p w14:paraId="31C171A0" w14:textId="05D01EA1" w:rsidR="00F953C0" w:rsidRPr="00540068" w:rsidRDefault="00F953C0" w:rsidP="00F953C0">
      <w:pPr>
        <w:pStyle w:val="Text"/>
        <w:ind w:firstLine="0"/>
        <w:rPr>
          <w:sz w:val="22"/>
          <w:szCs w:val="22"/>
        </w:rPr>
      </w:pPr>
      <w:r w:rsidRPr="00540068">
        <w:rPr>
          <w:sz w:val="22"/>
          <w:szCs w:val="22"/>
        </w:rPr>
        <w:t xml:space="preserve">For system-wide event detection from multiple PMUs, we have developed a knowledge-based feature engineering approach where features were extracted per PMU for each time segment </w:t>
      </w:r>
      <m:oMath>
        <m:r>
          <m:rPr>
            <m:sty m:val="b"/>
          </m:rPr>
          <w:rPr>
            <w:rFonts w:ascii="Cambria Math" w:hAnsi="Cambria Math"/>
            <w:sz w:val="22"/>
            <w:szCs w:val="22"/>
          </w:rPr>
          <m:t>s</m:t>
        </m:r>
        <m:d>
          <m:dPr>
            <m:ctrlPr>
              <w:rPr>
                <w:rFonts w:ascii="Cambria Math" w:hAnsi="Cambria Math"/>
                <w:i/>
                <w:iCs/>
                <w:sz w:val="22"/>
                <w:szCs w:val="22"/>
              </w:rPr>
            </m:ctrlPr>
          </m:dPr>
          <m:e>
            <m:r>
              <w:rPr>
                <w:rFonts w:ascii="Cambria Math" w:hAnsi="Cambria Math"/>
                <w:sz w:val="22"/>
                <w:szCs w:val="22"/>
              </w:rPr>
              <m:t>t-</m:t>
            </m:r>
            <m:r>
              <m:rPr>
                <m:sty m:val="p"/>
              </m:rPr>
              <w:rPr>
                <w:rFonts w:ascii="Cambria Math" w:hAnsi="Cambria Math"/>
                <w:sz w:val="22"/>
                <w:szCs w:val="22"/>
              </w:rPr>
              <m:t>Δ</m:t>
            </m:r>
            <m:r>
              <w:rPr>
                <w:rFonts w:ascii="Cambria Math" w:hAnsi="Cambria Math"/>
                <w:sz w:val="22"/>
                <w:szCs w:val="22"/>
              </w:rPr>
              <m:t>,t+</m:t>
            </m:r>
            <m:r>
              <m:rPr>
                <m:sty m:val="p"/>
              </m:rPr>
              <w:rPr>
                <w:rFonts w:ascii="Cambria Math" w:hAnsi="Cambria Math"/>
                <w:sz w:val="22"/>
                <w:szCs w:val="22"/>
              </w:rPr>
              <m:t>Δ</m:t>
            </m:r>
          </m:e>
        </m:d>
        <m:r>
          <w:rPr>
            <w:rFonts w:ascii="Cambria Math" w:hAnsi="Cambria Math"/>
            <w:sz w:val="22"/>
            <w:szCs w:val="22"/>
          </w:rPr>
          <m:t xml:space="preserve"> </m:t>
        </m:r>
      </m:oMath>
      <w:r w:rsidRPr="00540068">
        <w:rPr>
          <w:sz w:val="22"/>
          <w:szCs w:val="22"/>
        </w:rPr>
        <w:t xml:space="preserve">by computing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max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min</m:t>
                </m:r>
              </m:sub>
            </m:sSub>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min</m:t>
                </m:r>
              </m:sub>
            </m:sSub>
          </m:e>
        </m:d>
      </m:oMath>
      <w:r w:rsidRPr="00540068">
        <w:rPr>
          <w:sz w:val="22"/>
          <w:szCs w:val="22"/>
        </w:rPr>
        <w:t xml:space="preserve">, where </w:t>
      </w:r>
      <w:r w:rsidRPr="00540068">
        <w:rPr>
          <w:i/>
          <w:iCs/>
          <w:sz w:val="22"/>
          <w:szCs w:val="22"/>
        </w:rPr>
        <w:t>f</w:t>
      </w:r>
      <w:r w:rsidRPr="00540068">
        <w:rPr>
          <w:sz w:val="22"/>
          <w:szCs w:val="22"/>
          <w:vertAlign w:val="subscript"/>
        </w:rPr>
        <w:t>max</w:t>
      </w:r>
      <w:r w:rsidRPr="00540068">
        <w:rPr>
          <w:sz w:val="22"/>
          <w:szCs w:val="22"/>
        </w:rPr>
        <w:t xml:space="preserve"> and </w:t>
      </w:r>
      <w:proofErr w:type="spellStart"/>
      <w:r w:rsidRPr="00540068">
        <w:rPr>
          <w:i/>
          <w:iCs/>
          <w:sz w:val="22"/>
          <w:szCs w:val="22"/>
        </w:rPr>
        <w:t>f</w:t>
      </w:r>
      <w:r w:rsidRPr="00540068">
        <w:rPr>
          <w:sz w:val="22"/>
          <w:szCs w:val="22"/>
          <w:vertAlign w:val="subscript"/>
        </w:rPr>
        <w:t>min</w:t>
      </w:r>
      <w:proofErr w:type="spellEnd"/>
      <w:r w:rsidRPr="00540068">
        <w:rPr>
          <w:sz w:val="22"/>
          <w:szCs w:val="22"/>
        </w:rPr>
        <w:t xml:space="preserve"> are the maximum and minimum frequency values, and </w:t>
      </w:r>
      <w:r w:rsidRPr="00540068">
        <w:rPr>
          <w:i/>
          <w:iCs/>
          <w:sz w:val="22"/>
          <w:szCs w:val="22"/>
        </w:rPr>
        <w:t>V</w:t>
      </w:r>
      <w:r w:rsidRPr="00540068">
        <w:rPr>
          <w:sz w:val="22"/>
          <w:szCs w:val="22"/>
          <w:vertAlign w:val="subscript"/>
        </w:rPr>
        <w:t>max</w:t>
      </w:r>
      <w:r w:rsidRPr="00540068">
        <w:rPr>
          <w:sz w:val="22"/>
          <w:szCs w:val="22"/>
        </w:rPr>
        <w:t xml:space="preserve"> and </w:t>
      </w:r>
      <w:r w:rsidR="00E30356">
        <w:rPr>
          <w:i/>
          <w:iCs/>
          <w:sz w:val="22"/>
          <w:szCs w:val="22"/>
        </w:rPr>
        <w:t xml:space="preserve">; </w:t>
      </w:r>
      <w:r w:rsidRPr="00540068">
        <w:rPr>
          <w:sz w:val="22"/>
          <w:szCs w:val="22"/>
        </w:rPr>
        <w:t xml:space="preserve"> are the maximum and minimum positive sequence voltage magnitude recorded by the selected </w:t>
      </w:r>
      <w:r w:rsidRPr="00540068">
        <w:rPr>
          <w:i/>
          <w:iCs/>
          <w:sz w:val="22"/>
          <w:szCs w:val="22"/>
        </w:rPr>
        <w:t>PMU</w:t>
      </w:r>
      <w:r w:rsidRPr="00540068">
        <w:rPr>
          <w:sz w:val="22"/>
          <w:szCs w:val="22"/>
        </w:rPr>
        <w:t xml:space="preserve"> device, inside </w:t>
      </w:r>
      <m:oMath>
        <m:d>
          <m:dPr>
            <m:ctrlPr>
              <w:rPr>
                <w:rFonts w:ascii="Cambria Math" w:hAnsi="Cambria Math"/>
                <w:i/>
                <w:iCs/>
                <w:sz w:val="22"/>
                <w:szCs w:val="22"/>
              </w:rPr>
            </m:ctrlPr>
          </m:dPr>
          <m:e>
            <m:r>
              <w:rPr>
                <w:rFonts w:ascii="Cambria Math" w:hAnsi="Cambria Math"/>
                <w:sz w:val="22"/>
                <w:szCs w:val="22"/>
              </w:rPr>
              <m:t>t-</m:t>
            </m:r>
            <m:r>
              <m:rPr>
                <m:sty m:val="p"/>
              </m:rPr>
              <w:rPr>
                <w:rFonts w:ascii="Cambria Math" w:hAnsi="Cambria Math"/>
                <w:sz w:val="22"/>
                <w:szCs w:val="22"/>
              </w:rPr>
              <m:t>Δ</m:t>
            </m:r>
            <m:r>
              <w:rPr>
                <w:rFonts w:ascii="Cambria Math" w:hAnsi="Cambria Math"/>
                <w:sz w:val="22"/>
                <w:szCs w:val="22"/>
              </w:rPr>
              <m:t>,t+</m:t>
            </m:r>
            <m:r>
              <m:rPr>
                <m:sty m:val="p"/>
              </m:rPr>
              <w:rPr>
                <w:rFonts w:ascii="Cambria Math" w:hAnsi="Cambria Math"/>
                <w:sz w:val="22"/>
                <w:szCs w:val="22"/>
              </w:rPr>
              <m:t>Δ</m:t>
            </m:r>
          </m:e>
        </m:d>
        <m:r>
          <w:rPr>
            <w:rFonts w:ascii="Cambria Math" w:hAnsi="Cambria Math"/>
            <w:sz w:val="22"/>
            <w:szCs w:val="22"/>
          </w:rPr>
          <m:t xml:space="preserve"> </m:t>
        </m:r>
      </m:oMath>
      <w:r w:rsidRPr="00540068">
        <w:rPr>
          <w:sz w:val="22"/>
          <w:szCs w:val="22"/>
        </w:rPr>
        <w:t xml:space="preserve">time window. In experiments conducted </w:t>
      </w:r>
      <w:r w:rsidRPr="00540068">
        <w:rPr>
          <w:color w:val="000000"/>
          <w:sz w:val="22"/>
          <w:szCs w:val="22"/>
          <w:lang w:eastAsia="en-GB"/>
        </w:rPr>
        <w:t>on data from the U.S. Western interconnection recorded at 38 PMUs over two years w</w:t>
      </w:r>
      <w:r w:rsidRPr="00540068">
        <w:rPr>
          <w:sz w:val="22"/>
          <w:szCs w:val="22"/>
        </w:rPr>
        <w:t>e show that a vector of such features is sufficient to capture whether an event has occurred within a time window, but such features are not suitable for classifying event types [</w:t>
      </w:r>
      <w:r w:rsidR="00387349" w:rsidRPr="00540068">
        <w:rPr>
          <w:sz w:val="22"/>
          <w:szCs w:val="22"/>
        </w:rPr>
        <w:t>7</w:t>
      </w:r>
      <w:r w:rsidRPr="00540068">
        <w:rPr>
          <w:sz w:val="22"/>
          <w:szCs w:val="22"/>
        </w:rPr>
        <w:t>].</w:t>
      </w:r>
    </w:p>
    <w:p w14:paraId="6530DBDE" w14:textId="77777777" w:rsidR="00F953C0" w:rsidRPr="00540068" w:rsidRDefault="00F953C0" w:rsidP="00F953C0">
      <w:pPr>
        <w:rPr>
          <w:sz w:val="22"/>
          <w:szCs w:val="22"/>
          <w:lang w:val="en-US"/>
        </w:rPr>
      </w:pPr>
    </w:p>
    <w:p w14:paraId="1E6FBE33" w14:textId="6A2F593F" w:rsidR="00F953C0" w:rsidRPr="00540068" w:rsidRDefault="00455DAE" w:rsidP="00F953C0">
      <w:pPr>
        <w:pStyle w:val="Text"/>
        <w:ind w:firstLine="0"/>
        <w:rPr>
          <w:sz w:val="22"/>
          <w:szCs w:val="22"/>
        </w:rPr>
      </w:pPr>
      <w:r w:rsidRPr="00540068">
        <w:rPr>
          <w:sz w:val="22"/>
          <w:szCs w:val="22"/>
        </w:rPr>
        <w:t>As</w:t>
      </w:r>
      <w:r w:rsidR="00F953C0" w:rsidRPr="00540068">
        <w:rPr>
          <w:sz w:val="22"/>
          <w:szCs w:val="22"/>
        </w:rPr>
        <w:t xml:space="preserve"> an alternative</w:t>
      </w:r>
      <w:r w:rsidRPr="00540068">
        <w:rPr>
          <w:sz w:val="22"/>
          <w:szCs w:val="22"/>
        </w:rPr>
        <w:t>,</w:t>
      </w:r>
      <w:r w:rsidR="00F953C0" w:rsidRPr="00540068">
        <w:rPr>
          <w:sz w:val="22"/>
          <w:szCs w:val="22"/>
        </w:rPr>
        <w:t xml:space="preserve"> </w:t>
      </w:r>
      <w:r w:rsidRPr="00540068">
        <w:rPr>
          <w:sz w:val="22"/>
          <w:szCs w:val="22"/>
        </w:rPr>
        <w:t xml:space="preserve">in the </w:t>
      </w:r>
      <w:r w:rsidR="00F953C0" w:rsidRPr="00540068">
        <w:rPr>
          <w:sz w:val="22"/>
          <w:szCs w:val="22"/>
        </w:rPr>
        <w:t xml:space="preserve">automated feature engineering approach, measurements observed at a specific PMU for a specific segment  </w:t>
      </w:r>
      <m:oMath>
        <m:r>
          <m:rPr>
            <m:sty m:val="b"/>
          </m:rPr>
          <w:rPr>
            <w:rFonts w:ascii="Cambria Math" w:hAnsi="Cambria Math"/>
            <w:sz w:val="22"/>
            <w:szCs w:val="22"/>
          </w:rPr>
          <m:t>s</m:t>
        </m:r>
        <m:d>
          <m:dPr>
            <m:ctrlPr>
              <w:rPr>
                <w:rFonts w:ascii="Cambria Math" w:hAnsi="Cambria Math"/>
                <w:i/>
                <w:iCs/>
                <w:sz w:val="22"/>
                <w:szCs w:val="22"/>
              </w:rPr>
            </m:ctrlPr>
          </m:dPr>
          <m:e>
            <m:r>
              <w:rPr>
                <w:rFonts w:ascii="Cambria Math" w:hAnsi="Cambria Math"/>
                <w:sz w:val="22"/>
                <w:szCs w:val="22"/>
              </w:rPr>
              <m:t>t-</m:t>
            </m:r>
            <m:r>
              <m:rPr>
                <m:sty m:val="p"/>
              </m:rPr>
              <w:rPr>
                <w:rFonts w:ascii="Cambria Math" w:hAnsi="Cambria Math"/>
                <w:sz w:val="22"/>
                <w:szCs w:val="22"/>
              </w:rPr>
              <m:t>Δ</m:t>
            </m:r>
            <m:r>
              <w:rPr>
                <w:rFonts w:ascii="Cambria Math" w:hAnsi="Cambria Math"/>
                <w:sz w:val="22"/>
                <w:szCs w:val="22"/>
              </w:rPr>
              <m:t>,t+</m:t>
            </m:r>
            <m:r>
              <m:rPr>
                <m:sty m:val="p"/>
              </m:rPr>
              <w:rPr>
                <w:rFonts w:ascii="Cambria Math" w:hAnsi="Cambria Math"/>
                <w:sz w:val="22"/>
                <w:szCs w:val="22"/>
              </w:rPr>
              <m:t>Δ</m:t>
            </m:r>
          </m:e>
        </m:d>
      </m:oMath>
      <w:r w:rsidR="00F953C0" w:rsidRPr="00540068">
        <w:rPr>
          <w:sz w:val="22"/>
          <w:szCs w:val="22"/>
        </w:rPr>
        <w:t xml:space="preserve"> are </w:t>
      </w:r>
      <w:r w:rsidR="00F953C0" w:rsidRPr="00540068">
        <w:rPr>
          <w:i/>
          <w:sz w:val="22"/>
          <w:szCs w:val="22"/>
        </w:rPr>
        <w:t xml:space="preserve">aggregated </w:t>
      </w:r>
      <w:r w:rsidR="00F953C0" w:rsidRPr="00540068">
        <w:rPr>
          <w:sz w:val="22"/>
          <w:szCs w:val="22"/>
        </w:rPr>
        <w:t>to a lower resolution signal by binning</w:t>
      </w:r>
      <w:r w:rsidR="00F953C0" w:rsidRPr="00540068">
        <w:rPr>
          <w:iCs/>
          <w:sz w:val="22"/>
          <w:szCs w:val="22"/>
        </w:rPr>
        <w:t xml:space="preserve"> the corresponding data </w:t>
      </w:r>
      <w:r w:rsidR="00F953C0" w:rsidRPr="00540068">
        <w:rPr>
          <w:sz w:val="22"/>
          <w:szCs w:val="22"/>
        </w:rPr>
        <w:t xml:space="preserve">into non-overlapping shorter buckets, where each bucket is summarized by the range of the raw measurements. This aggregation preserves the peaks as useful temporal properties for detecting and classifying events. Further aggregation is achieved by reducing aggregated information from all PMUs to a single sequence representing barycenter that preserves dynamic distances over all possible alignments between time sequences corresponding to reduced signal observed at individual PMUs.  In this process, achieved through </w:t>
      </w:r>
      <w:r w:rsidRPr="00540068">
        <w:rPr>
          <w:sz w:val="22"/>
          <w:szCs w:val="22"/>
        </w:rPr>
        <w:t xml:space="preserve">so </w:t>
      </w:r>
      <w:r w:rsidR="00F953C0" w:rsidRPr="00540068">
        <w:rPr>
          <w:sz w:val="22"/>
          <w:szCs w:val="22"/>
        </w:rPr>
        <w:t>called Soft Dynamic Time Warping, importance weigh</w:t>
      </w:r>
      <w:r w:rsidRPr="00540068">
        <w:rPr>
          <w:sz w:val="22"/>
          <w:szCs w:val="22"/>
        </w:rPr>
        <w:t>t</w:t>
      </w:r>
      <w:r w:rsidR="00F953C0" w:rsidRPr="00540068">
        <w:rPr>
          <w:sz w:val="22"/>
          <w:szCs w:val="22"/>
        </w:rPr>
        <w:t xml:space="preserve">s are assigned to information representing specific PMUs, and these weights are updated dynamically for </w:t>
      </w:r>
      <w:r w:rsidRPr="00540068">
        <w:rPr>
          <w:sz w:val="22"/>
          <w:szCs w:val="22"/>
        </w:rPr>
        <w:t>each</w:t>
      </w:r>
      <w:r w:rsidR="00F953C0" w:rsidRPr="00540068">
        <w:rPr>
          <w:sz w:val="22"/>
          <w:szCs w:val="22"/>
        </w:rPr>
        <w:t xml:space="preserve"> time interval [</w:t>
      </w:r>
      <w:r w:rsidR="00326B98" w:rsidRPr="00540068">
        <w:rPr>
          <w:sz w:val="22"/>
          <w:szCs w:val="22"/>
        </w:rPr>
        <w:t>8</w:t>
      </w:r>
      <w:r w:rsidR="00F953C0" w:rsidRPr="00540068">
        <w:rPr>
          <w:sz w:val="22"/>
          <w:szCs w:val="22"/>
        </w:rPr>
        <w:t xml:space="preserve">]. This computationally demanding process results in low dimensional problem representation that indirectly filters noise through soft aggregation of the segments and learns features that are not biased by the most common signal type (corresponding to normal operation). </w:t>
      </w:r>
    </w:p>
    <w:p w14:paraId="3FE0693E" w14:textId="77777777" w:rsidR="00F953C0" w:rsidRPr="00540068" w:rsidRDefault="00F953C0" w:rsidP="00F953C0">
      <w:pPr>
        <w:pStyle w:val="Text"/>
        <w:ind w:firstLine="0"/>
        <w:rPr>
          <w:sz w:val="22"/>
          <w:szCs w:val="22"/>
        </w:rPr>
      </w:pPr>
    </w:p>
    <w:p w14:paraId="1F324AA3" w14:textId="77777777" w:rsidR="00F953C0" w:rsidRPr="00540068" w:rsidRDefault="00F953C0" w:rsidP="00F953C0">
      <w:pPr>
        <w:rPr>
          <w:b/>
          <w:bCs/>
          <w:sz w:val="22"/>
          <w:szCs w:val="22"/>
          <w:lang w:val="en-US"/>
        </w:rPr>
      </w:pPr>
      <w:r w:rsidRPr="00540068">
        <w:rPr>
          <w:b/>
          <w:bCs/>
          <w:sz w:val="22"/>
          <w:szCs w:val="22"/>
          <w:lang w:val="en-US"/>
        </w:rPr>
        <w:t>Deep Learning Event Detection and Classification Models from PMU Data</w:t>
      </w:r>
    </w:p>
    <w:p w14:paraId="67662442" w14:textId="77777777" w:rsidR="00F953C0" w:rsidRPr="00540068" w:rsidRDefault="00F953C0" w:rsidP="00F953C0">
      <w:pPr>
        <w:rPr>
          <w:sz w:val="22"/>
          <w:szCs w:val="22"/>
          <w:lang w:val="en-US"/>
        </w:rPr>
      </w:pPr>
    </w:p>
    <w:p w14:paraId="75CA9D82" w14:textId="6CDB1858" w:rsidR="00F953C0" w:rsidRPr="00540068" w:rsidRDefault="00F953C0" w:rsidP="00F953C0">
      <w:pPr>
        <w:jc w:val="both"/>
        <w:rPr>
          <w:sz w:val="22"/>
          <w:szCs w:val="22"/>
          <w:lang w:val="en-US"/>
        </w:rPr>
      </w:pPr>
      <w:r w:rsidRPr="00540068">
        <w:rPr>
          <w:sz w:val="22"/>
          <w:szCs w:val="22"/>
          <w:lang w:val="en-US"/>
        </w:rPr>
        <w:t>To leverage measurements from multiple PMUs for system-wide event detection and classification, we developed several deep learning-based ML methods, where mappings from the explanatory variables to the predicted classes were stacked in a hierarchy of increasing complexity and abstraction. Our approach is based on supervised learning and uses Convolutional Neural Network (CNN) models.  In such an approach, an automated feature engineering technique discussed in the previous section is applied to measurements</w:t>
      </w:r>
      <w:r w:rsidR="005A06EC" w:rsidRPr="00540068">
        <w:rPr>
          <w:sz w:val="22"/>
          <w:szCs w:val="22"/>
          <w:lang w:val="en-US"/>
        </w:rPr>
        <w:t>,</w:t>
      </w:r>
      <w:r w:rsidRPr="00540068">
        <w:rPr>
          <w:sz w:val="22"/>
          <w:szCs w:val="22"/>
          <w:lang w:val="en-US"/>
        </w:rPr>
        <w:t xml:space="preserve"> and then parallel and concatenation-based convolutional neural networks that include multiple layers are utilized for event detection and classification [</w:t>
      </w:r>
      <w:r w:rsidR="00326B98" w:rsidRPr="00540068">
        <w:rPr>
          <w:sz w:val="22"/>
          <w:szCs w:val="22"/>
          <w:lang w:val="en-US"/>
        </w:rPr>
        <w:t>8</w:t>
      </w:r>
      <w:r w:rsidRPr="00540068">
        <w:rPr>
          <w:sz w:val="22"/>
          <w:szCs w:val="22"/>
          <w:lang w:val="en-US"/>
        </w:rPr>
        <w:t>]. Assuming univariate measurement segments (e.g.</w:t>
      </w:r>
      <w:r w:rsidR="00D16441" w:rsidRPr="00540068">
        <w:rPr>
          <w:sz w:val="22"/>
          <w:szCs w:val="22"/>
          <w:lang w:val="en-US"/>
        </w:rPr>
        <w:t>,</w:t>
      </w:r>
      <w:r w:rsidRPr="00540068">
        <w:rPr>
          <w:sz w:val="22"/>
          <w:szCs w:val="22"/>
          <w:lang w:val="en-US"/>
        </w:rPr>
        <w:t xml:space="preserve"> voltage magnitude) as inputs, we leveraged Single-Channel CNN (SC-CNN) as illustrated </w:t>
      </w:r>
      <w:r w:rsidR="00455DAE" w:rsidRPr="00540068">
        <w:rPr>
          <w:sz w:val="22"/>
          <w:szCs w:val="22"/>
          <w:lang w:val="en-US"/>
        </w:rPr>
        <w:t>in</w:t>
      </w:r>
      <w:r w:rsidRPr="00540068">
        <w:rPr>
          <w:sz w:val="22"/>
          <w:szCs w:val="22"/>
          <w:lang w:val="en-US"/>
        </w:rPr>
        <w:t xml:space="preserve"> Fig</w:t>
      </w:r>
      <w:r w:rsidR="00023CD8" w:rsidRPr="00540068">
        <w:rPr>
          <w:sz w:val="22"/>
          <w:szCs w:val="22"/>
          <w:lang w:val="en-US"/>
        </w:rPr>
        <w:t>ure</w:t>
      </w:r>
      <w:r w:rsidRPr="00540068">
        <w:rPr>
          <w:sz w:val="22"/>
          <w:szCs w:val="22"/>
          <w:lang w:val="en-US"/>
        </w:rPr>
        <w:t xml:space="preserve"> 2. In such an approach, each convolution layer transforms an input segment by convolving it with a certain filter and the result is passed through another filter, where filters are automatically learned. In this process, features produced by each filter are summarized through global average pooling, resulting in down sampled filtered features that are to a certain degree position and scale invariant. The pooled features are further mapped to a hidden representation used to detect an event and estimate class probabilities. </w:t>
      </w:r>
    </w:p>
    <w:p w14:paraId="3601B00C" w14:textId="77777777" w:rsidR="00023CD8" w:rsidRPr="00540068" w:rsidRDefault="00023CD8" w:rsidP="00F953C0">
      <w:pPr>
        <w:jc w:val="both"/>
        <w:rPr>
          <w:sz w:val="22"/>
          <w:szCs w:val="22"/>
          <w:lang w:val="en-US"/>
        </w:rPr>
      </w:pPr>
    </w:p>
    <w:p w14:paraId="790984F3" w14:textId="77777777" w:rsidR="00F953C0" w:rsidRPr="00540068" w:rsidRDefault="00F953C0" w:rsidP="00605C67">
      <w:pPr>
        <w:spacing w:after="120"/>
        <w:rPr>
          <w:lang w:val="en-US"/>
        </w:rPr>
      </w:pPr>
      <w:r w:rsidRPr="00540068">
        <w:rPr>
          <w:noProof/>
          <w:lang w:val="en-US"/>
        </w:rPr>
        <w:lastRenderedPageBreak/>
        <w:drawing>
          <wp:inline distT="0" distB="0" distL="0" distR="0" wp14:anchorId="5D3FE5CA" wp14:editId="17A4B520">
            <wp:extent cx="5743575" cy="1485900"/>
            <wp:effectExtent l="0" t="0" r="9525" b="0"/>
            <wp:docPr id="10"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Diagram&#10;&#10;Description automatically generated"/>
                    <pic:cNvPicPr>
                      <a:picLocks noChangeAspect="1"/>
                    </pic:cNvPicPr>
                  </pic:nvPicPr>
                  <pic:blipFill>
                    <a:blip r:embed="rId18"/>
                    <a:stretch>
                      <a:fillRect/>
                    </a:stretch>
                  </pic:blipFill>
                  <pic:spPr>
                    <a:xfrm>
                      <a:off x="0" y="0"/>
                      <a:ext cx="5826248" cy="1507288"/>
                    </a:xfrm>
                    <a:prstGeom prst="rect">
                      <a:avLst/>
                    </a:prstGeom>
                  </pic:spPr>
                </pic:pic>
              </a:graphicData>
            </a:graphic>
          </wp:inline>
        </w:drawing>
      </w:r>
    </w:p>
    <w:p w14:paraId="5D17624A" w14:textId="7BE93C3C" w:rsidR="00F953C0" w:rsidRPr="00540068" w:rsidRDefault="00C67829" w:rsidP="00D8528E">
      <w:pPr>
        <w:pStyle w:val="Caption"/>
        <w:rPr>
          <w:szCs w:val="22"/>
          <w:lang w:val="en-US"/>
        </w:rPr>
      </w:pPr>
      <w:r w:rsidRPr="00AA0CE9">
        <w:rPr>
          <w:lang w:val="en-US"/>
        </w:rPr>
        <w:t xml:space="preserve">Figure </w:t>
      </w:r>
      <w:r w:rsidRPr="00AA0CE9">
        <w:rPr>
          <w:lang w:val="en-US"/>
        </w:rPr>
        <w:fldChar w:fldCharType="begin"/>
      </w:r>
      <w:r w:rsidRPr="00AA0CE9">
        <w:rPr>
          <w:lang w:val="en-US"/>
        </w:rPr>
        <w:instrText xml:space="preserve"> SEQ Figure \* ARABIC </w:instrText>
      </w:r>
      <w:r w:rsidRPr="00AA0CE9">
        <w:rPr>
          <w:lang w:val="en-US"/>
        </w:rPr>
        <w:fldChar w:fldCharType="separate"/>
      </w:r>
      <w:r w:rsidRPr="00AA0CE9">
        <w:rPr>
          <w:noProof/>
          <w:lang w:val="en-US"/>
        </w:rPr>
        <w:t>2</w:t>
      </w:r>
      <w:r w:rsidRPr="00AA0CE9">
        <w:rPr>
          <w:lang w:val="en-US"/>
        </w:rPr>
        <w:fldChar w:fldCharType="end"/>
      </w:r>
      <w:r w:rsidRPr="00540068">
        <w:rPr>
          <w:szCs w:val="22"/>
          <w:lang w:val="en-US"/>
        </w:rPr>
        <w:t>:</w:t>
      </w:r>
      <w:r w:rsidR="00F953C0" w:rsidRPr="00540068">
        <w:rPr>
          <w:szCs w:val="22"/>
          <w:lang w:val="en-US"/>
        </w:rPr>
        <w:t xml:space="preserve"> Single-Channel (SC) CNN utilizing voltage signal segments</w:t>
      </w:r>
    </w:p>
    <w:p w14:paraId="52D09404" w14:textId="69DE2B05" w:rsidR="00F953C0" w:rsidRPr="00540068" w:rsidRDefault="00F953C0" w:rsidP="00F953C0">
      <w:pPr>
        <w:jc w:val="both"/>
        <w:rPr>
          <w:sz w:val="22"/>
          <w:szCs w:val="22"/>
          <w:lang w:val="en-US"/>
        </w:rPr>
      </w:pPr>
      <w:r w:rsidRPr="00540068">
        <w:rPr>
          <w:sz w:val="22"/>
          <w:szCs w:val="22"/>
          <w:lang w:val="en-US"/>
        </w:rPr>
        <w:t>We also considered two kinds of Multi-Channel CNNs. In Parallel Channel Filtering CNN (PCF-CNN) pooled features for voltage, current and frequency are produced separately, and the results are concatenated in a joint layer (Fig</w:t>
      </w:r>
      <w:r w:rsidR="00023CD8" w:rsidRPr="00540068">
        <w:rPr>
          <w:sz w:val="22"/>
          <w:szCs w:val="22"/>
          <w:lang w:val="en-US"/>
        </w:rPr>
        <w:t>ure</w:t>
      </w:r>
      <w:r w:rsidRPr="00540068">
        <w:rPr>
          <w:sz w:val="22"/>
          <w:szCs w:val="22"/>
          <w:lang w:val="en-US"/>
        </w:rPr>
        <w:t xml:space="preserve"> 3), while in Simultaneous Channel Filtering CNN (SCF-CNN) all 3 channels were mapped to a </w:t>
      </w:r>
      <w:r w:rsidR="00023CD8" w:rsidRPr="00540068">
        <w:rPr>
          <w:sz w:val="22"/>
          <w:szCs w:val="22"/>
          <w:lang w:val="en-US"/>
        </w:rPr>
        <w:t>joint pooled feature</w:t>
      </w:r>
      <w:r w:rsidRPr="00540068">
        <w:rPr>
          <w:sz w:val="22"/>
          <w:szCs w:val="22"/>
          <w:lang w:val="en-US"/>
        </w:rPr>
        <w:t xml:space="preserve"> as illustrated at Fig</w:t>
      </w:r>
      <w:r w:rsidR="00023CD8" w:rsidRPr="00540068">
        <w:rPr>
          <w:sz w:val="22"/>
          <w:szCs w:val="22"/>
          <w:lang w:val="en-US"/>
        </w:rPr>
        <w:t>ure</w:t>
      </w:r>
      <w:r w:rsidRPr="00540068">
        <w:rPr>
          <w:sz w:val="22"/>
          <w:szCs w:val="22"/>
          <w:lang w:val="en-US"/>
        </w:rPr>
        <w:t xml:space="preserve"> 4.</w:t>
      </w:r>
    </w:p>
    <w:p w14:paraId="137606E2" w14:textId="77777777" w:rsidR="00023CD8" w:rsidRPr="00540068" w:rsidRDefault="00023CD8" w:rsidP="00F953C0">
      <w:pPr>
        <w:jc w:val="both"/>
        <w:rPr>
          <w:sz w:val="22"/>
          <w:szCs w:val="22"/>
          <w:lang w:val="en-US"/>
        </w:rPr>
      </w:pPr>
    </w:p>
    <w:p w14:paraId="26CB4588" w14:textId="77777777" w:rsidR="00F953C0" w:rsidRPr="00540068" w:rsidRDefault="00F953C0" w:rsidP="00605C67">
      <w:pPr>
        <w:spacing w:after="120"/>
        <w:rPr>
          <w:lang w:val="en-US"/>
        </w:rPr>
      </w:pPr>
      <w:r w:rsidRPr="00540068">
        <w:rPr>
          <w:noProof/>
          <w:lang w:val="en-US"/>
        </w:rPr>
        <w:drawing>
          <wp:inline distT="0" distB="0" distL="0" distR="0" wp14:anchorId="1F9820BE" wp14:editId="47EB58E8">
            <wp:extent cx="5743575" cy="1661795"/>
            <wp:effectExtent l="0" t="0" r="9525" b="0"/>
            <wp:docPr id="11"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Diagram&#10;&#10;Description automatically generated"/>
                    <pic:cNvPicPr>
                      <a:picLocks noChangeAspect="1"/>
                    </pic:cNvPicPr>
                  </pic:nvPicPr>
                  <pic:blipFill>
                    <a:blip r:embed="rId19"/>
                    <a:stretch>
                      <a:fillRect/>
                    </a:stretch>
                  </pic:blipFill>
                  <pic:spPr>
                    <a:xfrm>
                      <a:off x="0" y="0"/>
                      <a:ext cx="5775117" cy="1670921"/>
                    </a:xfrm>
                    <a:prstGeom prst="rect">
                      <a:avLst/>
                    </a:prstGeom>
                  </pic:spPr>
                </pic:pic>
              </a:graphicData>
            </a:graphic>
          </wp:inline>
        </w:drawing>
      </w:r>
    </w:p>
    <w:p w14:paraId="636CECFC" w14:textId="3DB8C2A8" w:rsidR="00F953C0" w:rsidRPr="00540068" w:rsidRDefault="00C67829" w:rsidP="00D8528E">
      <w:pPr>
        <w:pStyle w:val="Caption"/>
        <w:rPr>
          <w:szCs w:val="22"/>
          <w:lang w:val="en-US"/>
        </w:rPr>
      </w:pPr>
      <w:r w:rsidRPr="00AA0CE9">
        <w:rPr>
          <w:lang w:val="en-US"/>
        </w:rPr>
        <w:t xml:space="preserve">Figure </w:t>
      </w:r>
      <w:r w:rsidRPr="00AA0CE9">
        <w:rPr>
          <w:lang w:val="en-US"/>
        </w:rPr>
        <w:fldChar w:fldCharType="begin"/>
      </w:r>
      <w:r w:rsidRPr="00AA0CE9">
        <w:rPr>
          <w:lang w:val="en-US"/>
        </w:rPr>
        <w:instrText xml:space="preserve"> SEQ Figure \* ARABIC </w:instrText>
      </w:r>
      <w:r w:rsidRPr="00AA0CE9">
        <w:rPr>
          <w:lang w:val="en-US"/>
        </w:rPr>
        <w:fldChar w:fldCharType="separate"/>
      </w:r>
      <w:r w:rsidRPr="00AA0CE9">
        <w:rPr>
          <w:noProof/>
          <w:lang w:val="en-US"/>
        </w:rPr>
        <w:t>3</w:t>
      </w:r>
      <w:r w:rsidRPr="00AA0CE9">
        <w:rPr>
          <w:lang w:val="en-US"/>
        </w:rPr>
        <w:fldChar w:fldCharType="end"/>
      </w:r>
      <w:r w:rsidR="00F953C0" w:rsidRPr="00540068">
        <w:rPr>
          <w:szCs w:val="22"/>
          <w:lang w:val="en-US"/>
        </w:rPr>
        <w:t>: Parallel-Channel Filtering (PCF CNN) utilizing voltage signal segments</w:t>
      </w:r>
    </w:p>
    <w:p w14:paraId="11BB780A" w14:textId="77777777" w:rsidR="00F953C0" w:rsidRPr="00540068" w:rsidRDefault="00F953C0" w:rsidP="00605C67">
      <w:pPr>
        <w:spacing w:after="120"/>
        <w:rPr>
          <w:sz w:val="22"/>
          <w:szCs w:val="22"/>
          <w:lang w:val="en-US"/>
        </w:rPr>
      </w:pPr>
      <w:r w:rsidRPr="00540068">
        <w:rPr>
          <w:noProof/>
          <w:sz w:val="22"/>
          <w:szCs w:val="22"/>
          <w:lang w:val="en-US"/>
        </w:rPr>
        <w:drawing>
          <wp:inline distT="0" distB="0" distL="0" distR="0" wp14:anchorId="158586F7" wp14:editId="3E33F7B7">
            <wp:extent cx="5819775" cy="1809675"/>
            <wp:effectExtent l="0" t="0" r="0" b="635"/>
            <wp:docPr id="1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Diagram&#10;&#10;Description automatically generated"/>
                    <pic:cNvPicPr>
                      <a:picLocks noChangeAspect="1"/>
                    </pic:cNvPicPr>
                  </pic:nvPicPr>
                  <pic:blipFill>
                    <a:blip r:embed="rId20"/>
                    <a:stretch>
                      <a:fillRect/>
                    </a:stretch>
                  </pic:blipFill>
                  <pic:spPr>
                    <a:xfrm>
                      <a:off x="0" y="0"/>
                      <a:ext cx="5915842" cy="1839547"/>
                    </a:xfrm>
                    <a:prstGeom prst="rect">
                      <a:avLst/>
                    </a:prstGeom>
                  </pic:spPr>
                </pic:pic>
              </a:graphicData>
            </a:graphic>
          </wp:inline>
        </w:drawing>
      </w:r>
    </w:p>
    <w:p w14:paraId="5FF8E1A9" w14:textId="7410806B" w:rsidR="00F953C0" w:rsidRPr="00540068" w:rsidRDefault="00C67829" w:rsidP="00D8528E">
      <w:pPr>
        <w:pStyle w:val="Caption"/>
        <w:rPr>
          <w:szCs w:val="22"/>
          <w:lang w:val="en-US"/>
        </w:rPr>
      </w:pPr>
      <w:r w:rsidRPr="00AA0CE9">
        <w:rPr>
          <w:lang w:val="en-US"/>
        </w:rPr>
        <w:t xml:space="preserve">Figure </w:t>
      </w:r>
      <w:r w:rsidRPr="00AA0CE9">
        <w:rPr>
          <w:lang w:val="en-US"/>
        </w:rPr>
        <w:fldChar w:fldCharType="begin"/>
      </w:r>
      <w:r w:rsidRPr="00AA0CE9">
        <w:rPr>
          <w:lang w:val="en-US"/>
        </w:rPr>
        <w:instrText xml:space="preserve"> SEQ Figure \* ARABIC </w:instrText>
      </w:r>
      <w:r w:rsidRPr="00AA0CE9">
        <w:rPr>
          <w:lang w:val="en-US"/>
        </w:rPr>
        <w:fldChar w:fldCharType="separate"/>
      </w:r>
      <w:r w:rsidRPr="00AA0CE9">
        <w:rPr>
          <w:noProof/>
          <w:lang w:val="en-US"/>
        </w:rPr>
        <w:t>4</w:t>
      </w:r>
      <w:r w:rsidRPr="00AA0CE9">
        <w:rPr>
          <w:lang w:val="en-US"/>
        </w:rPr>
        <w:fldChar w:fldCharType="end"/>
      </w:r>
      <w:r w:rsidR="00F953C0" w:rsidRPr="00540068">
        <w:rPr>
          <w:szCs w:val="22"/>
          <w:lang w:val="en-US"/>
        </w:rPr>
        <w:t>: Simultaneous Channel Filtering (SCF CNN) utilizing voltage signal segments</w:t>
      </w:r>
    </w:p>
    <w:p w14:paraId="1CCE32F3" w14:textId="059B9F8D" w:rsidR="00F953C0" w:rsidRPr="00540068" w:rsidRDefault="00F953C0" w:rsidP="00F953C0">
      <w:pPr>
        <w:jc w:val="both"/>
        <w:rPr>
          <w:sz w:val="22"/>
          <w:szCs w:val="22"/>
          <w:lang w:val="en-US"/>
        </w:rPr>
      </w:pPr>
      <w:r w:rsidRPr="00540068">
        <w:rPr>
          <w:sz w:val="22"/>
          <w:szCs w:val="22"/>
          <w:lang w:val="en-US"/>
        </w:rPr>
        <w:t xml:space="preserve">We showed that CNN ML analysis was more accurate than traditional models in distinguishing frequency events from line faults and normal operation based on 2-years of PMU recordings at Western U.S. </w:t>
      </w:r>
      <w:r w:rsidR="005A06EC" w:rsidRPr="00540068">
        <w:rPr>
          <w:sz w:val="22"/>
          <w:szCs w:val="22"/>
          <w:lang w:val="en-US"/>
        </w:rPr>
        <w:t>I</w:t>
      </w:r>
      <w:r w:rsidRPr="00540068">
        <w:rPr>
          <w:sz w:val="22"/>
          <w:szCs w:val="22"/>
          <w:lang w:val="en-US"/>
        </w:rPr>
        <w:t xml:space="preserve">nterconnection. </w:t>
      </w:r>
      <w:r w:rsidR="005A06EC" w:rsidRPr="00540068">
        <w:rPr>
          <w:sz w:val="22"/>
          <w:szCs w:val="22"/>
          <w:lang w:val="en-US"/>
        </w:rPr>
        <w:t>Using t</w:t>
      </w:r>
      <w:r w:rsidRPr="00540068">
        <w:rPr>
          <w:sz w:val="22"/>
          <w:szCs w:val="22"/>
          <w:lang w:val="en-US"/>
        </w:rPr>
        <w:t>raditional models</w:t>
      </w:r>
      <w:r w:rsidR="005A06EC" w:rsidRPr="00540068">
        <w:rPr>
          <w:sz w:val="22"/>
          <w:szCs w:val="22"/>
          <w:lang w:val="en-US"/>
        </w:rPr>
        <w:t>,</w:t>
      </w:r>
      <w:r w:rsidRPr="00540068">
        <w:rPr>
          <w:sz w:val="22"/>
          <w:szCs w:val="22"/>
          <w:lang w:val="en-US"/>
        </w:rPr>
        <w:t xml:space="preserve"> we compared our results </w:t>
      </w:r>
      <w:r w:rsidR="005A06EC" w:rsidRPr="00540068">
        <w:rPr>
          <w:sz w:val="22"/>
          <w:szCs w:val="22"/>
          <w:lang w:val="en-US"/>
        </w:rPr>
        <w:t>when we</w:t>
      </w:r>
      <w:r w:rsidRPr="00540068">
        <w:rPr>
          <w:sz w:val="22"/>
          <w:szCs w:val="22"/>
          <w:lang w:val="en-US"/>
        </w:rPr>
        <w:t xml:space="preserve"> included Decision Tree [</w:t>
      </w:r>
      <w:r w:rsidR="00826115" w:rsidRPr="00540068">
        <w:rPr>
          <w:sz w:val="22"/>
          <w:szCs w:val="22"/>
          <w:lang w:val="en-US"/>
        </w:rPr>
        <w:t>9</w:t>
      </w:r>
      <w:r w:rsidRPr="00540068">
        <w:rPr>
          <w:sz w:val="22"/>
          <w:szCs w:val="22"/>
          <w:lang w:val="en-US"/>
        </w:rPr>
        <w:t>], Logistic Regression [</w:t>
      </w:r>
      <w:r w:rsidR="00971BC8" w:rsidRPr="00540068">
        <w:rPr>
          <w:sz w:val="22"/>
          <w:szCs w:val="22"/>
          <w:lang w:val="en-US"/>
        </w:rPr>
        <w:t>10</w:t>
      </w:r>
      <w:r w:rsidRPr="00540068">
        <w:rPr>
          <w:sz w:val="22"/>
          <w:szCs w:val="22"/>
          <w:lang w:val="en-US"/>
        </w:rPr>
        <w:t>], Multilayer Perceptron [</w:t>
      </w:r>
      <w:r w:rsidR="00971BC8" w:rsidRPr="00540068">
        <w:rPr>
          <w:sz w:val="22"/>
          <w:szCs w:val="22"/>
          <w:lang w:val="en-US"/>
        </w:rPr>
        <w:t>11</w:t>
      </w:r>
      <w:r w:rsidRPr="00540068">
        <w:rPr>
          <w:sz w:val="22"/>
          <w:szCs w:val="22"/>
          <w:lang w:val="en-US"/>
        </w:rPr>
        <w:t>], and Multiclass Support Vector Machine [</w:t>
      </w:r>
      <w:r w:rsidR="001008D2" w:rsidRPr="00540068">
        <w:rPr>
          <w:sz w:val="22"/>
          <w:szCs w:val="22"/>
          <w:lang w:val="en-US"/>
        </w:rPr>
        <w:t>1</w:t>
      </w:r>
      <w:r w:rsidR="00971BC8" w:rsidRPr="00540068">
        <w:rPr>
          <w:sz w:val="22"/>
          <w:szCs w:val="22"/>
          <w:lang w:val="en-US"/>
        </w:rPr>
        <w:t>2</w:t>
      </w:r>
      <w:r w:rsidRPr="00540068">
        <w:rPr>
          <w:sz w:val="22"/>
          <w:szCs w:val="22"/>
          <w:lang w:val="en-US"/>
        </w:rPr>
        <w:t>]. The best predictions were consistently obtained using multi-channel CNNs [</w:t>
      </w:r>
      <w:r w:rsidR="00971BC8" w:rsidRPr="00540068">
        <w:rPr>
          <w:sz w:val="22"/>
          <w:szCs w:val="22"/>
          <w:lang w:val="en-US"/>
        </w:rPr>
        <w:t>8</w:t>
      </w:r>
      <w:r w:rsidRPr="00540068">
        <w:rPr>
          <w:sz w:val="22"/>
          <w:szCs w:val="22"/>
          <w:lang w:val="en-US"/>
        </w:rPr>
        <w:t>].</w:t>
      </w:r>
    </w:p>
    <w:p w14:paraId="2D85602E" w14:textId="77777777" w:rsidR="00F953C0" w:rsidRPr="00540068" w:rsidRDefault="00F953C0" w:rsidP="00F953C0">
      <w:pPr>
        <w:rPr>
          <w:sz w:val="22"/>
          <w:szCs w:val="22"/>
          <w:lang w:val="en-US"/>
        </w:rPr>
      </w:pPr>
    </w:p>
    <w:p w14:paraId="70C79E9F" w14:textId="77777777" w:rsidR="00F953C0" w:rsidRPr="00540068" w:rsidRDefault="00F953C0" w:rsidP="00F953C0">
      <w:pPr>
        <w:rPr>
          <w:b/>
          <w:bCs/>
          <w:sz w:val="22"/>
          <w:szCs w:val="22"/>
          <w:lang w:val="en-US"/>
        </w:rPr>
      </w:pPr>
      <w:r w:rsidRPr="00540068">
        <w:rPr>
          <w:b/>
          <w:bCs/>
          <w:sz w:val="22"/>
          <w:szCs w:val="22"/>
          <w:lang w:val="en-US"/>
        </w:rPr>
        <w:t xml:space="preserve">Transfer Learning Models for Event Detection from PMU Data </w:t>
      </w:r>
    </w:p>
    <w:p w14:paraId="351D38C4" w14:textId="77777777" w:rsidR="00F953C0" w:rsidRPr="00540068" w:rsidRDefault="00F953C0" w:rsidP="00F953C0">
      <w:pPr>
        <w:rPr>
          <w:sz w:val="22"/>
          <w:szCs w:val="22"/>
          <w:lang w:val="en-US"/>
        </w:rPr>
      </w:pPr>
    </w:p>
    <w:p w14:paraId="3D178C8C" w14:textId="26FAF4D2" w:rsidR="00F953C0" w:rsidRPr="00540068" w:rsidRDefault="00F953C0" w:rsidP="00F953C0">
      <w:pPr>
        <w:jc w:val="both"/>
        <w:rPr>
          <w:sz w:val="22"/>
          <w:szCs w:val="22"/>
          <w:lang w:val="en-US"/>
        </w:rPr>
      </w:pPr>
      <w:r w:rsidRPr="00540068">
        <w:rPr>
          <w:w w:val="105"/>
          <w:sz w:val="22"/>
          <w:szCs w:val="22"/>
          <w:lang w:val="en-US"/>
        </w:rPr>
        <w:t xml:space="preserve">Event detection and classification by supervised learning based on PMU data is a challenging task due to limited and imprecise event logs </w:t>
      </w:r>
      <w:r w:rsidR="005A06EC" w:rsidRPr="00540068">
        <w:rPr>
          <w:w w:val="105"/>
          <w:sz w:val="22"/>
          <w:szCs w:val="22"/>
          <w:lang w:val="en-US"/>
        </w:rPr>
        <w:t xml:space="preserve">assigned to </w:t>
      </w:r>
      <w:r w:rsidRPr="00540068">
        <w:rPr>
          <w:w w:val="105"/>
          <w:sz w:val="22"/>
          <w:szCs w:val="22"/>
          <w:lang w:val="en-US"/>
        </w:rPr>
        <w:t xml:space="preserve">scarcely positioned </w:t>
      </w:r>
      <w:r w:rsidR="00023CD8" w:rsidRPr="00540068">
        <w:rPr>
          <w:w w:val="105"/>
          <w:sz w:val="22"/>
          <w:szCs w:val="22"/>
          <w:lang w:val="en-US"/>
        </w:rPr>
        <w:t>PMUs</w:t>
      </w:r>
      <w:r w:rsidRPr="00540068">
        <w:rPr>
          <w:w w:val="105"/>
          <w:sz w:val="22"/>
          <w:szCs w:val="22"/>
          <w:lang w:val="en-US"/>
        </w:rPr>
        <w:t xml:space="preserve"> in a large spatiotemporal system. An alternative of </w:t>
      </w:r>
      <w:r w:rsidRPr="00540068">
        <w:rPr>
          <w:sz w:val="22"/>
          <w:szCs w:val="22"/>
          <w:lang w:val="en-US"/>
        </w:rPr>
        <w:t xml:space="preserve">using unsupervised approaches might sound appealing since such an approach avoids the time-consuming and costly step of assigning labels manually. However, </w:t>
      </w:r>
      <w:r w:rsidRPr="00540068">
        <w:rPr>
          <w:sz w:val="22"/>
          <w:szCs w:val="22"/>
          <w:lang w:val="en-US"/>
        </w:rPr>
        <w:lastRenderedPageBreak/>
        <w:t>unsupervised detectors are usually less accurate as they do not benefit from labelled data that provide the possibility of correcting errors made by unsupervised detectors.</w:t>
      </w:r>
    </w:p>
    <w:p w14:paraId="4B77AC6D" w14:textId="77777777" w:rsidR="00F953C0" w:rsidRPr="00540068" w:rsidRDefault="00F953C0" w:rsidP="00F953C0">
      <w:pPr>
        <w:jc w:val="both"/>
        <w:rPr>
          <w:sz w:val="22"/>
          <w:szCs w:val="22"/>
          <w:lang w:val="en-US"/>
        </w:rPr>
      </w:pPr>
    </w:p>
    <w:p w14:paraId="491EBC12" w14:textId="0319C6E3" w:rsidR="00F953C0" w:rsidRPr="00540068" w:rsidRDefault="00F953C0" w:rsidP="00F953C0">
      <w:pPr>
        <w:jc w:val="both"/>
        <w:rPr>
          <w:w w:val="105"/>
          <w:sz w:val="22"/>
          <w:szCs w:val="22"/>
          <w:lang w:val="en-US"/>
        </w:rPr>
      </w:pPr>
      <w:r w:rsidRPr="00540068">
        <w:rPr>
          <w:sz w:val="22"/>
          <w:szCs w:val="22"/>
          <w:lang w:val="en-US"/>
        </w:rPr>
        <w:t xml:space="preserve">To overcome limitations of supervised and unsupervised ML, we </w:t>
      </w:r>
      <w:r w:rsidRPr="00540068">
        <w:rPr>
          <w:w w:val="105"/>
          <w:sz w:val="22"/>
          <w:szCs w:val="22"/>
          <w:lang w:val="en-US"/>
        </w:rPr>
        <w:t>utilized a transfer learning</w:t>
      </w:r>
      <w:r w:rsidRPr="00540068">
        <w:rPr>
          <w:spacing w:val="1"/>
          <w:w w:val="105"/>
          <w:sz w:val="22"/>
          <w:szCs w:val="22"/>
          <w:lang w:val="en-US"/>
        </w:rPr>
        <w:t xml:space="preserve"> </w:t>
      </w:r>
      <w:r w:rsidRPr="00540068">
        <w:rPr>
          <w:w w:val="110"/>
          <w:sz w:val="22"/>
          <w:szCs w:val="22"/>
          <w:lang w:val="en-US"/>
        </w:rPr>
        <w:t xml:space="preserve">approach aimed </w:t>
      </w:r>
      <w:r w:rsidR="00023CD8" w:rsidRPr="00540068">
        <w:rPr>
          <w:w w:val="110"/>
          <w:sz w:val="22"/>
          <w:szCs w:val="22"/>
          <w:lang w:val="en-US"/>
        </w:rPr>
        <w:t>at</w:t>
      </w:r>
      <w:r w:rsidRPr="00540068">
        <w:rPr>
          <w:w w:val="110"/>
          <w:sz w:val="22"/>
          <w:szCs w:val="22"/>
          <w:lang w:val="en-US"/>
        </w:rPr>
        <w:t xml:space="preserve"> reduc</w:t>
      </w:r>
      <w:r w:rsidR="00023CD8" w:rsidRPr="00540068">
        <w:rPr>
          <w:w w:val="110"/>
          <w:sz w:val="22"/>
          <w:szCs w:val="22"/>
          <w:lang w:val="en-US"/>
        </w:rPr>
        <w:t>ing</w:t>
      </w:r>
      <w:r w:rsidRPr="00540068">
        <w:rPr>
          <w:w w:val="110"/>
          <w:sz w:val="22"/>
          <w:szCs w:val="22"/>
          <w:lang w:val="en-US"/>
        </w:rPr>
        <w:t xml:space="preserve"> the need for additional data labeling by leveraging some of labeled event data</w:t>
      </w:r>
      <w:r w:rsidRPr="00540068">
        <w:rPr>
          <w:spacing w:val="1"/>
          <w:w w:val="110"/>
          <w:sz w:val="22"/>
          <w:szCs w:val="22"/>
          <w:lang w:val="en-US"/>
        </w:rPr>
        <w:t xml:space="preserve"> </w:t>
      </w:r>
      <w:r w:rsidRPr="00540068">
        <w:rPr>
          <w:w w:val="105"/>
          <w:sz w:val="22"/>
          <w:szCs w:val="22"/>
          <w:lang w:val="en-US"/>
        </w:rPr>
        <w:t>available from a related event detection source task and a smaller number of cases from a target task where we would like to detect events. Challenges of such an approach include violation of the following traditional machine learning assumptions: (1) the number of PMUs corresponding to dimensionality of the feature space of the source and target domain might be different; (2) marginal distributions of events could differ (covariate shift); and (3) the same behavior might have a different meaning in two domains (concept shift).</w:t>
      </w:r>
    </w:p>
    <w:p w14:paraId="3B21DCA6" w14:textId="77777777" w:rsidR="00F953C0" w:rsidRPr="00540068" w:rsidRDefault="00F953C0" w:rsidP="00F953C0">
      <w:pPr>
        <w:jc w:val="both"/>
        <w:rPr>
          <w:w w:val="105"/>
          <w:sz w:val="22"/>
          <w:szCs w:val="22"/>
          <w:lang w:val="en-US"/>
        </w:rPr>
      </w:pPr>
    </w:p>
    <w:p w14:paraId="1D1AAB8A" w14:textId="4CD8413D" w:rsidR="00F953C0" w:rsidRPr="00540068" w:rsidRDefault="00F953C0" w:rsidP="00F953C0">
      <w:pPr>
        <w:jc w:val="both"/>
        <w:rPr>
          <w:rFonts w:eastAsia="MS Mincho"/>
          <w:sz w:val="22"/>
          <w:szCs w:val="22"/>
          <w:lang w:val="en-US"/>
        </w:rPr>
      </w:pPr>
      <w:r w:rsidRPr="00540068">
        <w:rPr>
          <w:w w:val="105"/>
          <w:sz w:val="22"/>
          <w:szCs w:val="22"/>
          <w:lang w:val="en-US"/>
        </w:rPr>
        <w:t>In our study [</w:t>
      </w:r>
      <w:r w:rsidR="00326B98" w:rsidRPr="00540068">
        <w:rPr>
          <w:w w:val="105"/>
          <w:sz w:val="22"/>
          <w:szCs w:val="22"/>
          <w:lang w:val="en-US"/>
        </w:rPr>
        <w:t>7</w:t>
      </w:r>
      <w:r w:rsidRPr="00540068">
        <w:rPr>
          <w:w w:val="105"/>
          <w:sz w:val="22"/>
          <w:szCs w:val="22"/>
          <w:lang w:val="en-US"/>
        </w:rPr>
        <w:t>]</w:t>
      </w:r>
      <w:r w:rsidR="00023CD8" w:rsidRPr="00540068">
        <w:rPr>
          <w:w w:val="105"/>
          <w:sz w:val="22"/>
          <w:szCs w:val="22"/>
          <w:lang w:val="en-US"/>
        </w:rPr>
        <w:t>,</w:t>
      </w:r>
      <w:r w:rsidRPr="00540068">
        <w:rPr>
          <w:w w:val="105"/>
          <w:sz w:val="22"/>
          <w:szCs w:val="22"/>
          <w:lang w:val="en-US"/>
        </w:rPr>
        <w:t xml:space="preserve"> the first of these challenges is addressed by using </w:t>
      </w:r>
      <w:r w:rsidRPr="00540068">
        <w:rPr>
          <w:rFonts w:eastAsia="MS Mincho"/>
          <w:sz w:val="22"/>
          <w:szCs w:val="22"/>
          <w:lang w:val="en-US"/>
        </w:rPr>
        <w:t xml:space="preserve">an unsupervised Neural Network as an autoencoder to reduce dimensionality of the source and target domain (e.g., different interconnections) to the same latent space. Covariate shift and concept shift challenges were addressed </w:t>
      </w:r>
      <w:r w:rsidRPr="00540068">
        <w:rPr>
          <w:w w:val="105"/>
          <w:sz w:val="22"/>
          <w:szCs w:val="22"/>
          <w:lang w:val="en-US"/>
        </w:rPr>
        <w:t xml:space="preserve">by localized instance selection. This process transfers an annotated instance </w:t>
      </w:r>
      <w:proofErr w:type="spellStart"/>
      <w:r w:rsidRPr="00540068">
        <w:rPr>
          <w:i/>
          <w:iCs/>
          <w:w w:val="105"/>
          <w:sz w:val="22"/>
          <w:szCs w:val="22"/>
          <w:lang w:val="en-US"/>
        </w:rPr>
        <w:t>x</w:t>
      </w:r>
      <w:r w:rsidRPr="00540068">
        <w:rPr>
          <w:i/>
          <w:iCs/>
          <w:w w:val="105"/>
          <w:sz w:val="22"/>
          <w:szCs w:val="22"/>
          <w:vertAlign w:val="subscript"/>
          <w:lang w:val="en-US"/>
        </w:rPr>
        <w:t>t</w:t>
      </w:r>
      <w:proofErr w:type="spellEnd"/>
      <w:r w:rsidRPr="00540068">
        <w:rPr>
          <w:w w:val="105"/>
          <w:sz w:val="22"/>
          <w:szCs w:val="22"/>
          <w:lang w:val="en-US"/>
        </w:rPr>
        <w:t xml:space="preserve"> from source domain </w:t>
      </w:r>
      <w:r w:rsidRPr="00540068">
        <w:rPr>
          <w:i/>
          <w:iCs/>
          <w:w w:val="105"/>
          <w:sz w:val="22"/>
          <w:szCs w:val="22"/>
          <w:lang w:val="en-US"/>
        </w:rPr>
        <w:t>D</w:t>
      </w:r>
      <w:r w:rsidRPr="00540068">
        <w:rPr>
          <w:i/>
          <w:iCs/>
          <w:w w:val="105"/>
          <w:sz w:val="22"/>
          <w:szCs w:val="22"/>
          <w:vertAlign w:val="subscript"/>
          <w:lang w:val="en-US"/>
        </w:rPr>
        <w:t>S</w:t>
      </w:r>
      <w:r w:rsidRPr="00540068">
        <w:rPr>
          <w:w w:val="105"/>
          <w:sz w:val="22"/>
          <w:szCs w:val="22"/>
          <w:lang w:val="en-US"/>
        </w:rPr>
        <w:t xml:space="preserve"> to target domain </w:t>
      </w:r>
      <w:r w:rsidRPr="00540068">
        <w:rPr>
          <w:i/>
          <w:iCs/>
          <w:w w:val="105"/>
          <w:sz w:val="22"/>
          <w:szCs w:val="22"/>
          <w:lang w:val="en-US"/>
        </w:rPr>
        <w:t>D</w:t>
      </w:r>
      <w:r w:rsidRPr="00540068">
        <w:rPr>
          <w:i/>
          <w:iCs/>
          <w:w w:val="105"/>
          <w:sz w:val="22"/>
          <w:szCs w:val="22"/>
          <w:vertAlign w:val="subscript"/>
          <w:lang w:val="en-US"/>
        </w:rPr>
        <w:t>T</w:t>
      </w:r>
      <w:r w:rsidRPr="00540068">
        <w:rPr>
          <w:w w:val="105"/>
          <w:sz w:val="22"/>
          <w:szCs w:val="22"/>
          <w:lang w:val="en-US"/>
        </w:rPr>
        <w:t xml:space="preserve"> if local structure of </w:t>
      </w:r>
      <w:proofErr w:type="spellStart"/>
      <w:r w:rsidRPr="00540068">
        <w:rPr>
          <w:i/>
          <w:iCs/>
          <w:w w:val="105"/>
          <w:sz w:val="22"/>
          <w:szCs w:val="22"/>
          <w:lang w:val="en-US"/>
        </w:rPr>
        <w:t>x</w:t>
      </w:r>
      <w:r w:rsidRPr="00540068">
        <w:rPr>
          <w:i/>
          <w:iCs/>
          <w:w w:val="105"/>
          <w:sz w:val="22"/>
          <w:szCs w:val="22"/>
          <w:vertAlign w:val="subscript"/>
          <w:lang w:val="en-US"/>
        </w:rPr>
        <w:t>t</w:t>
      </w:r>
      <w:proofErr w:type="spellEnd"/>
      <w:r w:rsidRPr="00540068">
        <w:rPr>
          <w:w w:val="105"/>
          <w:sz w:val="22"/>
          <w:szCs w:val="22"/>
          <w:lang w:val="en-US"/>
        </w:rPr>
        <w:t xml:space="preserve"> is similar in </w:t>
      </w:r>
      <w:r w:rsidRPr="00540068">
        <w:rPr>
          <w:i/>
          <w:iCs/>
          <w:w w:val="105"/>
          <w:sz w:val="22"/>
          <w:szCs w:val="22"/>
          <w:lang w:val="en-US"/>
        </w:rPr>
        <w:t>D</w:t>
      </w:r>
      <w:r w:rsidRPr="00540068">
        <w:rPr>
          <w:i/>
          <w:iCs/>
          <w:w w:val="105"/>
          <w:sz w:val="22"/>
          <w:szCs w:val="22"/>
          <w:vertAlign w:val="subscript"/>
          <w:lang w:val="en-US"/>
        </w:rPr>
        <w:t>S</w:t>
      </w:r>
      <w:r w:rsidRPr="00540068">
        <w:rPr>
          <w:w w:val="105"/>
          <w:sz w:val="22"/>
          <w:szCs w:val="22"/>
          <w:lang w:val="en-US"/>
        </w:rPr>
        <w:t xml:space="preserve"> and </w:t>
      </w:r>
      <w:r w:rsidRPr="00540068">
        <w:rPr>
          <w:i/>
          <w:iCs/>
          <w:w w:val="105"/>
          <w:sz w:val="22"/>
          <w:szCs w:val="22"/>
          <w:lang w:val="en-US"/>
        </w:rPr>
        <w:t>D</w:t>
      </w:r>
      <w:r w:rsidRPr="00540068">
        <w:rPr>
          <w:i/>
          <w:iCs/>
          <w:w w:val="105"/>
          <w:sz w:val="22"/>
          <w:szCs w:val="22"/>
          <w:vertAlign w:val="subscript"/>
          <w:lang w:val="en-US"/>
        </w:rPr>
        <w:t>T</w:t>
      </w:r>
      <w:r w:rsidRPr="00540068">
        <w:rPr>
          <w:w w:val="105"/>
          <w:sz w:val="22"/>
          <w:szCs w:val="22"/>
          <w:lang w:val="en-US"/>
        </w:rPr>
        <w:t xml:space="preserve">.  We measure </w:t>
      </w:r>
      <w:r w:rsidR="00023CD8" w:rsidRPr="00540068">
        <w:rPr>
          <w:w w:val="105"/>
          <w:sz w:val="22"/>
          <w:szCs w:val="22"/>
          <w:lang w:val="en-US"/>
        </w:rPr>
        <w:t xml:space="preserve">the </w:t>
      </w:r>
      <w:r w:rsidRPr="00540068">
        <w:rPr>
          <w:w w:val="105"/>
          <w:sz w:val="22"/>
          <w:szCs w:val="22"/>
          <w:lang w:val="en-US"/>
        </w:rPr>
        <w:t xml:space="preserve">distance between the centroids of the nearest neighborhood </w:t>
      </w:r>
      <w:r w:rsidRPr="00540068">
        <w:rPr>
          <w:i/>
          <w:iCs/>
          <w:w w:val="105"/>
          <w:sz w:val="22"/>
          <w:szCs w:val="22"/>
          <w:lang w:val="en-US"/>
        </w:rPr>
        <w:t>N</w:t>
      </w:r>
      <w:r w:rsidRPr="00540068">
        <w:rPr>
          <w:i/>
          <w:iCs/>
          <w:w w:val="105"/>
          <w:sz w:val="22"/>
          <w:szCs w:val="22"/>
          <w:vertAlign w:val="subscript"/>
          <w:lang w:val="en-US"/>
        </w:rPr>
        <w:t>1</w:t>
      </w:r>
      <w:r w:rsidRPr="00540068">
        <w:rPr>
          <w:w w:val="105"/>
          <w:sz w:val="22"/>
          <w:szCs w:val="22"/>
          <w:lang w:val="en-US"/>
        </w:rPr>
        <w:t xml:space="preserve"> in </w:t>
      </w:r>
      <w:r w:rsidRPr="00540068">
        <w:rPr>
          <w:i/>
          <w:iCs/>
          <w:w w:val="105"/>
          <w:sz w:val="22"/>
          <w:szCs w:val="22"/>
          <w:lang w:val="en-US"/>
        </w:rPr>
        <w:t>D</w:t>
      </w:r>
      <w:r w:rsidRPr="00540068">
        <w:rPr>
          <w:i/>
          <w:iCs/>
          <w:w w:val="105"/>
          <w:sz w:val="22"/>
          <w:szCs w:val="22"/>
          <w:vertAlign w:val="subscript"/>
          <w:lang w:val="en-US"/>
        </w:rPr>
        <w:t>S</w:t>
      </w:r>
      <w:r w:rsidRPr="00540068">
        <w:rPr>
          <w:w w:val="105"/>
          <w:sz w:val="22"/>
          <w:szCs w:val="22"/>
          <w:lang w:val="en-US"/>
        </w:rPr>
        <w:t xml:space="preserve"> </w:t>
      </w:r>
      <w:r w:rsidR="00023CD8" w:rsidRPr="00540068">
        <w:rPr>
          <w:w w:val="105"/>
          <w:sz w:val="22"/>
          <w:szCs w:val="22"/>
          <w:lang w:val="en-US"/>
        </w:rPr>
        <w:t>and</w:t>
      </w:r>
      <w:r w:rsidRPr="00540068">
        <w:rPr>
          <w:w w:val="105"/>
          <w:sz w:val="22"/>
          <w:szCs w:val="22"/>
          <w:lang w:val="en-US"/>
        </w:rPr>
        <w:t xml:space="preserve"> </w:t>
      </w:r>
      <w:r w:rsidRPr="00540068">
        <w:rPr>
          <w:i/>
          <w:iCs/>
          <w:w w:val="105"/>
          <w:sz w:val="22"/>
          <w:szCs w:val="22"/>
          <w:lang w:val="en-US"/>
        </w:rPr>
        <w:t>N</w:t>
      </w:r>
      <w:r w:rsidRPr="00540068">
        <w:rPr>
          <w:i/>
          <w:iCs/>
          <w:w w:val="105"/>
          <w:sz w:val="22"/>
          <w:szCs w:val="22"/>
          <w:vertAlign w:val="subscript"/>
          <w:lang w:val="en-US"/>
        </w:rPr>
        <w:t>2</w:t>
      </w:r>
      <w:r w:rsidRPr="00540068">
        <w:rPr>
          <w:i/>
          <w:iCs/>
          <w:w w:val="105"/>
          <w:sz w:val="22"/>
          <w:szCs w:val="22"/>
          <w:lang w:val="en-US"/>
        </w:rPr>
        <w:t xml:space="preserve"> </w:t>
      </w:r>
      <w:r w:rsidRPr="00540068">
        <w:rPr>
          <w:w w:val="105"/>
          <w:sz w:val="22"/>
          <w:szCs w:val="22"/>
          <w:lang w:val="en-US"/>
        </w:rPr>
        <w:t xml:space="preserve">in </w:t>
      </w:r>
      <w:r w:rsidRPr="00540068">
        <w:rPr>
          <w:i/>
          <w:iCs/>
          <w:w w:val="105"/>
          <w:sz w:val="22"/>
          <w:szCs w:val="22"/>
          <w:lang w:val="en-US"/>
        </w:rPr>
        <w:t>D</w:t>
      </w:r>
      <w:r w:rsidRPr="00540068">
        <w:rPr>
          <w:i/>
          <w:iCs/>
          <w:w w:val="105"/>
          <w:sz w:val="22"/>
          <w:szCs w:val="22"/>
          <w:vertAlign w:val="subscript"/>
          <w:lang w:val="en-US"/>
        </w:rPr>
        <w:t>T</w:t>
      </w:r>
      <w:r w:rsidR="00023CD8" w:rsidRPr="00540068">
        <w:rPr>
          <w:i/>
          <w:iCs/>
          <w:w w:val="105"/>
          <w:sz w:val="22"/>
          <w:szCs w:val="22"/>
          <w:vertAlign w:val="subscript"/>
          <w:lang w:val="en-US"/>
        </w:rPr>
        <w:t>,</w:t>
      </w:r>
      <w:r w:rsidRPr="00540068">
        <w:rPr>
          <w:w w:val="105"/>
          <w:sz w:val="22"/>
          <w:szCs w:val="22"/>
          <w:lang w:val="en-US"/>
        </w:rPr>
        <w:t xml:space="preserve"> and the relative distance between the covariance matrices of </w:t>
      </w:r>
      <w:r w:rsidRPr="00540068">
        <w:rPr>
          <w:i/>
          <w:iCs/>
          <w:w w:val="105"/>
          <w:sz w:val="22"/>
          <w:szCs w:val="22"/>
          <w:lang w:val="en-US"/>
        </w:rPr>
        <w:t>N</w:t>
      </w:r>
      <w:r w:rsidRPr="00540068">
        <w:rPr>
          <w:i/>
          <w:iCs/>
          <w:w w:val="105"/>
          <w:sz w:val="22"/>
          <w:szCs w:val="22"/>
          <w:vertAlign w:val="subscript"/>
          <w:lang w:val="en-US"/>
        </w:rPr>
        <w:t>1</w:t>
      </w:r>
      <w:r w:rsidRPr="00540068">
        <w:rPr>
          <w:iCs/>
          <w:w w:val="105"/>
          <w:sz w:val="22"/>
          <w:szCs w:val="22"/>
          <w:vertAlign w:val="subscript"/>
          <w:lang w:val="en-US"/>
        </w:rPr>
        <w:t xml:space="preserve"> </w:t>
      </w:r>
      <w:r w:rsidRPr="00540068">
        <w:rPr>
          <w:w w:val="105"/>
          <w:sz w:val="22"/>
          <w:szCs w:val="22"/>
          <w:lang w:val="en-US"/>
        </w:rPr>
        <w:t xml:space="preserve">and </w:t>
      </w:r>
      <w:r w:rsidRPr="00540068">
        <w:rPr>
          <w:i/>
          <w:iCs/>
          <w:w w:val="105"/>
          <w:sz w:val="22"/>
          <w:szCs w:val="22"/>
          <w:lang w:val="en-US"/>
        </w:rPr>
        <w:t>N</w:t>
      </w:r>
      <w:r w:rsidRPr="00540068">
        <w:rPr>
          <w:i/>
          <w:iCs/>
          <w:w w:val="105"/>
          <w:sz w:val="22"/>
          <w:szCs w:val="22"/>
          <w:vertAlign w:val="subscript"/>
          <w:lang w:val="en-US"/>
        </w:rPr>
        <w:t>2</w:t>
      </w:r>
      <w:r w:rsidRPr="00540068">
        <w:rPr>
          <w:w w:val="105"/>
          <w:sz w:val="22"/>
          <w:szCs w:val="22"/>
          <w:lang w:val="en-US"/>
        </w:rPr>
        <w:t>. These distances are then used to learn the instance-transfer function by training SVM model on the target distribution.</w:t>
      </w:r>
    </w:p>
    <w:p w14:paraId="2333A1CE" w14:textId="77777777" w:rsidR="00F953C0" w:rsidRPr="00540068" w:rsidRDefault="00F953C0" w:rsidP="00F953C0">
      <w:pPr>
        <w:jc w:val="both"/>
        <w:rPr>
          <w:w w:val="110"/>
          <w:sz w:val="22"/>
          <w:szCs w:val="22"/>
          <w:lang w:val="en-US"/>
        </w:rPr>
      </w:pPr>
    </w:p>
    <w:p w14:paraId="0ED3190E" w14:textId="3E44A590" w:rsidR="00F953C0" w:rsidRPr="00540068" w:rsidRDefault="00F953C0" w:rsidP="00F953C0">
      <w:pPr>
        <w:jc w:val="both"/>
        <w:rPr>
          <w:spacing w:val="16"/>
          <w:w w:val="110"/>
          <w:sz w:val="22"/>
          <w:szCs w:val="22"/>
          <w:lang w:val="en-US"/>
        </w:rPr>
      </w:pPr>
      <w:r w:rsidRPr="00540068">
        <w:rPr>
          <w:spacing w:val="10"/>
          <w:w w:val="105"/>
          <w:sz w:val="22"/>
          <w:szCs w:val="22"/>
          <w:lang w:val="en-US"/>
        </w:rPr>
        <w:t>We appl</w:t>
      </w:r>
      <w:r w:rsidR="005A06EC" w:rsidRPr="00540068">
        <w:rPr>
          <w:spacing w:val="10"/>
          <w:w w:val="105"/>
          <w:sz w:val="22"/>
          <w:szCs w:val="22"/>
          <w:lang w:val="en-US"/>
        </w:rPr>
        <w:t>y</w:t>
      </w:r>
      <w:r w:rsidRPr="00540068">
        <w:rPr>
          <w:spacing w:val="10"/>
          <w:w w:val="105"/>
          <w:sz w:val="22"/>
          <w:szCs w:val="22"/>
          <w:lang w:val="en-US"/>
        </w:rPr>
        <w:t xml:space="preserve"> </w:t>
      </w:r>
      <w:r w:rsidRPr="00540068">
        <w:rPr>
          <w:w w:val="110"/>
          <w:sz w:val="22"/>
          <w:szCs w:val="22"/>
          <w:lang w:val="en-US"/>
        </w:rPr>
        <w:t>this approach</w:t>
      </w:r>
      <w:r w:rsidRPr="00540068">
        <w:rPr>
          <w:spacing w:val="10"/>
          <w:w w:val="105"/>
          <w:sz w:val="22"/>
          <w:szCs w:val="22"/>
          <w:lang w:val="en-US"/>
        </w:rPr>
        <w:t xml:space="preserve"> to </w:t>
      </w:r>
      <w:r w:rsidRPr="00540068">
        <w:rPr>
          <w:color w:val="000000"/>
          <w:sz w:val="22"/>
          <w:szCs w:val="22"/>
          <w:lang w:val="en-US" w:eastAsia="en-GB"/>
        </w:rPr>
        <w:t>2</w:t>
      </w:r>
      <w:r w:rsidR="00605C67" w:rsidRPr="00540068">
        <w:rPr>
          <w:color w:val="000000"/>
          <w:sz w:val="22"/>
          <w:szCs w:val="22"/>
          <w:lang w:val="en-US" w:eastAsia="en-GB"/>
        </w:rPr>
        <w:t xml:space="preserve"> </w:t>
      </w:r>
      <w:r w:rsidRPr="00540068">
        <w:rPr>
          <w:color w:val="000000"/>
          <w:sz w:val="22"/>
          <w:szCs w:val="22"/>
          <w:lang w:val="en-US" w:eastAsia="en-GB"/>
        </w:rPr>
        <w:t xml:space="preserve">years of </w:t>
      </w:r>
      <w:r w:rsidR="00023CD8" w:rsidRPr="00540068">
        <w:rPr>
          <w:color w:val="000000"/>
          <w:sz w:val="22"/>
          <w:szCs w:val="22"/>
          <w:lang w:val="en-US" w:eastAsia="en-GB"/>
        </w:rPr>
        <w:t xml:space="preserve">field </w:t>
      </w:r>
      <w:r w:rsidRPr="00540068">
        <w:rPr>
          <w:color w:val="000000"/>
          <w:sz w:val="22"/>
          <w:szCs w:val="22"/>
          <w:lang w:val="en-US" w:eastAsia="en-GB"/>
        </w:rPr>
        <w:t xml:space="preserve">recordings collected by 38 PMUs </w:t>
      </w:r>
      <w:r w:rsidR="00023CD8" w:rsidRPr="00540068">
        <w:rPr>
          <w:color w:val="000000"/>
          <w:sz w:val="22"/>
          <w:szCs w:val="22"/>
          <w:lang w:val="en-US" w:eastAsia="en-GB"/>
        </w:rPr>
        <w:t>in</w:t>
      </w:r>
      <w:r w:rsidRPr="00540068">
        <w:rPr>
          <w:color w:val="000000"/>
          <w:sz w:val="22"/>
          <w:szCs w:val="22"/>
          <w:lang w:val="en-US" w:eastAsia="en-GB"/>
        </w:rPr>
        <w:t xml:space="preserve"> the U.S. Western </w:t>
      </w:r>
      <w:r w:rsidR="006F2E32" w:rsidRPr="00540068">
        <w:rPr>
          <w:color w:val="000000"/>
          <w:sz w:val="22"/>
          <w:szCs w:val="22"/>
          <w:lang w:val="en-US" w:eastAsia="en-GB"/>
        </w:rPr>
        <w:t>I</w:t>
      </w:r>
      <w:r w:rsidRPr="00540068">
        <w:rPr>
          <w:color w:val="000000"/>
          <w:sz w:val="22"/>
          <w:szCs w:val="22"/>
          <w:lang w:val="en-US" w:eastAsia="en-GB"/>
        </w:rPr>
        <w:t>nterconnection</w:t>
      </w:r>
      <w:r w:rsidR="00023CD8" w:rsidRPr="00540068">
        <w:rPr>
          <w:color w:val="000000"/>
          <w:sz w:val="22"/>
          <w:szCs w:val="22"/>
          <w:lang w:val="en-US" w:eastAsia="en-GB"/>
        </w:rPr>
        <w:t>. The</w:t>
      </w:r>
      <w:r w:rsidRPr="00540068">
        <w:rPr>
          <w:color w:val="000000"/>
          <w:sz w:val="22"/>
          <w:szCs w:val="22"/>
          <w:lang w:val="en-US" w:eastAsia="en-GB"/>
        </w:rPr>
        <w:t xml:space="preserve"> year-1 data </w:t>
      </w:r>
      <w:r w:rsidR="005A06EC" w:rsidRPr="00540068">
        <w:rPr>
          <w:color w:val="000000"/>
          <w:sz w:val="22"/>
          <w:szCs w:val="22"/>
          <w:lang w:val="en-US" w:eastAsia="en-GB"/>
        </w:rPr>
        <w:t xml:space="preserve">is </w:t>
      </w:r>
      <w:r w:rsidRPr="00540068">
        <w:rPr>
          <w:color w:val="000000"/>
          <w:sz w:val="22"/>
          <w:szCs w:val="22"/>
          <w:lang w:val="en-US" w:eastAsia="en-GB"/>
        </w:rPr>
        <w:t>used for training</w:t>
      </w:r>
      <w:r w:rsidR="00023CD8" w:rsidRPr="00540068">
        <w:rPr>
          <w:color w:val="000000"/>
          <w:sz w:val="22"/>
          <w:szCs w:val="22"/>
          <w:lang w:val="en-US" w:eastAsia="en-GB"/>
        </w:rPr>
        <w:t>,</w:t>
      </w:r>
      <w:r w:rsidRPr="00540068">
        <w:rPr>
          <w:color w:val="000000"/>
          <w:sz w:val="22"/>
          <w:szCs w:val="22"/>
          <w:lang w:val="en-US" w:eastAsia="en-GB"/>
        </w:rPr>
        <w:t xml:space="preserve"> and concept shift was present between year-1 and year-2 events distribution as determined by a statistical test.</w:t>
      </w:r>
      <w:r w:rsidRPr="00540068">
        <w:rPr>
          <w:spacing w:val="10"/>
          <w:w w:val="105"/>
          <w:sz w:val="22"/>
          <w:szCs w:val="22"/>
          <w:lang w:val="en-US"/>
        </w:rPr>
        <w:t xml:space="preserve"> </w:t>
      </w:r>
      <w:r w:rsidRPr="00540068">
        <w:rPr>
          <w:w w:val="110"/>
          <w:sz w:val="22"/>
          <w:szCs w:val="22"/>
          <w:lang w:val="en-US"/>
        </w:rPr>
        <w:t xml:space="preserve">Experiments conducted by relying on 20 to 700 characteristic events provide evidence </w:t>
      </w:r>
      <w:r w:rsidRPr="00540068">
        <w:rPr>
          <w:w w:val="105"/>
          <w:sz w:val="22"/>
          <w:szCs w:val="22"/>
          <w:lang w:val="en-US"/>
        </w:rPr>
        <w:t>that the developed transfer learning method</w:t>
      </w:r>
      <w:r w:rsidRPr="00540068">
        <w:rPr>
          <w:spacing w:val="1"/>
          <w:w w:val="105"/>
          <w:sz w:val="22"/>
          <w:szCs w:val="22"/>
          <w:lang w:val="en-US"/>
        </w:rPr>
        <w:t xml:space="preserve"> </w:t>
      </w:r>
      <w:r w:rsidRPr="00540068">
        <w:rPr>
          <w:w w:val="105"/>
          <w:sz w:val="22"/>
          <w:szCs w:val="22"/>
          <w:lang w:val="en-US"/>
        </w:rPr>
        <w:t>significantly improves automated event detection based on PMU measurements when extensive</w:t>
      </w:r>
      <w:r w:rsidRPr="00540068">
        <w:rPr>
          <w:spacing w:val="1"/>
          <w:w w:val="105"/>
          <w:sz w:val="22"/>
          <w:szCs w:val="22"/>
          <w:lang w:val="en-US"/>
        </w:rPr>
        <w:t xml:space="preserve"> </w:t>
      </w:r>
      <w:r w:rsidRPr="00540068">
        <w:rPr>
          <w:w w:val="110"/>
          <w:sz w:val="22"/>
          <w:szCs w:val="22"/>
          <w:lang w:val="en-US"/>
        </w:rPr>
        <w:t>labeling is costly or impossible to obtain. When compared to alternative state-of-the-art machine learning</w:t>
      </w:r>
      <w:r w:rsidRPr="00540068">
        <w:rPr>
          <w:spacing w:val="-6"/>
          <w:w w:val="110"/>
          <w:sz w:val="22"/>
          <w:szCs w:val="22"/>
          <w:lang w:val="en-US"/>
        </w:rPr>
        <w:t xml:space="preserve"> </w:t>
      </w:r>
      <w:r w:rsidRPr="00540068">
        <w:rPr>
          <w:w w:val="110"/>
          <w:sz w:val="22"/>
          <w:szCs w:val="22"/>
          <w:lang w:val="en-US"/>
        </w:rPr>
        <w:t>algorithms</w:t>
      </w:r>
      <w:r w:rsidRPr="00540068">
        <w:rPr>
          <w:spacing w:val="-6"/>
          <w:w w:val="110"/>
          <w:sz w:val="22"/>
          <w:szCs w:val="22"/>
          <w:lang w:val="en-US"/>
        </w:rPr>
        <w:t xml:space="preserve"> </w:t>
      </w:r>
      <w:r w:rsidRPr="00540068">
        <w:rPr>
          <w:w w:val="110"/>
          <w:sz w:val="22"/>
          <w:szCs w:val="22"/>
          <w:lang w:val="en-US"/>
        </w:rPr>
        <w:t>(unsupervised,</w:t>
      </w:r>
      <w:r w:rsidRPr="00540068">
        <w:rPr>
          <w:spacing w:val="-6"/>
          <w:w w:val="110"/>
          <w:sz w:val="22"/>
          <w:szCs w:val="22"/>
          <w:lang w:val="en-US"/>
        </w:rPr>
        <w:t xml:space="preserve"> </w:t>
      </w:r>
      <w:r w:rsidRPr="00540068">
        <w:rPr>
          <w:w w:val="110"/>
          <w:sz w:val="22"/>
          <w:szCs w:val="22"/>
          <w:lang w:val="en-US"/>
        </w:rPr>
        <w:t>semi-supervised,</w:t>
      </w:r>
      <w:r w:rsidRPr="00540068">
        <w:rPr>
          <w:spacing w:val="-5"/>
          <w:w w:val="110"/>
          <w:sz w:val="22"/>
          <w:szCs w:val="22"/>
          <w:lang w:val="en-US"/>
        </w:rPr>
        <w:t xml:space="preserve"> </w:t>
      </w:r>
      <w:r w:rsidRPr="00540068">
        <w:rPr>
          <w:w w:val="110"/>
          <w:sz w:val="22"/>
          <w:szCs w:val="22"/>
          <w:lang w:val="en-US"/>
        </w:rPr>
        <w:t>and</w:t>
      </w:r>
      <w:r w:rsidRPr="00540068">
        <w:rPr>
          <w:spacing w:val="-6"/>
          <w:w w:val="110"/>
          <w:sz w:val="22"/>
          <w:szCs w:val="22"/>
          <w:lang w:val="en-US"/>
        </w:rPr>
        <w:t xml:space="preserve"> </w:t>
      </w:r>
      <w:r w:rsidRPr="00540068">
        <w:rPr>
          <w:w w:val="110"/>
          <w:sz w:val="22"/>
          <w:szCs w:val="22"/>
          <w:lang w:val="en-US"/>
        </w:rPr>
        <w:t>supervised),</w:t>
      </w:r>
      <w:r w:rsidRPr="00540068">
        <w:rPr>
          <w:spacing w:val="-6"/>
          <w:w w:val="110"/>
          <w:sz w:val="22"/>
          <w:szCs w:val="22"/>
          <w:lang w:val="en-US"/>
        </w:rPr>
        <w:t xml:space="preserve"> </w:t>
      </w:r>
      <w:r w:rsidRPr="00540068">
        <w:rPr>
          <w:w w:val="110"/>
          <w:sz w:val="22"/>
          <w:szCs w:val="22"/>
          <w:lang w:val="en-US"/>
        </w:rPr>
        <w:t xml:space="preserve">transfer learning </w:t>
      </w:r>
      <w:r w:rsidR="005A06EC" w:rsidRPr="00540068">
        <w:rPr>
          <w:w w:val="110"/>
          <w:sz w:val="22"/>
          <w:szCs w:val="22"/>
          <w:lang w:val="en-US"/>
        </w:rPr>
        <w:t>is</w:t>
      </w:r>
      <w:r w:rsidRPr="00540068">
        <w:rPr>
          <w:w w:val="110"/>
          <w:sz w:val="22"/>
          <w:szCs w:val="22"/>
          <w:lang w:val="en-US"/>
        </w:rPr>
        <w:t xml:space="preserve"> significantly</w:t>
      </w:r>
      <w:r w:rsidRPr="00540068">
        <w:rPr>
          <w:spacing w:val="-2"/>
          <w:w w:val="110"/>
          <w:sz w:val="22"/>
          <w:szCs w:val="22"/>
          <w:lang w:val="en-US"/>
        </w:rPr>
        <w:t xml:space="preserve"> more accurate </w:t>
      </w:r>
      <w:r w:rsidRPr="00540068">
        <w:rPr>
          <w:w w:val="110"/>
          <w:sz w:val="22"/>
          <w:szCs w:val="22"/>
          <w:lang w:val="en-US"/>
        </w:rPr>
        <w:t>when</w:t>
      </w:r>
      <w:r w:rsidRPr="00540068">
        <w:rPr>
          <w:spacing w:val="-2"/>
          <w:w w:val="110"/>
          <w:sz w:val="22"/>
          <w:szCs w:val="22"/>
          <w:lang w:val="en-US"/>
        </w:rPr>
        <w:t xml:space="preserve"> learning to </w:t>
      </w:r>
      <w:r w:rsidRPr="00540068">
        <w:rPr>
          <w:w w:val="110"/>
          <w:sz w:val="22"/>
          <w:szCs w:val="22"/>
          <w:lang w:val="en-US"/>
        </w:rPr>
        <w:t>detect</w:t>
      </w:r>
      <w:r w:rsidRPr="00540068">
        <w:rPr>
          <w:spacing w:val="-1"/>
          <w:w w:val="110"/>
          <w:sz w:val="22"/>
          <w:szCs w:val="22"/>
          <w:lang w:val="en-US"/>
        </w:rPr>
        <w:t xml:space="preserve"> </w:t>
      </w:r>
      <w:r w:rsidRPr="00540068">
        <w:rPr>
          <w:w w:val="110"/>
          <w:sz w:val="22"/>
          <w:szCs w:val="22"/>
          <w:lang w:val="en-US"/>
        </w:rPr>
        <w:t>events</w:t>
      </w:r>
      <w:r w:rsidRPr="00540068">
        <w:rPr>
          <w:spacing w:val="-2"/>
          <w:w w:val="110"/>
          <w:sz w:val="22"/>
          <w:szCs w:val="22"/>
          <w:lang w:val="en-US"/>
        </w:rPr>
        <w:t xml:space="preserve"> from limited labeled observations (</w:t>
      </w:r>
      <w:r w:rsidRPr="00540068">
        <w:rPr>
          <w:w w:val="110"/>
          <w:sz w:val="22"/>
          <w:szCs w:val="22"/>
          <w:lang w:val="en-US"/>
        </w:rPr>
        <w:t>by</w:t>
      </w:r>
      <w:r w:rsidRPr="00540068">
        <w:rPr>
          <w:spacing w:val="-1"/>
          <w:w w:val="110"/>
          <w:sz w:val="22"/>
          <w:szCs w:val="22"/>
          <w:lang w:val="en-US"/>
        </w:rPr>
        <w:t xml:space="preserve"> </w:t>
      </w:r>
      <w:r w:rsidRPr="00540068">
        <w:rPr>
          <w:w w:val="110"/>
          <w:sz w:val="22"/>
          <w:szCs w:val="22"/>
          <w:lang w:val="en-US"/>
        </w:rPr>
        <w:t>transferring knowledge from only</w:t>
      </w:r>
      <w:r w:rsidRPr="00540068">
        <w:rPr>
          <w:spacing w:val="-5"/>
          <w:w w:val="110"/>
          <w:sz w:val="22"/>
          <w:szCs w:val="22"/>
          <w:lang w:val="en-US"/>
        </w:rPr>
        <w:t xml:space="preserve"> </w:t>
      </w:r>
      <w:r w:rsidRPr="00540068">
        <w:rPr>
          <w:w w:val="110"/>
          <w:sz w:val="22"/>
          <w:szCs w:val="22"/>
          <w:lang w:val="en-US"/>
        </w:rPr>
        <w:t>20</w:t>
      </w:r>
      <w:r w:rsidRPr="00540068">
        <w:rPr>
          <w:spacing w:val="-4"/>
          <w:w w:val="110"/>
          <w:sz w:val="22"/>
          <w:szCs w:val="22"/>
          <w:lang w:val="en-US"/>
        </w:rPr>
        <w:t xml:space="preserve"> </w:t>
      </w:r>
      <w:r w:rsidRPr="00540068">
        <w:rPr>
          <w:w w:val="110"/>
          <w:sz w:val="22"/>
          <w:szCs w:val="22"/>
          <w:lang w:val="en-US"/>
        </w:rPr>
        <w:t>representative</w:t>
      </w:r>
      <w:r w:rsidRPr="00540068">
        <w:rPr>
          <w:spacing w:val="-5"/>
          <w:w w:val="110"/>
          <w:sz w:val="22"/>
          <w:szCs w:val="22"/>
          <w:lang w:val="en-US"/>
        </w:rPr>
        <w:t xml:space="preserve"> </w:t>
      </w:r>
      <w:r w:rsidRPr="00540068">
        <w:rPr>
          <w:w w:val="110"/>
          <w:sz w:val="22"/>
          <w:szCs w:val="22"/>
          <w:lang w:val="en-US"/>
        </w:rPr>
        <w:t>labeled</w:t>
      </w:r>
      <w:r w:rsidRPr="00540068">
        <w:rPr>
          <w:spacing w:val="-4"/>
          <w:w w:val="110"/>
          <w:sz w:val="22"/>
          <w:szCs w:val="22"/>
          <w:lang w:val="en-US"/>
        </w:rPr>
        <w:t xml:space="preserve"> </w:t>
      </w:r>
      <w:r w:rsidRPr="00540068">
        <w:rPr>
          <w:w w:val="110"/>
          <w:sz w:val="22"/>
          <w:szCs w:val="22"/>
          <w:lang w:val="en-US"/>
        </w:rPr>
        <w:t>data</w:t>
      </w:r>
      <w:r w:rsidRPr="00540068">
        <w:rPr>
          <w:spacing w:val="-5"/>
          <w:w w:val="110"/>
          <w:sz w:val="22"/>
          <w:szCs w:val="22"/>
          <w:lang w:val="en-US"/>
        </w:rPr>
        <w:t xml:space="preserve"> </w:t>
      </w:r>
      <w:r w:rsidRPr="00540068">
        <w:rPr>
          <w:w w:val="110"/>
          <w:sz w:val="22"/>
          <w:szCs w:val="22"/>
          <w:lang w:val="en-US"/>
        </w:rPr>
        <w:t>instances) [</w:t>
      </w:r>
      <w:r w:rsidR="00326B98" w:rsidRPr="00540068">
        <w:rPr>
          <w:w w:val="110"/>
          <w:sz w:val="22"/>
          <w:szCs w:val="22"/>
          <w:lang w:val="en-US"/>
        </w:rPr>
        <w:t>7</w:t>
      </w:r>
      <w:r w:rsidRPr="00540068">
        <w:rPr>
          <w:w w:val="110"/>
          <w:sz w:val="22"/>
          <w:szCs w:val="22"/>
          <w:lang w:val="en-US"/>
        </w:rPr>
        <w:t>].</w:t>
      </w:r>
      <w:r w:rsidRPr="00540068">
        <w:rPr>
          <w:spacing w:val="16"/>
          <w:w w:val="110"/>
          <w:sz w:val="22"/>
          <w:szCs w:val="22"/>
          <w:lang w:val="en-US"/>
        </w:rPr>
        <w:t xml:space="preserve"> </w:t>
      </w:r>
    </w:p>
    <w:p w14:paraId="5374F0EC" w14:textId="77777777" w:rsidR="00F953C0" w:rsidRPr="00540068" w:rsidRDefault="00F953C0" w:rsidP="00F953C0">
      <w:pPr>
        <w:jc w:val="both"/>
        <w:rPr>
          <w:spacing w:val="16"/>
          <w:w w:val="110"/>
          <w:sz w:val="22"/>
          <w:szCs w:val="22"/>
          <w:lang w:val="en-US"/>
        </w:rPr>
      </w:pPr>
    </w:p>
    <w:p w14:paraId="484B6879" w14:textId="5C4BFB06" w:rsidR="00F953C0" w:rsidRPr="00540068" w:rsidRDefault="00F953C0" w:rsidP="00F953C0">
      <w:pPr>
        <w:jc w:val="both"/>
        <w:rPr>
          <w:w w:val="110"/>
          <w:sz w:val="22"/>
          <w:szCs w:val="22"/>
          <w:lang w:val="en-US"/>
        </w:rPr>
      </w:pPr>
      <w:r w:rsidRPr="00540068">
        <w:rPr>
          <w:spacing w:val="16"/>
          <w:w w:val="110"/>
          <w:sz w:val="22"/>
          <w:szCs w:val="22"/>
          <w:lang w:val="en-US"/>
        </w:rPr>
        <w:t xml:space="preserve">In </w:t>
      </w:r>
      <w:r w:rsidRPr="00540068">
        <w:rPr>
          <w:w w:val="110"/>
          <w:sz w:val="22"/>
          <w:szCs w:val="22"/>
          <w:lang w:val="en-US"/>
        </w:rPr>
        <w:t>addition,</w:t>
      </w:r>
      <w:r w:rsidRPr="00540068">
        <w:rPr>
          <w:spacing w:val="-5"/>
          <w:w w:val="110"/>
          <w:sz w:val="22"/>
          <w:szCs w:val="22"/>
          <w:lang w:val="en-US"/>
        </w:rPr>
        <w:t xml:space="preserve"> we tested if </w:t>
      </w:r>
      <w:r w:rsidRPr="00540068">
        <w:rPr>
          <w:w w:val="110"/>
          <w:sz w:val="22"/>
          <w:szCs w:val="22"/>
          <w:lang w:val="en-US"/>
        </w:rPr>
        <w:t xml:space="preserve">labeled events data observed through 38 PMUs placed </w:t>
      </w:r>
      <w:r w:rsidR="0051691C" w:rsidRPr="00540068">
        <w:rPr>
          <w:w w:val="110"/>
          <w:sz w:val="22"/>
          <w:szCs w:val="22"/>
          <w:lang w:val="en-US"/>
        </w:rPr>
        <w:t>in</w:t>
      </w:r>
      <w:r w:rsidRPr="00540068">
        <w:rPr>
          <w:w w:val="110"/>
          <w:sz w:val="22"/>
          <w:szCs w:val="22"/>
          <w:lang w:val="en-US"/>
        </w:rPr>
        <w:t xml:space="preserve"> the U.S. Western</w:t>
      </w:r>
      <w:r w:rsidRPr="00540068">
        <w:rPr>
          <w:spacing w:val="1"/>
          <w:w w:val="110"/>
          <w:sz w:val="22"/>
          <w:szCs w:val="22"/>
          <w:lang w:val="en-US"/>
        </w:rPr>
        <w:t xml:space="preserve"> </w:t>
      </w:r>
      <w:r w:rsidRPr="00540068">
        <w:rPr>
          <w:w w:val="110"/>
          <w:sz w:val="22"/>
          <w:szCs w:val="22"/>
          <w:lang w:val="en-US"/>
        </w:rPr>
        <w:t>Interconnection grid can be used to transfer relevant knowledge to the recordings from</w:t>
      </w:r>
      <w:r w:rsidRPr="00540068">
        <w:rPr>
          <w:spacing w:val="1"/>
          <w:w w:val="110"/>
          <w:sz w:val="22"/>
          <w:szCs w:val="22"/>
          <w:lang w:val="en-US"/>
        </w:rPr>
        <w:t xml:space="preserve"> 178 PMUs </w:t>
      </w:r>
      <w:r w:rsidR="0051691C" w:rsidRPr="00540068">
        <w:rPr>
          <w:spacing w:val="1"/>
          <w:w w:val="110"/>
          <w:sz w:val="22"/>
          <w:szCs w:val="22"/>
          <w:lang w:val="en-US"/>
        </w:rPr>
        <w:t>located in</w:t>
      </w:r>
      <w:r w:rsidRPr="00540068">
        <w:rPr>
          <w:spacing w:val="1"/>
          <w:w w:val="110"/>
          <w:sz w:val="22"/>
          <w:szCs w:val="22"/>
          <w:lang w:val="en-US"/>
        </w:rPr>
        <w:t xml:space="preserve"> </w:t>
      </w:r>
      <w:r w:rsidRPr="00540068">
        <w:rPr>
          <w:w w:val="110"/>
          <w:sz w:val="22"/>
          <w:szCs w:val="22"/>
          <w:lang w:val="en-US"/>
        </w:rPr>
        <w:t xml:space="preserve">the U.S. Eastern Interconnection. We questioned how the number of events transferred from the Western affect event detection accuracy </w:t>
      </w:r>
      <w:r w:rsidR="0051691C" w:rsidRPr="00540068">
        <w:rPr>
          <w:w w:val="110"/>
          <w:sz w:val="22"/>
          <w:szCs w:val="22"/>
          <w:lang w:val="en-US"/>
        </w:rPr>
        <w:t>in</w:t>
      </w:r>
      <w:r w:rsidRPr="00540068">
        <w:rPr>
          <w:w w:val="110"/>
          <w:sz w:val="22"/>
          <w:szCs w:val="22"/>
          <w:lang w:val="en-US"/>
        </w:rPr>
        <w:t xml:space="preserve"> the Eastern Interconnection.</w:t>
      </w:r>
      <w:r w:rsidRPr="00540068">
        <w:rPr>
          <w:w w:val="105"/>
          <w:sz w:val="22"/>
          <w:szCs w:val="22"/>
          <w:lang w:val="en-US"/>
        </w:rPr>
        <w:t xml:space="preserve"> W</w:t>
      </w:r>
      <w:r w:rsidR="005A06EC" w:rsidRPr="00540068">
        <w:rPr>
          <w:w w:val="105"/>
          <w:sz w:val="22"/>
          <w:szCs w:val="22"/>
          <w:lang w:val="en-US"/>
        </w:rPr>
        <w:t>e then</w:t>
      </w:r>
      <w:r w:rsidRPr="00540068">
        <w:rPr>
          <w:w w:val="105"/>
          <w:sz w:val="22"/>
          <w:szCs w:val="22"/>
          <w:lang w:val="en-US"/>
        </w:rPr>
        <w:t xml:space="preserve"> evaluated </w:t>
      </w:r>
      <w:r w:rsidR="0051691C" w:rsidRPr="00540068">
        <w:rPr>
          <w:w w:val="105"/>
          <w:sz w:val="22"/>
          <w:szCs w:val="22"/>
          <w:lang w:val="en-US"/>
        </w:rPr>
        <w:t xml:space="preserve">our approach </w:t>
      </w:r>
      <w:r w:rsidRPr="00540068">
        <w:rPr>
          <w:w w:val="105"/>
          <w:sz w:val="22"/>
          <w:szCs w:val="22"/>
          <w:lang w:val="en-US"/>
        </w:rPr>
        <w:t>on one-year field-recorded data</w:t>
      </w:r>
      <w:r w:rsidRPr="00540068">
        <w:rPr>
          <w:spacing w:val="1"/>
          <w:w w:val="105"/>
          <w:sz w:val="22"/>
          <w:szCs w:val="22"/>
          <w:lang w:val="en-US"/>
        </w:rPr>
        <w:t xml:space="preserve"> </w:t>
      </w:r>
      <w:r w:rsidRPr="00540068">
        <w:rPr>
          <w:w w:val="110"/>
          <w:sz w:val="22"/>
          <w:szCs w:val="22"/>
          <w:lang w:val="en-US"/>
        </w:rPr>
        <w:t>from</w:t>
      </w:r>
      <w:r w:rsidRPr="00540068">
        <w:rPr>
          <w:spacing w:val="-3"/>
          <w:w w:val="110"/>
          <w:sz w:val="22"/>
          <w:szCs w:val="22"/>
          <w:lang w:val="en-US"/>
        </w:rPr>
        <w:t xml:space="preserve"> </w:t>
      </w:r>
      <w:r w:rsidRPr="00540068">
        <w:rPr>
          <w:w w:val="110"/>
          <w:sz w:val="22"/>
          <w:szCs w:val="22"/>
          <w:lang w:val="en-US"/>
        </w:rPr>
        <w:t>the</w:t>
      </w:r>
      <w:r w:rsidRPr="00540068">
        <w:rPr>
          <w:spacing w:val="-2"/>
          <w:w w:val="110"/>
          <w:sz w:val="22"/>
          <w:szCs w:val="22"/>
          <w:lang w:val="en-US"/>
        </w:rPr>
        <w:t xml:space="preserve"> U.S.A. </w:t>
      </w:r>
      <w:r w:rsidRPr="00540068">
        <w:rPr>
          <w:w w:val="110"/>
          <w:sz w:val="22"/>
          <w:szCs w:val="22"/>
          <w:lang w:val="en-US"/>
        </w:rPr>
        <w:t>Eastern</w:t>
      </w:r>
      <w:r w:rsidRPr="00540068">
        <w:rPr>
          <w:spacing w:val="-1"/>
          <w:w w:val="110"/>
          <w:sz w:val="22"/>
          <w:szCs w:val="22"/>
          <w:lang w:val="en-US"/>
        </w:rPr>
        <w:t xml:space="preserve"> </w:t>
      </w:r>
      <w:r w:rsidRPr="00540068">
        <w:rPr>
          <w:w w:val="110"/>
          <w:sz w:val="22"/>
          <w:szCs w:val="22"/>
          <w:lang w:val="en-US"/>
        </w:rPr>
        <w:t>Interconnection</w:t>
      </w:r>
      <w:r w:rsidR="0051691C" w:rsidRPr="00540068">
        <w:rPr>
          <w:w w:val="110"/>
          <w:sz w:val="22"/>
          <w:szCs w:val="22"/>
          <w:lang w:val="en-US"/>
        </w:rPr>
        <w:t xml:space="preserve">. When </w:t>
      </w:r>
      <w:r w:rsidRPr="00540068">
        <w:rPr>
          <w:w w:val="110"/>
          <w:sz w:val="22"/>
          <w:szCs w:val="22"/>
          <w:lang w:val="en-US"/>
        </w:rPr>
        <w:t>the</w:t>
      </w:r>
      <w:r w:rsidRPr="00540068">
        <w:rPr>
          <w:spacing w:val="-1"/>
          <w:w w:val="110"/>
          <w:sz w:val="22"/>
          <w:szCs w:val="22"/>
          <w:lang w:val="en-US"/>
        </w:rPr>
        <w:t xml:space="preserve"> </w:t>
      </w:r>
      <w:r w:rsidRPr="00540068">
        <w:rPr>
          <w:w w:val="110"/>
          <w:sz w:val="22"/>
          <w:szCs w:val="22"/>
          <w:lang w:val="en-US"/>
        </w:rPr>
        <w:t>transfer</w:t>
      </w:r>
      <w:r w:rsidRPr="00540068">
        <w:rPr>
          <w:spacing w:val="-2"/>
          <w:w w:val="110"/>
          <w:sz w:val="22"/>
          <w:szCs w:val="22"/>
          <w:lang w:val="en-US"/>
        </w:rPr>
        <w:t xml:space="preserve"> </w:t>
      </w:r>
      <w:r w:rsidRPr="00540068">
        <w:rPr>
          <w:w w:val="110"/>
          <w:sz w:val="22"/>
          <w:szCs w:val="22"/>
          <w:lang w:val="en-US"/>
        </w:rPr>
        <w:t>learning</w:t>
      </w:r>
      <w:r w:rsidRPr="00540068">
        <w:rPr>
          <w:spacing w:val="-2"/>
          <w:w w:val="110"/>
          <w:sz w:val="22"/>
          <w:szCs w:val="22"/>
          <w:lang w:val="en-US"/>
        </w:rPr>
        <w:t xml:space="preserve"> </w:t>
      </w:r>
      <w:r w:rsidRPr="00540068">
        <w:rPr>
          <w:w w:val="110"/>
          <w:sz w:val="22"/>
          <w:szCs w:val="22"/>
          <w:lang w:val="en-US"/>
        </w:rPr>
        <w:t>method</w:t>
      </w:r>
      <w:r w:rsidRPr="00540068">
        <w:rPr>
          <w:spacing w:val="-2"/>
          <w:w w:val="110"/>
          <w:sz w:val="22"/>
          <w:szCs w:val="22"/>
          <w:lang w:val="en-US"/>
        </w:rPr>
        <w:t xml:space="preserve"> trained on 20 to 726 events from the Western </w:t>
      </w:r>
      <w:r w:rsidRPr="00540068">
        <w:rPr>
          <w:w w:val="110"/>
          <w:sz w:val="22"/>
          <w:szCs w:val="22"/>
          <w:lang w:val="en-US"/>
        </w:rPr>
        <w:t>Interconnection</w:t>
      </w:r>
      <w:r w:rsidRPr="00540068">
        <w:rPr>
          <w:spacing w:val="-2"/>
          <w:w w:val="110"/>
          <w:sz w:val="22"/>
          <w:szCs w:val="22"/>
          <w:lang w:val="en-US"/>
        </w:rPr>
        <w:t xml:space="preserve"> enriched with event records </w:t>
      </w:r>
      <w:r w:rsidR="0051691C" w:rsidRPr="00540068">
        <w:rPr>
          <w:spacing w:val="-2"/>
          <w:w w:val="110"/>
          <w:sz w:val="22"/>
          <w:szCs w:val="22"/>
          <w:lang w:val="en-US"/>
        </w:rPr>
        <w:t>from</w:t>
      </w:r>
      <w:r w:rsidRPr="00540068">
        <w:rPr>
          <w:spacing w:val="-2"/>
          <w:w w:val="110"/>
          <w:sz w:val="22"/>
          <w:szCs w:val="22"/>
          <w:lang w:val="en-US"/>
        </w:rPr>
        <w:t xml:space="preserve"> the Eastern Interconnection observed in a previous year, transfer learning </w:t>
      </w:r>
      <w:r w:rsidRPr="00540068">
        <w:rPr>
          <w:w w:val="110"/>
          <w:sz w:val="22"/>
          <w:szCs w:val="22"/>
          <w:lang w:val="en-US"/>
        </w:rPr>
        <w:t>outperformed</w:t>
      </w:r>
      <w:r w:rsidRPr="00540068">
        <w:rPr>
          <w:spacing w:val="-2"/>
          <w:w w:val="110"/>
          <w:sz w:val="22"/>
          <w:szCs w:val="22"/>
          <w:lang w:val="en-US"/>
        </w:rPr>
        <w:t xml:space="preserve"> </w:t>
      </w:r>
      <w:r w:rsidRPr="00540068">
        <w:rPr>
          <w:w w:val="110"/>
          <w:sz w:val="22"/>
          <w:szCs w:val="22"/>
          <w:lang w:val="en-US"/>
        </w:rPr>
        <w:t>alternative</w:t>
      </w:r>
      <w:r w:rsidRPr="00540068">
        <w:rPr>
          <w:spacing w:val="-3"/>
          <w:w w:val="110"/>
          <w:sz w:val="22"/>
          <w:szCs w:val="22"/>
          <w:lang w:val="en-US"/>
        </w:rPr>
        <w:t xml:space="preserve"> </w:t>
      </w:r>
      <w:r w:rsidRPr="00540068">
        <w:rPr>
          <w:w w:val="110"/>
          <w:sz w:val="22"/>
          <w:szCs w:val="22"/>
          <w:lang w:val="en-US"/>
        </w:rPr>
        <w:t>state-of-</w:t>
      </w:r>
      <w:r w:rsidRPr="00540068">
        <w:rPr>
          <w:spacing w:val="-58"/>
          <w:w w:val="110"/>
          <w:sz w:val="22"/>
          <w:szCs w:val="22"/>
          <w:lang w:val="en-US"/>
        </w:rPr>
        <w:t xml:space="preserve"> </w:t>
      </w:r>
      <w:r w:rsidRPr="00540068">
        <w:rPr>
          <w:w w:val="110"/>
          <w:sz w:val="22"/>
          <w:szCs w:val="22"/>
          <w:lang w:val="en-US"/>
        </w:rPr>
        <w:t xml:space="preserve">the-art conventional ML methods. Accuracy improvements were particularly evident when utilizing a small amount of labeled event data. Therefore, we conclude that transfer learning could be a method of choice when labels are scarce. </w:t>
      </w:r>
    </w:p>
    <w:p w14:paraId="0FF3C287" w14:textId="77777777" w:rsidR="00F953C0" w:rsidRPr="00540068" w:rsidRDefault="00F953C0" w:rsidP="00F953C0">
      <w:pPr>
        <w:rPr>
          <w:sz w:val="22"/>
          <w:szCs w:val="22"/>
          <w:lang w:val="en-US"/>
        </w:rPr>
      </w:pPr>
    </w:p>
    <w:p w14:paraId="73D294F3" w14:textId="2C1E211C" w:rsidR="00F953C0" w:rsidRPr="00AA0CE9" w:rsidRDefault="00F953C0" w:rsidP="00AA0CE9">
      <w:pPr>
        <w:pStyle w:val="ListParagraph"/>
        <w:numPr>
          <w:ilvl w:val="0"/>
          <w:numId w:val="10"/>
        </w:numPr>
        <w:rPr>
          <w:b/>
          <w:bCs/>
          <w:lang w:val="en-US"/>
        </w:rPr>
      </w:pPr>
      <w:r w:rsidRPr="00AA0CE9">
        <w:rPr>
          <w:b/>
          <w:bCs/>
          <w:lang w:val="en-US"/>
        </w:rPr>
        <w:t>LESSONS LEARNED</w:t>
      </w:r>
    </w:p>
    <w:p w14:paraId="70A92F14" w14:textId="77777777" w:rsidR="00F953C0" w:rsidRPr="00540068" w:rsidRDefault="00F953C0" w:rsidP="00F953C0">
      <w:pPr>
        <w:rPr>
          <w:sz w:val="22"/>
          <w:szCs w:val="22"/>
          <w:lang w:val="en-US"/>
        </w:rPr>
      </w:pPr>
    </w:p>
    <w:p w14:paraId="257FF566" w14:textId="329BD409" w:rsidR="00F953C0" w:rsidRPr="00540068" w:rsidRDefault="00F953C0" w:rsidP="00883157">
      <w:pPr>
        <w:jc w:val="both"/>
        <w:rPr>
          <w:bCs/>
          <w:sz w:val="22"/>
          <w:szCs w:val="22"/>
          <w:lang w:val="en-US"/>
        </w:rPr>
      </w:pPr>
      <w:r w:rsidRPr="00540068">
        <w:rPr>
          <w:bCs/>
          <w:sz w:val="22"/>
          <w:szCs w:val="22"/>
          <w:lang w:val="en-US"/>
        </w:rPr>
        <w:t xml:space="preserve">While the data sets that we studied have many constraints imposed by the data owners as described in the previous sections, we were able to learn many lessons that </w:t>
      </w:r>
      <w:r w:rsidR="005A06EC" w:rsidRPr="00540068">
        <w:rPr>
          <w:bCs/>
          <w:sz w:val="22"/>
          <w:szCs w:val="22"/>
          <w:lang w:val="en-US"/>
        </w:rPr>
        <w:t xml:space="preserve">can </w:t>
      </w:r>
      <w:r w:rsidRPr="00540068">
        <w:rPr>
          <w:bCs/>
          <w:sz w:val="22"/>
          <w:szCs w:val="22"/>
          <w:lang w:val="en-US"/>
        </w:rPr>
        <w:t xml:space="preserve">help data owners and ML model developers to achieve further improvements in </w:t>
      </w:r>
      <w:proofErr w:type="spellStart"/>
      <w:r w:rsidRPr="00540068">
        <w:rPr>
          <w:bCs/>
          <w:sz w:val="22"/>
          <w:szCs w:val="22"/>
          <w:lang w:val="en-US"/>
        </w:rPr>
        <w:t>synchrophasor</w:t>
      </w:r>
      <w:proofErr w:type="spellEnd"/>
      <w:r w:rsidRPr="00540068">
        <w:rPr>
          <w:bCs/>
          <w:sz w:val="22"/>
          <w:szCs w:val="22"/>
          <w:lang w:val="en-US"/>
        </w:rPr>
        <w:t xml:space="preserve"> recording practices and model development methodologies. We share the observations below by categorizing them by the steps to be taken when the data models are developed, </w:t>
      </w:r>
      <w:proofErr w:type="gramStart"/>
      <w:r w:rsidRPr="00540068">
        <w:rPr>
          <w:bCs/>
          <w:sz w:val="22"/>
          <w:szCs w:val="22"/>
          <w:lang w:val="en-US"/>
        </w:rPr>
        <w:t>trained</w:t>
      </w:r>
      <w:proofErr w:type="gramEnd"/>
      <w:r w:rsidRPr="00540068">
        <w:rPr>
          <w:bCs/>
          <w:sz w:val="22"/>
          <w:szCs w:val="22"/>
          <w:lang w:val="en-US"/>
        </w:rPr>
        <w:t xml:space="preserve"> and tested and making recommendations associated with each of the steps.</w:t>
      </w:r>
    </w:p>
    <w:p w14:paraId="38F60985" w14:textId="77777777" w:rsidR="00F953C0" w:rsidRPr="00540068" w:rsidRDefault="00F953C0" w:rsidP="00F953C0">
      <w:pPr>
        <w:rPr>
          <w:bCs/>
          <w:sz w:val="22"/>
          <w:szCs w:val="22"/>
          <w:lang w:val="en-US"/>
        </w:rPr>
      </w:pPr>
    </w:p>
    <w:p w14:paraId="51D80763" w14:textId="19D4C2D9" w:rsidR="00F953C0" w:rsidRPr="00540068" w:rsidRDefault="00F953C0" w:rsidP="00E9380D">
      <w:pPr>
        <w:keepNext/>
        <w:rPr>
          <w:b/>
          <w:bCs/>
          <w:sz w:val="22"/>
          <w:szCs w:val="22"/>
          <w:lang w:val="en-US"/>
        </w:rPr>
      </w:pPr>
      <w:r w:rsidRPr="00540068">
        <w:rPr>
          <w:b/>
          <w:bCs/>
          <w:sz w:val="22"/>
          <w:szCs w:val="22"/>
          <w:lang w:val="en-US"/>
        </w:rPr>
        <w:lastRenderedPageBreak/>
        <w:t>Data Ingestion, Cleansing and Management</w:t>
      </w:r>
    </w:p>
    <w:p w14:paraId="1243B9CE" w14:textId="449F2EDA" w:rsidR="003555D6" w:rsidRPr="00540068" w:rsidRDefault="003555D6" w:rsidP="00E9380D">
      <w:pPr>
        <w:keepNext/>
        <w:rPr>
          <w:sz w:val="22"/>
          <w:szCs w:val="22"/>
          <w:lang w:val="en-US"/>
        </w:rPr>
      </w:pPr>
    </w:p>
    <w:p w14:paraId="29D5497F" w14:textId="5845C83A" w:rsidR="003555D6" w:rsidRPr="00540068" w:rsidRDefault="00ED40A9" w:rsidP="00883157">
      <w:pPr>
        <w:jc w:val="both"/>
        <w:rPr>
          <w:sz w:val="22"/>
          <w:szCs w:val="22"/>
          <w:lang w:val="en-US"/>
        </w:rPr>
      </w:pPr>
      <w:r w:rsidRPr="00540068">
        <w:rPr>
          <w:sz w:val="22"/>
          <w:szCs w:val="22"/>
          <w:lang w:val="en-US"/>
        </w:rPr>
        <w:t xml:space="preserve">Field PMU data could </w:t>
      </w:r>
      <w:r w:rsidR="00674F59" w:rsidRPr="00540068">
        <w:rPr>
          <w:sz w:val="22"/>
          <w:szCs w:val="22"/>
          <w:lang w:val="en-US"/>
        </w:rPr>
        <w:t>experience</w:t>
      </w:r>
      <w:r w:rsidRPr="00540068">
        <w:rPr>
          <w:sz w:val="22"/>
          <w:szCs w:val="22"/>
          <w:lang w:val="en-US"/>
        </w:rPr>
        <w:t xml:space="preserve"> a variety of data quality issues for various reasons. A full scan of the </w:t>
      </w:r>
      <w:r w:rsidR="00674F59" w:rsidRPr="00540068">
        <w:rPr>
          <w:sz w:val="22"/>
          <w:szCs w:val="22"/>
          <w:lang w:val="en-US"/>
        </w:rPr>
        <w:t xml:space="preserve">historical </w:t>
      </w:r>
      <w:r w:rsidRPr="00540068">
        <w:rPr>
          <w:sz w:val="22"/>
          <w:szCs w:val="22"/>
          <w:lang w:val="en-US"/>
        </w:rPr>
        <w:t xml:space="preserve">data to identify these issues and to understand the overall data quality situation is a vital step before using the data </w:t>
      </w:r>
      <w:r w:rsidR="00F65868" w:rsidRPr="00540068">
        <w:rPr>
          <w:sz w:val="22"/>
          <w:szCs w:val="22"/>
          <w:lang w:val="en-US"/>
        </w:rPr>
        <w:t xml:space="preserve">for </w:t>
      </w:r>
      <w:r w:rsidR="00674F59" w:rsidRPr="00540068">
        <w:rPr>
          <w:sz w:val="22"/>
          <w:szCs w:val="22"/>
          <w:lang w:val="en-US"/>
        </w:rPr>
        <w:t xml:space="preserve">ML model training to recognize </w:t>
      </w:r>
      <w:r w:rsidR="00F65868" w:rsidRPr="00540068">
        <w:rPr>
          <w:sz w:val="22"/>
          <w:szCs w:val="22"/>
          <w:lang w:val="en-US"/>
        </w:rPr>
        <w:t>system-wide types of event</w:t>
      </w:r>
      <w:r w:rsidR="00674F59" w:rsidRPr="00540068">
        <w:rPr>
          <w:sz w:val="22"/>
          <w:szCs w:val="22"/>
          <w:lang w:val="en-US"/>
        </w:rPr>
        <w:t>s</w:t>
      </w:r>
      <w:r w:rsidRPr="00540068">
        <w:rPr>
          <w:sz w:val="22"/>
          <w:szCs w:val="22"/>
          <w:lang w:val="en-US"/>
        </w:rPr>
        <w:t xml:space="preserve">. It may not be necessary to </w:t>
      </w:r>
      <w:r w:rsidR="003224F7" w:rsidRPr="00540068">
        <w:rPr>
          <w:sz w:val="22"/>
          <w:szCs w:val="22"/>
          <w:lang w:val="en-US"/>
        </w:rPr>
        <w:t xml:space="preserve">always </w:t>
      </w:r>
      <w:r w:rsidRPr="00540068">
        <w:rPr>
          <w:sz w:val="22"/>
          <w:szCs w:val="22"/>
          <w:lang w:val="en-US"/>
        </w:rPr>
        <w:t xml:space="preserve">perform a comprehensive data cleansing </w:t>
      </w:r>
      <w:r w:rsidR="003224F7" w:rsidRPr="00540068">
        <w:rPr>
          <w:sz w:val="22"/>
          <w:szCs w:val="22"/>
          <w:lang w:val="en-US"/>
        </w:rPr>
        <w:t xml:space="preserve">before using the data </w:t>
      </w:r>
      <w:r w:rsidRPr="00540068">
        <w:rPr>
          <w:sz w:val="22"/>
          <w:szCs w:val="22"/>
          <w:lang w:val="en-US"/>
        </w:rPr>
        <w:t xml:space="preserve">if a specific data quality issue does not have </w:t>
      </w:r>
      <w:r w:rsidR="005B5546" w:rsidRPr="00540068">
        <w:rPr>
          <w:sz w:val="22"/>
          <w:szCs w:val="22"/>
          <w:lang w:val="en-US"/>
        </w:rPr>
        <w:t xml:space="preserve">any </w:t>
      </w:r>
      <w:r w:rsidR="00674F59" w:rsidRPr="00540068">
        <w:rPr>
          <w:sz w:val="22"/>
          <w:szCs w:val="22"/>
          <w:lang w:val="en-US"/>
        </w:rPr>
        <w:t xml:space="preserve">significant </w:t>
      </w:r>
      <w:r w:rsidRPr="00540068">
        <w:rPr>
          <w:sz w:val="22"/>
          <w:szCs w:val="22"/>
          <w:lang w:val="en-US"/>
        </w:rPr>
        <w:t>impact to the targeted type of event detection by a particular type of ML models.</w:t>
      </w:r>
      <w:r w:rsidR="003224F7" w:rsidRPr="00540068">
        <w:rPr>
          <w:sz w:val="22"/>
          <w:szCs w:val="22"/>
          <w:lang w:val="en-US"/>
        </w:rPr>
        <w:t xml:space="preserve"> Data cleansing should only be performed for </w:t>
      </w:r>
      <w:r w:rsidR="00F65868" w:rsidRPr="00540068">
        <w:rPr>
          <w:sz w:val="22"/>
          <w:szCs w:val="22"/>
          <w:lang w:val="en-US"/>
        </w:rPr>
        <w:t xml:space="preserve">those </w:t>
      </w:r>
      <w:r w:rsidR="003224F7" w:rsidRPr="00540068">
        <w:rPr>
          <w:sz w:val="22"/>
          <w:szCs w:val="22"/>
          <w:lang w:val="en-US"/>
        </w:rPr>
        <w:t xml:space="preserve">data quality issues </w:t>
      </w:r>
      <w:r w:rsidR="00F65868" w:rsidRPr="00540068">
        <w:rPr>
          <w:sz w:val="22"/>
          <w:szCs w:val="22"/>
          <w:lang w:val="en-US"/>
        </w:rPr>
        <w:t>that have</w:t>
      </w:r>
      <w:r w:rsidR="003224F7" w:rsidRPr="00540068">
        <w:rPr>
          <w:sz w:val="22"/>
          <w:szCs w:val="22"/>
          <w:lang w:val="en-US"/>
        </w:rPr>
        <w:t xml:space="preserve"> </w:t>
      </w:r>
      <w:r w:rsidR="00674F59" w:rsidRPr="00540068">
        <w:rPr>
          <w:sz w:val="22"/>
          <w:szCs w:val="22"/>
          <w:lang w:val="en-US"/>
        </w:rPr>
        <w:t xml:space="preserve">considerable </w:t>
      </w:r>
      <w:r w:rsidR="003224F7" w:rsidRPr="00540068">
        <w:rPr>
          <w:sz w:val="22"/>
          <w:szCs w:val="22"/>
          <w:lang w:val="en-US"/>
        </w:rPr>
        <w:t>impact</w:t>
      </w:r>
      <w:r w:rsidR="00F65868" w:rsidRPr="00540068">
        <w:rPr>
          <w:sz w:val="22"/>
          <w:szCs w:val="22"/>
          <w:lang w:val="en-US"/>
        </w:rPr>
        <w:t>s</w:t>
      </w:r>
      <w:r w:rsidR="003224F7" w:rsidRPr="00540068">
        <w:rPr>
          <w:sz w:val="22"/>
          <w:szCs w:val="22"/>
          <w:lang w:val="en-US"/>
        </w:rPr>
        <w:t>.</w:t>
      </w:r>
    </w:p>
    <w:p w14:paraId="081F366F" w14:textId="3078003D" w:rsidR="00674F59" w:rsidRPr="00540068" w:rsidRDefault="00674F59" w:rsidP="00883157">
      <w:pPr>
        <w:jc w:val="both"/>
        <w:rPr>
          <w:sz w:val="22"/>
          <w:szCs w:val="22"/>
          <w:lang w:val="en-US"/>
        </w:rPr>
      </w:pPr>
    </w:p>
    <w:p w14:paraId="06ADFBAE" w14:textId="3DE8F906" w:rsidR="00674F59" w:rsidRPr="00540068" w:rsidRDefault="00674F59" w:rsidP="00883157">
      <w:pPr>
        <w:jc w:val="both"/>
        <w:rPr>
          <w:sz w:val="22"/>
          <w:szCs w:val="22"/>
          <w:lang w:val="en-US"/>
        </w:rPr>
      </w:pPr>
      <w:r w:rsidRPr="00540068">
        <w:rPr>
          <w:sz w:val="22"/>
          <w:szCs w:val="22"/>
          <w:lang w:val="en-US"/>
        </w:rPr>
        <w:t xml:space="preserve">An extremely important data management function is data labelling. To label an event, the best available sources of information should be used. Using SCADA records to label events may create significant errors, particularly when determining the time occurrence of the event start/end. We recommend that the end users deploy time stamping available from PMUs to identify the start/end of an event rather than using rather inaccurate SCADA time reference.  </w:t>
      </w:r>
    </w:p>
    <w:p w14:paraId="67A03329" w14:textId="77777777" w:rsidR="00F953C0" w:rsidRPr="00540068" w:rsidRDefault="00F953C0" w:rsidP="00F953C0">
      <w:pPr>
        <w:rPr>
          <w:sz w:val="22"/>
          <w:szCs w:val="22"/>
          <w:lang w:val="en-US"/>
        </w:rPr>
      </w:pPr>
    </w:p>
    <w:p w14:paraId="07D78FB4" w14:textId="78FEA8D9" w:rsidR="00F953C0" w:rsidRPr="00540068" w:rsidRDefault="004002F5" w:rsidP="00F953C0">
      <w:pPr>
        <w:rPr>
          <w:b/>
          <w:bCs/>
          <w:sz w:val="22"/>
          <w:szCs w:val="22"/>
          <w:lang w:val="en-US"/>
        </w:rPr>
      </w:pPr>
      <w:r w:rsidRPr="00540068">
        <w:rPr>
          <w:b/>
          <w:bCs/>
          <w:sz w:val="22"/>
          <w:szCs w:val="22"/>
          <w:lang w:val="en-US"/>
        </w:rPr>
        <w:t>Feature Engineering</w:t>
      </w:r>
    </w:p>
    <w:p w14:paraId="66A116FE" w14:textId="01A355B9" w:rsidR="004002F5" w:rsidRPr="00540068" w:rsidRDefault="004002F5" w:rsidP="00F953C0">
      <w:pPr>
        <w:rPr>
          <w:sz w:val="22"/>
          <w:szCs w:val="22"/>
          <w:lang w:val="en-US"/>
        </w:rPr>
      </w:pPr>
    </w:p>
    <w:p w14:paraId="7A6B081A" w14:textId="631FCE37" w:rsidR="004002F5" w:rsidRPr="00540068" w:rsidRDefault="004002F5" w:rsidP="00883157">
      <w:pPr>
        <w:jc w:val="both"/>
        <w:rPr>
          <w:sz w:val="22"/>
          <w:szCs w:val="22"/>
          <w:lang w:val="en-US"/>
        </w:rPr>
      </w:pPr>
      <w:r w:rsidRPr="00540068">
        <w:rPr>
          <w:sz w:val="22"/>
          <w:szCs w:val="22"/>
          <w:lang w:val="en-US"/>
        </w:rPr>
        <w:t xml:space="preserve">The ability of machine learning techniques to detect, classify and anticipate events critically depends on </w:t>
      </w:r>
      <w:r w:rsidR="00A13274" w:rsidRPr="00540068">
        <w:rPr>
          <w:sz w:val="22"/>
          <w:szCs w:val="22"/>
          <w:lang w:val="en-US"/>
        </w:rPr>
        <w:t xml:space="preserve">selection of explanatory variables that are used for the model training and event type prediction. The quality of the monitoring tool based on multiple PMUs is </w:t>
      </w:r>
      <w:r w:rsidRPr="00540068">
        <w:rPr>
          <w:sz w:val="22"/>
          <w:szCs w:val="22"/>
          <w:lang w:val="en-US"/>
        </w:rPr>
        <w:t xml:space="preserve">significantly </w:t>
      </w:r>
      <w:r w:rsidR="00A13274" w:rsidRPr="00540068">
        <w:rPr>
          <w:sz w:val="22"/>
          <w:szCs w:val="22"/>
          <w:lang w:val="en-US"/>
        </w:rPr>
        <w:t xml:space="preserve">affected </w:t>
      </w:r>
      <w:r w:rsidRPr="00540068">
        <w:rPr>
          <w:sz w:val="22"/>
          <w:szCs w:val="22"/>
          <w:lang w:val="en-US"/>
        </w:rPr>
        <w:t xml:space="preserve">by (1) data anonymization (removal of the grid topology); (2) </w:t>
      </w:r>
      <w:r w:rsidR="00792342" w:rsidRPr="00540068">
        <w:rPr>
          <w:sz w:val="22"/>
          <w:szCs w:val="22"/>
          <w:lang w:val="en-US"/>
        </w:rPr>
        <w:t>scarcity of</w:t>
      </w:r>
      <w:r w:rsidRPr="00540068">
        <w:rPr>
          <w:sz w:val="22"/>
          <w:szCs w:val="22"/>
          <w:lang w:val="en-US"/>
        </w:rPr>
        <w:t xml:space="preserve"> observations; and (3) precision </w:t>
      </w:r>
      <w:r w:rsidR="00A13274" w:rsidRPr="00540068">
        <w:rPr>
          <w:sz w:val="22"/>
          <w:szCs w:val="22"/>
          <w:lang w:val="en-US"/>
        </w:rPr>
        <w:t xml:space="preserve">of event </w:t>
      </w:r>
      <w:r w:rsidRPr="00540068">
        <w:rPr>
          <w:sz w:val="22"/>
          <w:szCs w:val="22"/>
          <w:lang w:val="en-US"/>
        </w:rPr>
        <w:t xml:space="preserve">labels (log file). </w:t>
      </w:r>
    </w:p>
    <w:p w14:paraId="56F9CC93" w14:textId="77777777" w:rsidR="004002F5" w:rsidRPr="00540068" w:rsidRDefault="004002F5" w:rsidP="00883157">
      <w:pPr>
        <w:jc w:val="both"/>
        <w:rPr>
          <w:sz w:val="22"/>
          <w:szCs w:val="22"/>
          <w:lang w:val="en-US"/>
        </w:rPr>
      </w:pPr>
    </w:p>
    <w:p w14:paraId="0C6374A0" w14:textId="5E0D2CA0" w:rsidR="004002F5" w:rsidRPr="00540068" w:rsidRDefault="00792342" w:rsidP="00883157">
      <w:pPr>
        <w:jc w:val="both"/>
        <w:rPr>
          <w:sz w:val="22"/>
          <w:szCs w:val="22"/>
          <w:lang w:val="en-US"/>
        </w:rPr>
      </w:pPr>
      <w:r w:rsidRPr="00540068">
        <w:rPr>
          <w:sz w:val="22"/>
          <w:szCs w:val="22"/>
          <w:lang w:val="en-US"/>
        </w:rPr>
        <w:t>Knowledge-based</w:t>
      </w:r>
      <w:r w:rsidR="004002F5" w:rsidRPr="00540068">
        <w:rPr>
          <w:sz w:val="22"/>
          <w:szCs w:val="22"/>
          <w:lang w:val="en-US"/>
        </w:rPr>
        <w:t xml:space="preserve"> </w:t>
      </w:r>
      <w:r w:rsidRPr="00540068">
        <w:rPr>
          <w:sz w:val="22"/>
          <w:szCs w:val="22"/>
          <w:lang w:val="en-US"/>
        </w:rPr>
        <w:t>feature engineering</w:t>
      </w:r>
      <w:r w:rsidR="004002F5" w:rsidRPr="00540068">
        <w:rPr>
          <w:sz w:val="22"/>
          <w:szCs w:val="22"/>
          <w:lang w:val="en-US"/>
        </w:rPr>
        <w:t xml:space="preserve"> in big PMU data </w:t>
      </w:r>
      <w:r w:rsidRPr="00540068">
        <w:rPr>
          <w:sz w:val="22"/>
          <w:szCs w:val="22"/>
          <w:lang w:val="en-US"/>
        </w:rPr>
        <w:t>is typically easy to explain</w:t>
      </w:r>
      <w:r w:rsidR="00A07E11" w:rsidRPr="00540068">
        <w:rPr>
          <w:sz w:val="22"/>
          <w:szCs w:val="22"/>
          <w:lang w:val="en-US"/>
        </w:rPr>
        <w:t>. While it</w:t>
      </w:r>
      <w:r w:rsidRPr="00540068">
        <w:rPr>
          <w:sz w:val="22"/>
          <w:szCs w:val="22"/>
          <w:lang w:val="en-US"/>
        </w:rPr>
        <w:t xml:space="preserve"> might be </w:t>
      </w:r>
      <w:r w:rsidR="005D5201" w:rsidRPr="00540068">
        <w:rPr>
          <w:sz w:val="22"/>
          <w:szCs w:val="22"/>
          <w:lang w:val="en-US"/>
        </w:rPr>
        <w:t xml:space="preserve">too specific and possibly biased, </w:t>
      </w:r>
      <w:r w:rsidR="00A07E11" w:rsidRPr="00540068">
        <w:rPr>
          <w:sz w:val="22"/>
          <w:szCs w:val="22"/>
          <w:lang w:val="en-US"/>
        </w:rPr>
        <w:t>it</w:t>
      </w:r>
      <w:r w:rsidR="005D5201" w:rsidRPr="00540068">
        <w:rPr>
          <w:sz w:val="22"/>
          <w:szCs w:val="22"/>
          <w:lang w:val="en-US"/>
        </w:rPr>
        <w:t xml:space="preserve"> is computationally efficient. When data is large and heterogenous, o</w:t>
      </w:r>
      <w:r w:rsidR="004002F5" w:rsidRPr="00540068">
        <w:rPr>
          <w:sz w:val="22"/>
          <w:szCs w:val="22"/>
          <w:lang w:val="en-US"/>
        </w:rPr>
        <w:t>ur results provide evidence that event detection and classification c</w:t>
      </w:r>
      <w:r w:rsidR="005D5201" w:rsidRPr="00540068">
        <w:rPr>
          <w:sz w:val="22"/>
          <w:szCs w:val="22"/>
          <w:lang w:val="en-US"/>
        </w:rPr>
        <w:t>ould</w:t>
      </w:r>
      <w:r w:rsidR="004002F5" w:rsidRPr="00540068">
        <w:rPr>
          <w:sz w:val="22"/>
          <w:szCs w:val="22"/>
          <w:lang w:val="en-US"/>
        </w:rPr>
        <w:t xml:space="preserve"> be significantly improved by automated feature learning. </w:t>
      </w:r>
    </w:p>
    <w:p w14:paraId="3A75D522" w14:textId="557E5F7A" w:rsidR="00A07E11" w:rsidRPr="00540068" w:rsidRDefault="00A07E11" w:rsidP="00883157">
      <w:pPr>
        <w:jc w:val="both"/>
        <w:rPr>
          <w:sz w:val="22"/>
          <w:szCs w:val="22"/>
          <w:lang w:val="en-US"/>
        </w:rPr>
      </w:pPr>
    </w:p>
    <w:p w14:paraId="6C21BB43" w14:textId="337F4055" w:rsidR="00A07E11" w:rsidRPr="00540068" w:rsidRDefault="00A07E11" w:rsidP="00883157">
      <w:pPr>
        <w:jc w:val="both"/>
        <w:rPr>
          <w:sz w:val="22"/>
          <w:szCs w:val="22"/>
          <w:lang w:val="en-US"/>
        </w:rPr>
      </w:pPr>
      <w:r w:rsidRPr="00540068">
        <w:rPr>
          <w:sz w:val="22"/>
          <w:szCs w:val="22"/>
          <w:lang w:val="en-US"/>
        </w:rPr>
        <w:t xml:space="preserve">We recommend that careful selection of features be performed to determine which features may describe the events that are being detected. Simplifying the feature engineering process may save time, and subsequently the implementation cost but the ML models may produce unreliable and inconsistent results. </w:t>
      </w:r>
    </w:p>
    <w:p w14:paraId="73B09DC4" w14:textId="77777777" w:rsidR="00F953C0" w:rsidRPr="00540068" w:rsidRDefault="00F953C0" w:rsidP="00F953C0">
      <w:pPr>
        <w:rPr>
          <w:sz w:val="22"/>
          <w:szCs w:val="22"/>
          <w:lang w:val="en-US"/>
        </w:rPr>
      </w:pPr>
    </w:p>
    <w:p w14:paraId="59A15CF1" w14:textId="5CA07368" w:rsidR="00F953C0" w:rsidRPr="00540068" w:rsidRDefault="00F953C0" w:rsidP="00F953C0">
      <w:pPr>
        <w:rPr>
          <w:b/>
          <w:bCs/>
          <w:sz w:val="22"/>
          <w:szCs w:val="22"/>
          <w:lang w:val="en-US"/>
        </w:rPr>
      </w:pPr>
      <w:r w:rsidRPr="00540068">
        <w:rPr>
          <w:b/>
          <w:bCs/>
          <w:sz w:val="22"/>
          <w:szCs w:val="22"/>
          <w:lang w:val="en-US"/>
        </w:rPr>
        <w:t xml:space="preserve">Model </w:t>
      </w:r>
      <w:r w:rsidR="004002F5" w:rsidRPr="00540068">
        <w:rPr>
          <w:b/>
          <w:bCs/>
          <w:sz w:val="22"/>
          <w:szCs w:val="22"/>
          <w:lang w:val="en-US"/>
        </w:rPr>
        <w:t xml:space="preserve">Development </w:t>
      </w:r>
    </w:p>
    <w:p w14:paraId="0C9214E6" w14:textId="1FB23E98" w:rsidR="00B7476C" w:rsidRPr="00540068" w:rsidRDefault="00B7476C" w:rsidP="00F953C0">
      <w:pPr>
        <w:rPr>
          <w:sz w:val="22"/>
          <w:szCs w:val="22"/>
          <w:lang w:val="en-US"/>
        </w:rPr>
      </w:pPr>
    </w:p>
    <w:p w14:paraId="671B9628" w14:textId="0F766DB1" w:rsidR="0051691C" w:rsidRPr="00540068" w:rsidRDefault="00B7476C" w:rsidP="00883157">
      <w:pPr>
        <w:jc w:val="both"/>
        <w:rPr>
          <w:sz w:val="22"/>
          <w:szCs w:val="22"/>
          <w:lang w:val="en-US"/>
        </w:rPr>
      </w:pPr>
      <w:r w:rsidRPr="00540068">
        <w:rPr>
          <w:sz w:val="22"/>
          <w:szCs w:val="22"/>
          <w:lang w:val="en-US"/>
        </w:rPr>
        <w:t xml:space="preserve">When </w:t>
      </w:r>
      <w:r w:rsidR="00836233" w:rsidRPr="00540068">
        <w:rPr>
          <w:sz w:val="22"/>
          <w:szCs w:val="22"/>
          <w:lang w:val="en-US"/>
        </w:rPr>
        <w:t xml:space="preserve">detecting and classifying events </w:t>
      </w:r>
      <w:r w:rsidRPr="00540068">
        <w:rPr>
          <w:sz w:val="22"/>
          <w:szCs w:val="22"/>
          <w:lang w:val="en-US"/>
        </w:rPr>
        <w:t xml:space="preserve">from many PMUs in big data, deep learning </w:t>
      </w:r>
      <w:r w:rsidR="00836233" w:rsidRPr="00540068">
        <w:rPr>
          <w:sz w:val="22"/>
          <w:szCs w:val="22"/>
          <w:lang w:val="en-US"/>
        </w:rPr>
        <w:t>ML methods in general outperform traditional supervised learning models. In our experiments hierarchical deep-learning models consistently outperformed</w:t>
      </w:r>
      <w:r w:rsidR="00BA1199" w:rsidRPr="00540068">
        <w:rPr>
          <w:sz w:val="22"/>
          <w:szCs w:val="22"/>
          <w:lang w:val="en-US"/>
        </w:rPr>
        <w:t xml:space="preserve"> the standard multiclass variants. For event analysis voltage was more relevant than current and frequency, but the best results were achieved when signal from all 3 channels </w:t>
      </w:r>
      <w:r w:rsidR="00A07E11" w:rsidRPr="00540068">
        <w:rPr>
          <w:sz w:val="22"/>
          <w:szCs w:val="22"/>
          <w:lang w:val="en-US"/>
        </w:rPr>
        <w:t xml:space="preserve">(phases) </w:t>
      </w:r>
      <w:r w:rsidR="00BA1199" w:rsidRPr="00540068">
        <w:rPr>
          <w:sz w:val="22"/>
          <w:szCs w:val="22"/>
          <w:lang w:val="en-US"/>
        </w:rPr>
        <w:t>was analyzed jointly.</w:t>
      </w:r>
      <w:r w:rsidR="00A07E11" w:rsidRPr="00540068">
        <w:rPr>
          <w:sz w:val="22"/>
          <w:szCs w:val="22"/>
          <w:lang w:val="en-US"/>
        </w:rPr>
        <w:t xml:space="preserve"> </w:t>
      </w:r>
      <w:r w:rsidR="00E020D0" w:rsidRPr="00540068">
        <w:rPr>
          <w:sz w:val="22"/>
          <w:szCs w:val="22"/>
          <w:lang w:val="en-US"/>
        </w:rPr>
        <w:t xml:space="preserve">When detecting events from limited even data, we found that transfer learning outperformed unsupervised, semi-supervised, and </w:t>
      </w:r>
      <w:proofErr w:type="gramStart"/>
      <w:r w:rsidR="00E020D0" w:rsidRPr="00540068">
        <w:rPr>
          <w:sz w:val="22"/>
          <w:szCs w:val="22"/>
          <w:lang w:val="en-US"/>
        </w:rPr>
        <w:t>fully-supervised</w:t>
      </w:r>
      <w:proofErr w:type="gramEnd"/>
      <w:r w:rsidR="00E020D0" w:rsidRPr="00540068">
        <w:rPr>
          <w:sz w:val="22"/>
          <w:szCs w:val="22"/>
          <w:lang w:val="en-US"/>
        </w:rPr>
        <w:t xml:space="preserve"> algorithms.</w:t>
      </w:r>
    </w:p>
    <w:p w14:paraId="4D5AE3EF" w14:textId="32E7305A" w:rsidR="00A07E11" w:rsidRPr="00540068" w:rsidRDefault="00A07E11" w:rsidP="00883157">
      <w:pPr>
        <w:jc w:val="both"/>
        <w:rPr>
          <w:sz w:val="22"/>
          <w:szCs w:val="22"/>
          <w:lang w:val="en-US"/>
        </w:rPr>
      </w:pPr>
    </w:p>
    <w:p w14:paraId="6A36AF14" w14:textId="66E3049C" w:rsidR="00A07E11" w:rsidRPr="00540068" w:rsidRDefault="00A07E11" w:rsidP="00883157">
      <w:pPr>
        <w:jc w:val="both"/>
        <w:rPr>
          <w:sz w:val="22"/>
          <w:szCs w:val="22"/>
          <w:lang w:val="en-US"/>
        </w:rPr>
      </w:pPr>
      <w:r w:rsidRPr="00540068">
        <w:rPr>
          <w:sz w:val="22"/>
          <w:szCs w:val="22"/>
          <w:lang w:val="en-US"/>
        </w:rPr>
        <w:t xml:space="preserve">We recommend that PMU data to train the ML models be properly matched to the purpose of the model use. The three-phase data is preferred over positive sequence recording whenever feasible. If system-wide events can be accurately reproduced using physics-based models of an actual system we highly recommend that elaborate simulations of the events be performed to enhance the understanding of the event features, and eventually enhance training dataset for the ML models. The type of the ML model should be carefully selected to make the </w:t>
      </w:r>
      <w:r w:rsidR="005C315B" w:rsidRPr="00540068">
        <w:rPr>
          <w:sz w:val="22"/>
          <w:szCs w:val="22"/>
          <w:lang w:val="en-US"/>
        </w:rPr>
        <w:t>detection/classification processing computationally cost-effective, particularly if the ML model are applied to the streaming PMU data.</w:t>
      </w:r>
    </w:p>
    <w:p w14:paraId="79C6480B" w14:textId="77777777" w:rsidR="0051691C" w:rsidRPr="00540068" w:rsidRDefault="0051691C" w:rsidP="00F953C0">
      <w:pPr>
        <w:rPr>
          <w:sz w:val="22"/>
          <w:szCs w:val="22"/>
          <w:lang w:val="en-US"/>
        </w:rPr>
      </w:pPr>
    </w:p>
    <w:p w14:paraId="6125983C" w14:textId="0BEA0854" w:rsidR="00F953C0" w:rsidRPr="00AA0CE9" w:rsidRDefault="00F953C0" w:rsidP="00AA0CE9">
      <w:pPr>
        <w:pStyle w:val="ListParagraph"/>
        <w:numPr>
          <w:ilvl w:val="0"/>
          <w:numId w:val="10"/>
        </w:numPr>
        <w:rPr>
          <w:b/>
          <w:bCs/>
          <w:lang w:val="en-US"/>
        </w:rPr>
      </w:pPr>
      <w:r w:rsidRPr="00AA0CE9">
        <w:rPr>
          <w:b/>
          <w:bCs/>
          <w:lang w:val="en-US"/>
        </w:rPr>
        <w:t>CONCLUSIONS</w:t>
      </w:r>
    </w:p>
    <w:p w14:paraId="5FD1B9BB" w14:textId="1D51161E" w:rsidR="00326B98" w:rsidRPr="00540068" w:rsidRDefault="00326B98" w:rsidP="00F953C0">
      <w:pPr>
        <w:rPr>
          <w:sz w:val="22"/>
          <w:szCs w:val="22"/>
          <w:lang w:val="en-US"/>
        </w:rPr>
      </w:pPr>
    </w:p>
    <w:p w14:paraId="4ACA35FE" w14:textId="47CDEAC7" w:rsidR="00326B98" w:rsidRPr="00540068" w:rsidRDefault="005C315B" w:rsidP="00883157">
      <w:pPr>
        <w:jc w:val="both"/>
        <w:rPr>
          <w:bCs/>
          <w:sz w:val="22"/>
          <w:szCs w:val="22"/>
          <w:lang w:val="en-US"/>
        </w:rPr>
      </w:pPr>
      <w:r w:rsidRPr="00540068">
        <w:rPr>
          <w:bCs/>
          <w:sz w:val="22"/>
          <w:szCs w:val="22"/>
          <w:lang w:val="en-US"/>
        </w:rPr>
        <w:t xml:space="preserve">In conclusion, several study findings are worth mentioning: </w:t>
      </w:r>
    </w:p>
    <w:p w14:paraId="0213AB1F" w14:textId="539560F7" w:rsidR="005C315B" w:rsidRPr="00540068" w:rsidRDefault="005C315B" w:rsidP="00883157">
      <w:pPr>
        <w:pStyle w:val="ListParagraph"/>
        <w:numPr>
          <w:ilvl w:val="0"/>
          <w:numId w:val="6"/>
        </w:numPr>
        <w:jc w:val="both"/>
        <w:rPr>
          <w:bCs/>
          <w:sz w:val="22"/>
          <w:szCs w:val="22"/>
          <w:lang w:val="en-US"/>
        </w:rPr>
      </w:pPr>
      <w:r w:rsidRPr="00540068">
        <w:rPr>
          <w:bCs/>
          <w:sz w:val="22"/>
          <w:szCs w:val="22"/>
          <w:lang w:val="en-US"/>
        </w:rPr>
        <w:lastRenderedPageBreak/>
        <w:t>If the models are going to be used for mission-critical applications</w:t>
      </w:r>
      <w:r w:rsidR="00D16441" w:rsidRPr="00540068">
        <w:rPr>
          <w:bCs/>
          <w:sz w:val="22"/>
          <w:szCs w:val="22"/>
          <w:lang w:val="en-US"/>
        </w:rPr>
        <w:t>,</w:t>
      </w:r>
      <w:r w:rsidRPr="00540068">
        <w:rPr>
          <w:bCs/>
          <w:sz w:val="22"/>
          <w:szCs w:val="22"/>
          <w:lang w:val="en-US"/>
        </w:rPr>
        <w:t xml:space="preserve"> then the best possible data </w:t>
      </w:r>
      <w:r w:rsidR="00AC734A" w:rsidRPr="00540068">
        <w:rPr>
          <w:bCs/>
          <w:sz w:val="22"/>
          <w:szCs w:val="22"/>
          <w:lang w:val="en-US"/>
        </w:rPr>
        <w:t>should be</w:t>
      </w:r>
      <w:r w:rsidRPr="00540068">
        <w:rPr>
          <w:bCs/>
          <w:sz w:val="22"/>
          <w:szCs w:val="22"/>
          <w:lang w:val="en-US"/>
        </w:rPr>
        <w:t xml:space="preserve"> provided to the model </w:t>
      </w:r>
      <w:proofErr w:type="gramStart"/>
      <w:r w:rsidRPr="00540068">
        <w:rPr>
          <w:bCs/>
          <w:sz w:val="22"/>
          <w:szCs w:val="22"/>
          <w:lang w:val="en-US"/>
        </w:rPr>
        <w:t>developers</w:t>
      </w:r>
      <w:r w:rsidR="00AC734A" w:rsidRPr="00540068">
        <w:rPr>
          <w:bCs/>
          <w:sz w:val="22"/>
          <w:szCs w:val="22"/>
          <w:lang w:val="en-US"/>
        </w:rPr>
        <w:t>;</w:t>
      </w:r>
      <w:proofErr w:type="gramEnd"/>
    </w:p>
    <w:p w14:paraId="309ED274" w14:textId="226010B1" w:rsidR="005C315B" w:rsidRPr="00540068" w:rsidRDefault="005C315B" w:rsidP="00883157">
      <w:pPr>
        <w:pStyle w:val="ListParagraph"/>
        <w:numPr>
          <w:ilvl w:val="0"/>
          <w:numId w:val="6"/>
        </w:numPr>
        <w:jc w:val="both"/>
        <w:rPr>
          <w:bCs/>
          <w:sz w:val="22"/>
          <w:szCs w:val="22"/>
          <w:lang w:val="en-US"/>
        </w:rPr>
      </w:pPr>
      <w:r w:rsidRPr="00540068">
        <w:rPr>
          <w:bCs/>
          <w:sz w:val="22"/>
          <w:szCs w:val="22"/>
          <w:lang w:val="en-US"/>
        </w:rPr>
        <w:t>Assigning imprecise or inaccurate labels to the data may significantly impa</w:t>
      </w:r>
      <w:r w:rsidR="00AA0CE9">
        <w:rPr>
          <w:bCs/>
          <w:sz w:val="22"/>
          <w:szCs w:val="22"/>
          <w:lang w:val="en-US"/>
        </w:rPr>
        <w:t>i</w:t>
      </w:r>
      <w:r w:rsidRPr="00540068">
        <w:rPr>
          <w:bCs/>
          <w:sz w:val="22"/>
          <w:szCs w:val="22"/>
          <w:lang w:val="en-US"/>
        </w:rPr>
        <w:t>r ML model</w:t>
      </w:r>
      <w:r w:rsidR="00AC734A" w:rsidRPr="00540068">
        <w:rPr>
          <w:bCs/>
          <w:sz w:val="22"/>
          <w:szCs w:val="22"/>
          <w:lang w:val="en-US"/>
        </w:rPr>
        <w:t xml:space="preserve"> performance</w:t>
      </w:r>
      <w:r w:rsidR="003267C1" w:rsidRPr="00540068">
        <w:rPr>
          <w:bCs/>
          <w:sz w:val="22"/>
          <w:szCs w:val="22"/>
          <w:lang w:val="en-US"/>
        </w:rPr>
        <w:t xml:space="preserve">, so special care should be given to improving </w:t>
      </w:r>
      <w:r w:rsidR="00AA0CE9">
        <w:rPr>
          <w:bCs/>
          <w:sz w:val="22"/>
          <w:szCs w:val="22"/>
          <w:lang w:val="en-US"/>
        </w:rPr>
        <w:t xml:space="preserve">the </w:t>
      </w:r>
      <w:r w:rsidR="003267C1" w:rsidRPr="00540068">
        <w:rPr>
          <w:bCs/>
          <w:sz w:val="22"/>
          <w:szCs w:val="22"/>
          <w:lang w:val="en-US"/>
        </w:rPr>
        <w:t xml:space="preserve">labeling </w:t>
      </w:r>
      <w:proofErr w:type="gramStart"/>
      <w:r w:rsidR="00AA0CE9">
        <w:rPr>
          <w:bCs/>
          <w:sz w:val="22"/>
          <w:szCs w:val="22"/>
          <w:lang w:val="en-US"/>
        </w:rPr>
        <w:t>process</w:t>
      </w:r>
      <w:r w:rsidR="00AC734A" w:rsidRPr="00540068">
        <w:rPr>
          <w:bCs/>
          <w:sz w:val="22"/>
          <w:szCs w:val="22"/>
          <w:lang w:val="en-US"/>
        </w:rPr>
        <w:t>;</w:t>
      </w:r>
      <w:proofErr w:type="gramEnd"/>
    </w:p>
    <w:p w14:paraId="6142A6A1" w14:textId="000D3F4F" w:rsidR="00377479" w:rsidRPr="00AA0CE9" w:rsidRDefault="003267C1" w:rsidP="00AA0CE9">
      <w:pPr>
        <w:pStyle w:val="ListParagraph"/>
        <w:numPr>
          <w:ilvl w:val="0"/>
          <w:numId w:val="6"/>
        </w:numPr>
        <w:rPr>
          <w:bCs/>
          <w:sz w:val="22"/>
          <w:szCs w:val="22"/>
          <w:lang w:val="en-US"/>
        </w:rPr>
      </w:pPr>
      <w:r w:rsidRPr="00540068">
        <w:rPr>
          <w:bCs/>
          <w:sz w:val="22"/>
          <w:szCs w:val="22"/>
          <w:lang w:val="en-US"/>
        </w:rPr>
        <w:t>PMU and protective relay recordings with accurate timestamps are a better choice w</w:t>
      </w:r>
      <w:r w:rsidR="00AC734A" w:rsidRPr="00AA0CE9">
        <w:rPr>
          <w:bCs/>
          <w:sz w:val="22"/>
          <w:szCs w:val="22"/>
          <w:lang w:val="en-US"/>
        </w:rPr>
        <w:t>hen</w:t>
      </w:r>
      <w:r w:rsidR="005C315B" w:rsidRPr="00AA0CE9">
        <w:rPr>
          <w:bCs/>
          <w:sz w:val="22"/>
          <w:szCs w:val="22"/>
          <w:lang w:val="en-US"/>
        </w:rPr>
        <w:t xml:space="preserve"> determining and assigning event labels</w:t>
      </w:r>
      <w:r w:rsidRPr="00540068">
        <w:rPr>
          <w:bCs/>
          <w:sz w:val="22"/>
          <w:szCs w:val="22"/>
          <w:lang w:val="en-US"/>
        </w:rPr>
        <w:t xml:space="preserve"> than </w:t>
      </w:r>
      <w:r w:rsidR="00AC734A" w:rsidRPr="00AA0CE9">
        <w:rPr>
          <w:bCs/>
          <w:sz w:val="22"/>
          <w:szCs w:val="22"/>
          <w:lang w:val="en-US"/>
        </w:rPr>
        <w:t xml:space="preserve">SCADA information </w:t>
      </w:r>
      <w:r w:rsidRPr="00540068">
        <w:rPr>
          <w:bCs/>
          <w:sz w:val="22"/>
          <w:szCs w:val="22"/>
          <w:lang w:val="en-US"/>
        </w:rPr>
        <w:t xml:space="preserve">that </w:t>
      </w:r>
      <w:r w:rsidR="00AC734A" w:rsidRPr="00AA0CE9">
        <w:rPr>
          <w:bCs/>
          <w:sz w:val="22"/>
          <w:szCs w:val="22"/>
          <w:lang w:val="en-US"/>
        </w:rPr>
        <w:t>has</w:t>
      </w:r>
      <w:r w:rsidR="005C315B" w:rsidRPr="00AA0CE9">
        <w:rPr>
          <w:bCs/>
          <w:sz w:val="22"/>
          <w:szCs w:val="22"/>
          <w:lang w:val="en-US"/>
        </w:rPr>
        <w:t xml:space="preserve"> inherent limitation</w:t>
      </w:r>
      <w:r w:rsidRPr="00540068">
        <w:rPr>
          <w:bCs/>
          <w:sz w:val="22"/>
          <w:szCs w:val="22"/>
          <w:lang w:val="en-US"/>
        </w:rPr>
        <w:t>s</w:t>
      </w:r>
      <w:r w:rsidR="005C315B" w:rsidRPr="00AA0CE9">
        <w:rPr>
          <w:bCs/>
          <w:sz w:val="22"/>
          <w:szCs w:val="22"/>
          <w:lang w:val="en-US"/>
        </w:rPr>
        <w:t xml:space="preserve"> </w:t>
      </w:r>
    </w:p>
    <w:p w14:paraId="41B4A870" w14:textId="6CF7267C" w:rsidR="005C315B" w:rsidRPr="00540068" w:rsidRDefault="003267C1" w:rsidP="00883157">
      <w:pPr>
        <w:pStyle w:val="ListParagraph"/>
        <w:numPr>
          <w:ilvl w:val="0"/>
          <w:numId w:val="6"/>
        </w:numPr>
        <w:jc w:val="both"/>
        <w:rPr>
          <w:bCs/>
          <w:sz w:val="22"/>
          <w:szCs w:val="22"/>
          <w:lang w:val="en-US"/>
        </w:rPr>
      </w:pPr>
      <w:r w:rsidRPr="00540068">
        <w:rPr>
          <w:bCs/>
          <w:sz w:val="22"/>
          <w:szCs w:val="22"/>
          <w:lang w:val="en-US"/>
        </w:rPr>
        <w:t>T</w:t>
      </w:r>
      <w:r w:rsidR="00377479" w:rsidRPr="00540068">
        <w:rPr>
          <w:bCs/>
          <w:sz w:val="22"/>
          <w:szCs w:val="22"/>
          <w:lang w:val="en-US"/>
        </w:rPr>
        <w:t>he physics-based model</w:t>
      </w:r>
      <w:r w:rsidR="00397765" w:rsidRPr="00540068">
        <w:rPr>
          <w:bCs/>
          <w:sz w:val="22"/>
          <w:szCs w:val="22"/>
          <w:lang w:val="en-US"/>
        </w:rPr>
        <w:t xml:space="preserve"> simulations</w:t>
      </w:r>
      <w:r w:rsidR="00377479" w:rsidRPr="00540068">
        <w:rPr>
          <w:bCs/>
          <w:sz w:val="22"/>
          <w:szCs w:val="22"/>
          <w:lang w:val="en-US"/>
        </w:rPr>
        <w:t xml:space="preserve"> of the power system can significantly enhance the ability to achieve efficient and reliable </w:t>
      </w:r>
      <w:r w:rsidR="00AC734A" w:rsidRPr="00540068">
        <w:rPr>
          <w:bCs/>
          <w:sz w:val="22"/>
          <w:szCs w:val="22"/>
          <w:lang w:val="en-US"/>
        </w:rPr>
        <w:t>ML model training.</w:t>
      </w:r>
      <w:r w:rsidR="00377479" w:rsidRPr="00540068">
        <w:rPr>
          <w:bCs/>
          <w:sz w:val="22"/>
          <w:szCs w:val="22"/>
          <w:lang w:val="en-US"/>
        </w:rPr>
        <w:t xml:space="preserve"> </w:t>
      </w:r>
    </w:p>
    <w:p w14:paraId="7872C93C" w14:textId="4F656218" w:rsidR="003267C1" w:rsidRPr="00540068" w:rsidRDefault="003267C1" w:rsidP="00883157">
      <w:pPr>
        <w:pStyle w:val="ListParagraph"/>
        <w:numPr>
          <w:ilvl w:val="0"/>
          <w:numId w:val="6"/>
        </w:numPr>
        <w:jc w:val="both"/>
        <w:rPr>
          <w:bCs/>
          <w:sz w:val="22"/>
          <w:szCs w:val="22"/>
          <w:lang w:val="en-US"/>
        </w:rPr>
      </w:pPr>
      <w:r w:rsidRPr="00540068">
        <w:rPr>
          <w:bCs/>
          <w:sz w:val="22"/>
          <w:szCs w:val="22"/>
          <w:lang w:val="en-US"/>
        </w:rPr>
        <w:t>To make a business case for the use of ML for event analysis it is crucial to compare the automated ML benefits over the manual approach to the analysis</w:t>
      </w:r>
    </w:p>
    <w:p w14:paraId="7F710B5B" w14:textId="5C53C842" w:rsidR="00C120B7" w:rsidRPr="00540068" w:rsidRDefault="00C120B7" w:rsidP="00883157">
      <w:pPr>
        <w:pStyle w:val="ListParagraph"/>
        <w:numPr>
          <w:ilvl w:val="0"/>
          <w:numId w:val="6"/>
        </w:numPr>
        <w:jc w:val="both"/>
        <w:rPr>
          <w:bCs/>
          <w:sz w:val="22"/>
          <w:szCs w:val="22"/>
          <w:lang w:val="en-US"/>
        </w:rPr>
      </w:pPr>
      <w:r w:rsidRPr="00540068">
        <w:rPr>
          <w:bCs/>
          <w:sz w:val="22"/>
          <w:szCs w:val="22"/>
          <w:lang w:val="en-US"/>
        </w:rPr>
        <w:t xml:space="preserve">The ML approaches have a constraint in the developing power systems that may experience events never seen before, so keeping the history of new events for training purposes is essential </w:t>
      </w:r>
    </w:p>
    <w:p w14:paraId="2B341910" w14:textId="697E973E" w:rsidR="00F953C0" w:rsidRPr="00540068" w:rsidRDefault="00F953C0" w:rsidP="00883157">
      <w:pPr>
        <w:jc w:val="both"/>
        <w:rPr>
          <w:bCs/>
          <w:sz w:val="22"/>
          <w:szCs w:val="22"/>
          <w:lang w:val="en-US"/>
        </w:rPr>
      </w:pPr>
    </w:p>
    <w:p w14:paraId="33EBB35F" w14:textId="36B8091F" w:rsidR="00F953C0" w:rsidRPr="00540068" w:rsidRDefault="00A71B0C" w:rsidP="00F953C0">
      <w:pPr>
        <w:rPr>
          <w:b/>
          <w:sz w:val="22"/>
          <w:szCs w:val="22"/>
          <w:lang w:val="en-US"/>
        </w:rPr>
      </w:pPr>
      <w:r>
        <w:rPr>
          <w:b/>
          <w:sz w:val="22"/>
          <w:szCs w:val="22"/>
          <w:lang w:val="en-US"/>
        </w:rPr>
        <w:t xml:space="preserve">ACKNOWLEDGEMENT AND </w:t>
      </w:r>
      <w:r w:rsidR="00F953C0" w:rsidRPr="00540068">
        <w:rPr>
          <w:b/>
          <w:sz w:val="22"/>
          <w:szCs w:val="22"/>
          <w:lang w:val="en-US"/>
        </w:rPr>
        <w:t>DISCLAIMER</w:t>
      </w:r>
    </w:p>
    <w:p w14:paraId="744D2524" w14:textId="77777777" w:rsidR="00F953C0" w:rsidRPr="00540068" w:rsidRDefault="00F953C0" w:rsidP="00F953C0">
      <w:pPr>
        <w:rPr>
          <w:sz w:val="22"/>
          <w:szCs w:val="22"/>
          <w:lang w:val="en-US"/>
        </w:rPr>
      </w:pPr>
    </w:p>
    <w:p w14:paraId="09CD0F52" w14:textId="4EA8A239" w:rsidR="00F953C0" w:rsidRPr="00540068" w:rsidRDefault="00A71B0C" w:rsidP="00883157">
      <w:pPr>
        <w:jc w:val="both"/>
        <w:rPr>
          <w:sz w:val="22"/>
          <w:szCs w:val="22"/>
          <w:lang w:val="en-US"/>
        </w:rPr>
      </w:pPr>
      <w:r w:rsidRPr="00A71B0C">
        <w:rPr>
          <w:sz w:val="22"/>
          <w:szCs w:val="22"/>
          <w:lang w:val="en-US"/>
        </w:rPr>
        <w:t>This material is based upon work supported by the Department of Energy under Award Number DE-OE0000913.</w:t>
      </w:r>
      <w:r>
        <w:rPr>
          <w:sz w:val="22"/>
          <w:szCs w:val="22"/>
          <w:lang w:val="en-US"/>
        </w:rPr>
        <w:t xml:space="preserve"> </w:t>
      </w:r>
      <w:r w:rsidR="00880043" w:rsidRPr="00880043">
        <w:rPr>
          <w:sz w:val="22"/>
          <w:szCs w:val="22"/>
          <w:lang w:val="en-US"/>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93A2AE8" w14:textId="77777777" w:rsidR="00FB50D7" w:rsidRPr="00540068" w:rsidRDefault="00FB50D7" w:rsidP="00F953C0">
      <w:pPr>
        <w:rPr>
          <w:sz w:val="22"/>
          <w:szCs w:val="22"/>
          <w:lang w:val="en-US"/>
        </w:rPr>
      </w:pPr>
    </w:p>
    <w:p w14:paraId="124DDBE8" w14:textId="240C39C0" w:rsidR="00F953C0" w:rsidRPr="00540068" w:rsidRDefault="00F953C0" w:rsidP="00F953C0">
      <w:pPr>
        <w:rPr>
          <w:lang w:val="en-US"/>
        </w:rPr>
      </w:pPr>
      <w:r w:rsidRPr="00540068">
        <w:rPr>
          <w:b/>
          <w:bCs/>
          <w:lang w:val="en-US"/>
        </w:rPr>
        <w:t>BIBLIOGRAPHY</w:t>
      </w:r>
    </w:p>
    <w:p w14:paraId="48EFEEF9" w14:textId="0172158A" w:rsidR="00F953C0" w:rsidRPr="00540068" w:rsidRDefault="00F953C0" w:rsidP="00F953C0">
      <w:pPr>
        <w:rPr>
          <w:sz w:val="22"/>
          <w:szCs w:val="22"/>
          <w:highlight w:val="yellow"/>
          <w:lang w:val="en-US"/>
        </w:rPr>
      </w:pPr>
    </w:p>
    <w:p w14:paraId="2CA4BFDA" w14:textId="77777777" w:rsidR="00061916" w:rsidRPr="00540068" w:rsidRDefault="00794D8C" w:rsidP="00794D8C">
      <w:pPr>
        <w:pStyle w:val="References"/>
        <w:numPr>
          <w:ilvl w:val="0"/>
          <w:numId w:val="8"/>
        </w:numPr>
        <w:tabs>
          <w:tab w:val="left" w:pos="720"/>
        </w:tabs>
        <w:ind w:left="0" w:firstLine="0"/>
        <w:rPr>
          <w:sz w:val="22"/>
          <w:szCs w:val="22"/>
        </w:rPr>
      </w:pPr>
      <w:r w:rsidRPr="00540068">
        <w:rPr>
          <w:sz w:val="22"/>
          <w:szCs w:val="22"/>
        </w:rPr>
        <w:t>Department of Energy, 10 CFR Part 1004, RIN 1901–AB44 “Critical Electric Infrastructure</w:t>
      </w:r>
    </w:p>
    <w:p w14:paraId="63F375C8" w14:textId="4760E2F0" w:rsidR="007E1B33" w:rsidRPr="00540068" w:rsidRDefault="00061916" w:rsidP="00061916">
      <w:pPr>
        <w:pStyle w:val="References"/>
        <w:tabs>
          <w:tab w:val="left" w:pos="720"/>
        </w:tabs>
        <w:ind w:left="708"/>
        <w:rPr>
          <w:sz w:val="22"/>
          <w:szCs w:val="22"/>
        </w:rPr>
      </w:pPr>
      <w:r w:rsidRPr="00540068">
        <w:tab/>
      </w:r>
      <w:r w:rsidR="00794D8C" w:rsidRPr="00540068">
        <w:t xml:space="preserve"> </w:t>
      </w:r>
      <w:r w:rsidR="00794D8C" w:rsidRPr="00540068">
        <w:rPr>
          <w:sz w:val="22"/>
          <w:szCs w:val="22"/>
        </w:rPr>
        <w:t>Information; New Administrative Procedures,” Federal Register / Vol. 85, No. 51 / Monday, March 16,</w:t>
      </w:r>
      <w:r w:rsidR="00794D8C" w:rsidRPr="00540068">
        <w:t xml:space="preserve"> </w:t>
      </w:r>
      <w:r w:rsidR="00794D8C" w:rsidRPr="00540068">
        <w:rPr>
          <w:sz w:val="22"/>
          <w:szCs w:val="22"/>
        </w:rPr>
        <w:t xml:space="preserve">2020 / </w:t>
      </w:r>
      <w:proofErr w:type="gramStart"/>
      <w:r w:rsidR="00794D8C" w:rsidRPr="00540068">
        <w:rPr>
          <w:sz w:val="22"/>
          <w:szCs w:val="22"/>
        </w:rPr>
        <w:t>Rules</w:t>
      </w:r>
      <w:proofErr w:type="gramEnd"/>
      <w:r w:rsidR="00794D8C" w:rsidRPr="00540068">
        <w:rPr>
          <w:sz w:val="22"/>
          <w:szCs w:val="22"/>
        </w:rPr>
        <w:t xml:space="preserve"> and Regulations.</w:t>
      </w:r>
    </w:p>
    <w:p w14:paraId="6D3C405F" w14:textId="77777777" w:rsidR="00061916" w:rsidRPr="00540068" w:rsidRDefault="00794D8C" w:rsidP="00794D8C">
      <w:pPr>
        <w:pStyle w:val="References"/>
        <w:numPr>
          <w:ilvl w:val="0"/>
          <w:numId w:val="8"/>
        </w:numPr>
        <w:tabs>
          <w:tab w:val="left" w:pos="720"/>
        </w:tabs>
        <w:ind w:left="0" w:firstLine="0"/>
        <w:rPr>
          <w:sz w:val="22"/>
          <w:szCs w:val="22"/>
        </w:rPr>
      </w:pPr>
      <w:r w:rsidRPr="00540068">
        <w:rPr>
          <w:sz w:val="22"/>
          <w:szCs w:val="22"/>
        </w:rPr>
        <w:t>The Western Electricity Coordinating Council-WECC “Western Interconnection Data Sharing</w:t>
      </w:r>
    </w:p>
    <w:p w14:paraId="251ED43A" w14:textId="5A40F123" w:rsidR="00794D8C" w:rsidRPr="00540068" w:rsidRDefault="00061916" w:rsidP="00061916">
      <w:pPr>
        <w:pStyle w:val="References"/>
        <w:tabs>
          <w:tab w:val="left" w:pos="720"/>
        </w:tabs>
        <w:rPr>
          <w:sz w:val="22"/>
          <w:szCs w:val="22"/>
        </w:rPr>
      </w:pPr>
      <w:r w:rsidRPr="00540068">
        <w:tab/>
      </w:r>
      <w:r w:rsidR="00794D8C" w:rsidRPr="00540068">
        <w:rPr>
          <w:sz w:val="22"/>
          <w:szCs w:val="22"/>
        </w:rPr>
        <w:t>Agreement”, 2016</w:t>
      </w:r>
    </w:p>
    <w:p w14:paraId="4EB6E576" w14:textId="77777777" w:rsidR="00061916" w:rsidRPr="00540068" w:rsidRDefault="00794D8C" w:rsidP="00794D8C">
      <w:pPr>
        <w:pStyle w:val="References"/>
        <w:numPr>
          <w:ilvl w:val="0"/>
          <w:numId w:val="8"/>
        </w:numPr>
        <w:tabs>
          <w:tab w:val="left" w:pos="720"/>
        </w:tabs>
        <w:ind w:left="0" w:firstLine="0"/>
        <w:rPr>
          <w:sz w:val="22"/>
          <w:szCs w:val="22"/>
        </w:rPr>
      </w:pPr>
      <w:r w:rsidRPr="00540068">
        <w:rPr>
          <w:sz w:val="22"/>
          <w:szCs w:val="22"/>
        </w:rPr>
        <w:t>Electric Information Agency, “U.S. Electric System is Made up of Interconnections and</w:t>
      </w:r>
    </w:p>
    <w:p w14:paraId="3122BA52" w14:textId="2BC135F2" w:rsidR="00794D8C" w:rsidRPr="00540068" w:rsidRDefault="00061916" w:rsidP="00061916">
      <w:pPr>
        <w:pStyle w:val="References"/>
        <w:tabs>
          <w:tab w:val="left" w:pos="720"/>
        </w:tabs>
        <w:rPr>
          <w:sz w:val="22"/>
          <w:szCs w:val="22"/>
        </w:rPr>
      </w:pPr>
      <w:r w:rsidRPr="00540068">
        <w:rPr>
          <w:sz w:val="22"/>
          <w:szCs w:val="22"/>
        </w:rPr>
        <w:tab/>
      </w:r>
      <w:r w:rsidR="00794D8C" w:rsidRPr="00540068">
        <w:rPr>
          <w:sz w:val="22"/>
          <w:szCs w:val="22"/>
        </w:rPr>
        <w:t>Balancing</w:t>
      </w:r>
      <w:r w:rsidR="00794D8C" w:rsidRPr="00540068">
        <w:t xml:space="preserve"> </w:t>
      </w:r>
      <w:r w:rsidR="00794D8C" w:rsidRPr="00540068">
        <w:rPr>
          <w:sz w:val="22"/>
          <w:szCs w:val="22"/>
        </w:rPr>
        <w:t>Authorities,”, July 2016</w:t>
      </w:r>
    </w:p>
    <w:p w14:paraId="4F70ABCD" w14:textId="77777777" w:rsidR="00061916" w:rsidRPr="00540068" w:rsidRDefault="00794D8C" w:rsidP="00794D8C">
      <w:pPr>
        <w:pStyle w:val="References"/>
        <w:numPr>
          <w:ilvl w:val="0"/>
          <w:numId w:val="8"/>
        </w:numPr>
        <w:tabs>
          <w:tab w:val="left" w:pos="720"/>
        </w:tabs>
        <w:ind w:left="0" w:firstLine="0"/>
        <w:rPr>
          <w:sz w:val="22"/>
          <w:szCs w:val="22"/>
        </w:rPr>
      </w:pPr>
      <w:r w:rsidRPr="00540068">
        <w:rPr>
          <w:sz w:val="22"/>
          <w:szCs w:val="22"/>
        </w:rPr>
        <w:t>IEEE Std C37.118.2</w:t>
      </w:r>
      <w:r w:rsidRPr="00540068">
        <w:rPr>
          <w:sz w:val="22"/>
          <w:szCs w:val="22"/>
          <w:vertAlign w:val="superscript"/>
        </w:rPr>
        <w:t>TM</w:t>
      </w:r>
      <w:r w:rsidRPr="00540068">
        <w:rPr>
          <w:sz w:val="22"/>
          <w:szCs w:val="22"/>
        </w:rPr>
        <w:t xml:space="preserve">-2011, “IEEE Standard for </w:t>
      </w:r>
      <w:proofErr w:type="spellStart"/>
      <w:r w:rsidRPr="00540068">
        <w:rPr>
          <w:sz w:val="22"/>
          <w:szCs w:val="22"/>
        </w:rPr>
        <w:t>Synchrophasor</w:t>
      </w:r>
      <w:proofErr w:type="spellEnd"/>
      <w:r w:rsidRPr="00540068">
        <w:rPr>
          <w:sz w:val="22"/>
          <w:szCs w:val="22"/>
        </w:rPr>
        <w:t xml:space="preserve"> Data Transfer for Power</w:t>
      </w:r>
    </w:p>
    <w:p w14:paraId="7A5A250F" w14:textId="307BCA30" w:rsidR="002113FE" w:rsidRPr="00540068" w:rsidRDefault="00061916" w:rsidP="00061916">
      <w:pPr>
        <w:pStyle w:val="References"/>
        <w:tabs>
          <w:tab w:val="left" w:pos="720"/>
        </w:tabs>
        <w:rPr>
          <w:sz w:val="22"/>
          <w:szCs w:val="22"/>
        </w:rPr>
      </w:pPr>
      <w:r w:rsidRPr="00540068">
        <w:rPr>
          <w:sz w:val="22"/>
          <w:szCs w:val="22"/>
        </w:rPr>
        <w:tab/>
      </w:r>
      <w:r w:rsidR="00794D8C" w:rsidRPr="00540068">
        <w:rPr>
          <w:sz w:val="22"/>
          <w:szCs w:val="22"/>
        </w:rPr>
        <w:t xml:space="preserve"> Systems,” IEEE, 2011</w:t>
      </w:r>
    </w:p>
    <w:p w14:paraId="16DC2864" w14:textId="77777777" w:rsidR="00061916" w:rsidRPr="00540068" w:rsidRDefault="00126460" w:rsidP="00794D8C">
      <w:pPr>
        <w:pStyle w:val="References"/>
        <w:numPr>
          <w:ilvl w:val="0"/>
          <w:numId w:val="8"/>
        </w:numPr>
        <w:tabs>
          <w:tab w:val="left" w:pos="720"/>
        </w:tabs>
        <w:ind w:left="0" w:firstLine="0"/>
        <w:rPr>
          <w:sz w:val="22"/>
          <w:szCs w:val="22"/>
        </w:rPr>
      </w:pPr>
      <w:r w:rsidRPr="00540068">
        <w:rPr>
          <w:sz w:val="22"/>
          <w:szCs w:val="22"/>
        </w:rPr>
        <w:t xml:space="preserve">R. </w:t>
      </w:r>
      <w:proofErr w:type="spellStart"/>
      <w:r w:rsidRPr="00540068">
        <w:rPr>
          <w:sz w:val="22"/>
          <w:szCs w:val="22"/>
        </w:rPr>
        <w:t>Baembitov</w:t>
      </w:r>
      <w:proofErr w:type="spellEnd"/>
      <w:r w:rsidRPr="00540068">
        <w:rPr>
          <w:sz w:val="22"/>
          <w:szCs w:val="22"/>
        </w:rPr>
        <w:t xml:space="preserve">, </w:t>
      </w:r>
      <w:r w:rsidR="00AA62C5" w:rsidRPr="00540068">
        <w:rPr>
          <w:sz w:val="22"/>
          <w:szCs w:val="22"/>
        </w:rPr>
        <w:t xml:space="preserve">et. al. </w:t>
      </w:r>
      <w:r w:rsidRPr="00540068">
        <w:rPr>
          <w:sz w:val="22"/>
          <w:szCs w:val="22"/>
        </w:rPr>
        <w:t>“Fast Extraction and Characterization of Fundamental Frequency Events</w:t>
      </w:r>
    </w:p>
    <w:p w14:paraId="3464B965" w14:textId="643E8F84" w:rsidR="001C732A" w:rsidRPr="00540068" w:rsidRDefault="00061916" w:rsidP="00061916">
      <w:pPr>
        <w:pStyle w:val="References"/>
        <w:tabs>
          <w:tab w:val="left" w:pos="720"/>
        </w:tabs>
        <w:ind w:left="708"/>
        <w:rPr>
          <w:sz w:val="22"/>
          <w:szCs w:val="22"/>
        </w:rPr>
      </w:pPr>
      <w:r w:rsidRPr="00540068">
        <w:rPr>
          <w:sz w:val="22"/>
          <w:szCs w:val="22"/>
        </w:rPr>
        <w:tab/>
      </w:r>
      <w:r w:rsidR="00126460" w:rsidRPr="00540068">
        <w:rPr>
          <w:sz w:val="22"/>
          <w:szCs w:val="22"/>
        </w:rPr>
        <w:t>from a Large PMU Dataset Using Big Data Analytics,” HICSS-54 Conference, Hawaii, USA, January 2021.</w:t>
      </w:r>
    </w:p>
    <w:p w14:paraId="2A08F167" w14:textId="42B99951" w:rsidR="00794D8C" w:rsidRPr="00540068" w:rsidRDefault="00794D8C" w:rsidP="00794D8C">
      <w:pPr>
        <w:pStyle w:val="References"/>
        <w:numPr>
          <w:ilvl w:val="0"/>
          <w:numId w:val="8"/>
        </w:numPr>
        <w:tabs>
          <w:tab w:val="left" w:pos="720"/>
        </w:tabs>
        <w:ind w:left="0" w:firstLine="0"/>
        <w:rPr>
          <w:sz w:val="22"/>
          <w:szCs w:val="22"/>
        </w:rPr>
      </w:pPr>
      <w:r w:rsidRPr="00540068">
        <w:rPr>
          <w:sz w:val="22"/>
          <w:szCs w:val="22"/>
        </w:rPr>
        <w:t>NERC, “Reliability Guideline: Forced Oscillation Monitoring &amp; Mitigation,” September 2017</w:t>
      </w:r>
    </w:p>
    <w:p w14:paraId="653B9BC7" w14:textId="02B15EC5" w:rsidR="00794D8C" w:rsidRPr="00540068" w:rsidRDefault="00794D8C" w:rsidP="00794D8C">
      <w:pPr>
        <w:pStyle w:val="References"/>
        <w:numPr>
          <w:ilvl w:val="0"/>
          <w:numId w:val="8"/>
        </w:numPr>
        <w:tabs>
          <w:tab w:val="left" w:pos="720"/>
        </w:tabs>
        <w:ind w:left="0" w:firstLine="0"/>
        <w:rPr>
          <w:sz w:val="22"/>
          <w:szCs w:val="22"/>
        </w:rPr>
      </w:pPr>
      <w:r w:rsidRPr="00540068">
        <w:rPr>
          <w:sz w:val="22"/>
          <w:szCs w:val="22"/>
        </w:rPr>
        <w:t>NERC, “Interconnection Oscillation Analysis: Reliability Assessment,” July 2019</w:t>
      </w:r>
    </w:p>
    <w:p w14:paraId="65718C56" w14:textId="77777777" w:rsidR="00061916" w:rsidRPr="00540068" w:rsidRDefault="00794D8C" w:rsidP="00794D8C">
      <w:pPr>
        <w:pStyle w:val="References"/>
        <w:numPr>
          <w:ilvl w:val="0"/>
          <w:numId w:val="8"/>
        </w:numPr>
        <w:tabs>
          <w:tab w:val="left" w:pos="720"/>
        </w:tabs>
        <w:ind w:left="0" w:firstLine="0"/>
        <w:rPr>
          <w:sz w:val="22"/>
          <w:szCs w:val="22"/>
        </w:rPr>
      </w:pPr>
      <w:r w:rsidRPr="00540068">
        <w:rPr>
          <w:sz w:val="22"/>
          <w:szCs w:val="22"/>
        </w:rPr>
        <w:t>A.  Abdel Hai, et. al. “Transfer Learning for Event Detection from PMU Measurements with</w:t>
      </w:r>
    </w:p>
    <w:p w14:paraId="698D4EEE" w14:textId="36BACC9E" w:rsidR="00794D8C" w:rsidRPr="00540068" w:rsidRDefault="00061916" w:rsidP="00061916">
      <w:pPr>
        <w:pStyle w:val="References"/>
        <w:tabs>
          <w:tab w:val="left" w:pos="720"/>
        </w:tabs>
        <w:ind w:left="708"/>
        <w:rPr>
          <w:sz w:val="22"/>
          <w:szCs w:val="22"/>
        </w:rPr>
      </w:pPr>
      <w:r w:rsidRPr="00540068">
        <w:tab/>
      </w:r>
      <w:r w:rsidR="00794D8C" w:rsidRPr="00540068">
        <w:rPr>
          <w:sz w:val="22"/>
          <w:szCs w:val="22"/>
        </w:rPr>
        <w:t>Scarce Labels” IEEE Access, Vol. 9, 127420 – 127432, 10 September 2021, DOI:</w:t>
      </w:r>
      <w:r w:rsidR="00794D8C" w:rsidRPr="00540068">
        <w:t xml:space="preserve"> </w:t>
      </w:r>
      <w:r w:rsidR="00794D8C" w:rsidRPr="00540068">
        <w:rPr>
          <w:sz w:val="22"/>
          <w:szCs w:val="22"/>
        </w:rPr>
        <w:t>10.1109/ACCESS.2021.3111727</w:t>
      </w:r>
    </w:p>
    <w:p w14:paraId="76C562AF" w14:textId="77777777" w:rsidR="00061916" w:rsidRPr="00540068" w:rsidRDefault="00794D8C" w:rsidP="00794D8C">
      <w:pPr>
        <w:pStyle w:val="References"/>
        <w:numPr>
          <w:ilvl w:val="0"/>
          <w:numId w:val="8"/>
        </w:numPr>
        <w:tabs>
          <w:tab w:val="left" w:pos="720"/>
        </w:tabs>
        <w:ind w:left="0" w:firstLine="0"/>
        <w:rPr>
          <w:sz w:val="22"/>
          <w:szCs w:val="22"/>
        </w:rPr>
      </w:pPr>
      <w:r w:rsidRPr="00540068">
        <w:rPr>
          <w:sz w:val="22"/>
          <w:szCs w:val="22"/>
        </w:rPr>
        <w:t xml:space="preserve">M. </w:t>
      </w:r>
      <w:proofErr w:type="spellStart"/>
      <w:r w:rsidRPr="00540068">
        <w:rPr>
          <w:sz w:val="22"/>
          <w:szCs w:val="22"/>
        </w:rPr>
        <w:t>Pavlovski</w:t>
      </w:r>
      <w:proofErr w:type="spellEnd"/>
      <w:r w:rsidRPr="00540068">
        <w:rPr>
          <w:sz w:val="22"/>
          <w:szCs w:val="22"/>
        </w:rPr>
        <w:t>, et. al. “Hierarchical Convolutional Neural Networks for Event Classification on</w:t>
      </w:r>
    </w:p>
    <w:p w14:paraId="1A617860" w14:textId="64062186" w:rsidR="00794D8C" w:rsidRPr="00540068" w:rsidRDefault="00061916" w:rsidP="00061916">
      <w:pPr>
        <w:pStyle w:val="References"/>
        <w:tabs>
          <w:tab w:val="left" w:pos="720"/>
        </w:tabs>
        <w:ind w:left="708"/>
        <w:rPr>
          <w:sz w:val="22"/>
          <w:szCs w:val="22"/>
        </w:rPr>
      </w:pPr>
      <w:r w:rsidRPr="00540068">
        <w:tab/>
      </w:r>
      <w:r w:rsidR="00794D8C" w:rsidRPr="00540068">
        <w:rPr>
          <w:sz w:val="22"/>
          <w:szCs w:val="22"/>
        </w:rPr>
        <w:t>PMU Measurements,” IEEE Transactions on Instrumentation &amp; Measurement. Vol. 70, 2021, DOI:</w:t>
      </w:r>
      <w:r w:rsidR="00794D8C" w:rsidRPr="00540068">
        <w:t xml:space="preserve"> </w:t>
      </w:r>
      <w:r w:rsidR="00794D8C" w:rsidRPr="00540068">
        <w:rPr>
          <w:sz w:val="22"/>
          <w:szCs w:val="22"/>
        </w:rPr>
        <w:t>10.1109/TIM.2021.3115583</w:t>
      </w:r>
    </w:p>
    <w:p w14:paraId="45D9B244" w14:textId="38625256" w:rsidR="00794D8C" w:rsidRPr="00540068" w:rsidRDefault="00794D8C" w:rsidP="00794D8C">
      <w:pPr>
        <w:pStyle w:val="References"/>
        <w:numPr>
          <w:ilvl w:val="0"/>
          <w:numId w:val="8"/>
        </w:numPr>
        <w:tabs>
          <w:tab w:val="left" w:pos="720"/>
        </w:tabs>
        <w:ind w:left="0" w:firstLine="0"/>
        <w:rPr>
          <w:sz w:val="22"/>
          <w:szCs w:val="22"/>
        </w:rPr>
      </w:pPr>
      <w:r w:rsidRPr="00540068">
        <w:rPr>
          <w:sz w:val="22"/>
          <w:szCs w:val="22"/>
        </w:rPr>
        <w:t xml:space="preserve">L. </w:t>
      </w:r>
      <w:proofErr w:type="spellStart"/>
      <w:r w:rsidRPr="00540068">
        <w:rPr>
          <w:sz w:val="22"/>
          <w:szCs w:val="22"/>
        </w:rPr>
        <w:t>Breiman</w:t>
      </w:r>
      <w:proofErr w:type="spellEnd"/>
      <w:r w:rsidRPr="00540068">
        <w:rPr>
          <w:sz w:val="22"/>
          <w:szCs w:val="22"/>
        </w:rPr>
        <w:t>, et al., Classification and regression trees. CRC press, 1984</w:t>
      </w:r>
    </w:p>
    <w:p w14:paraId="408AAF1A" w14:textId="77777777" w:rsidR="00061916" w:rsidRPr="00540068" w:rsidRDefault="00794D8C" w:rsidP="00794D8C">
      <w:pPr>
        <w:pStyle w:val="References"/>
        <w:numPr>
          <w:ilvl w:val="0"/>
          <w:numId w:val="8"/>
        </w:numPr>
        <w:tabs>
          <w:tab w:val="left" w:pos="720"/>
        </w:tabs>
        <w:ind w:left="0" w:firstLine="0"/>
        <w:rPr>
          <w:sz w:val="22"/>
          <w:szCs w:val="22"/>
        </w:rPr>
      </w:pPr>
      <w:r w:rsidRPr="00540068">
        <w:rPr>
          <w:sz w:val="22"/>
          <w:szCs w:val="22"/>
        </w:rPr>
        <w:t>K. P. Murphy, “Logistic regression,” Machine learning: a probabilistic perspective. Chapter 8,</w:t>
      </w:r>
    </w:p>
    <w:p w14:paraId="2EFD745A" w14:textId="0A5631F5" w:rsidR="00794D8C" w:rsidRPr="00540068" w:rsidRDefault="00061916" w:rsidP="00061916">
      <w:pPr>
        <w:pStyle w:val="References"/>
        <w:tabs>
          <w:tab w:val="left" w:pos="720"/>
        </w:tabs>
        <w:rPr>
          <w:sz w:val="22"/>
          <w:szCs w:val="22"/>
        </w:rPr>
      </w:pPr>
      <w:r w:rsidRPr="00540068">
        <w:rPr>
          <w:sz w:val="22"/>
          <w:szCs w:val="22"/>
        </w:rPr>
        <w:tab/>
      </w:r>
      <w:r w:rsidR="00794D8C" w:rsidRPr="00540068">
        <w:rPr>
          <w:sz w:val="22"/>
          <w:szCs w:val="22"/>
        </w:rPr>
        <w:t>pp. 245–279, MIT press, 2012</w:t>
      </w:r>
    </w:p>
    <w:p w14:paraId="22B363D2" w14:textId="77777777" w:rsidR="00061916" w:rsidRPr="00540068" w:rsidRDefault="00794D8C" w:rsidP="00794D8C">
      <w:pPr>
        <w:pStyle w:val="References"/>
        <w:numPr>
          <w:ilvl w:val="0"/>
          <w:numId w:val="8"/>
        </w:numPr>
        <w:tabs>
          <w:tab w:val="left" w:pos="720"/>
        </w:tabs>
        <w:ind w:left="0" w:firstLine="0"/>
        <w:rPr>
          <w:sz w:val="22"/>
          <w:szCs w:val="22"/>
        </w:rPr>
      </w:pPr>
      <w:r w:rsidRPr="00540068">
        <w:rPr>
          <w:sz w:val="22"/>
          <w:szCs w:val="22"/>
        </w:rPr>
        <w:t xml:space="preserve">D. E. </w:t>
      </w:r>
      <w:proofErr w:type="spellStart"/>
      <w:r w:rsidRPr="00540068">
        <w:rPr>
          <w:sz w:val="22"/>
          <w:szCs w:val="22"/>
        </w:rPr>
        <w:t>Rumelhart</w:t>
      </w:r>
      <w:proofErr w:type="spellEnd"/>
      <w:r w:rsidRPr="00540068">
        <w:rPr>
          <w:sz w:val="22"/>
          <w:szCs w:val="22"/>
        </w:rPr>
        <w:t>, G. E. Hinton, and R. J. Williams, “Learning representations by back-</w:t>
      </w:r>
    </w:p>
    <w:p w14:paraId="6FDB4294" w14:textId="5709338C" w:rsidR="00794D8C" w:rsidRPr="00540068" w:rsidRDefault="00061916" w:rsidP="00061916">
      <w:pPr>
        <w:pStyle w:val="References"/>
        <w:tabs>
          <w:tab w:val="left" w:pos="720"/>
        </w:tabs>
        <w:rPr>
          <w:sz w:val="22"/>
          <w:szCs w:val="22"/>
        </w:rPr>
      </w:pPr>
      <w:r w:rsidRPr="00540068">
        <w:rPr>
          <w:sz w:val="22"/>
          <w:szCs w:val="22"/>
        </w:rPr>
        <w:tab/>
      </w:r>
      <w:r w:rsidR="00794D8C" w:rsidRPr="00540068">
        <w:rPr>
          <w:sz w:val="22"/>
          <w:szCs w:val="22"/>
        </w:rPr>
        <w:t>propagating errors,” Nature, vol. 323, no. 6088, pp. 533–536, 1986</w:t>
      </w:r>
    </w:p>
    <w:sectPr w:rsidR="00794D8C" w:rsidRPr="00540068" w:rsidSect="003C628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70CC" w14:textId="77777777" w:rsidR="00307256" w:rsidRDefault="00307256">
      <w:r>
        <w:separator/>
      </w:r>
    </w:p>
  </w:endnote>
  <w:endnote w:type="continuationSeparator" w:id="0">
    <w:p w14:paraId="12E9CCA6" w14:textId="77777777" w:rsidR="00307256" w:rsidRDefault="0030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panose1 w:val="020B0503030404040204"/>
    <w:charset w:val="00"/>
    <w:family w:val="swiss"/>
    <w:pitch w:val="variable"/>
    <w:sig w:usb0="E00002FF" w:usb1="5200205F" w:usb2="00A0C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4F80" w14:textId="77777777" w:rsidR="007E1B33" w:rsidRPr="00000A29" w:rsidRDefault="007E1B33">
    <w:pPr>
      <w:pStyle w:val="Footer"/>
      <w:rPr>
        <w:b/>
        <w:lang w:val="en-GB"/>
      </w:rPr>
    </w:pPr>
  </w:p>
  <w:p w14:paraId="0C3DC3F6" w14:textId="77777777" w:rsidR="007E1B33" w:rsidRDefault="007E1B33">
    <w:pPr>
      <w:pStyle w:val="Footer"/>
      <w:rPr>
        <w:lang w:val="en-GB"/>
      </w:rPr>
    </w:pPr>
  </w:p>
  <w:p w14:paraId="38935B68" w14:textId="77777777" w:rsidR="007E1B33" w:rsidRPr="00AA2CB9" w:rsidRDefault="007E1B33">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E39E" w14:textId="77777777" w:rsidR="007E1B33" w:rsidRDefault="007E1B33">
    <w:pPr>
      <w:pStyle w:val="Footer"/>
      <w:rPr>
        <w:rStyle w:val="PageNumber"/>
      </w:rPr>
    </w:pPr>
    <w:r>
      <w:tab/>
    </w:r>
    <w:r>
      <w:tab/>
    </w:r>
    <w:r w:rsidR="00B121C4">
      <w:rPr>
        <w:rStyle w:val="PageNumber"/>
      </w:rPr>
      <w:fldChar w:fldCharType="begin"/>
    </w:r>
    <w:r>
      <w:rPr>
        <w:rStyle w:val="PageNumber"/>
      </w:rPr>
      <w:instrText xml:space="preserve"> PAGE </w:instrText>
    </w:r>
    <w:r w:rsidR="00B121C4">
      <w:rPr>
        <w:rStyle w:val="PageNumber"/>
      </w:rPr>
      <w:fldChar w:fldCharType="separate"/>
    </w:r>
    <w:r w:rsidR="00AB55D1">
      <w:rPr>
        <w:rStyle w:val="PageNumber"/>
        <w:noProof/>
      </w:rPr>
      <w:t>1</w:t>
    </w:r>
    <w:r w:rsidR="00B121C4">
      <w:rPr>
        <w:rStyle w:val="PageNumber"/>
      </w:rPr>
      <w:fldChar w:fldCharType="end"/>
    </w:r>
  </w:p>
  <w:p w14:paraId="2DBB0129" w14:textId="77777777" w:rsidR="007E1B33" w:rsidRDefault="007E1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D811" w14:textId="77777777" w:rsidR="00307256" w:rsidRDefault="00307256">
      <w:r>
        <w:separator/>
      </w:r>
    </w:p>
  </w:footnote>
  <w:footnote w:type="continuationSeparator" w:id="0">
    <w:p w14:paraId="47BB3A82" w14:textId="77777777" w:rsidR="00307256" w:rsidRDefault="00307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877"/>
    <w:multiLevelType w:val="multilevel"/>
    <w:tmpl w:val="72DAAD48"/>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24C7B2A"/>
    <w:multiLevelType w:val="hybridMultilevel"/>
    <w:tmpl w:val="0372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E29B6"/>
    <w:multiLevelType w:val="hybridMultilevel"/>
    <w:tmpl w:val="D438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A50FE"/>
    <w:multiLevelType w:val="hybridMultilevel"/>
    <w:tmpl w:val="CBE0F434"/>
    <w:lvl w:ilvl="0" w:tplc="13785EF2">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DE22AE"/>
    <w:multiLevelType w:val="hybridMultilevel"/>
    <w:tmpl w:val="5BC4F462"/>
    <w:lvl w:ilvl="0" w:tplc="9C0ACA7A">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F9069D"/>
    <w:multiLevelType w:val="hybridMultilevel"/>
    <w:tmpl w:val="174AC306"/>
    <w:lvl w:ilvl="0" w:tplc="AD88E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203C9"/>
    <w:multiLevelType w:val="hybridMultilevel"/>
    <w:tmpl w:val="7F288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A24ED"/>
    <w:multiLevelType w:val="hybridMultilevel"/>
    <w:tmpl w:val="8556C97E"/>
    <w:lvl w:ilvl="0" w:tplc="13785EF2">
      <w:start w:val="1"/>
      <w:numFmt w:val="decimal"/>
      <w:lvlText w:val="[%1]"/>
      <w:lvlJc w:val="left"/>
      <w:pPr>
        <w:ind w:left="5676" w:hanging="360"/>
      </w:pPr>
      <w:rPr>
        <w:rFonts w:ascii="Times New Roman" w:hAnsi="Times New Roman" w:hint="default"/>
      </w:rPr>
    </w:lvl>
    <w:lvl w:ilvl="1" w:tplc="04090019" w:tentative="1">
      <w:start w:val="1"/>
      <w:numFmt w:val="lowerLetter"/>
      <w:lvlText w:val="%2."/>
      <w:lvlJc w:val="left"/>
      <w:pPr>
        <w:ind w:left="6396" w:hanging="360"/>
      </w:pPr>
    </w:lvl>
    <w:lvl w:ilvl="2" w:tplc="0409001B" w:tentative="1">
      <w:start w:val="1"/>
      <w:numFmt w:val="lowerRoman"/>
      <w:lvlText w:val="%3."/>
      <w:lvlJc w:val="right"/>
      <w:pPr>
        <w:ind w:left="7116" w:hanging="180"/>
      </w:pPr>
    </w:lvl>
    <w:lvl w:ilvl="3" w:tplc="0409000F" w:tentative="1">
      <w:start w:val="1"/>
      <w:numFmt w:val="decimal"/>
      <w:lvlText w:val="%4."/>
      <w:lvlJc w:val="left"/>
      <w:pPr>
        <w:ind w:left="7836" w:hanging="360"/>
      </w:pPr>
    </w:lvl>
    <w:lvl w:ilvl="4" w:tplc="04090019" w:tentative="1">
      <w:start w:val="1"/>
      <w:numFmt w:val="lowerLetter"/>
      <w:lvlText w:val="%5."/>
      <w:lvlJc w:val="left"/>
      <w:pPr>
        <w:ind w:left="8556" w:hanging="360"/>
      </w:pPr>
    </w:lvl>
    <w:lvl w:ilvl="5" w:tplc="0409001B" w:tentative="1">
      <w:start w:val="1"/>
      <w:numFmt w:val="lowerRoman"/>
      <w:lvlText w:val="%6."/>
      <w:lvlJc w:val="right"/>
      <w:pPr>
        <w:ind w:left="9276" w:hanging="180"/>
      </w:pPr>
    </w:lvl>
    <w:lvl w:ilvl="6" w:tplc="0409000F" w:tentative="1">
      <w:start w:val="1"/>
      <w:numFmt w:val="decimal"/>
      <w:lvlText w:val="%7."/>
      <w:lvlJc w:val="left"/>
      <w:pPr>
        <w:ind w:left="9996" w:hanging="360"/>
      </w:pPr>
    </w:lvl>
    <w:lvl w:ilvl="7" w:tplc="04090019" w:tentative="1">
      <w:start w:val="1"/>
      <w:numFmt w:val="lowerLetter"/>
      <w:lvlText w:val="%8."/>
      <w:lvlJc w:val="left"/>
      <w:pPr>
        <w:ind w:left="10716" w:hanging="360"/>
      </w:pPr>
    </w:lvl>
    <w:lvl w:ilvl="8" w:tplc="0409001B" w:tentative="1">
      <w:start w:val="1"/>
      <w:numFmt w:val="lowerRoman"/>
      <w:lvlText w:val="%9."/>
      <w:lvlJc w:val="right"/>
      <w:pPr>
        <w:ind w:left="11436" w:hanging="180"/>
      </w:pPr>
    </w:lvl>
  </w:abstractNum>
  <w:abstractNum w:abstractNumId="8" w15:restartNumberingAfterBreak="0">
    <w:nsid w:val="76FD10AE"/>
    <w:multiLevelType w:val="hybridMultilevel"/>
    <w:tmpl w:val="36AA7E3E"/>
    <w:lvl w:ilvl="0" w:tplc="A02C1EC2">
      <w:start w:val="1"/>
      <w:numFmt w:val="bullet"/>
      <w:lvlText w:val="•"/>
      <w:lvlJc w:val="left"/>
      <w:pPr>
        <w:tabs>
          <w:tab w:val="num" w:pos="720"/>
        </w:tabs>
        <w:ind w:left="720" w:hanging="360"/>
      </w:pPr>
      <w:rPr>
        <w:rFonts w:ascii="Arial" w:hAnsi="Arial" w:hint="default"/>
      </w:rPr>
    </w:lvl>
    <w:lvl w:ilvl="1" w:tplc="4E00CBC8">
      <w:start w:val="1"/>
      <w:numFmt w:val="decimal"/>
      <w:lvlText w:val="(%2)"/>
      <w:lvlJc w:val="left"/>
      <w:pPr>
        <w:tabs>
          <w:tab w:val="num" w:pos="1440"/>
        </w:tabs>
        <w:ind w:left="1440" w:hanging="360"/>
      </w:pPr>
    </w:lvl>
    <w:lvl w:ilvl="2" w:tplc="4BE6157E" w:tentative="1">
      <w:start w:val="1"/>
      <w:numFmt w:val="bullet"/>
      <w:lvlText w:val="•"/>
      <w:lvlJc w:val="left"/>
      <w:pPr>
        <w:tabs>
          <w:tab w:val="num" w:pos="2160"/>
        </w:tabs>
        <w:ind w:left="2160" w:hanging="360"/>
      </w:pPr>
      <w:rPr>
        <w:rFonts w:ascii="Arial" w:hAnsi="Arial" w:hint="default"/>
      </w:rPr>
    </w:lvl>
    <w:lvl w:ilvl="3" w:tplc="C8445118" w:tentative="1">
      <w:start w:val="1"/>
      <w:numFmt w:val="bullet"/>
      <w:lvlText w:val="•"/>
      <w:lvlJc w:val="left"/>
      <w:pPr>
        <w:tabs>
          <w:tab w:val="num" w:pos="2880"/>
        </w:tabs>
        <w:ind w:left="2880" w:hanging="360"/>
      </w:pPr>
      <w:rPr>
        <w:rFonts w:ascii="Arial" w:hAnsi="Arial" w:hint="default"/>
      </w:rPr>
    </w:lvl>
    <w:lvl w:ilvl="4" w:tplc="5B5671E2" w:tentative="1">
      <w:start w:val="1"/>
      <w:numFmt w:val="bullet"/>
      <w:lvlText w:val="•"/>
      <w:lvlJc w:val="left"/>
      <w:pPr>
        <w:tabs>
          <w:tab w:val="num" w:pos="3600"/>
        </w:tabs>
        <w:ind w:left="3600" w:hanging="360"/>
      </w:pPr>
      <w:rPr>
        <w:rFonts w:ascii="Arial" w:hAnsi="Arial" w:hint="default"/>
      </w:rPr>
    </w:lvl>
    <w:lvl w:ilvl="5" w:tplc="4AE47CEE" w:tentative="1">
      <w:start w:val="1"/>
      <w:numFmt w:val="bullet"/>
      <w:lvlText w:val="•"/>
      <w:lvlJc w:val="left"/>
      <w:pPr>
        <w:tabs>
          <w:tab w:val="num" w:pos="4320"/>
        </w:tabs>
        <w:ind w:left="4320" w:hanging="360"/>
      </w:pPr>
      <w:rPr>
        <w:rFonts w:ascii="Arial" w:hAnsi="Arial" w:hint="default"/>
      </w:rPr>
    </w:lvl>
    <w:lvl w:ilvl="6" w:tplc="57BC4D02" w:tentative="1">
      <w:start w:val="1"/>
      <w:numFmt w:val="bullet"/>
      <w:lvlText w:val="•"/>
      <w:lvlJc w:val="left"/>
      <w:pPr>
        <w:tabs>
          <w:tab w:val="num" w:pos="5040"/>
        </w:tabs>
        <w:ind w:left="5040" w:hanging="360"/>
      </w:pPr>
      <w:rPr>
        <w:rFonts w:ascii="Arial" w:hAnsi="Arial" w:hint="default"/>
      </w:rPr>
    </w:lvl>
    <w:lvl w:ilvl="7" w:tplc="981290A8" w:tentative="1">
      <w:start w:val="1"/>
      <w:numFmt w:val="bullet"/>
      <w:lvlText w:val="•"/>
      <w:lvlJc w:val="left"/>
      <w:pPr>
        <w:tabs>
          <w:tab w:val="num" w:pos="5760"/>
        </w:tabs>
        <w:ind w:left="5760" w:hanging="360"/>
      </w:pPr>
      <w:rPr>
        <w:rFonts w:ascii="Arial" w:hAnsi="Arial" w:hint="default"/>
      </w:rPr>
    </w:lvl>
    <w:lvl w:ilvl="8" w:tplc="090C6C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D52010"/>
    <w:multiLevelType w:val="hybridMultilevel"/>
    <w:tmpl w:val="956A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940968">
    <w:abstractNumId w:val="4"/>
  </w:num>
  <w:num w:numId="2" w16cid:durableId="1955281819">
    <w:abstractNumId w:val="1"/>
  </w:num>
  <w:num w:numId="3" w16cid:durableId="711925783">
    <w:abstractNumId w:val="5"/>
  </w:num>
  <w:num w:numId="4" w16cid:durableId="421610777">
    <w:abstractNumId w:val="0"/>
  </w:num>
  <w:num w:numId="5" w16cid:durableId="1182284636">
    <w:abstractNumId w:val="8"/>
  </w:num>
  <w:num w:numId="6" w16cid:durableId="654340679">
    <w:abstractNumId w:val="2"/>
  </w:num>
  <w:num w:numId="7" w16cid:durableId="1997300007">
    <w:abstractNumId w:val="3"/>
  </w:num>
  <w:num w:numId="8" w16cid:durableId="1358384911">
    <w:abstractNumId w:val="7"/>
  </w:num>
  <w:num w:numId="9" w16cid:durableId="1399858622">
    <w:abstractNumId w:val="9"/>
  </w:num>
  <w:num w:numId="10" w16cid:durableId="889417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activeWritingStyle w:appName="MSWord" w:lang="es-MX"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CB9"/>
    <w:rsid w:val="00000A29"/>
    <w:rsid w:val="00000DCA"/>
    <w:rsid w:val="0001301E"/>
    <w:rsid w:val="0002086C"/>
    <w:rsid w:val="00022B31"/>
    <w:rsid w:val="00023CD8"/>
    <w:rsid w:val="00027B4A"/>
    <w:rsid w:val="00037CFE"/>
    <w:rsid w:val="00047CF2"/>
    <w:rsid w:val="00061916"/>
    <w:rsid w:val="000731EB"/>
    <w:rsid w:val="000734F4"/>
    <w:rsid w:val="000751C8"/>
    <w:rsid w:val="00097E3B"/>
    <w:rsid w:val="000E3F8A"/>
    <w:rsid w:val="001008D2"/>
    <w:rsid w:val="00102425"/>
    <w:rsid w:val="00104BD8"/>
    <w:rsid w:val="00110F6C"/>
    <w:rsid w:val="00126460"/>
    <w:rsid w:val="00130533"/>
    <w:rsid w:val="001309DB"/>
    <w:rsid w:val="00161343"/>
    <w:rsid w:val="00171737"/>
    <w:rsid w:val="00175702"/>
    <w:rsid w:val="001779E9"/>
    <w:rsid w:val="00180799"/>
    <w:rsid w:val="001B6DCA"/>
    <w:rsid w:val="001C321D"/>
    <w:rsid w:val="001C732A"/>
    <w:rsid w:val="001D0A53"/>
    <w:rsid w:val="001F1FC1"/>
    <w:rsid w:val="001F203D"/>
    <w:rsid w:val="001F5139"/>
    <w:rsid w:val="002113FE"/>
    <w:rsid w:val="002129BF"/>
    <w:rsid w:val="00230AD0"/>
    <w:rsid w:val="00237D42"/>
    <w:rsid w:val="00260C02"/>
    <w:rsid w:val="00262BC0"/>
    <w:rsid w:val="00270403"/>
    <w:rsid w:val="002773F3"/>
    <w:rsid w:val="00280C36"/>
    <w:rsid w:val="002B0BE6"/>
    <w:rsid w:val="002B5BCE"/>
    <w:rsid w:val="002C6DC9"/>
    <w:rsid w:val="002F758E"/>
    <w:rsid w:val="003064A7"/>
    <w:rsid w:val="00307256"/>
    <w:rsid w:val="003150F2"/>
    <w:rsid w:val="003224F7"/>
    <w:rsid w:val="003251B0"/>
    <w:rsid w:val="003267C1"/>
    <w:rsid w:val="00326B98"/>
    <w:rsid w:val="00326C4C"/>
    <w:rsid w:val="003270C0"/>
    <w:rsid w:val="0033533E"/>
    <w:rsid w:val="00341468"/>
    <w:rsid w:val="0034783A"/>
    <w:rsid w:val="003555D6"/>
    <w:rsid w:val="0036581A"/>
    <w:rsid w:val="00377479"/>
    <w:rsid w:val="003808DE"/>
    <w:rsid w:val="003809D4"/>
    <w:rsid w:val="00387349"/>
    <w:rsid w:val="003949E6"/>
    <w:rsid w:val="00397765"/>
    <w:rsid w:val="003C6288"/>
    <w:rsid w:val="003D60B1"/>
    <w:rsid w:val="004002F5"/>
    <w:rsid w:val="00412246"/>
    <w:rsid w:val="00455DAE"/>
    <w:rsid w:val="00466BAF"/>
    <w:rsid w:val="0049712B"/>
    <w:rsid w:val="004A5BD2"/>
    <w:rsid w:val="004B1978"/>
    <w:rsid w:val="004B2AA7"/>
    <w:rsid w:val="004B7990"/>
    <w:rsid w:val="004E5ADC"/>
    <w:rsid w:val="00500CCD"/>
    <w:rsid w:val="0051691C"/>
    <w:rsid w:val="00523DBB"/>
    <w:rsid w:val="00535E38"/>
    <w:rsid w:val="00540068"/>
    <w:rsid w:val="00542B30"/>
    <w:rsid w:val="00560006"/>
    <w:rsid w:val="00570EBF"/>
    <w:rsid w:val="0059514E"/>
    <w:rsid w:val="005A06EC"/>
    <w:rsid w:val="005A4547"/>
    <w:rsid w:val="005A5D4C"/>
    <w:rsid w:val="005A7A64"/>
    <w:rsid w:val="005B00EE"/>
    <w:rsid w:val="005B5546"/>
    <w:rsid w:val="005C315B"/>
    <w:rsid w:val="005D5201"/>
    <w:rsid w:val="005F5BA8"/>
    <w:rsid w:val="0060381B"/>
    <w:rsid w:val="006049A2"/>
    <w:rsid w:val="00605C67"/>
    <w:rsid w:val="0061194C"/>
    <w:rsid w:val="006135B2"/>
    <w:rsid w:val="006253B5"/>
    <w:rsid w:val="00643B11"/>
    <w:rsid w:val="0065582E"/>
    <w:rsid w:val="006611DE"/>
    <w:rsid w:val="0066436B"/>
    <w:rsid w:val="00674F59"/>
    <w:rsid w:val="0067648D"/>
    <w:rsid w:val="00677FEE"/>
    <w:rsid w:val="00680619"/>
    <w:rsid w:val="00690497"/>
    <w:rsid w:val="006A58EB"/>
    <w:rsid w:val="006D2A6B"/>
    <w:rsid w:val="006D4B8A"/>
    <w:rsid w:val="006E332B"/>
    <w:rsid w:val="006F2E32"/>
    <w:rsid w:val="007166A4"/>
    <w:rsid w:val="00751B0F"/>
    <w:rsid w:val="0075267C"/>
    <w:rsid w:val="00770C52"/>
    <w:rsid w:val="00780CA5"/>
    <w:rsid w:val="00792342"/>
    <w:rsid w:val="00794D8C"/>
    <w:rsid w:val="007B6463"/>
    <w:rsid w:val="007C3855"/>
    <w:rsid w:val="007C7163"/>
    <w:rsid w:val="007E1B33"/>
    <w:rsid w:val="007E61CC"/>
    <w:rsid w:val="007E6BAE"/>
    <w:rsid w:val="007F225E"/>
    <w:rsid w:val="007F60C5"/>
    <w:rsid w:val="0080032F"/>
    <w:rsid w:val="008035E1"/>
    <w:rsid w:val="00826115"/>
    <w:rsid w:val="00836233"/>
    <w:rsid w:val="00871838"/>
    <w:rsid w:val="00872F82"/>
    <w:rsid w:val="00880043"/>
    <w:rsid w:val="0088139D"/>
    <w:rsid w:val="00883157"/>
    <w:rsid w:val="008A0BEF"/>
    <w:rsid w:val="008E146C"/>
    <w:rsid w:val="008E1E32"/>
    <w:rsid w:val="008F08C0"/>
    <w:rsid w:val="008F720A"/>
    <w:rsid w:val="0090713E"/>
    <w:rsid w:val="00913394"/>
    <w:rsid w:val="0092425D"/>
    <w:rsid w:val="00930AAD"/>
    <w:rsid w:val="00971BC8"/>
    <w:rsid w:val="00994218"/>
    <w:rsid w:val="00994A26"/>
    <w:rsid w:val="009A3940"/>
    <w:rsid w:val="009A7256"/>
    <w:rsid w:val="009E2A88"/>
    <w:rsid w:val="009F1AE7"/>
    <w:rsid w:val="009F28F2"/>
    <w:rsid w:val="009F4B84"/>
    <w:rsid w:val="00A037BD"/>
    <w:rsid w:val="00A07E11"/>
    <w:rsid w:val="00A109BF"/>
    <w:rsid w:val="00A13274"/>
    <w:rsid w:val="00A50AAC"/>
    <w:rsid w:val="00A60F22"/>
    <w:rsid w:val="00A64141"/>
    <w:rsid w:val="00A64DCB"/>
    <w:rsid w:val="00A71B0C"/>
    <w:rsid w:val="00A81155"/>
    <w:rsid w:val="00A829EF"/>
    <w:rsid w:val="00A838F7"/>
    <w:rsid w:val="00AA0CE9"/>
    <w:rsid w:val="00AA2CB9"/>
    <w:rsid w:val="00AA62C5"/>
    <w:rsid w:val="00AB55D1"/>
    <w:rsid w:val="00AB5F06"/>
    <w:rsid w:val="00AC1463"/>
    <w:rsid w:val="00AC5805"/>
    <w:rsid w:val="00AC734A"/>
    <w:rsid w:val="00B121C4"/>
    <w:rsid w:val="00B3034B"/>
    <w:rsid w:val="00B4464D"/>
    <w:rsid w:val="00B46F1A"/>
    <w:rsid w:val="00B53C56"/>
    <w:rsid w:val="00B741F2"/>
    <w:rsid w:val="00B7476C"/>
    <w:rsid w:val="00B91F3E"/>
    <w:rsid w:val="00BA1199"/>
    <w:rsid w:val="00BA417A"/>
    <w:rsid w:val="00BA7551"/>
    <w:rsid w:val="00BE1D77"/>
    <w:rsid w:val="00BE4978"/>
    <w:rsid w:val="00BE71FF"/>
    <w:rsid w:val="00C0093D"/>
    <w:rsid w:val="00C0388F"/>
    <w:rsid w:val="00C04238"/>
    <w:rsid w:val="00C10E82"/>
    <w:rsid w:val="00C120B7"/>
    <w:rsid w:val="00C13C2E"/>
    <w:rsid w:val="00C26FE3"/>
    <w:rsid w:val="00C37A97"/>
    <w:rsid w:val="00C44E68"/>
    <w:rsid w:val="00C614CE"/>
    <w:rsid w:val="00C67829"/>
    <w:rsid w:val="00C9288C"/>
    <w:rsid w:val="00CB0C84"/>
    <w:rsid w:val="00CE2F4A"/>
    <w:rsid w:val="00CF00C0"/>
    <w:rsid w:val="00D072AB"/>
    <w:rsid w:val="00D13EA5"/>
    <w:rsid w:val="00D1491E"/>
    <w:rsid w:val="00D16441"/>
    <w:rsid w:val="00D173E6"/>
    <w:rsid w:val="00D32B44"/>
    <w:rsid w:val="00D45686"/>
    <w:rsid w:val="00D63548"/>
    <w:rsid w:val="00D80180"/>
    <w:rsid w:val="00D80FD3"/>
    <w:rsid w:val="00D8528E"/>
    <w:rsid w:val="00DB6D98"/>
    <w:rsid w:val="00E020D0"/>
    <w:rsid w:val="00E236FC"/>
    <w:rsid w:val="00E30356"/>
    <w:rsid w:val="00E5085D"/>
    <w:rsid w:val="00E9380D"/>
    <w:rsid w:val="00EA2DCF"/>
    <w:rsid w:val="00EA77E6"/>
    <w:rsid w:val="00EB3C77"/>
    <w:rsid w:val="00EC595C"/>
    <w:rsid w:val="00ED2F6B"/>
    <w:rsid w:val="00ED40A9"/>
    <w:rsid w:val="00EF0F88"/>
    <w:rsid w:val="00EF7A94"/>
    <w:rsid w:val="00F11B43"/>
    <w:rsid w:val="00F34DA9"/>
    <w:rsid w:val="00F406E1"/>
    <w:rsid w:val="00F65868"/>
    <w:rsid w:val="00F81CBA"/>
    <w:rsid w:val="00F9405E"/>
    <w:rsid w:val="00F953C0"/>
    <w:rsid w:val="00FB50D7"/>
    <w:rsid w:val="00FC0777"/>
    <w:rsid w:val="00FC5BFA"/>
    <w:rsid w:val="00FD299F"/>
    <w:rsid w:val="00FD2E6E"/>
    <w:rsid w:val="00FE49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2368F"/>
  <w15:chartTrackingRefBased/>
  <w15:docId w15:val="{20E5B63E-2FF4-4A9A-8EBA-55550884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88"/>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C6288"/>
    <w:rPr>
      <w:rFonts w:ascii="Tahoma" w:hAnsi="Tahoma" w:cs="Tahoma"/>
      <w:sz w:val="16"/>
      <w:szCs w:val="16"/>
    </w:rPr>
  </w:style>
  <w:style w:type="paragraph" w:styleId="Header">
    <w:name w:val="header"/>
    <w:basedOn w:val="Normal"/>
    <w:rsid w:val="003C6288"/>
    <w:pPr>
      <w:tabs>
        <w:tab w:val="center" w:pos="4536"/>
        <w:tab w:val="right" w:pos="9072"/>
      </w:tabs>
    </w:pPr>
  </w:style>
  <w:style w:type="paragraph" w:styleId="Footer">
    <w:name w:val="footer"/>
    <w:basedOn w:val="Normal"/>
    <w:rsid w:val="003C6288"/>
    <w:pPr>
      <w:tabs>
        <w:tab w:val="center" w:pos="4536"/>
        <w:tab w:val="right" w:pos="9072"/>
      </w:tabs>
    </w:pPr>
  </w:style>
  <w:style w:type="character" w:styleId="PageNumber">
    <w:name w:val="page number"/>
    <w:basedOn w:val="DefaultParagraphFont"/>
    <w:rsid w:val="003C6288"/>
  </w:style>
  <w:style w:type="paragraph" w:customStyle="1" w:styleId="Reference">
    <w:name w:val="Reference"/>
    <w:basedOn w:val="Normal"/>
    <w:autoRedefine/>
    <w:rsid w:val="003C6288"/>
    <w:pPr>
      <w:keepNext/>
      <w:ind w:left="540" w:hanging="540"/>
    </w:pPr>
    <w:rPr>
      <w:sz w:val="20"/>
      <w:szCs w:val="20"/>
    </w:rPr>
  </w:style>
  <w:style w:type="character" w:styleId="Strong">
    <w:name w:val="Strong"/>
    <w:uiPriority w:val="22"/>
    <w:qFormat/>
    <w:rsid w:val="00EA77E6"/>
    <w:rPr>
      <w:b/>
      <w:bCs/>
    </w:rPr>
  </w:style>
  <w:style w:type="paragraph" w:styleId="BodyText2">
    <w:name w:val="Body Text 2"/>
    <w:basedOn w:val="Normal"/>
    <w:link w:val="BodyText2Char"/>
    <w:rsid w:val="00C04238"/>
    <w:pPr>
      <w:tabs>
        <w:tab w:val="left" w:pos="0"/>
        <w:tab w:val="right" w:pos="10080"/>
      </w:tabs>
      <w:jc w:val="both"/>
    </w:pPr>
    <w:rPr>
      <w:rFonts w:ascii="Geneva" w:hAnsi="Geneva"/>
      <w:sz w:val="20"/>
      <w:szCs w:val="20"/>
    </w:rPr>
  </w:style>
  <w:style w:type="character" w:customStyle="1" w:styleId="BodyText2Char">
    <w:name w:val="Body Text 2 Char"/>
    <w:link w:val="BodyText2"/>
    <w:rsid w:val="00C04238"/>
    <w:rPr>
      <w:rFonts w:ascii="Geneva" w:hAnsi="Geneva"/>
      <w:lang w:val="fr-FR" w:eastAsia="fr-FR"/>
    </w:rPr>
  </w:style>
  <w:style w:type="paragraph" w:styleId="ListParagraph">
    <w:name w:val="List Paragraph"/>
    <w:basedOn w:val="Normal"/>
    <w:uiPriority w:val="34"/>
    <w:qFormat/>
    <w:rsid w:val="007F225E"/>
    <w:pPr>
      <w:ind w:left="720"/>
      <w:contextualSpacing/>
    </w:pPr>
  </w:style>
  <w:style w:type="table" w:styleId="TableGrid">
    <w:name w:val="Table Grid"/>
    <w:basedOn w:val="TableNormal"/>
    <w:uiPriority w:val="59"/>
    <w:rsid w:val="00994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86C"/>
    <w:rPr>
      <w:sz w:val="24"/>
      <w:szCs w:val="24"/>
      <w:lang w:val="fr-FR" w:eastAsia="fr-FR"/>
    </w:rPr>
  </w:style>
  <w:style w:type="paragraph" w:customStyle="1" w:styleId="References">
    <w:name w:val="References"/>
    <w:basedOn w:val="ListNumber"/>
    <w:rsid w:val="00F953C0"/>
    <w:pPr>
      <w:numPr>
        <w:numId w:val="0"/>
      </w:numPr>
      <w:contextualSpacing w:val="0"/>
      <w:jc w:val="both"/>
    </w:pPr>
    <w:rPr>
      <w:sz w:val="16"/>
      <w:szCs w:val="20"/>
      <w:lang w:val="en-US" w:eastAsia="en-US"/>
    </w:rPr>
  </w:style>
  <w:style w:type="paragraph" w:customStyle="1" w:styleId="Text">
    <w:name w:val="Text"/>
    <w:basedOn w:val="Normal"/>
    <w:rsid w:val="00F953C0"/>
    <w:pPr>
      <w:widowControl w:val="0"/>
      <w:spacing w:line="252" w:lineRule="auto"/>
      <w:ind w:firstLine="240"/>
      <w:jc w:val="both"/>
    </w:pPr>
    <w:rPr>
      <w:sz w:val="20"/>
      <w:szCs w:val="20"/>
      <w:lang w:val="en-US" w:eastAsia="en-US"/>
    </w:rPr>
  </w:style>
  <w:style w:type="paragraph" w:styleId="ListNumber">
    <w:name w:val="List Number"/>
    <w:basedOn w:val="Normal"/>
    <w:uiPriority w:val="99"/>
    <w:semiHidden/>
    <w:unhideWhenUsed/>
    <w:rsid w:val="00F953C0"/>
    <w:pPr>
      <w:numPr>
        <w:numId w:val="4"/>
      </w:numPr>
      <w:ind w:left="360" w:hanging="360"/>
      <w:contextualSpacing/>
    </w:pPr>
  </w:style>
  <w:style w:type="character" w:styleId="CommentReference">
    <w:name w:val="annotation reference"/>
    <w:basedOn w:val="DefaultParagraphFont"/>
    <w:uiPriority w:val="99"/>
    <w:semiHidden/>
    <w:unhideWhenUsed/>
    <w:rsid w:val="001008D2"/>
    <w:rPr>
      <w:sz w:val="16"/>
      <w:szCs w:val="16"/>
    </w:rPr>
  </w:style>
  <w:style w:type="paragraph" w:styleId="CommentText">
    <w:name w:val="annotation text"/>
    <w:basedOn w:val="Normal"/>
    <w:link w:val="CommentTextChar"/>
    <w:uiPriority w:val="99"/>
    <w:semiHidden/>
    <w:unhideWhenUsed/>
    <w:rsid w:val="001008D2"/>
    <w:rPr>
      <w:sz w:val="20"/>
      <w:szCs w:val="20"/>
    </w:rPr>
  </w:style>
  <w:style w:type="character" w:customStyle="1" w:styleId="CommentTextChar">
    <w:name w:val="Comment Text Char"/>
    <w:basedOn w:val="DefaultParagraphFont"/>
    <w:link w:val="CommentText"/>
    <w:uiPriority w:val="99"/>
    <w:semiHidden/>
    <w:rsid w:val="001008D2"/>
    <w:rPr>
      <w:lang w:val="fr-FR" w:eastAsia="fr-FR"/>
    </w:rPr>
  </w:style>
  <w:style w:type="paragraph" w:styleId="CommentSubject">
    <w:name w:val="annotation subject"/>
    <w:basedOn w:val="CommentText"/>
    <w:next w:val="CommentText"/>
    <w:link w:val="CommentSubjectChar"/>
    <w:uiPriority w:val="99"/>
    <w:semiHidden/>
    <w:unhideWhenUsed/>
    <w:rsid w:val="001008D2"/>
    <w:rPr>
      <w:b/>
      <w:bCs/>
    </w:rPr>
  </w:style>
  <w:style w:type="character" w:customStyle="1" w:styleId="CommentSubjectChar">
    <w:name w:val="Comment Subject Char"/>
    <w:basedOn w:val="CommentTextChar"/>
    <w:link w:val="CommentSubject"/>
    <w:uiPriority w:val="99"/>
    <w:semiHidden/>
    <w:rsid w:val="001008D2"/>
    <w:rPr>
      <w:b/>
      <w:bCs/>
      <w:lang w:val="fr-FR" w:eastAsia="fr-FR"/>
    </w:rPr>
  </w:style>
  <w:style w:type="paragraph" w:styleId="Caption">
    <w:name w:val="caption"/>
    <w:basedOn w:val="Normal"/>
    <w:next w:val="Normal"/>
    <w:uiPriority w:val="35"/>
    <w:unhideWhenUsed/>
    <w:qFormat/>
    <w:rsid w:val="00C67829"/>
    <w:pPr>
      <w:spacing w:after="200"/>
    </w:pPr>
    <w:rPr>
      <w:i/>
      <w:iCs/>
      <w:sz w:val="22"/>
      <w:szCs w:val="18"/>
    </w:rPr>
  </w:style>
  <w:style w:type="character" w:styleId="Hyperlink">
    <w:name w:val="Hyperlink"/>
    <w:basedOn w:val="DefaultParagraphFont"/>
    <w:uiPriority w:val="99"/>
    <w:unhideWhenUsed/>
    <w:rsid w:val="00FD299F"/>
    <w:rPr>
      <w:color w:val="0563C1" w:themeColor="hyperlink"/>
      <w:u w:val="single"/>
    </w:rPr>
  </w:style>
  <w:style w:type="character" w:styleId="UnresolvedMention">
    <w:name w:val="Unresolved Mention"/>
    <w:basedOn w:val="DefaultParagraphFont"/>
    <w:uiPriority w:val="99"/>
    <w:semiHidden/>
    <w:unhideWhenUsed/>
    <w:rsid w:val="00FD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8908">
      <w:bodyDiv w:val="1"/>
      <w:marLeft w:val="0"/>
      <w:marRight w:val="0"/>
      <w:marTop w:val="0"/>
      <w:marBottom w:val="0"/>
      <w:divBdr>
        <w:top w:val="none" w:sz="0" w:space="0" w:color="auto"/>
        <w:left w:val="none" w:sz="0" w:space="0" w:color="auto"/>
        <w:bottom w:val="none" w:sz="0" w:space="0" w:color="auto"/>
        <w:right w:val="none" w:sz="0" w:space="0" w:color="auto"/>
      </w:divBdr>
    </w:div>
    <w:div w:id="325061842">
      <w:bodyDiv w:val="1"/>
      <w:marLeft w:val="0"/>
      <w:marRight w:val="0"/>
      <w:marTop w:val="0"/>
      <w:marBottom w:val="0"/>
      <w:divBdr>
        <w:top w:val="none" w:sz="0" w:space="0" w:color="auto"/>
        <w:left w:val="none" w:sz="0" w:space="0" w:color="auto"/>
        <w:bottom w:val="none" w:sz="0" w:space="0" w:color="auto"/>
        <w:right w:val="none" w:sz="0" w:space="0" w:color="auto"/>
      </w:divBdr>
    </w:div>
    <w:div w:id="1024483144">
      <w:bodyDiv w:val="1"/>
      <w:marLeft w:val="0"/>
      <w:marRight w:val="0"/>
      <w:marTop w:val="0"/>
      <w:marBottom w:val="0"/>
      <w:divBdr>
        <w:top w:val="none" w:sz="0" w:space="0" w:color="auto"/>
        <w:left w:val="none" w:sz="0" w:space="0" w:color="auto"/>
        <w:bottom w:val="none" w:sz="0" w:space="0" w:color="auto"/>
        <w:right w:val="none" w:sz="0" w:space="0" w:color="auto"/>
      </w:divBdr>
    </w:div>
    <w:div w:id="1133450081">
      <w:bodyDiv w:val="1"/>
      <w:marLeft w:val="0"/>
      <w:marRight w:val="0"/>
      <w:marTop w:val="0"/>
      <w:marBottom w:val="0"/>
      <w:divBdr>
        <w:top w:val="none" w:sz="0" w:space="0" w:color="auto"/>
        <w:left w:val="none" w:sz="0" w:space="0" w:color="auto"/>
        <w:bottom w:val="none" w:sz="0" w:space="0" w:color="auto"/>
        <w:right w:val="none" w:sz="0" w:space="0" w:color="auto"/>
      </w:divBdr>
      <w:divsChild>
        <w:div w:id="2114468474">
          <w:marLeft w:val="720"/>
          <w:marRight w:val="0"/>
          <w:marTop w:val="72"/>
          <w:marBottom w:val="0"/>
          <w:divBdr>
            <w:top w:val="none" w:sz="0" w:space="0" w:color="auto"/>
            <w:left w:val="none" w:sz="0" w:space="0" w:color="auto"/>
            <w:bottom w:val="none" w:sz="0" w:space="0" w:color="auto"/>
            <w:right w:val="none" w:sz="0" w:space="0" w:color="auto"/>
          </w:divBdr>
        </w:div>
        <w:div w:id="693961517">
          <w:marLeft w:val="1440"/>
          <w:marRight w:val="0"/>
          <w:marTop w:val="72"/>
          <w:marBottom w:val="0"/>
          <w:divBdr>
            <w:top w:val="none" w:sz="0" w:space="0" w:color="auto"/>
            <w:left w:val="none" w:sz="0" w:space="0" w:color="auto"/>
            <w:bottom w:val="none" w:sz="0" w:space="0" w:color="auto"/>
            <w:right w:val="none" w:sz="0" w:space="0" w:color="auto"/>
          </w:divBdr>
        </w:div>
        <w:div w:id="1430198224">
          <w:marLeft w:val="1440"/>
          <w:marRight w:val="0"/>
          <w:marTop w:val="72"/>
          <w:marBottom w:val="0"/>
          <w:divBdr>
            <w:top w:val="none" w:sz="0" w:space="0" w:color="auto"/>
            <w:left w:val="none" w:sz="0" w:space="0" w:color="auto"/>
            <w:bottom w:val="none" w:sz="0" w:space="0" w:color="auto"/>
            <w:right w:val="none" w:sz="0" w:space="0" w:color="auto"/>
          </w:divBdr>
        </w:div>
        <w:div w:id="2092239388">
          <w:marLeft w:val="1440"/>
          <w:marRight w:val="0"/>
          <w:marTop w:val="72"/>
          <w:marBottom w:val="0"/>
          <w:divBdr>
            <w:top w:val="none" w:sz="0" w:space="0" w:color="auto"/>
            <w:left w:val="none" w:sz="0" w:space="0" w:color="auto"/>
            <w:bottom w:val="none" w:sz="0" w:space="0" w:color="auto"/>
            <w:right w:val="none" w:sz="0" w:space="0" w:color="auto"/>
          </w:divBdr>
        </w:div>
        <w:div w:id="1664046034">
          <w:marLeft w:val="720"/>
          <w:marRight w:val="0"/>
          <w:marTop w:val="72"/>
          <w:marBottom w:val="0"/>
          <w:divBdr>
            <w:top w:val="none" w:sz="0" w:space="0" w:color="auto"/>
            <w:left w:val="none" w:sz="0" w:space="0" w:color="auto"/>
            <w:bottom w:val="none" w:sz="0" w:space="0" w:color="auto"/>
            <w:right w:val="none" w:sz="0" w:space="0" w:color="auto"/>
          </w:divBdr>
        </w:div>
        <w:div w:id="685446961">
          <w:marLeft w:val="1440"/>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kezunovic@tamu.edu"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zobrad@g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bourneuf\Bureau\Session%20Papers%20presentation4.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E4CF1CF3D2E44C9EBC5F33876394C9" ma:contentTypeVersion="11" ma:contentTypeDescription="Create a new document." ma:contentTypeScope="" ma:versionID="c46da8af879eaf41681614ee9f982a43">
  <xsd:schema xmlns:xsd="http://www.w3.org/2001/XMLSchema" xmlns:xs="http://www.w3.org/2001/XMLSchema" xmlns:p="http://schemas.microsoft.com/office/2006/metadata/properties" xmlns:ns3="53d305c0-d556-4442-a692-6052d30ee605" targetNamespace="http://schemas.microsoft.com/office/2006/metadata/properties" ma:root="true" ma:fieldsID="25bad9a7b9a3ea771f6a7dec3454f02c" ns3:_="">
    <xsd:import namespace="53d305c0-d556-4442-a692-6052d30ee6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05c0-d556-4442-a692-6052d30ee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31BB1-3C28-4CFA-A70D-1CCFDBDCD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d305c0-d556-4442-a692-6052d30ee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C0FADA-4773-43CB-BADB-176A9BDC68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D22F8B-652F-43F2-87E3-4F682095C70B}">
  <ds:schemaRefs>
    <ds:schemaRef ds:uri="http://schemas.microsoft.com/sharepoint/v3/contenttype/forms"/>
  </ds:schemaRefs>
</ds:datastoreItem>
</file>

<file path=customXml/itemProps4.xml><?xml version="1.0" encoding="utf-8"?>
<ds:datastoreItem xmlns:ds="http://schemas.openxmlformats.org/officeDocument/2006/customXml" ds:itemID="{3F1E4BA1-48E4-4A90-BBA2-23A809F4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Settings\sbourneuf\Bureau\Session Papers presentation4.dot</Template>
  <TotalTime>28</TotalTime>
  <Pages>10</Pages>
  <Words>5194</Words>
  <Characters>29612</Characters>
  <Application>Microsoft Office Word</Application>
  <DocSecurity>0</DocSecurity>
  <Lines>246</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Type here the title of your Paper</vt:lpstr>
      <vt:lpstr>Type here the title of your Paper</vt:lpstr>
    </vt:vector>
  </TitlesOfParts>
  <Company>Cigré</Company>
  <LinksUpToDate>false</LinksUpToDate>
  <CharactersWithSpaces>34737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here the title of your Paper</dc:title>
  <dc:subject/>
  <dc:creator>sbourneuf</dc:creator>
  <cp:keywords/>
  <cp:lastModifiedBy>Zoran Obradovic</cp:lastModifiedBy>
  <cp:revision>3</cp:revision>
  <cp:lastPrinted>2007-06-01T14:07:00Z</cp:lastPrinted>
  <dcterms:created xsi:type="dcterms:W3CDTF">2022-05-05T23:28:00Z</dcterms:created>
  <dcterms:modified xsi:type="dcterms:W3CDTF">2022-08-10T04:44:00Z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0x01010090E4CF1CF3D2E44C9EBC5F33876394C9</vt:lpwstr>
  </property>
</Properties>
</file>