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>
      <w:pPr>
        <w:pStyle w:val="Heading1"/>
        <w:jc w:val="center"/>
      </w:pPr>
      <w:r>
        <w:t>Business Case Report</w:t>
      </w:r>
    </w:p>
    <w:p>
      <w:pPr>
        <w:pStyle w:val="Heading2"/>
        <w:jc w:val="center"/>
      </w:pPr>
      <w:r>
        <w:t>Feature: [Title]</w:t>
      </w:r>
    </w:p>
    <w:p>
      <w:pPr>
        <w:jc w:val="center"/>
      </w:pPr>
      <w:r>
        <w:t>Date: [YYYY-MM-DD]</w:t>
      </w:r>
    </w:p>
    <w:p>
      <w:r>
        <w:br w:type="page"/>
      </w:r>
    </w:p>
    <w:p>
      <w:pPr>
        <w:pStyle w:val="Heading1"/>
      </w:pPr>
      <w:r>
        <w:t>Executive Summary</w:t>
      </w:r>
    </w:p>
    <w:p/>
    <w:p>
      <w:pPr>
        <w:pStyle w:val="Heading2"/>
      </w:pPr>
      <w:r>
        <w:t>Feature Overview</w:t>
      </w:r>
    </w:p>
    <w:p/>
    <w:p>
      <w:pPr>
        <w:pStyle w:val="Heading1"/>
      </w:pPr>
      <w:r>
        <w:t>Business Value Analysis</w:t>
      </w:r>
    </w:p>
    <w:p/>
    <w:p>
      <w:pPr>
        <w:pStyle w:val="Heading2"/>
      </w:pPr>
      <w:r>
        <w:t>Leading Indicators</w:t>
      </w:r>
    </w:p>
    <w:p/>
    <w:p>
      <w:pPr>
        <w:pStyle w:val="Heading1"/>
      </w:pPr>
      <w:r>
        <w:t>Strategic Value</w:t>
      </w:r>
    </w:p>
    <w:p/>
    <w:p>
      <w:pPr>
        <w:pStyle w:val="Heading1"/>
      </w:pPr>
      <w:r>
        <w:t>Assumptions and Methodology</w:t>
      </w:r>
    </w:p>
    <w:p/>
    <w:p>
      <w:pPr>
        <w:pStyle w:val="Heading1"/>
      </w:pPr>
      <w:r>
        <w:t>Source Citations</w:t>
      </w:r>
    </w:p>
    <w:p/>
    <w:sectPr w:rsidR="00FC693F" w:rsidRPr="0006063C" w:rsidSect="00034616"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fldChar w:fldCharType="begin"/>
    </w:r>
    <w:r>
      <w:instrText xml:space="preserve"> PAGE </w:instrText>
    </w:r>
    <w:r>
      <w:fldChar w:fldCharType="separate"/>
    </w:r>
    <w:r>
      <w:rPr>
        <w:rFonts w:ascii="Calibri" w:hAnsi="Calibri"/>
        <w:color w:val="808080"/>
        <w:sz w:val="18"/>
      </w:rPr>
      <w:t>1</w:t>
    </w:r>
    <w:r>
      <w:fldChar w:fldCharType="end"/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76" w:lineRule="auto"/>
    </w:pPr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0" w:after="240"/>
      <w:outlineLvl w:val="0"/>
    </w:pPr>
    <w:rPr>
      <w:rFonts w:asciiTheme="majorHAnsi" w:eastAsiaTheme="majorEastAsia" w:hAnsiTheme="majorHAnsi" w:cstheme="majorBidi" w:ascii="Calibri" w:hAnsi="Calibri" w:eastAsia="Calibri"/>
      <w:b/>
      <w:bCs/>
      <w:color w:val="1B3A5C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0" w:after="160"/>
      <w:outlineLvl w:val="1"/>
    </w:pPr>
    <w:rPr>
      <w:rFonts w:asciiTheme="majorHAnsi" w:eastAsiaTheme="majorEastAsia" w:hAnsiTheme="majorHAnsi" w:cstheme="majorBidi" w:ascii="Calibri" w:hAnsi="Calibri" w:eastAsia="Calibri"/>
      <w:b/>
      <w:bCs/>
      <w:color w:val="1B3A5C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0" w:after="120"/>
      <w:outlineLvl w:val="2"/>
    </w:pPr>
    <w:rPr>
      <w:rFonts w:asciiTheme="majorHAnsi" w:eastAsiaTheme="majorEastAsia" w:hAnsiTheme="majorHAnsi" w:cstheme="majorBidi" w:ascii="Calibri" w:hAnsi="Calibri" w:eastAsia="Calibri"/>
      <w:b/>
      <w:bCs/>
      <w:i/>
      <w:color w:val="2C5F8A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