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246DD" w14:textId="77777777" w:rsidR="00740486" w:rsidRPr="005218F2" w:rsidRDefault="009964B2" w:rsidP="00740486">
      <w:pPr>
        <w:pStyle w:val="Title"/>
        <w:rPr>
          <w:rFonts w:ascii="Open Sans" w:hAnsi="Open Sans" w:cs="Open Sans"/>
          <w:i/>
          <w:sz w:val="26"/>
          <w:szCs w:val="26"/>
          <w:lang w:val="hr-HR"/>
        </w:rPr>
      </w:pPr>
      <w:r>
        <w:rPr>
          <w:rFonts w:ascii="Open Sans" w:hAnsi="Open Sans" w:cs="Open Sans"/>
          <w:sz w:val="26"/>
          <w:szCs w:val="26"/>
          <w:lang w:val="hr-HR"/>
        </w:rPr>
        <w:t>I</w:t>
      </w:r>
      <w:r w:rsidR="0091630C" w:rsidRPr="005218F2">
        <w:rPr>
          <w:rFonts w:ascii="Open Sans" w:hAnsi="Open Sans" w:cs="Open Sans"/>
          <w:sz w:val="26"/>
          <w:szCs w:val="26"/>
          <w:lang w:val="hr-HR"/>
        </w:rPr>
        <w:t>straživački</w:t>
      </w:r>
      <w:r w:rsidR="00204846" w:rsidRPr="005218F2">
        <w:rPr>
          <w:rFonts w:ascii="Open Sans" w:hAnsi="Open Sans" w:cs="Open Sans"/>
          <w:sz w:val="26"/>
          <w:szCs w:val="26"/>
          <w:lang w:val="hr-HR"/>
        </w:rPr>
        <w:t xml:space="preserve"> projekti</w:t>
      </w:r>
      <w:r w:rsidR="00740486" w:rsidRPr="005218F2">
        <w:rPr>
          <w:rFonts w:ascii="Open Sans" w:hAnsi="Open Sans" w:cs="Open Sans"/>
          <w:sz w:val="26"/>
          <w:szCs w:val="26"/>
          <w:lang w:val="hr-HR"/>
        </w:rPr>
        <w:t xml:space="preserve"> </w:t>
      </w:r>
    </w:p>
    <w:p w14:paraId="3DA558CA" w14:textId="77777777" w:rsidR="00740486" w:rsidRPr="005218F2" w:rsidRDefault="00DD5FF6" w:rsidP="00740486">
      <w:pPr>
        <w:pStyle w:val="Title"/>
        <w:rPr>
          <w:rFonts w:ascii="Open Sans" w:hAnsi="Open Sans" w:cs="Open Sans"/>
          <w:i/>
          <w:sz w:val="26"/>
          <w:szCs w:val="26"/>
          <w:lang w:val="hr-HR"/>
        </w:rPr>
      </w:pPr>
      <w:r w:rsidRPr="005218F2">
        <w:rPr>
          <w:rFonts w:ascii="Open Sans" w:hAnsi="Open Sans" w:cs="Open Sans"/>
          <w:i/>
          <w:sz w:val="26"/>
          <w:szCs w:val="26"/>
          <w:lang w:val="hr-HR"/>
        </w:rPr>
        <w:t>(IP-</w:t>
      </w:r>
      <w:r w:rsidR="002628AC" w:rsidRPr="005218F2">
        <w:rPr>
          <w:rFonts w:ascii="Open Sans" w:hAnsi="Open Sans" w:cs="Open Sans"/>
          <w:i/>
          <w:sz w:val="26"/>
          <w:szCs w:val="26"/>
          <w:lang w:val="hr-HR"/>
        </w:rPr>
        <w:t>201</w:t>
      </w:r>
      <w:r w:rsidR="00DA56B3">
        <w:rPr>
          <w:rFonts w:ascii="Open Sans" w:hAnsi="Open Sans" w:cs="Open Sans"/>
          <w:i/>
          <w:sz w:val="26"/>
          <w:szCs w:val="26"/>
          <w:lang w:val="hr-HR"/>
        </w:rPr>
        <w:t>9</w:t>
      </w:r>
      <w:r w:rsidR="00E83CF9">
        <w:rPr>
          <w:rFonts w:ascii="Open Sans" w:hAnsi="Open Sans" w:cs="Open Sans"/>
          <w:i/>
          <w:sz w:val="26"/>
          <w:szCs w:val="26"/>
          <w:lang w:val="hr-HR"/>
        </w:rPr>
        <w:t>-04</w:t>
      </w:r>
      <w:r w:rsidR="00740486" w:rsidRPr="005218F2">
        <w:rPr>
          <w:rFonts w:ascii="Open Sans" w:hAnsi="Open Sans" w:cs="Open Sans"/>
          <w:i/>
          <w:sz w:val="26"/>
          <w:szCs w:val="26"/>
          <w:lang w:val="hr-HR"/>
        </w:rPr>
        <w:t>)</w:t>
      </w:r>
    </w:p>
    <w:p w14:paraId="0B4C0252" w14:textId="77777777" w:rsidR="00740486" w:rsidRPr="005218F2" w:rsidRDefault="00204846" w:rsidP="00740486">
      <w:pPr>
        <w:pStyle w:val="Title"/>
        <w:outlineLvl w:val="0"/>
        <w:rPr>
          <w:rFonts w:ascii="Open Sans" w:hAnsi="Open Sans" w:cs="Open Sans"/>
          <w:sz w:val="26"/>
          <w:szCs w:val="26"/>
          <w:lang w:val="hr-HR"/>
        </w:rPr>
      </w:pPr>
      <w:r w:rsidRPr="005218F2">
        <w:rPr>
          <w:rFonts w:ascii="Open Sans" w:hAnsi="Open Sans" w:cs="Open Sans"/>
          <w:sz w:val="26"/>
          <w:szCs w:val="26"/>
          <w:lang w:val="hr-HR"/>
        </w:rPr>
        <w:t>Radni plan</w:t>
      </w:r>
      <w:r w:rsidR="00740486" w:rsidRPr="005218F2">
        <w:rPr>
          <w:rStyle w:val="FootnoteReference"/>
          <w:rFonts w:ascii="Open Sans" w:hAnsi="Open Sans" w:cs="Open Sans"/>
          <w:sz w:val="26"/>
          <w:szCs w:val="26"/>
          <w:lang w:val="hr-HR"/>
        </w:rPr>
        <w:footnoteReference w:id="1"/>
      </w:r>
    </w:p>
    <w:p w14:paraId="7E01BB75" w14:textId="77777777" w:rsidR="00353B28" w:rsidRPr="005218F2" w:rsidRDefault="00353B28">
      <w:pPr>
        <w:rPr>
          <w:rFonts w:ascii="Open Sans" w:hAnsi="Open Sans" w:cs="Open San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64"/>
        <w:gridCol w:w="11028"/>
      </w:tblGrid>
      <w:tr w:rsidR="00BE57CC" w:rsidRPr="005218F2" w14:paraId="19263B07" w14:textId="77777777" w:rsidTr="00BE57CC">
        <w:trPr>
          <w:trHeight w:val="284"/>
        </w:trPr>
        <w:tc>
          <w:tcPr>
            <w:tcW w:w="2964" w:type="dxa"/>
            <w:vAlign w:val="center"/>
          </w:tcPr>
          <w:p>
            <w:r>
              <w:t>Name of the project:</w:t>
              <w:br/>
            </w:r>
          </w:p>
        </w:tc>
        <w:tc>
          <w:tcPr>
            <w:tcW w:w="11028" w:type="dxa"/>
            <w:vAlign w:val="center"/>
          </w:tcPr>
          <w:p>
            <w:r>
              <w:t>Allosteric communication pathways in oligomeric enzymes</w:t>
              <w:br/>
            </w:r>
          </w:p>
        </w:tc>
      </w:tr>
      <w:tr w:rsidR="00BE57CC" w:rsidRPr="005218F2" w14:paraId="3F04E546" w14:textId="77777777" w:rsidTr="00BE57CC">
        <w:trPr>
          <w:trHeight w:val="284"/>
        </w:trPr>
        <w:tc>
          <w:tcPr>
            <w:tcW w:w="2964" w:type="dxa"/>
            <w:vAlign w:val="center"/>
          </w:tcPr>
          <w:p>
            <w:r>
              <w:t>Project manager:</w:t>
              <w:br/>
            </w:r>
          </w:p>
        </w:tc>
        <w:tc>
          <w:tcPr>
            <w:tcW w:w="11028" w:type="dxa"/>
            <w:vAlign w:val="center"/>
          </w:tcPr>
          <w:p>
            <w:r>
              <w:t>Dr. Zoran Stefanic</w:t>
              <w:br/>
            </w:r>
          </w:p>
        </w:tc>
      </w:tr>
      <w:tr w:rsidR="00BE57CC" w:rsidRPr="005218F2" w14:paraId="0D2BAF3E" w14:textId="77777777" w:rsidTr="00BE57CC">
        <w:trPr>
          <w:trHeight w:val="284"/>
        </w:trPr>
        <w:tc>
          <w:tcPr>
            <w:tcW w:w="2964" w:type="dxa"/>
            <w:vAlign w:val="center"/>
          </w:tcPr>
          <w:p>
            <w:r>
              <w:t>Date poÄ etka:</w:t>
              <w:br/>
            </w:r>
          </w:p>
        </w:tc>
        <w:tc>
          <w:tcPr>
            <w:tcW w:w="11028" w:type="dxa"/>
            <w:vAlign w:val="center"/>
          </w:tcPr>
          <w:p>
            <w:r>
              <w:t>01/01/2020</w:t>
              <w:br/>
            </w:r>
          </w:p>
        </w:tc>
      </w:tr>
      <w:tr w:rsidR="00BE57CC" w:rsidRPr="005218F2" w14:paraId="781248C4" w14:textId="77777777" w:rsidTr="00BE57CC">
        <w:trPr>
          <w:trHeight w:val="284"/>
        </w:trPr>
        <w:tc>
          <w:tcPr>
            <w:tcW w:w="2964" w:type="dxa"/>
            <w:vAlign w:val="center"/>
          </w:tcPr>
          <w:p>
            <w:r>
              <w:t>Completion date:</w:t>
              <w:br/>
            </w:r>
          </w:p>
        </w:tc>
        <w:tc>
          <w:tcPr>
            <w:tcW w:w="11028" w:type="dxa"/>
            <w:vAlign w:val="center"/>
          </w:tcPr>
          <w:p>
            <w:r>
              <w:t>31/05/2024</w:t>
              <w:br/>
            </w:r>
          </w:p>
        </w:tc>
      </w:tr>
    </w:tbl>
    <w:p w14:paraId="707E6DC7" w14:textId="77777777" w:rsidR="00FD255D" w:rsidRPr="005218F2" w:rsidRDefault="00FD255D">
      <w:pPr>
        <w:rPr>
          <w:rFonts w:ascii="Open Sans" w:hAnsi="Open Sans" w:cs="Open Sans"/>
        </w:rPr>
      </w:pPr>
    </w:p>
    <w:p w14:paraId="3D465EC2" w14:textId="77777777" w:rsidR="00FD255D" w:rsidRPr="002810BD" w:rsidRDefault="00204846">
      <w:pPr>
        <w:rPr>
          <w:rFonts w:ascii="Open Sans" w:hAnsi="Open Sans" w:cs="Open Sans"/>
          <w:b/>
          <w:sz w:val="18"/>
          <w:szCs w:val="18"/>
        </w:rPr>
      </w:pPr>
      <w:r w:rsidRPr="005218F2">
        <w:rPr>
          <w:rFonts w:ascii="Open Sans" w:hAnsi="Open Sans" w:cs="Open Sans"/>
          <w:b/>
          <w:sz w:val="18"/>
          <w:szCs w:val="18"/>
        </w:rPr>
        <w:t>Molimo ispunite tablicu prema zadanim poljima</w:t>
      </w:r>
      <w:r w:rsidR="00FD255D" w:rsidRPr="005218F2">
        <w:rPr>
          <w:rFonts w:ascii="Open Sans" w:hAnsi="Open Sans" w:cs="Open Sans"/>
          <w:b/>
          <w:sz w:val="18"/>
          <w:szCs w:val="18"/>
        </w:rPr>
        <w:t>!</w:t>
      </w:r>
      <w:r w:rsidR="00474F0A" w:rsidRPr="005218F2">
        <w:rPr>
          <w:rFonts w:ascii="Open Sans" w:hAnsi="Open Sans" w:cs="Open Sans"/>
          <w:b/>
          <w:sz w:val="18"/>
          <w:szCs w:val="18"/>
        </w:rPr>
        <w:t xml:space="preserve"> </w:t>
      </w:r>
      <w:r w:rsidRPr="005218F2">
        <w:rPr>
          <w:rFonts w:ascii="Open Sans" w:hAnsi="Open Sans" w:cs="Open Sans"/>
          <w:b/>
          <w:sz w:val="18"/>
          <w:szCs w:val="18"/>
        </w:rPr>
        <w:t xml:space="preserve">Dodajte redove ukoliko je to </w:t>
      </w:r>
      <w:r w:rsidRPr="002810BD">
        <w:rPr>
          <w:rFonts w:ascii="Open Sans" w:hAnsi="Open Sans" w:cs="Open Sans"/>
          <w:b/>
          <w:sz w:val="18"/>
          <w:szCs w:val="18"/>
        </w:rPr>
        <w:t>potrebno</w:t>
      </w:r>
      <w:r w:rsidR="00056174" w:rsidRPr="002810BD">
        <w:rPr>
          <w:rFonts w:ascii="Open Sans" w:hAnsi="Open Sans" w:cs="Open Sans"/>
          <w:b/>
          <w:sz w:val="18"/>
          <w:szCs w:val="18"/>
        </w:rPr>
        <w:t>.</w:t>
      </w:r>
      <w:r w:rsidR="009D223C" w:rsidRPr="002810BD">
        <w:rPr>
          <w:rFonts w:ascii="Open Sans" w:hAnsi="Open Sans" w:cs="Open Sans"/>
          <w:b/>
          <w:sz w:val="18"/>
          <w:szCs w:val="18"/>
        </w:rPr>
        <w:t xml:space="preserve"> </w:t>
      </w:r>
    </w:p>
    <w:p w14:paraId="4FAE0EDE" w14:textId="77777777" w:rsidR="009D7FC6" w:rsidRPr="005218F2" w:rsidRDefault="009D7FC6">
      <w:pPr>
        <w:rPr>
          <w:rFonts w:ascii="Open Sans" w:hAnsi="Open Sans" w:cs="Open Sans"/>
          <w:color w:val="A50021"/>
        </w:rPr>
      </w:pPr>
    </w:p>
    <w:tbl>
      <w:tblPr>
        <w:tblW w:w="13992"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931"/>
        <w:gridCol w:w="2336"/>
        <w:gridCol w:w="2497"/>
        <w:gridCol w:w="3163"/>
        <w:gridCol w:w="1751"/>
        <w:gridCol w:w="2314"/>
      </w:tblGrid>
      <w:tr w:rsidR="00A23CD6" w:rsidRPr="005218F2" w14:paraId="3673368A" w14:textId="77777777" w:rsidTr="00A65242">
        <w:tc>
          <w:tcPr>
            <w:tcW w:w="1931" w:type="dxa"/>
            <w:shd w:val="clear" w:color="auto" w:fill="BFBFBF" w:themeFill="background1" w:themeFillShade="BF"/>
          </w:tcPr>
          <w:p>
            <w:r>
              <w:t>Goals</w:t>
              <w:br/>
            </w:r>
          </w:p>
        </w:tc>
        <w:tc>
          <w:tcPr>
            <w:tcW w:w="2336" w:type="dxa"/>
            <w:shd w:val="clear" w:color="auto" w:fill="BFBFBF" w:themeFill="background1" w:themeFillShade="BF"/>
          </w:tcPr>
          <w:p>
            <w:r>
              <w:t>Activities</w:t>
              <w:br/>
            </w:r>
          </w:p>
        </w:tc>
        <w:tc>
          <w:tcPr>
            <w:tcW w:w="2497" w:type="dxa"/>
            <w:shd w:val="clear" w:color="auto" w:fill="BFBFBF" w:themeFill="background1" w:themeFillShade="BF"/>
          </w:tcPr>
          <w:p>
            <w:r>
              <w:t>Kontrolne toÄke (Milestones)</w:t>
              <w:br/>
            </w:r>
          </w:p>
        </w:tc>
        <w:tc>
          <w:tcPr>
            <w:tcW w:w="3163" w:type="dxa"/>
            <w:shd w:val="clear" w:color="auto" w:fill="BFBFBF" w:themeFill="background1" w:themeFillShade="BF"/>
          </w:tcPr>
          <w:p>
            <w:r>
              <w:t>Results</w:t>
              <w:br/>
              <w:t xml:space="preserve"> (Deliverables)</w:t>
              <w:br/>
            </w:r>
          </w:p>
        </w:tc>
        <w:tc>
          <w:tcPr>
            <w:tcW w:w="1751" w:type="dxa"/>
            <w:shd w:val="clear" w:color="auto" w:fill="BFBFBF" w:themeFill="background1" w:themeFillShade="BF"/>
          </w:tcPr>
          <w:p>
            <w:r>
              <w:t>Associates</w:t>
              <w:br/>
            </w:r>
          </w:p>
        </w:tc>
        <w:tc>
          <w:tcPr>
            <w:tcW w:w="2314" w:type="dxa"/>
            <w:shd w:val="clear" w:color="auto" w:fill="BFBFBF" w:themeFill="background1" w:themeFillShade="BF"/>
          </w:tcPr>
          <w:p>
            <w:r>
              <w:t>Duration of activities (from - to, in months)</w:t>
              <w:br/>
            </w:r>
          </w:p>
        </w:tc>
      </w:tr>
      <w:tr w:rsidR="00056174" w:rsidRPr="005218F2" w14:paraId="66FD26D5" w14:textId="77777777" w:rsidTr="00883485">
        <w:tc>
          <w:tcPr>
            <w:tcW w:w="13992" w:type="dxa"/>
            <w:gridSpan w:val="6"/>
            <w:shd w:val="clear" w:color="auto" w:fill="auto"/>
          </w:tcPr>
          <w:p>
            <w:r>
              <w:t>Period 1 - 17</w:t>
              <w:br/>
            </w:r>
          </w:p>
        </w:tc>
      </w:tr>
      <w:tr w:rsidR="00EF242B" w:rsidRPr="00F53E9B" w14:paraId="27AC4FEB"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r>
              <w:t>O1. Structural and kinetic characterization of oligomeric enzymes</w:t>
              <w:br/>
            </w:r>
          </w:p>
        </w:tc>
        <w:tc>
          <w:tcPr>
            <w:tcW w:w="2336" w:type="dxa"/>
            <w:shd w:val="clear" w:color="auto" w:fill="auto"/>
          </w:tcPr>
          <w:p>
            <w:r>
              <w:t>A1.1</w:t>
              <w:br/>
              <w:t>Determination of the crystal structure of H. pylori PNP with new inhibitors: 2-chloro-6-benzyloxypurine, 2-chloro-6-benzylthiopurine, 6-benzylthiopurine, 2,6-dichloropurine derivatives.</w:t>
              <w:br/>
            </w:r>
          </w:p>
        </w:tc>
        <w:tc>
          <w:tcPr>
            <w:tcW w:w="2497" w:type="dxa"/>
          </w:tcPr>
          <w:p>
            <w:r>
              <w:t>M1.1</w:t>
              <w:br/>
              <w:t>Crystallization conditions (previously determined) were optimized for co-crystallization experiments of H. pylori PNP and inhibitors.</w:t>
              <w:br/>
            </w:r>
          </w:p>
        </w:tc>
        <w:tc>
          <w:tcPr>
            <w:tcW w:w="3163" w:type="dxa"/>
            <w:shd w:val="clear" w:color="auto" w:fill="auto"/>
          </w:tcPr>
          <w:p>
            <w:r>
              <w:t>D1.1</w:t>
              <w:br/>
              <w:t>Written and submitted project proposal for data collection on Elettra synchroton on PNP from H. pylori (overexpressed in E. coli and purified).</w:t>
              <w:br/>
            </w:r>
          </w:p>
        </w:tc>
        <w:tc>
          <w:tcPr>
            <w:tcW w:w="1751" w:type="dxa"/>
            <w:shd w:val="clear" w:color="auto" w:fill="auto"/>
          </w:tcPr>
          <w:p>
            <w:r>
              <w:t>Zoran Stefanic, Igor Sabljic, Ivana Lescic Ashler, Agnieska Bzowska</w:t>
              <w:br/>
            </w:r>
          </w:p>
        </w:tc>
        <w:tc>
          <w:tcPr>
            <w:tcW w:w="2314" w:type="dxa"/>
            <w:shd w:val="clear" w:color="auto" w:fill="auto"/>
          </w:tcPr>
          <w:p>
            <w:r>
              <w:t>1-8</w:t>
              <w:br/>
            </w:r>
          </w:p>
        </w:tc>
      </w:tr>
      <w:tr w:rsidR="00EF242B" w:rsidRPr="00EB2AC2" w14:paraId="6E2147D3"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1882A7F7" w14:textId="77777777" w:rsidR="00EF242B" w:rsidRPr="00EB2AC2" w:rsidRDefault="00EF242B" w:rsidP="0012799F">
            <w:pPr>
              <w:rPr>
                <w:rFonts w:ascii="Open Sans" w:hAnsi="Open Sans" w:cs="Open Sans"/>
                <w:b/>
                <w:color w:val="C0504D" w:themeColor="accent2"/>
                <w:sz w:val="20"/>
                <w:szCs w:val="20"/>
              </w:rPr>
            </w:pPr>
          </w:p>
        </w:tc>
        <w:tc>
          <w:tcPr>
            <w:tcW w:w="2336" w:type="dxa"/>
            <w:shd w:val="clear" w:color="auto" w:fill="auto"/>
          </w:tcPr>
          <w:p>
            <w:r>
              <w:t>A1.2</w:t>
              <w:br/>
              <w:t>Procurement of new equipment.</w:t>
              <w:br/>
            </w:r>
          </w:p>
        </w:tc>
        <w:tc>
          <w:tcPr>
            <w:tcW w:w="2497" w:type="dxa"/>
          </w:tcPr>
          <w:p w14:paraId="2BF4887E" w14:textId="77777777" w:rsidR="00EF242B" w:rsidRPr="00EB2AC2" w:rsidRDefault="00EF242B" w:rsidP="0012799F">
            <w:pPr>
              <w:rPr>
                <w:rFonts w:ascii="Open Sans" w:hAnsi="Open Sans" w:cs="Open Sans"/>
                <w:b/>
                <w:color w:val="C0504D" w:themeColor="accent2"/>
                <w:sz w:val="20"/>
                <w:szCs w:val="20"/>
              </w:rPr>
            </w:pPr>
          </w:p>
        </w:tc>
        <w:tc>
          <w:tcPr>
            <w:tcW w:w="3163" w:type="dxa"/>
            <w:shd w:val="clear" w:color="auto" w:fill="auto"/>
          </w:tcPr>
          <w:p>
            <w:r>
              <w:t>D1.2</w:t>
              <w:br/>
              <w:t>Report on the equipment purchased in the first year of the project</w:t>
              <w:br/>
            </w:r>
          </w:p>
        </w:tc>
        <w:tc>
          <w:tcPr>
            <w:tcW w:w="1751" w:type="dxa"/>
            <w:shd w:val="clear" w:color="auto" w:fill="auto"/>
          </w:tcPr>
          <w:p w14:paraId="0A9EBB46" w14:textId="77777777" w:rsidR="00EF242B" w:rsidRPr="00EB2AC2" w:rsidRDefault="00EF242B" w:rsidP="0012799F">
            <w:pPr>
              <w:rPr>
                <w:rFonts w:ascii="Open Sans" w:hAnsi="Open Sans" w:cs="Open Sans"/>
                <w:color w:val="C0504D" w:themeColor="accent2"/>
                <w:sz w:val="20"/>
                <w:szCs w:val="20"/>
              </w:rPr>
            </w:pPr>
          </w:p>
        </w:tc>
        <w:tc>
          <w:tcPr>
            <w:tcW w:w="2314" w:type="dxa"/>
            <w:shd w:val="clear" w:color="auto" w:fill="auto"/>
          </w:tcPr>
          <w:p>
            <w:r>
              <w:t>1-8</w:t>
              <w:br/>
            </w:r>
          </w:p>
        </w:tc>
      </w:tr>
      <w:tr w:rsidR="00EF242B" w:rsidRPr="00F53E9B" w14:paraId="5CFCB8A9"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12528BDE"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A1.3</w:t>
              <w:br/>
              <w:t>Determination of the crystal structure of H. pylori PNP in complex with new inhibitors: 2-chloro-6-benzyloxypurine, 2-chloro-6-benzylthiopurine, 6-benzylthiopurine, 2,6-dichloropurine derivatives.</w:t>
              <w:br/>
            </w:r>
          </w:p>
        </w:tc>
        <w:tc>
          <w:tcPr>
            <w:tcW w:w="2497" w:type="dxa"/>
          </w:tcPr>
          <w:p>
            <w:r>
              <w:t>M1.3.1</w:t>
              <w:br/>
              <w:t>High resolution data were collected on the synchrotron.</w:t>
              <w:br/>
              <w:t>M1.3.2</w:t>
              <w:br/>
              <w:t>The structure was determined by molecular substitution using the existing apo-structure as a model. The structure was refined and stored in the Protein Data Bank (PDB).</w:t>
              <w:br/>
            </w:r>
          </w:p>
        </w:tc>
        <w:tc>
          <w:tcPr>
            <w:tcW w:w="3163" w:type="dxa"/>
            <w:shd w:val="clear" w:color="auto" w:fill="auto"/>
          </w:tcPr>
          <w:p>
            <w:r>
              <w:t>D1.3.1</w:t>
              <w:br/>
              <w:t>Going to the synchrotron and collecting data on PNP crystals in complex with inhibitors. Synchrotron report sent (Elettra, Trieste).</w:t>
              <w:br/>
              <w:t>D1.3.2</w:t>
              <w:br/>
              <w:t>3D coordinates of H. pylori PNP crystal structures in complex with inhibitors stored in PDB.</w:t>
              <w:br/>
            </w:r>
          </w:p>
        </w:tc>
        <w:tc>
          <w:tcPr>
            <w:tcW w:w="1751" w:type="dxa"/>
            <w:shd w:val="clear" w:color="auto" w:fill="auto"/>
          </w:tcPr>
          <w:p>
            <w:r>
              <w:t>Zoran Stefanic, Igor Sabljic</w:t>
              <w:br/>
            </w:r>
          </w:p>
        </w:tc>
        <w:tc>
          <w:tcPr>
            <w:tcW w:w="2314" w:type="dxa"/>
            <w:shd w:val="clear" w:color="auto" w:fill="auto"/>
          </w:tcPr>
          <w:p>
            <w:r>
              <w:t>3-11</w:t>
              <w:br/>
            </w:r>
          </w:p>
        </w:tc>
      </w:tr>
      <w:tr w:rsidR="00EF242B" w:rsidRPr="00F53E9B" w14:paraId="1F1E4FB0"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66451677" w14:textId="77777777" w:rsidR="00EF242B" w:rsidRPr="00F53E9B" w:rsidRDefault="00EF242B" w:rsidP="0012799F">
            <w:pPr>
              <w:rPr>
                <w:rFonts w:ascii="Open Sans" w:hAnsi="Open Sans" w:cs="Open Sans"/>
                <w:color w:val="0070C0"/>
                <w:sz w:val="20"/>
                <w:szCs w:val="20"/>
              </w:rPr>
            </w:pPr>
          </w:p>
        </w:tc>
        <w:tc>
          <w:tcPr>
            <w:tcW w:w="2336" w:type="dxa"/>
            <w:shd w:val="clear" w:color="auto" w:fill="auto"/>
          </w:tcPr>
          <w:p>
            <w:r>
              <w:t>A1.4</w:t>
              <w:br/>
              <w:t>Determination of H. pylori AdSS crystal structure (purification, screening of crystallization conditions and crystallization).</w:t>
              <w:br/>
            </w:r>
          </w:p>
        </w:tc>
        <w:tc>
          <w:tcPr>
            <w:tcW w:w="2497" w:type="dxa"/>
          </w:tcPr>
          <w:p>
            <w:r>
              <w:t>M1.4.1</w:t>
              <w:br/>
              <w:t>Crystallization conditions giving the best diffraction crystals were identified and optimized for H. pylori AdSS.</w:t>
              <w:br/>
              <w:t>M1.4.2</w:t>
              <w:br/>
              <w:t>Preliminary data collection on a laboratory diffractometer.</w:t>
              <w:br/>
            </w:r>
          </w:p>
        </w:tc>
        <w:tc>
          <w:tcPr>
            <w:tcW w:w="3163" w:type="dxa"/>
            <w:shd w:val="clear" w:color="auto" w:fill="auto"/>
          </w:tcPr>
          <w:p>
            <w:r>
              <w:t>D1.4.1</w:t>
              <w:br/>
              <w:t>Written and submitted project proposal to Elettra synchrotron for the purpose of collecting data on H. pylori AdSS crystals.</w:t>
              <w:br/>
              <w:t>D1.4.2</w:t>
              <w:br/>
              <w:t>AdSS from H. pylori successfully isolated (overexpressed in E. coli and purified).</w:t>
              <w:br/>
            </w:r>
          </w:p>
        </w:tc>
        <w:tc>
          <w:tcPr>
            <w:tcW w:w="1751" w:type="dxa"/>
            <w:shd w:val="clear" w:color="auto" w:fill="auto"/>
          </w:tcPr>
          <w:p>
            <w:r>
              <w:t>Zoran Stefanic, Igor Sabljic, Ante Bubic, Ivana Lesic Ashler</w:t>
              <w:br/>
            </w:r>
          </w:p>
        </w:tc>
        <w:tc>
          <w:tcPr>
            <w:tcW w:w="2314" w:type="dxa"/>
            <w:shd w:val="clear" w:color="auto" w:fill="auto"/>
          </w:tcPr>
          <w:p>
            <w:r>
              <w:t>11-14</w:t>
              <w:br/>
            </w:r>
          </w:p>
        </w:tc>
      </w:tr>
      <w:tr w:rsidR="00EF242B" w:rsidRPr="00F53E9B" w14:paraId="2B49FE0D"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68E3D4B9"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A1.5</w:t>
              <w:br/>
              <w:t>H. pylori AdSS - binding of the substrate / activity regulator.</w:t>
              <w:br/>
            </w:r>
          </w:p>
        </w:tc>
        <w:tc>
          <w:tcPr>
            <w:tcW w:w="2497" w:type="dxa"/>
          </w:tcPr>
          <w:p>
            <w:r>
              <w:t>M1.5.1</w:t>
              <w:br/>
              <w:t>The kinetic constant for H. pylori AdSS activation with compound DXVIII-53 was determined.</w:t>
              <w:br/>
              <w:t>M1.5.2</w:t>
              <w:br/>
              <w:t>Substance binding constants and known AdSS inhibitors were determined.</w:t>
              <w:br/>
            </w:r>
          </w:p>
        </w:tc>
        <w:tc>
          <w:tcPr>
            <w:tcW w:w="3163" w:type="dxa"/>
            <w:shd w:val="clear" w:color="auto" w:fill="auto"/>
          </w:tcPr>
          <w:p>
            <w:r>
              <w:t>D1.5.1</w:t>
              <w:br/>
              <w:t>Report on kinetic studies of H. pylori AdSS.</w:t>
              <w:br/>
            </w:r>
          </w:p>
        </w:tc>
        <w:tc>
          <w:tcPr>
            <w:tcW w:w="1751" w:type="dxa"/>
            <w:shd w:val="clear" w:color="auto" w:fill="auto"/>
          </w:tcPr>
          <w:p>
            <w:r>
              <w:t>Ante Bubić, Ivana Lešić Ašler, Zoran Štefanić</w:t>
              <w:br/>
            </w:r>
          </w:p>
        </w:tc>
        <w:tc>
          <w:tcPr>
            <w:tcW w:w="2314" w:type="dxa"/>
            <w:shd w:val="clear" w:color="auto" w:fill="auto"/>
          </w:tcPr>
          <w:p>
            <w:r>
              <w:t>11-14</w:t>
              <w:br/>
            </w:r>
          </w:p>
        </w:tc>
      </w:tr>
      <w:tr w:rsidR="00EF242B" w:rsidRPr="00F53E9B" w14:paraId="36C4FA98"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50A4109D" w14:textId="77777777" w:rsidR="00EF242B" w:rsidRPr="00F53E9B" w:rsidRDefault="00EF242B" w:rsidP="0012799F">
            <w:pPr>
              <w:rPr>
                <w:rFonts w:ascii="Open Sans" w:hAnsi="Open Sans" w:cs="Open Sans"/>
                <w:color w:val="0070C0"/>
                <w:sz w:val="20"/>
                <w:szCs w:val="20"/>
              </w:rPr>
            </w:pPr>
          </w:p>
        </w:tc>
        <w:tc>
          <w:tcPr>
            <w:tcW w:w="2336" w:type="dxa"/>
            <w:shd w:val="clear" w:color="auto" w:fill="auto"/>
          </w:tcPr>
          <w:p>
            <w:r>
              <w:t>A1.6</w:t>
              <w:br/>
              <w:t>Determination of H. pylori AdSS crystal structure.</w:t>
              <w:br/>
            </w:r>
          </w:p>
        </w:tc>
        <w:tc>
          <w:tcPr>
            <w:tcW w:w="2497" w:type="dxa"/>
          </w:tcPr>
          <w:p>
            <w:r>
              <w:t>M1.6.1</w:t>
              <w:br/>
              <w:t>High resolution data for H. pylori AdSS on the synchrotron were collected.</w:t>
              <w:br/>
              <w:t>M1.6.2</w:t>
              <w:br/>
              <w:t>Comparison of the 3D structure of AdSS with the model obtained by homologous modeling.</w:t>
              <w:br/>
              <w:t>M1.6.3</w:t>
              <w:br/>
              <w:t>AdSS from H. pylori analyzed and compared with AdSS enzymes from other organisms, apo-form and in ligand complex.</w:t>
              <w:br/>
            </w:r>
          </w:p>
        </w:tc>
        <w:tc>
          <w:tcPr>
            <w:tcW w:w="3163" w:type="dxa"/>
            <w:shd w:val="clear" w:color="auto" w:fill="auto"/>
          </w:tcPr>
          <w:p>
            <w:r>
              <w:t>D1.6.1</w:t>
              <w:br/>
              <w:t>Going to the synchrotron and collecting data on AdSS crystals. Synchrotron report sent (Elettra, Trieste).</w:t>
              <w:br/>
            </w:r>
          </w:p>
        </w:tc>
        <w:tc>
          <w:tcPr>
            <w:tcW w:w="1751" w:type="dxa"/>
            <w:shd w:val="clear" w:color="auto" w:fill="auto"/>
          </w:tcPr>
          <w:p>
            <w:r>
              <w:t>Zoran Stefanic, Igor Sabljic</w:t>
              <w:br/>
            </w:r>
          </w:p>
        </w:tc>
        <w:tc>
          <w:tcPr>
            <w:tcW w:w="2314" w:type="dxa"/>
            <w:shd w:val="clear" w:color="auto" w:fill="auto"/>
          </w:tcPr>
          <w:p>
            <w:r>
              <w:t>15-17</w:t>
              <w:br/>
            </w:r>
          </w:p>
        </w:tc>
      </w:tr>
      <w:tr w:rsidR="00EF242B" w:rsidRPr="00F53E9B" w14:paraId="243440CC"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3DCE6EDD"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A1.7</w:t>
              <w:br/>
              <w:t>Molecular-dynamic simulations (MD) and ligand incorporation in H. pylori AdSS.</w:t>
              <w:br/>
            </w:r>
          </w:p>
        </w:tc>
        <w:tc>
          <w:tcPr>
            <w:tcW w:w="2497" w:type="dxa"/>
          </w:tcPr>
          <w:p>
            <w:r>
              <w:t>M1.7</w:t>
              <w:br/>
              <w:t>Molecular fitting for H. pylori AdSS was performed.</w:t>
              <w:br/>
            </w:r>
          </w:p>
        </w:tc>
        <w:tc>
          <w:tcPr>
            <w:tcW w:w="3163" w:type="dxa"/>
            <w:shd w:val="clear" w:color="auto" w:fill="auto"/>
          </w:tcPr>
          <w:p>
            <w:r>
              <w:t>D1.7</w:t>
              <w:br/>
              <w:t>Report on fitting research conducted on H. pylori AdSS and prepared manuscript.</w:t>
              <w:br/>
            </w:r>
          </w:p>
        </w:tc>
        <w:tc>
          <w:tcPr>
            <w:tcW w:w="1751" w:type="dxa"/>
            <w:shd w:val="clear" w:color="auto" w:fill="auto"/>
          </w:tcPr>
          <w:p>
            <w:r>
              <w:t>Zoran Stefanic, Ante Bubic, Ivana Lesic Asler</w:t>
              <w:br/>
            </w:r>
          </w:p>
        </w:tc>
        <w:tc>
          <w:tcPr>
            <w:tcW w:w="2314" w:type="dxa"/>
            <w:shd w:val="clear" w:color="auto" w:fill="auto"/>
          </w:tcPr>
          <w:p>
            <w:r>
              <w:t>15-17</w:t>
              <w:br/>
            </w:r>
          </w:p>
        </w:tc>
      </w:tr>
      <w:tr w:rsidR="00951F60" w:rsidRPr="00951F60" w14:paraId="4F316C22"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03A6977F" w14:textId="77777777" w:rsidR="00EF242B" w:rsidRPr="00951F60" w:rsidRDefault="00EF242B" w:rsidP="0012799F">
            <w:pPr>
              <w:rPr>
                <w:rFonts w:ascii="Open Sans" w:hAnsi="Open Sans" w:cs="Open Sans"/>
                <w:b/>
                <w:color w:val="4F6228" w:themeColor="accent3" w:themeShade="80"/>
                <w:sz w:val="20"/>
                <w:szCs w:val="20"/>
              </w:rPr>
            </w:pPr>
          </w:p>
        </w:tc>
        <w:tc>
          <w:tcPr>
            <w:tcW w:w="2336" w:type="dxa"/>
            <w:shd w:val="clear" w:color="auto" w:fill="auto"/>
          </w:tcPr>
          <w:p>
            <w:r>
              <w:t>A1.8</w:t>
              <w:br/>
              <w:t>Scientific publication on PNP from H. pylori in complex with new inhibitors.</w:t>
              <w:br/>
            </w:r>
          </w:p>
        </w:tc>
        <w:tc>
          <w:tcPr>
            <w:tcW w:w="2497" w:type="dxa"/>
          </w:tcPr>
          <w:p w14:paraId="37ABE7FE" w14:textId="77777777" w:rsidR="00EF242B" w:rsidRPr="00951F60" w:rsidRDefault="00EF242B" w:rsidP="0012799F">
            <w:pPr>
              <w:rPr>
                <w:rFonts w:ascii="Open Sans" w:hAnsi="Open Sans" w:cs="Open Sans"/>
                <w:b/>
                <w:color w:val="4F6228" w:themeColor="accent3" w:themeShade="80"/>
                <w:sz w:val="20"/>
                <w:szCs w:val="20"/>
              </w:rPr>
            </w:pPr>
          </w:p>
        </w:tc>
        <w:tc>
          <w:tcPr>
            <w:tcW w:w="3163" w:type="dxa"/>
            <w:shd w:val="clear" w:color="auto" w:fill="auto"/>
          </w:tcPr>
          <w:p>
            <w:r>
              <w:t>D1.8.1</w:t>
              <w:br/>
              <w:t>A scientific publication on the structure of PNP from H. pylori in complex with inhibitors published in the journal Q1 / Q2 (Web of Science).</w:t>
              <w:br/>
              <w:t>D1.8.2</w:t>
              <w:br/>
              <w:t>Presentation of results at an international scientific conference in Croatia and once abroad (two team members).</w:t>
              <w:br/>
            </w:r>
          </w:p>
        </w:tc>
        <w:tc>
          <w:tcPr>
            <w:tcW w:w="1751" w:type="dxa"/>
            <w:shd w:val="clear" w:color="auto" w:fill="auto"/>
          </w:tcPr>
          <w:p>
            <w:r>
              <w:t>Zoran Stefanic, Igor Sabljic, Ivana Lescic Ashler, Agnieska Bzowska</w:t>
              <w:br/>
            </w:r>
          </w:p>
        </w:tc>
        <w:tc>
          <w:tcPr>
            <w:tcW w:w="2314" w:type="dxa"/>
            <w:shd w:val="clear" w:color="auto" w:fill="auto"/>
          </w:tcPr>
          <w:p>
            <w:r>
              <w:t>15-17</w:t>
              <w:br/>
            </w:r>
          </w:p>
        </w:tc>
      </w:tr>
      <w:tr w:rsidR="00EF242B" w:rsidRPr="00F53E9B" w14:paraId="616B3842"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r>
              <w:t>O2. Detect the mechanism of allosteria in a particular class of oligomeric enzymes.</w:t>
              <w:br/>
            </w:r>
          </w:p>
        </w:tc>
        <w:tc>
          <w:tcPr>
            <w:tcW w:w="2336" w:type="dxa"/>
            <w:shd w:val="clear" w:color="auto" w:fill="auto"/>
          </w:tcPr>
          <w:p>
            <w:r>
              <w:t>A2.1</w:t>
              <w:br/>
              <w:t>Search and retrieve structural data.</w:t>
              <w:br/>
            </w:r>
          </w:p>
        </w:tc>
        <w:tc>
          <w:tcPr>
            <w:tcW w:w="2497" w:type="dxa"/>
          </w:tcPr>
          <w:p>
            <w:r>
              <w:t>M2.1.1</w:t>
              <w:br/>
              <w:t>Full PDB stored locally and synchronization automated.</w:t>
              <w:br/>
              <w:t>M2.1.2</w:t>
              <w:br/>
              <w:t>All available structural data on PNPs and AdSSs were extracted from a local copy of the PDB and merged with data in the home laboratory that were not yet stored in the PDB.</w:t>
              <w:br/>
            </w:r>
          </w:p>
        </w:tc>
        <w:tc>
          <w:tcPr>
            <w:tcW w:w="3163" w:type="dxa"/>
            <w:shd w:val="clear" w:color="auto" w:fill="auto"/>
          </w:tcPr>
          <w:p>
            <w:r>
              <w:t>D2.1.1</w:t>
              <w:br/>
              <w:t>Prototype relational database for storing PDB structural data made in SQLite.</w:t>
              <w:br/>
              <w:t>D2.1.2</w:t>
              <w:br/>
              <w:t>The project website has been created.</w:t>
              <w:br/>
              <w:t>D2.1.3</w:t>
              <w:br/>
              <w:t>The website and internet application of the future server is based on the Django network application and set up at the University Computing Center. Initial overview of data in tabular form.</w:t>
              <w:br/>
            </w:r>
          </w:p>
        </w:tc>
        <w:tc>
          <w:tcPr>
            <w:tcW w:w="1751" w:type="dxa"/>
            <w:shd w:val="clear" w:color="auto" w:fill="auto"/>
          </w:tcPr>
          <w:p>
            <w:r>
              <w:t>Zoran Stefanic, Igor Sabljic</w:t>
              <w:br/>
            </w:r>
          </w:p>
        </w:tc>
        <w:tc>
          <w:tcPr>
            <w:tcW w:w="2314" w:type="dxa"/>
            <w:shd w:val="clear" w:color="auto" w:fill="auto"/>
          </w:tcPr>
          <w:p>
            <w:r>
              <w:t>8-16</w:t>
              <w:br/>
            </w:r>
          </w:p>
        </w:tc>
      </w:tr>
      <w:tr w:rsidR="00EF242B" w:rsidRPr="00F53E9B" w14:paraId="1BF59BEF"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695A1763"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A2.2</w:t>
              <w:br/>
              <w:t>Development of a database (structural) scheme.</w:t>
              <w:br/>
            </w:r>
          </w:p>
        </w:tc>
        <w:tc>
          <w:tcPr>
            <w:tcW w:w="2497" w:type="dxa"/>
          </w:tcPr>
          <w:p>
            <w:r>
              <w:t>M2.2.1</w:t>
              <w:br/>
              <w:t>An initial scheme for incorporating 3D structural data from A2.1 has been established.</w:t>
              <w:br/>
              <w:t>M2.2.2</w:t>
              <w:br/>
              <w:t>Optimal programs for searching for different interactions between amino acids, parameter ranges and cut - off values u200bu200bhave been identified.</w:t>
              <w:br/>
            </w:r>
          </w:p>
        </w:tc>
        <w:tc>
          <w:tcPr>
            <w:tcW w:w="3163" w:type="dxa"/>
            <w:shd w:val="clear" w:color="auto" w:fill="auto"/>
          </w:tcPr>
          <w:p>
            <w:r>
              <w:t>D2.2.1</w:t>
              <w:br/>
              <w:t>Database schema for structural part developed in SQLite.</w:t>
              <w:br/>
              <w:t>D2.2.2</w:t>
              <w:br/>
              <w:t>Initial development of amino acid relationships based on 3D structural information implemented in a database.</w:t>
              <w:br/>
            </w:r>
          </w:p>
        </w:tc>
        <w:tc>
          <w:tcPr>
            <w:tcW w:w="1751" w:type="dxa"/>
            <w:shd w:val="clear" w:color="auto" w:fill="auto"/>
          </w:tcPr>
          <w:p>
            <w:r>
              <w:t>Zoran Stefanic, Igor Sabljic,</w:t>
              <w:br/>
              <w:t>Bojana Dalbelo Basic</w:t>
              <w:br/>
            </w:r>
          </w:p>
        </w:tc>
        <w:tc>
          <w:tcPr>
            <w:tcW w:w="2314" w:type="dxa"/>
            <w:shd w:val="clear" w:color="auto" w:fill="auto"/>
          </w:tcPr>
          <w:p>
            <w:r>
              <w:t>11-14</w:t>
              <w:br/>
            </w:r>
          </w:p>
        </w:tc>
      </w:tr>
      <w:tr w:rsidR="00EF242B" w:rsidRPr="00F53E9B" w14:paraId="6E3AE09A"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93"/>
        </w:trPr>
        <w:tc>
          <w:tcPr>
            <w:tcW w:w="1931" w:type="dxa"/>
            <w:shd w:val="clear" w:color="auto" w:fill="auto"/>
          </w:tcPr>
          <w:p w14:paraId="386BDF37" w14:textId="77777777" w:rsidR="00EF242B" w:rsidRPr="00F53E9B" w:rsidRDefault="00EF242B" w:rsidP="0012799F">
            <w:pPr>
              <w:rPr>
                <w:rFonts w:ascii="Open Sans" w:hAnsi="Open Sans" w:cs="Open Sans"/>
                <w:b/>
                <w:color w:val="0070C0"/>
                <w:sz w:val="20"/>
                <w:szCs w:val="20"/>
              </w:rPr>
            </w:pPr>
            <w:bookmarkStart w:id="0" w:name="_GoBack"/>
            <w:bookmarkEnd w:id="0"/>
          </w:p>
        </w:tc>
        <w:tc>
          <w:tcPr>
            <w:tcW w:w="2336" w:type="dxa"/>
            <w:shd w:val="clear" w:color="auto" w:fill="auto"/>
          </w:tcPr>
          <w:p>
            <w:r>
              <w:t>A2.3</w:t>
              <w:br/>
              <w:t>Integration of oligomeric state and crystallographic data.</w:t>
              <w:br/>
            </w:r>
          </w:p>
        </w:tc>
        <w:tc>
          <w:tcPr>
            <w:tcW w:w="2497" w:type="dxa"/>
          </w:tcPr>
          <w:p>
            <w:r>
              <w:t>M2.3.1</w:t>
              <w:br/>
              <w:t>A subroutine has been developed for the automatic identification of oligoemeric states of all enzymes in the database.</w:t>
              <w:br/>
              <w:t>M2.3.2</w:t>
              <w:br/>
              <w:t>Crystallographic data such as crystal packing data embedded in a database.</w:t>
              <w:br/>
            </w:r>
          </w:p>
        </w:tc>
        <w:tc>
          <w:tcPr>
            <w:tcW w:w="3163" w:type="dxa"/>
            <w:shd w:val="clear" w:color="auto" w:fill="auto"/>
          </w:tcPr>
          <w:p>
            <w:r>
              <w:t>D2.3.1</w:t>
              <w:br/>
              <w:t>Inclusion of oligomeric state data in the database. For all amino acids, information on the corresponding chain and adjacent chains is included; relations classified into relations within a subunit and between subunits.</w:t>
              <w:br/>
              <w:t>D2.3.2</w:t>
              <w:br/>
              <w:t>Initial implementation of web server search capabilities, and graphical display of relations on the website.</w:t>
              <w:br/>
            </w:r>
          </w:p>
        </w:tc>
        <w:tc>
          <w:tcPr>
            <w:tcW w:w="1751" w:type="dxa"/>
            <w:shd w:val="clear" w:color="auto" w:fill="auto"/>
          </w:tcPr>
          <w:p>
            <w:r>
              <w:t>Zoran Stefanic, Igor Sabljic</w:t>
              <w:br/>
            </w:r>
          </w:p>
        </w:tc>
        <w:tc>
          <w:tcPr>
            <w:tcW w:w="2314" w:type="dxa"/>
            <w:shd w:val="clear" w:color="auto" w:fill="auto"/>
          </w:tcPr>
          <w:p>
            <w:r>
              <w:t>11-14</w:t>
              <w:br/>
            </w:r>
          </w:p>
        </w:tc>
      </w:tr>
      <w:tr w:rsidR="00EF242B" w:rsidRPr="00F53E9B" w14:paraId="0DC1E9EE"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63C77844"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A2.4</w:t>
              <w:br/>
              <w:t>Molecular-dynamic simulations (on a smaller subset of PNP hexamers, up to 10 in apo form, from different organisms)</w:t>
              <w:br/>
            </w:r>
          </w:p>
        </w:tc>
        <w:tc>
          <w:tcPr>
            <w:tcW w:w="2497" w:type="dxa"/>
          </w:tcPr>
          <w:p>
            <w:r>
              <w:t>M2.4</w:t>
              <w:br/>
              <w:t>Initial shorter (up to 100 ns) MD simulations of structures obtained in activity A2.1 performed on a local GPU workstation for the purpose of parameterization for longer MD simulations to be performed later on a larger scale.</w:t>
              <w:br/>
            </w:r>
          </w:p>
        </w:tc>
        <w:tc>
          <w:tcPr>
            <w:tcW w:w="3163" w:type="dxa"/>
            <w:shd w:val="clear" w:color="auto" w:fill="auto"/>
          </w:tcPr>
          <w:p>
            <w:r>
              <w:t>D2.4</w:t>
              <w:br/>
              <w:t>A set of 100ns MD trajectories stored on a local GPU workstation.</w:t>
              <w:br/>
            </w:r>
          </w:p>
        </w:tc>
        <w:tc>
          <w:tcPr>
            <w:tcW w:w="1751" w:type="dxa"/>
            <w:shd w:val="clear" w:color="auto" w:fill="auto"/>
          </w:tcPr>
          <w:p>
            <w:r>
              <w:t>Aleksandra Maršavelski, Marko Tomin</w:t>
              <w:br/>
            </w:r>
          </w:p>
        </w:tc>
        <w:tc>
          <w:tcPr>
            <w:tcW w:w="2314" w:type="dxa"/>
            <w:shd w:val="clear" w:color="auto" w:fill="auto"/>
          </w:tcPr>
          <w:p>
            <w:r>
              <w:t>8-11</w:t>
              <w:br/>
            </w:r>
          </w:p>
        </w:tc>
      </w:tr>
      <w:tr w:rsidR="00EF242B" w:rsidRPr="00F53E9B" w14:paraId="398D2DFF"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633807CE"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A2.5</w:t>
              <w:br/>
              <w:t>Molecular-dynamic simulations (on a subset of AdSS dimers from H. pylori and other organisms in PDB)</w:t>
              <w:br/>
            </w:r>
          </w:p>
        </w:tc>
        <w:tc>
          <w:tcPr>
            <w:tcW w:w="2497" w:type="dxa"/>
          </w:tcPr>
          <w:p>
            <w:r>
              <w:t>M2.5</w:t>
              <w:br/>
              <w:t>Initial shorter (up to 100 ns) MD simulations of structures obtained in activity A2.1 performed on a local GPU workstation for the purpose of parameterization for longer MD simulations performed at a later stage.</w:t>
              <w:br/>
            </w:r>
          </w:p>
        </w:tc>
        <w:tc>
          <w:tcPr>
            <w:tcW w:w="3163" w:type="dxa"/>
            <w:shd w:val="clear" w:color="auto" w:fill="auto"/>
          </w:tcPr>
          <w:p>
            <w:r>
              <w:t>D2.5</w:t>
              <w:br/>
              <w:t>A set of 100ns MD AdSS trajectories stored on a local GPU workstation.</w:t>
              <w:br/>
            </w:r>
          </w:p>
        </w:tc>
        <w:tc>
          <w:tcPr>
            <w:tcW w:w="1751" w:type="dxa"/>
            <w:shd w:val="clear" w:color="auto" w:fill="auto"/>
          </w:tcPr>
          <w:p>
            <w:r>
              <w:t>Aleksandra Maršavelski, Marko Tomin</w:t>
              <w:br/>
            </w:r>
          </w:p>
        </w:tc>
        <w:tc>
          <w:tcPr>
            <w:tcW w:w="2314" w:type="dxa"/>
            <w:shd w:val="clear" w:color="auto" w:fill="auto"/>
          </w:tcPr>
          <w:p>
            <w:r>
              <w:t>11-14</w:t>
              <w:br/>
            </w:r>
          </w:p>
        </w:tc>
      </w:tr>
      <w:tr w:rsidR="00EF242B" w:rsidRPr="00F53E9B" w14:paraId="26517693" w14:textId="77777777" w:rsidTr="00A6524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31" w:type="dxa"/>
            <w:shd w:val="clear" w:color="auto" w:fill="auto"/>
          </w:tcPr>
          <w:p w14:paraId="782A6534"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A2.6</w:t>
              <w:br/>
              <w:t>Analysis of MD trajectories obtained in A2.4 and A2.5</w:t>
              <w:br/>
            </w:r>
          </w:p>
        </w:tc>
        <w:tc>
          <w:tcPr>
            <w:tcW w:w="2497" w:type="dxa"/>
          </w:tcPr>
          <w:p>
            <w:r>
              <w:br/>
            </w:r>
          </w:p>
        </w:tc>
        <w:tc>
          <w:tcPr>
            <w:tcW w:w="3163" w:type="dxa"/>
            <w:shd w:val="clear" w:color="auto" w:fill="auto"/>
          </w:tcPr>
          <w:p>
            <w:r>
              <w:t>D2.6</w:t>
              <w:br/>
              <w:t>Parameters for MD simulations were selected and input files for longer simulations were prepared.</w:t>
              <w:br/>
            </w:r>
          </w:p>
        </w:tc>
        <w:tc>
          <w:tcPr>
            <w:tcW w:w="1751" w:type="dxa"/>
            <w:shd w:val="clear" w:color="auto" w:fill="auto"/>
          </w:tcPr>
          <w:p>
            <w:r>
              <w:t>Aleksandra Maršavelski, Marko Tomin</w:t>
              <w:br/>
            </w:r>
          </w:p>
        </w:tc>
        <w:tc>
          <w:tcPr>
            <w:tcW w:w="2314" w:type="dxa"/>
            <w:shd w:val="clear" w:color="auto" w:fill="auto"/>
          </w:tcPr>
          <w:p>
            <w:r>
              <w:t>15-17</w:t>
              <w:br/>
            </w:r>
          </w:p>
        </w:tc>
      </w:tr>
    </w:tbl>
    <w:p w14:paraId="6AFF98CF" w14:textId="77777777" w:rsidR="002023F2" w:rsidRDefault="002023F2">
      <w:r>
        <w:br w:type="page"/>
      </w:r>
    </w:p>
    <w:tbl>
      <w:tblPr>
        <w:tblW w:w="13992"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888"/>
        <w:gridCol w:w="2336"/>
        <w:gridCol w:w="2275"/>
        <w:gridCol w:w="2968"/>
        <w:gridCol w:w="2429"/>
        <w:gridCol w:w="2096"/>
      </w:tblGrid>
      <w:tr w:rsidR="00056174" w:rsidRPr="005218F2" w14:paraId="5E5BF946" w14:textId="77777777" w:rsidTr="00F25663">
        <w:tc>
          <w:tcPr>
            <w:tcW w:w="1888" w:type="dxa"/>
            <w:shd w:val="clear" w:color="auto" w:fill="BFBFBF" w:themeFill="background1" w:themeFillShade="BF"/>
          </w:tcPr>
          <w:p>
            <w:r>
              <w:t>Goals</w:t>
              <w:br/>
            </w:r>
          </w:p>
        </w:tc>
        <w:tc>
          <w:tcPr>
            <w:tcW w:w="2336" w:type="dxa"/>
            <w:shd w:val="clear" w:color="auto" w:fill="BFBFBF" w:themeFill="background1" w:themeFillShade="BF"/>
          </w:tcPr>
          <w:p>
            <w:r>
              <w:t>Activities</w:t>
              <w:br/>
            </w:r>
          </w:p>
        </w:tc>
        <w:tc>
          <w:tcPr>
            <w:tcW w:w="2275" w:type="dxa"/>
            <w:shd w:val="clear" w:color="auto" w:fill="BFBFBF" w:themeFill="background1" w:themeFillShade="BF"/>
          </w:tcPr>
          <w:p>
            <w:r>
              <w:t>Kontrolne toÄke (Milestones)</w:t>
              <w:br/>
            </w:r>
          </w:p>
        </w:tc>
        <w:tc>
          <w:tcPr>
            <w:tcW w:w="2968" w:type="dxa"/>
            <w:shd w:val="clear" w:color="auto" w:fill="BFBFBF" w:themeFill="background1" w:themeFillShade="BF"/>
          </w:tcPr>
          <w:p>
            <w:r>
              <w:t>Results</w:t>
              <w:br/>
              <w:t xml:space="preserve"> (Deliverables)</w:t>
              <w:br/>
            </w:r>
          </w:p>
        </w:tc>
        <w:tc>
          <w:tcPr>
            <w:tcW w:w="2429" w:type="dxa"/>
            <w:shd w:val="clear" w:color="auto" w:fill="BFBFBF" w:themeFill="background1" w:themeFillShade="BF"/>
          </w:tcPr>
          <w:p>
            <w:r>
              <w:t>Associates</w:t>
              <w:br/>
            </w:r>
          </w:p>
        </w:tc>
        <w:tc>
          <w:tcPr>
            <w:tcW w:w="2096" w:type="dxa"/>
            <w:shd w:val="clear" w:color="auto" w:fill="BFBFBF" w:themeFill="background1" w:themeFillShade="BF"/>
          </w:tcPr>
          <w:p>
            <w:r>
              <w:t>Duration of activities (from - to, in months)</w:t>
              <w:br/>
            </w:r>
          </w:p>
        </w:tc>
      </w:tr>
      <w:tr w:rsidR="00056174" w:rsidRPr="005218F2" w14:paraId="19FDB62D" w14:textId="77777777" w:rsidTr="002B4203">
        <w:tc>
          <w:tcPr>
            <w:tcW w:w="13992" w:type="dxa"/>
            <w:gridSpan w:val="6"/>
            <w:shd w:val="clear" w:color="auto" w:fill="E5DFEC" w:themeFill="accent4" w:themeFillTint="33"/>
          </w:tcPr>
          <w:p>
            <w:r>
              <w:t>Period 18 ÃÂÃÂÃÂÃÂÃÂÃÂÃÂÃÂ¢ ÃÂÃÂÃÂÃÂ¢ÃÂÃÂÃÂÃÂÃÂÃÂÃÂÃÂ¬ ÃÂÃÂÃÂÃÂ¢ÃÂÃÂÃÂÃÂÃÂÃÂÃÂÃÂ35</w:t>
              <w:br/>
              <w:t>(1.6.2021.- 31.11.2022.)</w:t>
              <w:br/>
            </w:r>
          </w:p>
        </w:tc>
      </w:tr>
      <w:tr w:rsidR="00385E30" w:rsidRPr="00F53E9B" w14:paraId="22EAB903"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r>
              <w:t>O1. Structural and kinetic characterization of oligomeric enzymes</w:t>
              <w:br/>
            </w:r>
          </w:p>
        </w:tc>
        <w:tc>
          <w:tcPr>
            <w:tcW w:w="2336" w:type="dxa"/>
            <w:shd w:val="clear" w:color="auto" w:fill="auto"/>
          </w:tcPr>
          <w:p>
            <w:r>
              <w:t>A1.9</w:t>
              <w:br/>
              <w:t>Determination of H. pylori AdSS crystal structure in substrate / inhibitor complex.</w:t>
              <w:br/>
            </w:r>
          </w:p>
        </w:tc>
        <w:tc>
          <w:tcPr>
            <w:tcW w:w="2275" w:type="dxa"/>
          </w:tcPr>
          <w:p>
            <w:r>
              <w:t>M1.9</w:t>
              <w:br/>
              <w:t>High resolution data for H. pylori AdSS were collected on the synchrotron.</w:t>
              <w:br/>
            </w:r>
          </w:p>
        </w:tc>
        <w:tc>
          <w:tcPr>
            <w:tcW w:w="2968" w:type="dxa"/>
            <w:shd w:val="clear" w:color="auto" w:fill="auto"/>
          </w:tcPr>
          <w:p>
            <w:r>
              <w:t>D1.9.1</w:t>
              <w:br/>
              <w:t>Going to the synchrotron and collecting data on AdSS crystals in complex with substrate / inhibitor. Synchrotron report sent (Elettra, Trieste).</w:t>
              <w:br/>
              <w:t>D1.9.2</w:t>
              <w:br/>
              <w:t>3D coordinates of H. pylori AdSS crystal structures in complex with inhibitors stored in PDB.</w:t>
              <w:br/>
            </w:r>
          </w:p>
        </w:tc>
        <w:tc>
          <w:tcPr>
            <w:tcW w:w="2429" w:type="dxa"/>
            <w:shd w:val="clear" w:color="auto" w:fill="auto"/>
          </w:tcPr>
          <w:p>
            <w:r>
              <w:t>Zoran Stefanic, Boris Gomaz</w:t>
              <w:br/>
            </w:r>
          </w:p>
        </w:tc>
        <w:tc>
          <w:tcPr>
            <w:tcW w:w="2096" w:type="dxa"/>
            <w:shd w:val="clear" w:color="auto" w:fill="auto"/>
          </w:tcPr>
          <w:p>
            <w:r>
              <w:t>20-25</w:t>
              <w:br/>
            </w:r>
          </w:p>
        </w:tc>
      </w:tr>
      <w:tr w:rsidR="00F25663" w:rsidRPr="00F53E9B" w14:paraId="586808C6" w14:textId="77777777" w:rsidTr="007343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601DC213" w14:textId="77777777" w:rsidR="00F25663" w:rsidRPr="00F53E9B" w:rsidRDefault="00F25663" w:rsidP="00734366">
            <w:pPr>
              <w:rPr>
                <w:rFonts w:ascii="Open Sans" w:hAnsi="Open Sans" w:cs="Open Sans"/>
                <w:color w:val="0070C0"/>
                <w:sz w:val="20"/>
                <w:szCs w:val="20"/>
              </w:rPr>
            </w:pPr>
          </w:p>
        </w:tc>
        <w:tc>
          <w:tcPr>
            <w:tcW w:w="2336" w:type="dxa"/>
            <w:shd w:val="clear" w:color="auto" w:fill="auto"/>
          </w:tcPr>
          <w:p>
            <w:r>
              <w:t>A1.10</w:t>
              <w:br/>
              <w:t>Determination of the crystal structure of PNP (calf spleen).</w:t>
              <w:br/>
            </w:r>
          </w:p>
        </w:tc>
        <w:tc>
          <w:tcPr>
            <w:tcW w:w="2275" w:type="dxa"/>
          </w:tcPr>
          <w:p>
            <w:r>
              <w:t>M1.10</w:t>
              <w:br/>
              <w:t>High resolution data were collected on the synchrotron.</w:t>
              <w:br/>
            </w:r>
          </w:p>
        </w:tc>
        <w:tc>
          <w:tcPr>
            <w:tcW w:w="2968" w:type="dxa"/>
            <w:shd w:val="clear" w:color="auto" w:fill="auto"/>
          </w:tcPr>
          <w:p>
            <w:r>
              <w:t>D1.10</w:t>
              <w:br/>
              <w:t>Going to the synchrotron and collecting data on PNP crystals in complex with the inhibitor. Synchrotron report sent (Elettra, Trieste).</w:t>
              <w:br/>
            </w:r>
          </w:p>
        </w:tc>
        <w:tc>
          <w:tcPr>
            <w:tcW w:w="2429" w:type="dxa"/>
            <w:shd w:val="clear" w:color="auto" w:fill="auto"/>
          </w:tcPr>
          <w:p>
            <w:r>
              <w:t>Zoran Štefanić, postdoctoral student</w:t>
              <w:br/>
            </w:r>
          </w:p>
        </w:tc>
        <w:tc>
          <w:tcPr>
            <w:tcW w:w="2096" w:type="dxa"/>
            <w:shd w:val="clear" w:color="auto" w:fill="auto"/>
          </w:tcPr>
          <w:p>
            <w:r>
              <w:t>30-35</w:t>
              <w:br/>
            </w:r>
          </w:p>
        </w:tc>
      </w:tr>
      <w:tr w:rsidR="002023F2" w:rsidRPr="00F4077C" w14:paraId="7306F8FF"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r>
              <w:t>O2. Detect the mechanism of allosteria in a specific class of oligomeric enzymes.</w:t>
              <w:br/>
            </w:r>
          </w:p>
        </w:tc>
        <w:tc>
          <w:tcPr>
            <w:tcW w:w="2336" w:type="dxa"/>
            <w:shd w:val="clear" w:color="auto" w:fill="auto"/>
          </w:tcPr>
          <w:p>
            <w:r>
              <w:t>A2.7 Procurement of new equipment.</w:t>
              <w:br/>
            </w:r>
          </w:p>
        </w:tc>
        <w:tc>
          <w:tcPr>
            <w:tcW w:w="2275" w:type="dxa"/>
          </w:tcPr>
          <w:p w14:paraId="4D6CBC9E" w14:textId="77777777" w:rsidR="002023F2" w:rsidRPr="00F4077C" w:rsidRDefault="002023F2" w:rsidP="00734366">
            <w:pPr>
              <w:rPr>
                <w:rFonts w:ascii="Open Sans" w:hAnsi="Open Sans" w:cs="Open Sans"/>
                <w:b/>
                <w:color w:val="C0504D" w:themeColor="accent2"/>
                <w:sz w:val="20"/>
                <w:szCs w:val="20"/>
              </w:rPr>
            </w:pPr>
          </w:p>
        </w:tc>
        <w:tc>
          <w:tcPr>
            <w:tcW w:w="2968" w:type="dxa"/>
            <w:shd w:val="clear" w:color="auto" w:fill="auto"/>
          </w:tcPr>
          <w:p>
            <w:r>
              <w:t>D2.7.1</w:t>
              <w:br/>
              <w:t>Procurement of a workstation for programming and database development for PhD student B. Gomaz</w:t>
              <w:br/>
              <w:t>D2.7.2</w:t>
              <w:br/>
              <w:t>Procurement of additional data storage space (48 TB) and MikroTik network switch</w:t>
              <w:br/>
            </w:r>
          </w:p>
        </w:tc>
        <w:tc>
          <w:tcPr>
            <w:tcW w:w="2429" w:type="dxa"/>
            <w:shd w:val="clear" w:color="auto" w:fill="auto"/>
          </w:tcPr>
          <w:p w14:paraId="0750115D" w14:textId="77777777" w:rsidR="002023F2" w:rsidRPr="00F4077C" w:rsidRDefault="002023F2" w:rsidP="00734366">
            <w:pPr>
              <w:rPr>
                <w:rFonts w:ascii="Open Sans" w:hAnsi="Open Sans" w:cs="Open Sans"/>
                <w:color w:val="C0504D" w:themeColor="accent2"/>
                <w:sz w:val="20"/>
                <w:szCs w:val="20"/>
              </w:rPr>
            </w:pPr>
          </w:p>
        </w:tc>
        <w:tc>
          <w:tcPr>
            <w:tcW w:w="2096" w:type="dxa"/>
            <w:shd w:val="clear" w:color="auto" w:fill="auto"/>
          </w:tcPr>
          <w:p>
            <w:r>
              <w:t>18-20</w:t>
              <w:br/>
            </w:r>
          </w:p>
        </w:tc>
      </w:tr>
      <w:tr w:rsidR="00D52872" w:rsidRPr="005D6180" w14:paraId="4947F36A" w14:textId="77777777" w:rsidTr="007343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6BFA356C" w14:textId="77777777" w:rsidR="00D52872" w:rsidRPr="005D6180" w:rsidRDefault="00D52872" w:rsidP="00734366">
            <w:pPr>
              <w:rPr>
                <w:rFonts w:ascii="Open Sans" w:hAnsi="Open Sans" w:cs="Open Sans"/>
                <w:b/>
                <w:color w:val="4F6228" w:themeColor="accent3" w:themeShade="80"/>
                <w:sz w:val="20"/>
                <w:szCs w:val="20"/>
              </w:rPr>
            </w:pPr>
          </w:p>
        </w:tc>
        <w:tc>
          <w:tcPr>
            <w:tcW w:w="2336" w:type="dxa"/>
            <w:shd w:val="clear" w:color="auto" w:fill="auto"/>
          </w:tcPr>
          <w:p>
            <w:r>
              <w:t>A2.8</w:t>
              <w:br/>
              <w:t>Dissemination of results, conferences and project meetings - doctoral dissertation A. Bubić.</w:t>
              <w:br/>
            </w:r>
          </w:p>
        </w:tc>
        <w:tc>
          <w:tcPr>
            <w:tcW w:w="2275" w:type="dxa"/>
          </w:tcPr>
          <w:p w14:paraId="39D65E55" w14:textId="77777777" w:rsidR="00D52872" w:rsidRPr="005D6180" w:rsidRDefault="00D52872" w:rsidP="00734366">
            <w:pPr>
              <w:rPr>
                <w:rFonts w:ascii="Open Sans" w:hAnsi="Open Sans" w:cs="Open Sans"/>
                <w:b/>
                <w:color w:val="4F6228" w:themeColor="accent3" w:themeShade="80"/>
                <w:sz w:val="20"/>
                <w:szCs w:val="20"/>
              </w:rPr>
            </w:pPr>
          </w:p>
        </w:tc>
        <w:tc>
          <w:tcPr>
            <w:tcW w:w="2968" w:type="dxa"/>
            <w:shd w:val="clear" w:color="auto" w:fill="auto"/>
          </w:tcPr>
          <w:p>
            <w:r>
              <w:t>D2.8.1</w:t>
              <w:br/>
              <w:t>Ante Bubić's doctoral dissertation and presentation of the results published in publication D2.8.2 at the international scientific conference (Ante Bubić).</w:t>
              <w:br/>
            </w:r>
          </w:p>
        </w:tc>
        <w:tc>
          <w:tcPr>
            <w:tcW w:w="2429" w:type="dxa"/>
            <w:shd w:val="clear" w:color="auto" w:fill="auto"/>
          </w:tcPr>
          <w:p>
            <w:r>
              <w:t>Before BubiÄ‡</w:t>
              <w:br/>
            </w:r>
          </w:p>
        </w:tc>
        <w:tc>
          <w:tcPr>
            <w:tcW w:w="2096" w:type="dxa"/>
            <w:shd w:val="clear" w:color="auto" w:fill="auto"/>
          </w:tcPr>
          <w:p>
            <w:r>
              <w:t>18-20</w:t>
              <w:br/>
            </w:r>
          </w:p>
        </w:tc>
      </w:tr>
      <w:tr w:rsidR="00D52872" w:rsidRPr="005D6180" w14:paraId="03F6DBAA" w14:textId="77777777" w:rsidTr="007343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6"/>
        </w:trPr>
        <w:tc>
          <w:tcPr>
            <w:tcW w:w="1888" w:type="dxa"/>
            <w:shd w:val="clear" w:color="auto" w:fill="auto"/>
          </w:tcPr>
          <w:p w14:paraId="6F6C0712" w14:textId="77777777" w:rsidR="00D52872" w:rsidRPr="005D6180" w:rsidRDefault="00D52872" w:rsidP="00734366">
            <w:pPr>
              <w:jc w:val="center"/>
              <w:rPr>
                <w:rFonts w:ascii="Open Sans" w:hAnsi="Open Sans" w:cs="Open Sans"/>
                <w:b/>
                <w:color w:val="4F6228" w:themeColor="accent3" w:themeShade="80"/>
                <w:sz w:val="20"/>
                <w:szCs w:val="20"/>
              </w:rPr>
            </w:pPr>
          </w:p>
        </w:tc>
        <w:tc>
          <w:tcPr>
            <w:tcW w:w="2336" w:type="dxa"/>
            <w:shd w:val="clear" w:color="auto" w:fill="auto"/>
          </w:tcPr>
          <w:p>
            <w:r>
              <w:t>A2.9</w:t>
              <w:br/>
              <w:t>Dissemination of results, conferences and project meetings - Project meeting 1.</w:t>
              <w:br/>
            </w:r>
          </w:p>
        </w:tc>
        <w:tc>
          <w:tcPr>
            <w:tcW w:w="2275" w:type="dxa"/>
          </w:tcPr>
          <w:p>
            <w:r>
              <w:t>M2.9</w:t>
              <w:br/>
              <w:t>The first online project meeting of all members of the RBI team with presentations on the progress so far and the plan for the second project period</w:t>
              <w:br/>
            </w:r>
          </w:p>
        </w:tc>
        <w:tc>
          <w:tcPr>
            <w:tcW w:w="2968" w:type="dxa"/>
            <w:shd w:val="clear" w:color="auto" w:fill="auto"/>
          </w:tcPr>
          <w:p>
            <w:r>
              <w:t>D2.9</w:t>
              <w:br/>
              <w:t>Progress report for the first project period, report and conclusions of the meeting, presentations from the meeting.</w:t>
              <w:br/>
            </w:r>
          </w:p>
        </w:tc>
        <w:tc>
          <w:tcPr>
            <w:tcW w:w="2429" w:type="dxa"/>
            <w:shd w:val="clear" w:color="auto" w:fill="auto"/>
          </w:tcPr>
          <w:p>
            <w:r>
              <w:t>All members of the project</w:t>
              <w:br/>
            </w:r>
          </w:p>
        </w:tc>
        <w:tc>
          <w:tcPr>
            <w:tcW w:w="2096" w:type="dxa"/>
            <w:shd w:val="clear" w:color="auto" w:fill="auto"/>
          </w:tcPr>
          <w:p>
            <w:r>
              <w:t>21</w:t>
              <w:br/>
            </w:r>
          </w:p>
        </w:tc>
      </w:tr>
      <w:tr w:rsidR="00D52872" w:rsidRPr="005D6180" w14:paraId="2C3F1ECA" w14:textId="77777777" w:rsidTr="007343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352"/>
        </w:trPr>
        <w:tc>
          <w:tcPr>
            <w:tcW w:w="1888" w:type="dxa"/>
            <w:shd w:val="clear" w:color="auto" w:fill="auto"/>
          </w:tcPr>
          <w:p w14:paraId="0BC5062C" w14:textId="77777777" w:rsidR="00D52872" w:rsidRPr="005D6180" w:rsidRDefault="00D52872" w:rsidP="00734366">
            <w:pPr>
              <w:rPr>
                <w:rFonts w:ascii="Open Sans" w:hAnsi="Open Sans" w:cs="Open Sans"/>
                <w:b/>
                <w:color w:val="4F6228" w:themeColor="accent3" w:themeShade="80"/>
                <w:sz w:val="20"/>
                <w:szCs w:val="20"/>
              </w:rPr>
            </w:pPr>
          </w:p>
        </w:tc>
        <w:tc>
          <w:tcPr>
            <w:tcW w:w="2336" w:type="dxa"/>
            <w:shd w:val="clear" w:color="auto" w:fill="auto"/>
          </w:tcPr>
          <w:p>
            <w:r>
              <w:t>A2.10</w:t>
              <w:br/>
              <w:t>A scientific publication on structure, binding, kinetic studies, and adhesion for H. pylori AdSS.</w:t>
              <w:br/>
            </w:r>
          </w:p>
        </w:tc>
        <w:tc>
          <w:tcPr>
            <w:tcW w:w="2275" w:type="dxa"/>
          </w:tcPr>
          <w:p w14:paraId="137B2A51" w14:textId="77777777" w:rsidR="00D52872" w:rsidRPr="005D6180" w:rsidRDefault="00D52872" w:rsidP="00734366">
            <w:pPr>
              <w:rPr>
                <w:rFonts w:ascii="Open Sans" w:hAnsi="Open Sans" w:cs="Open Sans"/>
                <w:color w:val="4F6228" w:themeColor="accent3" w:themeShade="80"/>
                <w:sz w:val="20"/>
                <w:szCs w:val="20"/>
              </w:rPr>
            </w:pPr>
          </w:p>
        </w:tc>
        <w:tc>
          <w:tcPr>
            <w:tcW w:w="2968" w:type="dxa"/>
            <w:shd w:val="clear" w:color="auto" w:fill="auto"/>
          </w:tcPr>
          <w:p>
            <w:r>
              <w:t>D2.10</w:t>
              <w:br/>
              <w:t>Scientific publication on the structure of AdSS from H. pylori sent in Q1-Q2 Journal (Web of Science). The publication includes structural (A1.6), kinetic (A1.5) characterization, MD simulations, and fitting (A1.7) for AdSS.</w:t>
              <w:br/>
            </w:r>
          </w:p>
        </w:tc>
        <w:tc>
          <w:tcPr>
            <w:tcW w:w="2429" w:type="dxa"/>
            <w:shd w:val="clear" w:color="auto" w:fill="auto"/>
          </w:tcPr>
          <w:p>
            <w:r>
              <w:t>Ante Bubić, Ivana Lešić Ašler, Zoran Štefanić</w:t>
              <w:br/>
            </w:r>
          </w:p>
        </w:tc>
        <w:tc>
          <w:tcPr>
            <w:tcW w:w="2096" w:type="dxa"/>
            <w:shd w:val="clear" w:color="auto" w:fill="auto"/>
          </w:tcPr>
          <w:p>
            <w:r>
              <w:t>21-22</w:t>
              <w:br/>
            </w:r>
          </w:p>
        </w:tc>
      </w:tr>
      <w:tr w:rsidR="002023F2" w:rsidRPr="00892A52" w14:paraId="482A3AF2"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12B78C4F" w14:textId="77777777" w:rsidR="002023F2" w:rsidRPr="00892A52" w:rsidRDefault="002023F2" w:rsidP="00734366">
            <w:pPr>
              <w:rPr>
                <w:rFonts w:ascii="Open Sans" w:hAnsi="Open Sans" w:cs="Open Sans"/>
                <w:b/>
                <w:color w:val="002060"/>
                <w:sz w:val="20"/>
                <w:szCs w:val="20"/>
              </w:rPr>
            </w:pPr>
          </w:p>
        </w:tc>
        <w:tc>
          <w:tcPr>
            <w:tcW w:w="2336" w:type="dxa"/>
            <w:shd w:val="clear" w:color="auto" w:fill="auto"/>
          </w:tcPr>
          <w:p>
            <w:r>
              <w:t>A2.11</w:t>
              <w:br/>
              <w:t>Activity of employment and mentoring of doctoral students.</w:t>
              <w:br/>
            </w:r>
          </w:p>
        </w:tc>
        <w:tc>
          <w:tcPr>
            <w:tcW w:w="2275" w:type="dxa"/>
          </w:tcPr>
          <w:p w14:paraId="60100E33" w14:textId="77777777" w:rsidR="002023F2" w:rsidRPr="00892A52" w:rsidRDefault="002023F2" w:rsidP="00734366">
            <w:pPr>
              <w:rPr>
                <w:rFonts w:ascii="Open Sans" w:hAnsi="Open Sans" w:cs="Open Sans"/>
                <w:color w:val="002060"/>
                <w:sz w:val="20"/>
                <w:szCs w:val="20"/>
              </w:rPr>
            </w:pPr>
          </w:p>
        </w:tc>
        <w:tc>
          <w:tcPr>
            <w:tcW w:w="2968" w:type="dxa"/>
            <w:shd w:val="clear" w:color="auto" w:fill="auto"/>
          </w:tcPr>
          <w:p>
            <w:r>
              <w:t>D2.11 Doctoral student Boris Gomaz enrolls in postgraduate doctoral studies in Chemistry at the Faculty of Science in Zagreb</w:t>
              <w:br/>
            </w:r>
          </w:p>
        </w:tc>
        <w:tc>
          <w:tcPr>
            <w:tcW w:w="2429" w:type="dxa"/>
            <w:shd w:val="clear" w:color="auto" w:fill="auto"/>
          </w:tcPr>
          <w:p>
            <w:r>
              <w:t>Boris Gomaz, Bojana Dalbelo Bašić,</w:t>
              <w:br/>
              <w:t>Zoran Stefanic,</w:t>
              <w:br/>
            </w:r>
          </w:p>
        </w:tc>
        <w:tc>
          <w:tcPr>
            <w:tcW w:w="2096" w:type="dxa"/>
            <w:shd w:val="clear" w:color="auto" w:fill="auto"/>
          </w:tcPr>
          <w:p>
            <w:r>
              <w:t>21-22</w:t>
              <w:br/>
            </w:r>
          </w:p>
        </w:tc>
      </w:tr>
      <w:tr w:rsidR="00EF242B" w:rsidRPr="00F53E9B" w14:paraId="632F71C2"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5398074E" w14:textId="6DE05C56" w:rsidR="00EF242B" w:rsidRPr="00F53E9B" w:rsidRDefault="00EF242B" w:rsidP="002B4664">
            <w:pPr>
              <w:rPr>
                <w:rFonts w:ascii="Open Sans" w:hAnsi="Open Sans" w:cs="Open Sans"/>
                <w:b/>
                <w:color w:val="0070C0"/>
                <w:sz w:val="20"/>
                <w:szCs w:val="20"/>
              </w:rPr>
            </w:pPr>
          </w:p>
        </w:tc>
        <w:tc>
          <w:tcPr>
            <w:tcW w:w="2336" w:type="dxa"/>
            <w:shd w:val="clear" w:color="auto" w:fill="auto"/>
          </w:tcPr>
          <w:p>
            <w:r>
              <w:t>A2.12</w:t>
              <w:br/>
              <w:t>GSATools Analysis and Structural Alphabet - Python.</w:t>
              <w:br/>
            </w:r>
          </w:p>
        </w:tc>
        <w:tc>
          <w:tcPr>
            <w:tcW w:w="2275" w:type="dxa"/>
          </w:tcPr>
          <w:p>
            <w:r>
              <w:t>M2.12</w:t>
              <w:br/>
              <w:t>Developed software tools for trajectory analysis generated in A2.4 and A2.5 in Python programming language.</w:t>
              <w:br/>
            </w:r>
          </w:p>
        </w:tc>
        <w:tc>
          <w:tcPr>
            <w:tcW w:w="2968" w:type="dxa"/>
            <w:shd w:val="clear" w:color="auto" w:fill="auto"/>
          </w:tcPr>
          <w:p>
            <w:r>
              <w:t>D2.12</w:t>
              <w:br/>
              <w:t>The source code for the developed algorithms has been published on the GitHub platform (it will be continuously updated).</w:t>
              <w:br/>
            </w:r>
          </w:p>
        </w:tc>
        <w:tc>
          <w:tcPr>
            <w:tcW w:w="2429" w:type="dxa"/>
            <w:shd w:val="clear" w:color="auto" w:fill="auto"/>
          </w:tcPr>
          <w:p>
            <w:r>
              <w:t>Alessandro Pandini, Zoran Stefanian,</w:t>
              <w:br/>
              <w:t>Boris Gomaz</w:t>
              <w:br/>
            </w:r>
          </w:p>
        </w:tc>
        <w:tc>
          <w:tcPr>
            <w:tcW w:w="2096" w:type="dxa"/>
            <w:shd w:val="clear" w:color="auto" w:fill="auto"/>
          </w:tcPr>
          <w:p>
            <w:r>
              <w:t>22-24</w:t>
              <w:br/>
            </w:r>
          </w:p>
        </w:tc>
      </w:tr>
      <w:tr w:rsidR="00EF242B" w:rsidRPr="00F53E9B" w14:paraId="6E7ED9C8"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2E2C0741" w14:textId="77777777" w:rsidR="00EF242B" w:rsidRPr="00F53E9B" w:rsidRDefault="00EF242B" w:rsidP="0012799F">
            <w:pPr>
              <w:rPr>
                <w:rFonts w:ascii="Open Sans" w:hAnsi="Open Sans" w:cs="Open Sans"/>
                <w:b/>
                <w:color w:val="0070C0"/>
                <w:sz w:val="20"/>
                <w:szCs w:val="20"/>
              </w:rPr>
            </w:pPr>
          </w:p>
        </w:tc>
        <w:tc>
          <w:tcPr>
            <w:tcW w:w="2336" w:type="dxa"/>
            <w:shd w:val="clear" w:color="auto" w:fill="auto"/>
          </w:tcPr>
          <w:p>
            <w:r>
              <w:t>A2.13</w:t>
              <w:br/>
              <w:t>GSATools Analysis and Structural Alphabet - GSATools.</w:t>
              <w:br/>
            </w:r>
          </w:p>
        </w:tc>
        <w:tc>
          <w:tcPr>
            <w:tcW w:w="2275" w:type="dxa"/>
          </w:tcPr>
          <w:p>
            <w:r>
              <w:t>M2.13</w:t>
              <w:br/>
              <w:t>100 ns trajectories analyzed by GSATools software package and structural alphabet on local workstations.</w:t>
              <w:br/>
            </w:r>
          </w:p>
        </w:tc>
        <w:tc>
          <w:tcPr>
            <w:tcW w:w="2968" w:type="dxa"/>
            <w:shd w:val="clear" w:color="auto" w:fill="auto"/>
          </w:tcPr>
          <w:p>
            <w:r>
              <w:t>D2.13</w:t>
              <w:br/>
              <w:t>Results of GSATools analysis in the form of graphs and tables.</w:t>
              <w:br/>
            </w:r>
          </w:p>
        </w:tc>
        <w:tc>
          <w:tcPr>
            <w:tcW w:w="2429" w:type="dxa"/>
            <w:shd w:val="clear" w:color="auto" w:fill="auto"/>
          </w:tcPr>
          <w:p>
            <w:r>
              <w:t>Alessandro Pandini, Zoran Stefanian,</w:t>
              <w:br/>
              <w:t>Boris Gomaz</w:t>
              <w:br/>
            </w:r>
          </w:p>
        </w:tc>
        <w:tc>
          <w:tcPr>
            <w:tcW w:w="2096" w:type="dxa"/>
            <w:shd w:val="clear" w:color="auto" w:fill="auto"/>
          </w:tcPr>
          <w:p>
            <w:r>
              <w:t>22-24</w:t>
              <w:br/>
            </w:r>
          </w:p>
        </w:tc>
      </w:tr>
      <w:tr w:rsidR="00EF242B" w:rsidRPr="008F4D33" w14:paraId="1C2E3B63"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51139D56" w14:textId="77777777" w:rsidR="00EF242B" w:rsidRPr="008F4D33" w:rsidRDefault="00EF242B" w:rsidP="0012799F">
            <w:pPr>
              <w:rPr>
                <w:rFonts w:ascii="Open Sans" w:hAnsi="Open Sans" w:cs="Open Sans"/>
                <w:b/>
                <w:color w:val="0070C0"/>
                <w:sz w:val="20"/>
                <w:szCs w:val="20"/>
              </w:rPr>
            </w:pPr>
          </w:p>
        </w:tc>
        <w:tc>
          <w:tcPr>
            <w:tcW w:w="2336" w:type="dxa"/>
            <w:shd w:val="clear" w:color="auto" w:fill="auto"/>
          </w:tcPr>
          <w:p>
            <w:r>
              <w:t>A2.14</w:t>
              <w:br/>
              <w:t>Integration of SA analysis and relational databases.</w:t>
              <w:br/>
            </w:r>
          </w:p>
        </w:tc>
        <w:tc>
          <w:tcPr>
            <w:tcW w:w="2275" w:type="dxa"/>
          </w:tcPr>
          <w:p>
            <w:r>
              <w:t>M2.14.1</w:t>
              <w:br/>
              <w:t>The data obtained in A2.5 are integrated into the relational database developed in A2.2.</w:t>
              <w:br/>
              <w:t>M2.14.2</w:t>
              <w:br/>
              <w:t>First integration of static (M2.3.2) and dynamic data.</w:t>
              <w:br/>
            </w:r>
          </w:p>
        </w:tc>
        <w:tc>
          <w:tcPr>
            <w:tcW w:w="2968" w:type="dxa"/>
            <w:shd w:val="clear" w:color="auto" w:fill="auto"/>
          </w:tcPr>
          <w:p>
            <w:r>
              <w:t>D2.14.1</w:t>
              <w:br/>
              <w:t>Updated relational database schema.</w:t>
              <w:br/>
              <w:t>D2.14.2</w:t>
              <w:br/>
              <w:t>The network server includes dynamic data and can be searched based on it.</w:t>
              <w:br/>
              <w:t>D2.14.3</w:t>
              <w:br/>
              <w:t>The first implementation of a graphical representation of the network between amino acids using the graphical tool D3.js.</w:t>
              <w:br/>
            </w:r>
          </w:p>
        </w:tc>
        <w:tc>
          <w:tcPr>
            <w:tcW w:w="2429" w:type="dxa"/>
            <w:shd w:val="clear" w:color="auto" w:fill="auto"/>
          </w:tcPr>
          <w:p>
            <w:r>
              <w:t>Alessandro Pandini, Zoran Stefanian,</w:t>
              <w:br/>
              <w:t>Boris Gomaz</w:t>
              <w:br/>
            </w:r>
          </w:p>
        </w:tc>
        <w:tc>
          <w:tcPr>
            <w:tcW w:w="2096" w:type="dxa"/>
            <w:shd w:val="clear" w:color="auto" w:fill="auto"/>
          </w:tcPr>
          <w:p>
            <w:r>
              <w:t>22-25</w:t>
              <w:br/>
            </w:r>
          </w:p>
        </w:tc>
      </w:tr>
      <w:tr w:rsidR="00BE481A" w:rsidRPr="008F4D33" w14:paraId="37E6DAF0"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5F128EA4" w14:textId="77777777" w:rsidR="00BE481A" w:rsidRPr="008F4D33" w:rsidRDefault="00BE481A" w:rsidP="0012799F">
            <w:pPr>
              <w:rPr>
                <w:rFonts w:ascii="Open Sans" w:hAnsi="Open Sans" w:cs="Open Sans"/>
                <w:b/>
                <w:color w:val="0070C0"/>
                <w:sz w:val="20"/>
                <w:szCs w:val="20"/>
              </w:rPr>
            </w:pPr>
          </w:p>
        </w:tc>
        <w:tc>
          <w:tcPr>
            <w:tcW w:w="2336" w:type="dxa"/>
            <w:shd w:val="clear" w:color="auto" w:fill="auto"/>
          </w:tcPr>
          <w:p>
            <w:r>
              <w:t>A2.15</w:t>
              <w:br/>
              <w:t>Departure of Boris Gomaz for a short study stay in the laboratory of A. Pandini in London</w:t>
              <w:br/>
            </w:r>
          </w:p>
        </w:tc>
        <w:tc>
          <w:tcPr>
            <w:tcW w:w="2275" w:type="dxa"/>
          </w:tcPr>
          <w:p w14:paraId="53E887E6" w14:textId="77777777" w:rsidR="00BE481A" w:rsidRDefault="00BE481A" w:rsidP="0012799F">
            <w:pPr>
              <w:rPr>
                <w:rFonts w:ascii="Open Sans" w:hAnsi="Open Sans" w:cs="Open Sans"/>
                <w:b/>
                <w:color w:val="0070C0"/>
                <w:sz w:val="20"/>
                <w:szCs w:val="20"/>
              </w:rPr>
            </w:pPr>
          </w:p>
        </w:tc>
        <w:tc>
          <w:tcPr>
            <w:tcW w:w="2968" w:type="dxa"/>
            <w:shd w:val="clear" w:color="auto" w:fill="auto"/>
          </w:tcPr>
          <w:p>
            <w:r>
              <w:t>D2.15</w:t>
              <w:br/>
              <w:t>Report from a short study stay, HPC3 scholarship</w:t>
              <w:br/>
            </w:r>
          </w:p>
        </w:tc>
        <w:tc>
          <w:tcPr>
            <w:tcW w:w="2429" w:type="dxa"/>
            <w:shd w:val="clear" w:color="auto" w:fill="auto"/>
          </w:tcPr>
          <w:p>
            <w:r>
              <w:t>Alessandro Pandini, Zoran Stefanian,</w:t>
              <w:br/>
              <w:t>Boris Gomaz</w:t>
              <w:br/>
            </w:r>
          </w:p>
        </w:tc>
        <w:tc>
          <w:tcPr>
            <w:tcW w:w="2096" w:type="dxa"/>
            <w:shd w:val="clear" w:color="auto" w:fill="auto"/>
          </w:tcPr>
          <w:p>
            <w:r>
              <w:t>22-25</w:t>
              <w:br/>
            </w:r>
          </w:p>
        </w:tc>
      </w:tr>
      <w:tr w:rsidR="00B5174E" w:rsidRPr="0064084F" w14:paraId="4BBCF05F"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1CDFB0C1" w14:textId="77777777" w:rsidR="00B5174E" w:rsidRPr="0064084F" w:rsidRDefault="00B5174E" w:rsidP="0012799F">
            <w:pPr>
              <w:rPr>
                <w:rFonts w:ascii="Open Sans" w:hAnsi="Open Sans" w:cs="Open Sans"/>
                <w:b/>
                <w:color w:val="002060"/>
                <w:sz w:val="20"/>
                <w:szCs w:val="20"/>
              </w:rPr>
            </w:pPr>
          </w:p>
        </w:tc>
        <w:tc>
          <w:tcPr>
            <w:tcW w:w="2336" w:type="dxa"/>
            <w:shd w:val="clear" w:color="auto" w:fill="auto"/>
          </w:tcPr>
          <w:p>
            <w:r>
              <w:t>A2.16</w:t>
              <w:br/>
              <w:t>Hiring a postdoctoral fellow on the project</w:t>
              <w:br/>
            </w:r>
          </w:p>
        </w:tc>
        <w:tc>
          <w:tcPr>
            <w:tcW w:w="2275" w:type="dxa"/>
          </w:tcPr>
          <w:p w14:paraId="48141E07" w14:textId="77777777" w:rsidR="00B5174E" w:rsidRPr="0064084F" w:rsidRDefault="00B5174E" w:rsidP="0012799F">
            <w:pPr>
              <w:rPr>
                <w:rFonts w:ascii="Open Sans" w:hAnsi="Open Sans" w:cs="Open Sans"/>
                <w:b/>
                <w:color w:val="002060"/>
                <w:sz w:val="20"/>
                <w:szCs w:val="20"/>
              </w:rPr>
            </w:pPr>
          </w:p>
        </w:tc>
        <w:tc>
          <w:tcPr>
            <w:tcW w:w="2968" w:type="dxa"/>
            <w:shd w:val="clear" w:color="auto" w:fill="auto"/>
          </w:tcPr>
          <w:p>
            <w:r>
              <w:t>D2.16</w:t>
              <w:br/>
              <w:t>Postdoctoral student employed at the home institution</w:t>
              <w:br/>
            </w:r>
          </w:p>
        </w:tc>
        <w:tc>
          <w:tcPr>
            <w:tcW w:w="2429" w:type="dxa"/>
            <w:shd w:val="clear" w:color="auto" w:fill="auto"/>
          </w:tcPr>
          <w:p>
            <w:r>
              <w:t>postdoktorand</w:t>
              <w:br/>
            </w:r>
          </w:p>
        </w:tc>
        <w:tc>
          <w:tcPr>
            <w:tcW w:w="2096" w:type="dxa"/>
            <w:shd w:val="clear" w:color="auto" w:fill="auto"/>
          </w:tcPr>
          <w:p>
            <w:r>
              <w:t>24-26</w:t>
              <w:br/>
            </w:r>
          </w:p>
        </w:tc>
      </w:tr>
      <w:tr w:rsidR="00276CAF" w:rsidRPr="008F4D33" w14:paraId="4FA6EAE3"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60D0C82F" w14:textId="77777777" w:rsidR="00276CAF" w:rsidRPr="008F4D33" w:rsidRDefault="00276CAF" w:rsidP="00734366">
            <w:pPr>
              <w:rPr>
                <w:rFonts w:ascii="Open Sans" w:hAnsi="Open Sans" w:cs="Open Sans"/>
                <w:b/>
                <w:color w:val="0070C0"/>
                <w:sz w:val="20"/>
                <w:szCs w:val="20"/>
              </w:rPr>
            </w:pPr>
          </w:p>
        </w:tc>
        <w:tc>
          <w:tcPr>
            <w:tcW w:w="2336" w:type="dxa"/>
            <w:shd w:val="clear" w:color="auto" w:fill="auto"/>
          </w:tcPr>
          <w:p>
            <w:r>
              <w:t>A2.17 Procurement of new equipment.</w:t>
              <w:br/>
            </w:r>
          </w:p>
        </w:tc>
        <w:tc>
          <w:tcPr>
            <w:tcW w:w="2275" w:type="dxa"/>
          </w:tcPr>
          <w:p w14:paraId="4979E945" w14:textId="77777777" w:rsidR="00276CAF" w:rsidRDefault="00276CAF" w:rsidP="00734366">
            <w:pPr>
              <w:rPr>
                <w:rFonts w:ascii="Open Sans" w:hAnsi="Open Sans" w:cs="Open Sans"/>
                <w:b/>
                <w:color w:val="0070C0"/>
                <w:sz w:val="20"/>
                <w:szCs w:val="20"/>
              </w:rPr>
            </w:pPr>
          </w:p>
        </w:tc>
        <w:tc>
          <w:tcPr>
            <w:tcW w:w="2968" w:type="dxa"/>
            <w:shd w:val="clear" w:color="auto" w:fill="auto"/>
          </w:tcPr>
          <w:p>
            <w:r>
              <w:t>D2.17</w:t>
              <w:br/>
              <w:t>Procurement of workstation for programming, machine learning and development of a graph database for postdoctoral students</w:t>
              <w:br/>
            </w:r>
          </w:p>
        </w:tc>
        <w:tc>
          <w:tcPr>
            <w:tcW w:w="2429" w:type="dxa"/>
            <w:shd w:val="clear" w:color="auto" w:fill="auto"/>
          </w:tcPr>
          <w:p>
            <w:r>
              <w:t>postdoktorand</w:t>
              <w:br/>
            </w:r>
          </w:p>
        </w:tc>
        <w:tc>
          <w:tcPr>
            <w:tcW w:w="2096" w:type="dxa"/>
            <w:shd w:val="clear" w:color="auto" w:fill="auto"/>
          </w:tcPr>
          <w:p>
            <w:r>
              <w:t>27</w:t>
              <w:br/>
            </w:r>
          </w:p>
        </w:tc>
      </w:tr>
      <w:tr w:rsidR="00E454C9" w:rsidRPr="005D6180" w14:paraId="33573ECE"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4294C982" w14:textId="77777777" w:rsidR="00E454C9" w:rsidRPr="005D6180" w:rsidRDefault="00E454C9" w:rsidP="00734366">
            <w:pPr>
              <w:rPr>
                <w:rFonts w:ascii="Open Sans" w:hAnsi="Open Sans" w:cs="Open Sans"/>
                <w:b/>
                <w:color w:val="4F6228" w:themeColor="accent3" w:themeShade="80"/>
                <w:sz w:val="20"/>
                <w:szCs w:val="20"/>
              </w:rPr>
            </w:pPr>
          </w:p>
        </w:tc>
        <w:tc>
          <w:tcPr>
            <w:tcW w:w="2336" w:type="dxa"/>
            <w:shd w:val="clear" w:color="auto" w:fill="auto"/>
          </w:tcPr>
          <w:p>
            <w:r>
              <w:t>A2.18</w:t>
              <w:br/>
              <w:t>Dissemination of results, conferences and project meetings - FEBS Congress in Lisbon</w:t>
              <w:br/>
            </w:r>
          </w:p>
        </w:tc>
        <w:tc>
          <w:tcPr>
            <w:tcW w:w="2275" w:type="dxa"/>
          </w:tcPr>
          <w:p w14:paraId="5195B42A" w14:textId="77777777" w:rsidR="00E454C9" w:rsidRPr="005D6180" w:rsidRDefault="00E454C9" w:rsidP="00734366">
            <w:pPr>
              <w:rPr>
                <w:rFonts w:ascii="Open Sans" w:hAnsi="Open Sans" w:cs="Open Sans"/>
                <w:b/>
                <w:color w:val="4F6228" w:themeColor="accent3" w:themeShade="80"/>
                <w:sz w:val="20"/>
                <w:szCs w:val="20"/>
              </w:rPr>
            </w:pPr>
          </w:p>
        </w:tc>
        <w:tc>
          <w:tcPr>
            <w:tcW w:w="2968" w:type="dxa"/>
            <w:shd w:val="clear" w:color="auto" w:fill="auto"/>
          </w:tcPr>
          <w:p>
            <w:r>
              <w:t>D2.18</w:t>
              <w:br/>
              <w:t>Presentation of results at the 46th FEBS, 25th IUBMB and 15th PABMB Joint Congress, Lisbon, Portugal (I. Leščić Ašler).</w:t>
              <w:br/>
            </w:r>
          </w:p>
        </w:tc>
        <w:tc>
          <w:tcPr>
            <w:tcW w:w="2429" w:type="dxa"/>
            <w:shd w:val="clear" w:color="auto" w:fill="auto"/>
          </w:tcPr>
          <w:p>
            <w:r>
              <w:t>Ivana LeÅ¡Ä iÄ ‡ AÅ¡ler</w:t>
              <w:br/>
            </w:r>
          </w:p>
        </w:tc>
        <w:tc>
          <w:tcPr>
            <w:tcW w:w="2096" w:type="dxa"/>
            <w:shd w:val="clear" w:color="auto" w:fill="auto"/>
          </w:tcPr>
          <w:p>
            <w:r>
              <w:t>31</w:t>
              <w:br/>
            </w:r>
          </w:p>
        </w:tc>
      </w:tr>
      <w:tr w:rsidR="00276CAF" w:rsidRPr="005D6180" w14:paraId="184A902A"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4F8A47B1" w14:textId="77777777" w:rsidR="00276CAF" w:rsidRPr="005D6180" w:rsidRDefault="00276CAF" w:rsidP="00734366">
            <w:pPr>
              <w:rPr>
                <w:rFonts w:ascii="Open Sans" w:hAnsi="Open Sans" w:cs="Open Sans"/>
                <w:color w:val="4F6228" w:themeColor="accent3" w:themeShade="80"/>
                <w:sz w:val="20"/>
                <w:szCs w:val="20"/>
              </w:rPr>
            </w:pPr>
          </w:p>
        </w:tc>
        <w:tc>
          <w:tcPr>
            <w:tcW w:w="2336" w:type="dxa"/>
            <w:shd w:val="clear" w:color="auto" w:fill="auto"/>
          </w:tcPr>
          <w:p>
            <w:r>
              <w:t>A2.19</w:t>
              <w:br/>
              <w:t>Dissemination of results, conferences and project meetings.</w:t>
              <w:br/>
            </w:r>
          </w:p>
        </w:tc>
        <w:tc>
          <w:tcPr>
            <w:tcW w:w="2275" w:type="dxa"/>
          </w:tcPr>
          <w:p>
            <w:r>
              <w:br/>
            </w:r>
          </w:p>
        </w:tc>
        <w:tc>
          <w:tcPr>
            <w:tcW w:w="2968" w:type="dxa"/>
            <w:shd w:val="clear" w:color="auto" w:fill="auto"/>
          </w:tcPr>
          <w:p>
            <w:r>
              <w:t>D2.19</w:t>
              <w:br/>
              <w:t>Presentation of results (oral presentation) at the European Crystallographic Meeting ECM33 in Versailles, France (Z. Štefanić).</w:t>
              <w:br/>
            </w:r>
          </w:p>
        </w:tc>
        <w:tc>
          <w:tcPr>
            <w:tcW w:w="2429" w:type="dxa"/>
            <w:shd w:val="clear" w:color="auto" w:fill="auto"/>
          </w:tcPr>
          <w:p>
            <w:r>
              <w:t>Zoran Stefanic</w:t>
              <w:br/>
            </w:r>
          </w:p>
        </w:tc>
        <w:tc>
          <w:tcPr>
            <w:tcW w:w="2096" w:type="dxa"/>
            <w:shd w:val="clear" w:color="auto" w:fill="auto"/>
          </w:tcPr>
          <w:p>
            <w:r>
              <w:t>32</w:t>
              <w:br/>
            </w:r>
          </w:p>
        </w:tc>
      </w:tr>
      <w:tr w:rsidR="00C62B6E" w:rsidRPr="00F4077C" w14:paraId="78DED921"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r>
              <w:t>O3. Understand the connection between oligomerization and allosteria in this class of enzymes.</w:t>
              <w:br/>
            </w:r>
          </w:p>
        </w:tc>
        <w:tc>
          <w:tcPr>
            <w:tcW w:w="2336" w:type="dxa"/>
            <w:shd w:val="clear" w:color="auto" w:fill="auto"/>
          </w:tcPr>
          <w:p>
            <w:r>
              <w:t>A3.1</w:t>
              <w:br/>
              <w:t>Detection of samples in enzyme structures - initial database analysis.</w:t>
              <w:br/>
            </w:r>
          </w:p>
        </w:tc>
        <w:tc>
          <w:tcPr>
            <w:tcW w:w="2275" w:type="dxa"/>
          </w:tcPr>
          <w:p>
            <w:r>
              <w:t>M3.1</w:t>
              <w:br/>
              <w:t>Data in relational database in state D2.5 subjected to initial analysis using algorithms for pattern recognition, networks and machine learning</w:t>
              <w:br/>
            </w:r>
          </w:p>
        </w:tc>
        <w:tc>
          <w:tcPr>
            <w:tcW w:w="2968" w:type="dxa"/>
            <w:shd w:val="clear" w:color="auto" w:fill="auto"/>
          </w:tcPr>
          <w:p>
            <w:r>
              <w:t>D3.1.1</w:t>
              <w:br/>
              <w:t>The network server supports pattern and network visualization using the D3.js framework.</w:t>
              <w:br/>
              <w:t>D3.1.2</w:t>
              <w:br/>
              <w:t>The corresponding source code has been published on the GitHub platform (it will be continuously updated).</w:t>
              <w:br/>
            </w:r>
          </w:p>
        </w:tc>
        <w:tc>
          <w:tcPr>
            <w:tcW w:w="2429" w:type="dxa"/>
            <w:shd w:val="clear" w:color="auto" w:fill="auto"/>
          </w:tcPr>
          <w:p>
            <w:r>
              <w:t>Bojana Dalbelo Bašić, Zoran Štefanić, Boris Gomaz, postdoctoral student</w:t>
              <w:br/>
            </w:r>
          </w:p>
        </w:tc>
        <w:tc>
          <w:tcPr>
            <w:tcW w:w="2096" w:type="dxa"/>
            <w:shd w:val="clear" w:color="auto" w:fill="auto"/>
          </w:tcPr>
          <w:p>
            <w:r>
              <w:t>22-25</w:t>
              <w:br/>
            </w:r>
          </w:p>
        </w:tc>
      </w:tr>
      <w:tr w:rsidR="00C62B6E" w:rsidRPr="00F4077C" w14:paraId="607185F1"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183CBA61" w14:textId="77777777" w:rsidR="00C62B6E" w:rsidRPr="00F4077C" w:rsidRDefault="00C62B6E" w:rsidP="0012799F">
            <w:pPr>
              <w:rPr>
                <w:rFonts w:ascii="Open Sans" w:hAnsi="Open Sans" w:cs="Open Sans"/>
                <w:b/>
                <w:color w:val="E36C0A" w:themeColor="accent6" w:themeShade="BF"/>
                <w:sz w:val="20"/>
                <w:szCs w:val="20"/>
              </w:rPr>
            </w:pPr>
          </w:p>
        </w:tc>
        <w:tc>
          <w:tcPr>
            <w:tcW w:w="2336" w:type="dxa"/>
            <w:shd w:val="clear" w:color="auto" w:fill="auto"/>
          </w:tcPr>
          <w:p>
            <w:r>
              <w:t>A3.2</w:t>
              <w:br/>
              <w:t>Pattern Detection in Enzyme Structures - Machine Learning Algorithms.</w:t>
              <w:br/>
            </w:r>
          </w:p>
        </w:tc>
        <w:tc>
          <w:tcPr>
            <w:tcW w:w="2275" w:type="dxa"/>
          </w:tcPr>
          <w:p>
            <w:r>
              <w:t>M3.2</w:t>
              <w:br/>
              <w:t>Relational database schema developed in D2.6.1 adapted according to the results of A3.1 analysis with the most appropriate ML algorithms.</w:t>
              <w:br/>
            </w:r>
          </w:p>
        </w:tc>
        <w:tc>
          <w:tcPr>
            <w:tcW w:w="2968" w:type="dxa"/>
            <w:shd w:val="clear" w:color="auto" w:fill="auto"/>
          </w:tcPr>
          <w:p>
            <w:r>
              <w:t>D3.2.1</w:t>
              <w:br/>
              <w:t>Updated relational database schema.</w:t>
              <w:br/>
              <w:t>D3.2.2</w:t>
              <w:br/>
              <w:t>Selected ML algorithms integrated on the network server.</w:t>
              <w:br/>
              <w:t>D3.2.3 Use the Neo4j database graph to store relationships in a database</w:t>
              <w:br/>
            </w:r>
          </w:p>
        </w:tc>
        <w:tc>
          <w:tcPr>
            <w:tcW w:w="2429" w:type="dxa"/>
            <w:shd w:val="clear" w:color="auto" w:fill="auto"/>
          </w:tcPr>
          <w:p>
            <w:r>
              <w:t>Bojana Dalbelo Bašić, Zoran Štefanić, Boris Gomaz, postdoctoral student</w:t>
              <w:br/>
            </w:r>
          </w:p>
        </w:tc>
        <w:tc>
          <w:tcPr>
            <w:tcW w:w="2096" w:type="dxa"/>
            <w:shd w:val="clear" w:color="auto" w:fill="auto"/>
          </w:tcPr>
          <w:p>
            <w:r>
              <w:t>26-30</w:t>
              <w:br/>
            </w:r>
          </w:p>
        </w:tc>
      </w:tr>
      <w:tr w:rsidR="00C62B6E" w:rsidRPr="00F53E9B" w14:paraId="61741A2C"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7E2C4889" w14:textId="77777777" w:rsidR="00C62B6E" w:rsidRPr="00F53E9B" w:rsidRDefault="00C62B6E" w:rsidP="0012799F">
            <w:pPr>
              <w:rPr>
                <w:rFonts w:ascii="Open Sans" w:hAnsi="Open Sans" w:cs="Open Sans"/>
                <w:b/>
                <w:color w:val="0070C0"/>
                <w:sz w:val="20"/>
                <w:szCs w:val="20"/>
              </w:rPr>
            </w:pPr>
          </w:p>
        </w:tc>
        <w:tc>
          <w:tcPr>
            <w:tcW w:w="2336" w:type="dxa"/>
            <w:shd w:val="clear" w:color="auto" w:fill="auto"/>
          </w:tcPr>
          <w:p>
            <w:r>
              <w:t>A3.3</w:t>
              <w:br/>
              <w:t>Molecular-dynamic simulations (long, up to 500 ns, on a larger set of PNP and AdSS enzymes).</w:t>
              <w:br/>
            </w:r>
          </w:p>
        </w:tc>
        <w:tc>
          <w:tcPr>
            <w:tcW w:w="2275" w:type="dxa"/>
          </w:tcPr>
          <w:p>
            <w:r>
              <w:t>M3.3</w:t>
              <w:br/>
              <w:t>Long MD simulations (on all enzymes in the database) performed according to the parameters from A3.1C.</w:t>
              <w:br/>
            </w:r>
          </w:p>
        </w:tc>
        <w:tc>
          <w:tcPr>
            <w:tcW w:w="2968" w:type="dxa"/>
            <w:shd w:val="clear" w:color="auto" w:fill="auto"/>
          </w:tcPr>
          <w:p>
            <w:r>
              <w:t>D3.3</w:t>
              <w:br/>
              <w:t>A set of 300-500ns MD trajectories generated on a high performance GPU cluster (HPC).</w:t>
              <w:br/>
            </w:r>
          </w:p>
        </w:tc>
        <w:tc>
          <w:tcPr>
            <w:tcW w:w="2429" w:type="dxa"/>
            <w:shd w:val="clear" w:color="auto" w:fill="auto"/>
          </w:tcPr>
          <w:p>
            <w:r>
              <w:t>Aleksandra Maršavelski,</w:t>
              <w:br/>
              <w:t>Alessandro Pandini, Zoran Stefanic, Boris Gomaz</w:t>
              <w:br/>
            </w:r>
          </w:p>
        </w:tc>
        <w:tc>
          <w:tcPr>
            <w:tcW w:w="2096" w:type="dxa"/>
            <w:shd w:val="clear" w:color="auto" w:fill="auto"/>
          </w:tcPr>
          <w:p>
            <w:r>
              <w:t>26-32 (depending on the length and scale of the simulation)</w:t>
              <w:br/>
            </w:r>
          </w:p>
        </w:tc>
      </w:tr>
      <w:tr w:rsidR="007746EB" w:rsidRPr="00F53E9B" w14:paraId="5CA05736" w14:textId="77777777" w:rsidTr="007343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0E0EEFF2" w14:textId="77777777" w:rsidR="007746EB" w:rsidRPr="00F53E9B" w:rsidRDefault="007746EB" w:rsidP="00734366">
            <w:pPr>
              <w:rPr>
                <w:rFonts w:ascii="Open Sans" w:hAnsi="Open Sans" w:cs="Open Sans"/>
                <w:b/>
                <w:color w:val="0070C0"/>
                <w:sz w:val="20"/>
                <w:szCs w:val="20"/>
              </w:rPr>
            </w:pPr>
          </w:p>
        </w:tc>
        <w:tc>
          <w:tcPr>
            <w:tcW w:w="2336" w:type="dxa"/>
            <w:shd w:val="clear" w:color="auto" w:fill="auto"/>
          </w:tcPr>
          <w:p>
            <w:r>
              <w:t>A3.4</w:t>
              <w:br/>
              <w:t>Integration of SA analysis and relational database - complete database implementation.</w:t>
              <w:br/>
            </w:r>
          </w:p>
        </w:tc>
        <w:tc>
          <w:tcPr>
            <w:tcW w:w="2275" w:type="dxa"/>
          </w:tcPr>
          <w:p>
            <w:r>
              <w:t>M3.4</w:t>
              <w:br/>
              <w:t>Data from activity A3.3 integrated into the relational database developed in A2.15.</w:t>
              <w:br/>
            </w:r>
          </w:p>
        </w:tc>
        <w:tc>
          <w:tcPr>
            <w:tcW w:w="2968" w:type="dxa"/>
            <w:shd w:val="clear" w:color="auto" w:fill="auto"/>
          </w:tcPr>
          <w:p>
            <w:r>
              <w:t>D3.4.1</w:t>
              <w:br/>
              <w:t>Update the final relational database schema.</w:t>
              <w:br/>
              <w:t>D3.4.2</w:t>
              <w:br/>
              <w:t>The network server is fully operational and includes all the contents of the database. The database is fully searchable and supports graphical query.</w:t>
              <w:br/>
            </w:r>
          </w:p>
        </w:tc>
        <w:tc>
          <w:tcPr>
            <w:tcW w:w="2429" w:type="dxa"/>
            <w:shd w:val="clear" w:color="auto" w:fill="auto"/>
          </w:tcPr>
          <w:p>
            <w:r>
              <w:t>Alessandro Pandini, Bojana Dalbelo Basic, Zoran Stefanic, Boris Gomaz</w:t>
              <w:br/>
            </w:r>
          </w:p>
        </w:tc>
        <w:tc>
          <w:tcPr>
            <w:tcW w:w="2096" w:type="dxa"/>
            <w:shd w:val="clear" w:color="auto" w:fill="auto"/>
          </w:tcPr>
          <w:p>
            <w:r>
              <w:t>30-36</w:t>
              <w:br/>
            </w:r>
          </w:p>
        </w:tc>
      </w:tr>
      <w:tr w:rsidR="00C62B6E" w:rsidRPr="00F53E9B" w14:paraId="28E7BFE0" w14:textId="77777777" w:rsidTr="00F2566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88" w:type="dxa"/>
            <w:shd w:val="clear" w:color="auto" w:fill="auto"/>
          </w:tcPr>
          <w:p w14:paraId="4BEED4F0" w14:textId="70AA54AA" w:rsidR="00C62B6E" w:rsidRPr="00F53E9B" w:rsidRDefault="00C62B6E" w:rsidP="00BE481A">
            <w:pPr>
              <w:rPr>
                <w:rFonts w:ascii="Open Sans" w:hAnsi="Open Sans" w:cs="Open Sans"/>
                <w:b/>
                <w:color w:val="0070C0"/>
                <w:sz w:val="20"/>
                <w:szCs w:val="20"/>
              </w:rPr>
            </w:pPr>
          </w:p>
        </w:tc>
        <w:tc>
          <w:tcPr>
            <w:tcW w:w="2336" w:type="dxa"/>
            <w:shd w:val="clear" w:color="auto" w:fill="auto"/>
          </w:tcPr>
          <w:p>
            <w:r>
              <w:t>A3.5</w:t>
              <w:br/>
              <w:t>Automated relational database analysis - complete analysis.</w:t>
              <w:br/>
            </w:r>
          </w:p>
        </w:tc>
        <w:tc>
          <w:tcPr>
            <w:tcW w:w="2275" w:type="dxa"/>
          </w:tcPr>
          <w:p>
            <w:r>
              <w:t>M3.5</w:t>
              <w:br/>
              <w:t>The results of ML analysis in A3.1 and A3.2 applied to all data contained in the relational database developed in A3.4.</w:t>
              <w:br/>
            </w:r>
          </w:p>
        </w:tc>
        <w:tc>
          <w:tcPr>
            <w:tcW w:w="2968" w:type="dxa"/>
            <w:shd w:val="clear" w:color="auto" w:fill="auto"/>
          </w:tcPr>
          <w:p>
            <w:r>
              <w:t>D3.5.1</w:t>
              <w:br/>
              <w:t>The algorithms developed in A3.2 are applied to the data using the HPC plant at the University Computing Center.</w:t>
              <w:br/>
              <w:t>D3.5.2</w:t>
              <w:br/>
              <w:t>Allosteric communication paths found through high correlation between paths in static and dynamic part of database</w:t>
              <w:br/>
            </w:r>
          </w:p>
        </w:tc>
        <w:tc>
          <w:tcPr>
            <w:tcW w:w="2429" w:type="dxa"/>
            <w:shd w:val="clear" w:color="auto" w:fill="auto"/>
          </w:tcPr>
          <w:p>
            <w:r>
              <w:t>Bojana Dalbelo Bašić, Zoran Štefanić, Boris Gomaz, postdoctoral student</w:t>
              <w:br/>
            </w:r>
          </w:p>
        </w:tc>
        <w:tc>
          <w:tcPr>
            <w:tcW w:w="2096" w:type="dxa"/>
            <w:shd w:val="clear" w:color="auto" w:fill="auto"/>
          </w:tcPr>
          <w:p>
            <w:r>
              <w:t>30-35 (depending on the complexity of the analysis)</w:t>
              <w:br/>
            </w:r>
          </w:p>
        </w:tc>
      </w:tr>
    </w:tbl>
    <w:p w14:paraId="0E73071B" w14:textId="77777777" w:rsidR="002023F2" w:rsidRDefault="002023F2">
      <w:r>
        <w:br w:type="page"/>
      </w:r>
    </w:p>
    <w:tbl>
      <w:tblPr>
        <w:tblW w:w="13992"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928"/>
        <w:gridCol w:w="2265"/>
        <w:gridCol w:w="6"/>
        <w:gridCol w:w="2396"/>
        <w:gridCol w:w="2999"/>
        <w:gridCol w:w="2184"/>
        <w:gridCol w:w="2214"/>
      </w:tblGrid>
      <w:tr w:rsidR="00276CAF" w:rsidRPr="005218F2" w14:paraId="39B21BD7" w14:textId="77777777" w:rsidTr="00211561">
        <w:tc>
          <w:tcPr>
            <w:tcW w:w="1928" w:type="dxa"/>
            <w:shd w:val="clear" w:color="auto" w:fill="BFBFBF" w:themeFill="background1" w:themeFillShade="BF"/>
          </w:tcPr>
          <w:p>
            <w:r>
              <w:t>Goals</w:t>
              <w:br/>
            </w:r>
          </w:p>
        </w:tc>
        <w:tc>
          <w:tcPr>
            <w:tcW w:w="2265" w:type="dxa"/>
            <w:shd w:val="clear" w:color="auto" w:fill="BFBFBF" w:themeFill="background1" w:themeFillShade="BF"/>
          </w:tcPr>
          <w:p>
            <w:r>
              <w:t>Activities</w:t>
              <w:br/>
            </w:r>
          </w:p>
        </w:tc>
        <w:tc>
          <w:tcPr>
            <w:tcW w:w="2402" w:type="dxa"/>
            <w:gridSpan w:val="2"/>
            <w:shd w:val="clear" w:color="auto" w:fill="BFBFBF" w:themeFill="background1" w:themeFillShade="BF"/>
          </w:tcPr>
          <w:p>
            <w:r>
              <w:t>Kontrolne toÃÂke (Milestones)</w:t>
              <w:br/>
            </w:r>
          </w:p>
        </w:tc>
        <w:tc>
          <w:tcPr>
            <w:tcW w:w="2999" w:type="dxa"/>
            <w:shd w:val="clear" w:color="auto" w:fill="BFBFBF" w:themeFill="background1" w:themeFillShade="BF"/>
          </w:tcPr>
          <w:p>
            <w:r>
              <w:t>Results</w:t>
              <w:br/>
              <w:t xml:space="preserve"> (Deliverables)</w:t>
              <w:br/>
            </w:r>
          </w:p>
        </w:tc>
        <w:tc>
          <w:tcPr>
            <w:tcW w:w="2184" w:type="dxa"/>
            <w:shd w:val="clear" w:color="auto" w:fill="BFBFBF" w:themeFill="background1" w:themeFillShade="BF"/>
          </w:tcPr>
          <w:p>
            <w:r>
              <w:t>Associates</w:t>
              <w:br/>
            </w:r>
          </w:p>
        </w:tc>
        <w:tc>
          <w:tcPr>
            <w:tcW w:w="2214" w:type="dxa"/>
            <w:shd w:val="clear" w:color="auto" w:fill="BFBFBF" w:themeFill="background1" w:themeFillShade="BF"/>
          </w:tcPr>
          <w:p>
            <w:r>
              <w:t>Duration of activities (from - to, in months)</w:t>
              <w:br/>
            </w:r>
          </w:p>
        </w:tc>
      </w:tr>
      <w:tr w:rsidR="00276CAF" w:rsidRPr="005218F2" w14:paraId="7CE55732" w14:textId="77777777" w:rsidTr="002B4203">
        <w:trPr>
          <w:trHeight w:val="536"/>
        </w:trPr>
        <w:tc>
          <w:tcPr>
            <w:tcW w:w="13992" w:type="dxa"/>
            <w:gridSpan w:val="7"/>
            <w:shd w:val="clear" w:color="auto" w:fill="E5DFEC" w:themeFill="accent4" w:themeFillTint="33"/>
          </w:tcPr>
          <w:p>
            <w:r>
              <w:t>Period 36 - 53</w:t>
              <w:br/>
              <w:t>(12/1/2022 - 5/31/2024)</w:t>
              <w:br/>
            </w:r>
          </w:p>
        </w:tc>
      </w:tr>
      <w:tr w:rsidR="00B52F8C" w:rsidRPr="00F4077C" w14:paraId="461C6AB2"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r>
              <w:t>O1. Structural and kinetic characterization of oligomeric enzymes</w:t>
              <w:br/>
            </w:r>
          </w:p>
        </w:tc>
        <w:tc>
          <w:tcPr>
            <w:tcW w:w="2271" w:type="dxa"/>
            <w:gridSpan w:val="2"/>
            <w:shd w:val="clear" w:color="auto" w:fill="auto"/>
          </w:tcPr>
          <w:p>
            <w:r>
              <w:t>A1.11 Procurement of new equipment.</w:t>
              <w:br/>
            </w:r>
          </w:p>
        </w:tc>
        <w:tc>
          <w:tcPr>
            <w:tcW w:w="2396" w:type="dxa"/>
          </w:tcPr>
          <w:p w14:paraId="140F8B84" w14:textId="77777777" w:rsidR="00B52F8C" w:rsidRPr="00F4077C" w:rsidRDefault="00B52F8C" w:rsidP="00734366">
            <w:pPr>
              <w:rPr>
                <w:rFonts w:ascii="Open Sans" w:hAnsi="Open Sans" w:cs="Open Sans"/>
                <w:b/>
                <w:color w:val="C0504D" w:themeColor="accent2"/>
                <w:sz w:val="20"/>
                <w:szCs w:val="20"/>
              </w:rPr>
            </w:pPr>
          </w:p>
        </w:tc>
        <w:tc>
          <w:tcPr>
            <w:tcW w:w="2999" w:type="dxa"/>
            <w:shd w:val="clear" w:color="auto" w:fill="auto"/>
          </w:tcPr>
          <w:p>
            <w:r>
              <w:t>D1.11</w:t>
              <w:br/>
              <w:t>Procurement of a new centrifuge in cooperation with other laboratories at the RBI.</w:t>
              <w:br/>
            </w:r>
          </w:p>
        </w:tc>
        <w:tc>
          <w:tcPr>
            <w:tcW w:w="2184" w:type="dxa"/>
            <w:shd w:val="clear" w:color="auto" w:fill="auto"/>
          </w:tcPr>
          <w:p w14:paraId="390F804B" w14:textId="77777777" w:rsidR="00B52F8C" w:rsidRPr="00F4077C" w:rsidRDefault="00B52F8C" w:rsidP="00734366">
            <w:pPr>
              <w:rPr>
                <w:rFonts w:ascii="Open Sans" w:hAnsi="Open Sans" w:cs="Open Sans"/>
                <w:color w:val="C0504D" w:themeColor="accent2"/>
                <w:sz w:val="20"/>
                <w:szCs w:val="20"/>
              </w:rPr>
            </w:pPr>
          </w:p>
        </w:tc>
        <w:tc>
          <w:tcPr>
            <w:tcW w:w="2214" w:type="dxa"/>
            <w:shd w:val="clear" w:color="auto" w:fill="auto"/>
          </w:tcPr>
          <w:p>
            <w:r>
              <w:t>36-44</w:t>
              <w:br/>
            </w:r>
          </w:p>
        </w:tc>
      </w:tr>
      <w:tr w:rsidR="00AB19FC" w:rsidRPr="00F53E9B" w14:paraId="01925FC0"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r>
              <w:t>O3. Understand the connection between oligomerization and allosteria in this class of enzymes.</w:t>
              <w:br/>
            </w:r>
          </w:p>
        </w:tc>
        <w:tc>
          <w:tcPr>
            <w:tcW w:w="2271" w:type="dxa"/>
            <w:gridSpan w:val="2"/>
            <w:shd w:val="clear" w:color="auto" w:fill="auto"/>
          </w:tcPr>
          <w:p>
            <w:r>
              <w:t>A3.6</w:t>
              <w:br/>
              <w:t>Dissemination of results, conferences and project meetings.</w:t>
              <w:br/>
            </w:r>
          </w:p>
        </w:tc>
        <w:tc>
          <w:tcPr>
            <w:tcW w:w="2396" w:type="dxa"/>
          </w:tcPr>
          <w:p>
            <w:r>
              <w:br/>
            </w:r>
          </w:p>
        </w:tc>
        <w:tc>
          <w:tcPr>
            <w:tcW w:w="2999" w:type="dxa"/>
            <w:shd w:val="clear" w:color="auto" w:fill="auto"/>
          </w:tcPr>
          <w:p>
            <w:r>
              <w:t>D3.6</w:t>
              <w:br/>
              <w:t>Presentation of D3.3 results at an international conference</w:t>
              <w:br/>
            </w:r>
          </w:p>
        </w:tc>
        <w:tc>
          <w:tcPr>
            <w:tcW w:w="2184" w:type="dxa"/>
            <w:shd w:val="clear" w:color="auto" w:fill="auto"/>
          </w:tcPr>
          <w:p>
            <w:r>
              <w:t>Aleksandra Maršavelski</w:t>
              <w:br/>
            </w:r>
          </w:p>
        </w:tc>
        <w:tc>
          <w:tcPr>
            <w:tcW w:w="2214" w:type="dxa"/>
            <w:shd w:val="clear" w:color="auto" w:fill="auto"/>
          </w:tcPr>
          <w:p>
            <w:r>
              <w:t>36-40</w:t>
              <w:br/>
            </w:r>
          </w:p>
        </w:tc>
      </w:tr>
      <w:tr w:rsidR="00AB19FC" w:rsidRPr="005D6180" w14:paraId="0A42DEC8"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49322E0F" w14:textId="77777777" w:rsidR="00AB19FC" w:rsidRPr="005D6180" w:rsidRDefault="00AB19FC" w:rsidP="00734366">
            <w:pPr>
              <w:rPr>
                <w:rFonts w:ascii="Open Sans" w:hAnsi="Open Sans" w:cs="Open Sans"/>
                <w:color w:val="4F6228" w:themeColor="accent3" w:themeShade="80"/>
                <w:sz w:val="20"/>
                <w:szCs w:val="20"/>
              </w:rPr>
            </w:pPr>
          </w:p>
        </w:tc>
        <w:tc>
          <w:tcPr>
            <w:tcW w:w="2271" w:type="dxa"/>
            <w:gridSpan w:val="2"/>
            <w:shd w:val="clear" w:color="auto" w:fill="auto"/>
          </w:tcPr>
          <w:p>
            <w:r>
              <w:t>A3.7</w:t>
              <w:br/>
              <w:t>Dissemination of results, conferences and project meetings.</w:t>
              <w:br/>
            </w:r>
          </w:p>
        </w:tc>
        <w:tc>
          <w:tcPr>
            <w:tcW w:w="2396" w:type="dxa"/>
          </w:tcPr>
          <w:p>
            <w:r>
              <w:br/>
            </w:r>
          </w:p>
        </w:tc>
        <w:tc>
          <w:tcPr>
            <w:tcW w:w="2999" w:type="dxa"/>
            <w:shd w:val="clear" w:color="auto" w:fill="auto"/>
          </w:tcPr>
          <w:p>
            <w:r>
              <w:t>D3.7</w:t>
              <w:br/>
              <w:t>Presentation of results from D3.2 and D3.5 at an international conference</w:t>
              <w:br/>
            </w:r>
          </w:p>
        </w:tc>
        <w:tc>
          <w:tcPr>
            <w:tcW w:w="2184" w:type="dxa"/>
            <w:shd w:val="clear" w:color="auto" w:fill="auto"/>
          </w:tcPr>
          <w:p>
            <w:r>
              <w:t>postdoctoral student</w:t>
              <w:br/>
            </w:r>
          </w:p>
        </w:tc>
        <w:tc>
          <w:tcPr>
            <w:tcW w:w="2214" w:type="dxa"/>
            <w:shd w:val="clear" w:color="auto" w:fill="auto"/>
          </w:tcPr>
          <w:p>
            <w:r>
              <w:t>36-40</w:t>
              <w:br/>
            </w:r>
          </w:p>
        </w:tc>
      </w:tr>
      <w:tr w:rsidR="00AB19FC" w:rsidRPr="005D6180" w14:paraId="6AE9D985"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107C2D69" w14:textId="77777777" w:rsidR="00AB19FC" w:rsidRPr="005D6180" w:rsidRDefault="00AB19FC" w:rsidP="00734366">
            <w:pPr>
              <w:rPr>
                <w:rFonts w:ascii="Open Sans" w:hAnsi="Open Sans" w:cs="Open Sans"/>
                <w:color w:val="4F6228" w:themeColor="accent3" w:themeShade="80"/>
                <w:sz w:val="20"/>
                <w:szCs w:val="20"/>
              </w:rPr>
            </w:pPr>
          </w:p>
        </w:tc>
        <w:tc>
          <w:tcPr>
            <w:tcW w:w="2271" w:type="dxa"/>
            <w:gridSpan w:val="2"/>
            <w:shd w:val="clear" w:color="auto" w:fill="auto"/>
          </w:tcPr>
          <w:p>
            <w:r>
              <w:t>A3.8</w:t>
              <w:br/>
              <w:t>Automatic relational database analysis - the relationship between oligomeric data and detected allosteric pathways.</w:t>
              <w:br/>
            </w:r>
          </w:p>
        </w:tc>
        <w:tc>
          <w:tcPr>
            <w:tcW w:w="2396" w:type="dxa"/>
          </w:tcPr>
          <w:p>
            <w:r>
              <w:t>M3.8</w:t>
              <w:br/>
              <w:t>Analysis of allosteric communication pathways obtained in D3.5.2 correlated with oligomer data.</w:t>
              <w:br/>
            </w:r>
          </w:p>
        </w:tc>
        <w:tc>
          <w:tcPr>
            <w:tcW w:w="2999" w:type="dxa"/>
            <w:shd w:val="clear" w:color="auto" w:fill="auto"/>
          </w:tcPr>
          <w:p>
            <w:r>
              <w:t>D3.8</w:t>
              <w:br/>
              <w:t>Report on the analysis and preparation of scientific work.</w:t>
              <w:br/>
            </w:r>
          </w:p>
        </w:tc>
        <w:tc>
          <w:tcPr>
            <w:tcW w:w="2184" w:type="dxa"/>
            <w:shd w:val="clear" w:color="auto" w:fill="auto"/>
          </w:tcPr>
          <w:p>
            <w:r>
              <w:t>Alessandro Pandini, Bojana Dalbelo Bašić, Zoran Štefanić,</w:t>
              <w:br/>
              <w:t>Boris Gomaz, postdoctoral student</w:t>
              <w:br/>
            </w:r>
          </w:p>
        </w:tc>
        <w:tc>
          <w:tcPr>
            <w:tcW w:w="2214" w:type="dxa"/>
            <w:shd w:val="clear" w:color="auto" w:fill="auto"/>
          </w:tcPr>
          <w:p>
            <w:r>
              <w:t>36-42</w:t>
              <w:br/>
            </w:r>
          </w:p>
        </w:tc>
      </w:tr>
      <w:tr w:rsidR="00AB19FC" w:rsidRPr="00951F60" w14:paraId="0B6996C9"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6"/>
        </w:trPr>
        <w:tc>
          <w:tcPr>
            <w:tcW w:w="1928" w:type="dxa"/>
            <w:shd w:val="clear" w:color="auto" w:fill="auto"/>
          </w:tcPr>
          <w:p w14:paraId="2C4916BF" w14:textId="1AF875C2" w:rsidR="00AB19FC" w:rsidRPr="00951F60" w:rsidRDefault="00AB19FC" w:rsidP="00734366">
            <w:pPr>
              <w:jc w:val="center"/>
              <w:rPr>
                <w:rFonts w:ascii="Open Sans" w:hAnsi="Open Sans" w:cs="Open Sans"/>
                <w:b/>
                <w:color w:val="4F6228" w:themeColor="accent3" w:themeShade="80"/>
                <w:sz w:val="20"/>
                <w:szCs w:val="20"/>
              </w:rPr>
            </w:pPr>
          </w:p>
        </w:tc>
        <w:tc>
          <w:tcPr>
            <w:tcW w:w="2265" w:type="dxa"/>
            <w:shd w:val="clear" w:color="auto" w:fill="auto"/>
          </w:tcPr>
          <w:p>
            <w:r>
              <w:t>A3.9</w:t>
              <w:br/>
              <w:t>Dissemination of results, conferences and project meetings - Project meeting 2.</w:t>
              <w:br/>
            </w:r>
          </w:p>
        </w:tc>
        <w:tc>
          <w:tcPr>
            <w:tcW w:w="2402" w:type="dxa"/>
            <w:gridSpan w:val="2"/>
          </w:tcPr>
          <w:p>
            <w:r>
              <w:t>M3.9</w:t>
              <w:br/>
              <w:t>Second project meeting of all project members at the RBI Principal Investigator Institution involving foreign members (Agnieszka Bzowska and Alessandro Pandini).</w:t>
              <w:br/>
            </w:r>
          </w:p>
        </w:tc>
        <w:tc>
          <w:tcPr>
            <w:tcW w:w="2999" w:type="dxa"/>
            <w:shd w:val="clear" w:color="auto" w:fill="auto"/>
          </w:tcPr>
          <w:p>
            <w:r>
              <w:t>D3.9</w:t>
              <w:br/>
              <w:t>Progress report for 1-3. year, report and conclusions of the meeting, presentations from the meeting.</w:t>
              <w:br/>
            </w:r>
          </w:p>
        </w:tc>
        <w:tc>
          <w:tcPr>
            <w:tcW w:w="2184" w:type="dxa"/>
            <w:shd w:val="clear" w:color="auto" w:fill="auto"/>
          </w:tcPr>
          <w:p>
            <w:r>
              <w:t>All team members</w:t>
              <w:br/>
            </w:r>
          </w:p>
        </w:tc>
        <w:tc>
          <w:tcPr>
            <w:tcW w:w="2214" w:type="dxa"/>
            <w:shd w:val="clear" w:color="auto" w:fill="auto"/>
          </w:tcPr>
          <w:p>
            <w:r>
              <w:t>42</w:t>
              <w:br/>
            </w:r>
          </w:p>
        </w:tc>
      </w:tr>
      <w:tr w:rsidR="00AB19FC" w:rsidRPr="00951F60" w14:paraId="19F34A3E"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6CCA4A93" w14:textId="77777777" w:rsidR="00AB19FC" w:rsidRPr="00951F60" w:rsidRDefault="00AB19FC" w:rsidP="00734366">
            <w:pPr>
              <w:rPr>
                <w:rFonts w:ascii="Open Sans" w:hAnsi="Open Sans" w:cs="Open Sans"/>
                <w:color w:val="4F6228" w:themeColor="accent3" w:themeShade="80"/>
                <w:sz w:val="20"/>
                <w:szCs w:val="20"/>
              </w:rPr>
            </w:pPr>
          </w:p>
        </w:tc>
        <w:tc>
          <w:tcPr>
            <w:tcW w:w="2265" w:type="dxa"/>
            <w:shd w:val="clear" w:color="auto" w:fill="auto"/>
          </w:tcPr>
          <w:p>
            <w:r>
              <w:t>A3.10</w:t>
              <w:br/>
              <w:t>Scientific publication of the results of A3 activities and solving the final achievement of the O2 goal.</w:t>
              <w:br/>
            </w:r>
          </w:p>
        </w:tc>
        <w:tc>
          <w:tcPr>
            <w:tcW w:w="2402" w:type="dxa"/>
            <w:gridSpan w:val="2"/>
          </w:tcPr>
          <w:p>
            <w:r>
              <w:br/>
            </w:r>
          </w:p>
        </w:tc>
        <w:tc>
          <w:tcPr>
            <w:tcW w:w="2999" w:type="dxa"/>
            <w:shd w:val="clear" w:color="auto" w:fill="auto"/>
          </w:tcPr>
          <w:p>
            <w:r>
              <w:t>D3.10.1</w:t>
              <w:br/>
              <w:t>Scientific publication on GSATools analysis on MD simulations on a large scale Q1 (Web of Science).</w:t>
              <w:br/>
              <w:t>D3.10.2</w:t>
              <w:br/>
              <w:t>Presentation of the results of publication D3.9.1 at an international conference (one team member).</w:t>
              <w:br/>
            </w:r>
          </w:p>
        </w:tc>
        <w:tc>
          <w:tcPr>
            <w:tcW w:w="2184" w:type="dxa"/>
            <w:shd w:val="clear" w:color="auto" w:fill="auto"/>
          </w:tcPr>
          <w:p>
            <w:r>
              <w:t>All team members</w:t>
              <w:br/>
            </w:r>
          </w:p>
        </w:tc>
        <w:tc>
          <w:tcPr>
            <w:tcW w:w="2214" w:type="dxa"/>
            <w:shd w:val="clear" w:color="auto" w:fill="auto"/>
          </w:tcPr>
          <w:p>
            <w:r>
              <w:t>42-44</w:t>
              <w:br/>
            </w:r>
          </w:p>
        </w:tc>
      </w:tr>
      <w:tr w:rsidR="00AB19FC" w:rsidRPr="00951F60" w14:paraId="791504C7"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51A4A7E5" w14:textId="77777777" w:rsidR="00AB19FC" w:rsidRPr="00951F60" w:rsidRDefault="00AB19FC" w:rsidP="00734366">
            <w:pPr>
              <w:rPr>
                <w:rFonts w:ascii="Open Sans" w:hAnsi="Open Sans" w:cs="Open Sans"/>
                <w:color w:val="4F6228" w:themeColor="accent3" w:themeShade="80"/>
                <w:sz w:val="20"/>
                <w:szCs w:val="20"/>
              </w:rPr>
            </w:pPr>
          </w:p>
        </w:tc>
        <w:tc>
          <w:tcPr>
            <w:tcW w:w="2271" w:type="dxa"/>
            <w:gridSpan w:val="2"/>
            <w:shd w:val="clear" w:color="auto" w:fill="auto"/>
          </w:tcPr>
          <w:p>
            <w:r>
              <w:t>A3.11</w:t>
              <w:br/>
              <w:t>Scientific publication of results obtained from A3.2 and A3.3.</w:t>
              <w:br/>
            </w:r>
          </w:p>
        </w:tc>
        <w:tc>
          <w:tcPr>
            <w:tcW w:w="2396" w:type="dxa"/>
          </w:tcPr>
          <w:p>
            <w:r>
              <w:br/>
            </w:r>
          </w:p>
        </w:tc>
        <w:tc>
          <w:tcPr>
            <w:tcW w:w="2999" w:type="dxa"/>
            <w:shd w:val="clear" w:color="auto" w:fill="auto"/>
          </w:tcPr>
          <w:p>
            <w:r>
              <w:t>D3.11.1</w:t>
              <w:br/>
              <w:t>Scientific publication of GSATools analysis in Q1 / Q2 Journal (Web of Science)</w:t>
              <w:br/>
              <w:t>D3.11.2</w:t>
              <w:br/>
              <w:t>Presentation of results (oral presentation) at the European Crystallographic Meeting ECM34 in Padua, Italy (Z.Å tefaniÄ ‡)</w:t>
              <w:br/>
            </w:r>
          </w:p>
        </w:tc>
        <w:tc>
          <w:tcPr>
            <w:tcW w:w="2184" w:type="dxa"/>
            <w:shd w:val="clear" w:color="auto" w:fill="auto"/>
          </w:tcPr>
          <w:p>
            <w:r>
              <w:t>Alessandro Pandini, Zoran Stefanic,</w:t>
              <w:br/>
              <w:t>Bojana Dalbelo Basic, Boris Gomaz. postdoctoral student</w:t>
              <w:br/>
            </w:r>
          </w:p>
        </w:tc>
        <w:tc>
          <w:tcPr>
            <w:tcW w:w="2214" w:type="dxa"/>
            <w:shd w:val="clear" w:color="auto" w:fill="auto"/>
          </w:tcPr>
          <w:p>
            <w:r>
              <w:t>39-44</w:t>
              <w:br/>
            </w:r>
          </w:p>
        </w:tc>
      </w:tr>
      <w:tr w:rsidR="00AB19FC" w:rsidRPr="005D6180" w14:paraId="2395CABF"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12C79D35" w14:textId="0F536CA2" w:rsidR="00AB19FC" w:rsidRPr="005D6180" w:rsidRDefault="00AB19FC" w:rsidP="00734366">
            <w:pPr>
              <w:rPr>
                <w:rFonts w:ascii="Open Sans" w:hAnsi="Open Sans" w:cs="Open Sans"/>
                <w:color w:val="4F6228" w:themeColor="accent3" w:themeShade="80"/>
                <w:sz w:val="20"/>
                <w:szCs w:val="20"/>
              </w:rPr>
            </w:pPr>
          </w:p>
        </w:tc>
        <w:tc>
          <w:tcPr>
            <w:tcW w:w="2265" w:type="dxa"/>
            <w:shd w:val="clear" w:color="auto" w:fill="auto"/>
          </w:tcPr>
          <w:p>
            <w:r>
              <w:t>A3.12</w:t>
              <w:br/>
              <w:t>Scientific publication of the results of A3.7 activities and addressing the O3 objective.</w:t>
              <w:br/>
            </w:r>
          </w:p>
        </w:tc>
        <w:tc>
          <w:tcPr>
            <w:tcW w:w="2402" w:type="dxa"/>
            <w:gridSpan w:val="2"/>
          </w:tcPr>
          <w:p>
            <w:r>
              <w:br/>
            </w:r>
          </w:p>
        </w:tc>
        <w:tc>
          <w:tcPr>
            <w:tcW w:w="2999" w:type="dxa"/>
            <w:shd w:val="clear" w:color="auto" w:fill="auto"/>
          </w:tcPr>
          <w:p>
            <w:r>
              <w:t>D3.12</w:t>
              <w:br/>
              <w:t>A scientific publication on the relationship between the oligomeric state of enzymes and discovered allosteric pathways, Q1-Q2 (Web of Science).</w:t>
              <w:br/>
            </w:r>
          </w:p>
        </w:tc>
        <w:tc>
          <w:tcPr>
            <w:tcW w:w="2184" w:type="dxa"/>
            <w:shd w:val="clear" w:color="auto" w:fill="auto"/>
          </w:tcPr>
          <w:p>
            <w:r>
              <w:t>All members of the project</w:t>
              <w:br/>
            </w:r>
          </w:p>
        </w:tc>
        <w:tc>
          <w:tcPr>
            <w:tcW w:w="2214" w:type="dxa"/>
            <w:shd w:val="clear" w:color="auto" w:fill="auto"/>
          </w:tcPr>
          <w:p>
            <w:r>
              <w:t>48-50</w:t>
              <w:br/>
            </w:r>
          </w:p>
        </w:tc>
      </w:tr>
      <w:tr w:rsidR="00AB19FC" w:rsidRPr="00951F60" w14:paraId="58C567D5"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69635CE5" w14:textId="77777777" w:rsidR="00AB19FC" w:rsidRPr="00951F60" w:rsidRDefault="00AB19FC" w:rsidP="00734366">
            <w:pPr>
              <w:rPr>
                <w:rFonts w:ascii="Open Sans" w:hAnsi="Open Sans" w:cs="Open Sans"/>
                <w:color w:val="4F6228" w:themeColor="accent3" w:themeShade="80"/>
                <w:sz w:val="20"/>
                <w:szCs w:val="20"/>
              </w:rPr>
            </w:pPr>
          </w:p>
        </w:tc>
        <w:tc>
          <w:tcPr>
            <w:tcW w:w="2265" w:type="dxa"/>
            <w:shd w:val="clear" w:color="auto" w:fill="auto"/>
          </w:tcPr>
          <w:p>
            <w:r>
              <w:t>A3.13</w:t>
              <w:br/>
              <w:t>Scientific publication on web server functionality and relational database developed in D3.4.2.</w:t>
              <w:br/>
            </w:r>
          </w:p>
        </w:tc>
        <w:tc>
          <w:tcPr>
            <w:tcW w:w="2402" w:type="dxa"/>
            <w:gridSpan w:val="2"/>
          </w:tcPr>
          <w:p>
            <w:r>
              <w:br/>
            </w:r>
          </w:p>
        </w:tc>
        <w:tc>
          <w:tcPr>
            <w:tcW w:w="2999" w:type="dxa"/>
            <w:shd w:val="clear" w:color="auto" w:fill="auto"/>
          </w:tcPr>
          <w:p>
            <w:r>
              <w:t>D3.13</w:t>
              <w:br/>
              <w:t>Scientific publication sent to a journal specializing in programming in science, Q2 (Web of Science).</w:t>
              <w:br/>
            </w:r>
          </w:p>
        </w:tc>
        <w:tc>
          <w:tcPr>
            <w:tcW w:w="2184" w:type="dxa"/>
            <w:shd w:val="clear" w:color="auto" w:fill="auto"/>
          </w:tcPr>
          <w:p>
            <w:r>
              <w:t>Zoran Štefanić, Bojana Dalbelo Bašić, Alessandro Pandini, Boris Gomaz, postdoctoral student</w:t>
              <w:br/>
            </w:r>
          </w:p>
        </w:tc>
        <w:tc>
          <w:tcPr>
            <w:tcW w:w="2214" w:type="dxa"/>
            <w:shd w:val="clear" w:color="auto" w:fill="auto"/>
          </w:tcPr>
          <w:p>
            <w:r>
              <w:t>51-53</w:t>
              <w:br/>
            </w:r>
          </w:p>
        </w:tc>
      </w:tr>
      <w:tr w:rsidR="00AB19FC" w:rsidRPr="00F53E9B" w14:paraId="4A262CE4"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r>
              <w:t>O4.</w:t>
              <w:br/>
              <w:t>Experimental validation of the alloster mechanism in oligomeric enzymes.</w:t>
              <w:br/>
            </w:r>
          </w:p>
        </w:tc>
        <w:tc>
          <w:tcPr>
            <w:tcW w:w="2271" w:type="dxa"/>
            <w:gridSpan w:val="2"/>
            <w:shd w:val="clear" w:color="auto" w:fill="auto"/>
          </w:tcPr>
          <w:p>
            <w:r>
              <w:t>A4.1</w:t>
              <w:br/>
              <w:t>Experimental verification of predicted key amino acids (preparation of mutants).</w:t>
              <w:br/>
            </w:r>
          </w:p>
        </w:tc>
        <w:tc>
          <w:tcPr>
            <w:tcW w:w="2396" w:type="dxa"/>
          </w:tcPr>
          <w:p>
            <w:r>
              <w:t>M4.1</w:t>
              <w:br/>
              <w:t>The results of D3.7 analysis show which residues in enzymes are likely to be targets for mutations.</w:t>
              <w:br/>
            </w:r>
          </w:p>
        </w:tc>
        <w:tc>
          <w:tcPr>
            <w:tcW w:w="2999" w:type="dxa"/>
            <w:shd w:val="clear" w:color="auto" w:fill="auto"/>
          </w:tcPr>
          <w:p>
            <w:r>
              <w:t>D4.1</w:t>
              <w:br/>
              <w:t>Mutants of PNP and AdSS enzymes from H. pylori were purified and prepared for crystallization.</w:t>
              <w:br/>
            </w:r>
          </w:p>
        </w:tc>
        <w:tc>
          <w:tcPr>
            <w:tcW w:w="2184" w:type="dxa"/>
            <w:shd w:val="clear" w:color="auto" w:fill="auto"/>
          </w:tcPr>
          <w:p>
            <w:r>
              <w:t>Zoran Stefanic, Ivana Lesic Asler</w:t>
              <w:br/>
            </w:r>
          </w:p>
        </w:tc>
        <w:tc>
          <w:tcPr>
            <w:tcW w:w="2214" w:type="dxa"/>
            <w:shd w:val="clear" w:color="auto" w:fill="auto"/>
          </w:tcPr>
          <w:p>
            <w:r>
              <w:t>39-41</w:t>
              <w:br/>
            </w:r>
          </w:p>
        </w:tc>
      </w:tr>
      <w:tr w:rsidR="00AB19FC" w:rsidRPr="00F53E9B" w14:paraId="38A756BB"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1354FC69" w14:textId="77777777" w:rsidR="00AB19FC" w:rsidRPr="00F53E9B" w:rsidRDefault="00AB19FC" w:rsidP="0012799F">
            <w:pPr>
              <w:rPr>
                <w:rFonts w:ascii="Open Sans" w:hAnsi="Open Sans" w:cs="Open Sans"/>
                <w:color w:val="0070C0"/>
                <w:sz w:val="20"/>
                <w:szCs w:val="20"/>
              </w:rPr>
            </w:pPr>
          </w:p>
        </w:tc>
        <w:tc>
          <w:tcPr>
            <w:tcW w:w="2265" w:type="dxa"/>
            <w:shd w:val="clear" w:color="auto" w:fill="auto"/>
          </w:tcPr>
          <w:p>
            <w:r>
              <w:t>A4.2</w:t>
              <w:br/>
              <w:t>Experimental verification of predicted key amino acids (crystallization and data collection).</w:t>
              <w:br/>
            </w:r>
          </w:p>
        </w:tc>
        <w:tc>
          <w:tcPr>
            <w:tcW w:w="2402" w:type="dxa"/>
            <w:gridSpan w:val="2"/>
          </w:tcPr>
          <w:p>
            <w:r>
              <w:t>M4.2</w:t>
              <w:br/>
              <w:t>Crystals of suitable quality were obtained for several mutants and data were collected on a laboratory diffractometer.</w:t>
              <w:br/>
            </w:r>
          </w:p>
        </w:tc>
        <w:tc>
          <w:tcPr>
            <w:tcW w:w="2999" w:type="dxa"/>
            <w:shd w:val="clear" w:color="auto" w:fill="auto"/>
          </w:tcPr>
          <w:p>
            <w:r>
              <w:t>D4.2.1</w:t>
              <w:br/>
              <w:t>Written and submitted project proposal Elettra synchrotron for the purpose of collecting data on crystals.</w:t>
              <w:br/>
              <w:t>D4.2.2</w:t>
              <w:br/>
              <w:t>Going to the synchrotron and collecting data on crystals mutated by enzymes. Synchrotron report sent (Elettra, Trieste).</w:t>
              <w:br/>
            </w:r>
          </w:p>
        </w:tc>
        <w:tc>
          <w:tcPr>
            <w:tcW w:w="2184" w:type="dxa"/>
            <w:shd w:val="clear" w:color="auto" w:fill="auto"/>
          </w:tcPr>
          <w:p>
            <w:r>
              <w:t>Zoran Štefanić, postdoctoral student</w:t>
              <w:br/>
            </w:r>
          </w:p>
        </w:tc>
        <w:tc>
          <w:tcPr>
            <w:tcW w:w="2214" w:type="dxa"/>
            <w:shd w:val="clear" w:color="auto" w:fill="auto"/>
          </w:tcPr>
          <w:p>
            <w:r>
              <w:t>45-48</w:t>
              <w:br/>
            </w:r>
          </w:p>
        </w:tc>
      </w:tr>
      <w:tr w:rsidR="00AB19FC" w:rsidRPr="00F53E9B" w14:paraId="56352EEA"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06B705F3" w14:textId="77777777" w:rsidR="00AB19FC" w:rsidRPr="00F53E9B" w:rsidRDefault="00AB19FC" w:rsidP="0012799F">
            <w:pPr>
              <w:rPr>
                <w:rFonts w:ascii="Open Sans" w:hAnsi="Open Sans" w:cs="Open Sans"/>
                <w:color w:val="0070C0"/>
                <w:sz w:val="20"/>
                <w:szCs w:val="20"/>
              </w:rPr>
            </w:pPr>
          </w:p>
        </w:tc>
        <w:tc>
          <w:tcPr>
            <w:tcW w:w="2265" w:type="dxa"/>
            <w:shd w:val="clear" w:color="auto" w:fill="auto"/>
          </w:tcPr>
          <w:p>
            <w:r>
              <w:t>A4.3</w:t>
              <w:br/>
              <w:t>Experimental verification of predicted key residues (activity measurements).</w:t>
              <w:br/>
            </w:r>
          </w:p>
        </w:tc>
        <w:tc>
          <w:tcPr>
            <w:tcW w:w="2402" w:type="dxa"/>
            <w:gridSpan w:val="2"/>
          </w:tcPr>
          <w:p>
            <w:r>
              <w:t>M4.3</w:t>
              <w:br/>
              <w:t>Measurements of activity performed on mutated enzymes.</w:t>
              <w:br/>
            </w:r>
          </w:p>
        </w:tc>
        <w:tc>
          <w:tcPr>
            <w:tcW w:w="2999" w:type="dxa"/>
            <w:shd w:val="clear" w:color="auto" w:fill="auto"/>
          </w:tcPr>
          <w:p>
            <w:r>
              <w:t>D4.3</w:t>
              <w:br/>
              <w:t>Report on the activity of mutated enzymes.</w:t>
              <w:br/>
            </w:r>
          </w:p>
        </w:tc>
        <w:tc>
          <w:tcPr>
            <w:tcW w:w="2184" w:type="dxa"/>
            <w:shd w:val="clear" w:color="auto" w:fill="auto"/>
          </w:tcPr>
          <w:p>
            <w:r>
              <w:t>Zoran Stefanic, Ivana Lesic Asler</w:t>
              <w:br/>
            </w:r>
          </w:p>
        </w:tc>
        <w:tc>
          <w:tcPr>
            <w:tcW w:w="2214" w:type="dxa"/>
            <w:shd w:val="clear" w:color="auto" w:fill="auto"/>
          </w:tcPr>
          <w:p>
            <w:r>
              <w:t>45-51</w:t>
              <w:br/>
            </w:r>
          </w:p>
        </w:tc>
      </w:tr>
      <w:tr w:rsidR="00AB19FC" w:rsidRPr="00F53E9B" w14:paraId="74278BA9"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254076A6" w14:textId="3B28B64D" w:rsidR="00AB19FC" w:rsidRPr="00F53E9B" w:rsidRDefault="00AB19FC" w:rsidP="00597C05">
            <w:pPr>
              <w:rPr>
                <w:rFonts w:ascii="Open Sans" w:hAnsi="Open Sans" w:cs="Open Sans"/>
                <w:color w:val="0070C0"/>
                <w:sz w:val="20"/>
                <w:szCs w:val="20"/>
              </w:rPr>
            </w:pPr>
          </w:p>
        </w:tc>
        <w:tc>
          <w:tcPr>
            <w:tcW w:w="2265" w:type="dxa"/>
            <w:shd w:val="clear" w:color="auto" w:fill="auto"/>
          </w:tcPr>
          <w:p>
            <w:r>
              <w:t>A4.4</w:t>
              <w:br/>
              <w:t>Experimental verification of predicted key amino acids (crystallization and data collection).</w:t>
              <w:br/>
            </w:r>
          </w:p>
        </w:tc>
        <w:tc>
          <w:tcPr>
            <w:tcW w:w="2402" w:type="dxa"/>
            <w:gridSpan w:val="2"/>
          </w:tcPr>
          <w:p>
            <w:r>
              <w:t>M4.4</w:t>
              <w:br/>
              <w:t>Good quality crystals obtained for several mutants and data recorded in the parent laboratory</w:t>
              <w:br/>
            </w:r>
          </w:p>
        </w:tc>
        <w:tc>
          <w:tcPr>
            <w:tcW w:w="2999" w:type="dxa"/>
            <w:shd w:val="clear" w:color="auto" w:fill="auto"/>
          </w:tcPr>
          <w:p>
            <w:r>
              <w:t>D4.4.1</w:t>
              <w:br/>
              <w:t>Second and last synchrotron travel and data collection on mutated enzyme crystals. Synchrotron report sent (Elettra, Trieste).</w:t>
              <w:br/>
              <w:t>D4.4.2</w:t>
              <w:br/>
              <w:t>3D coordinates of crystal structures of mutants stored in PDB.</w:t>
              <w:br/>
            </w:r>
          </w:p>
        </w:tc>
        <w:tc>
          <w:tcPr>
            <w:tcW w:w="2184" w:type="dxa"/>
            <w:shd w:val="clear" w:color="auto" w:fill="auto"/>
          </w:tcPr>
          <w:p>
            <w:r>
              <w:t>Zoran Štefanić, postdoctoral student</w:t>
              <w:br/>
            </w:r>
          </w:p>
        </w:tc>
        <w:tc>
          <w:tcPr>
            <w:tcW w:w="2214" w:type="dxa"/>
            <w:shd w:val="clear" w:color="auto" w:fill="auto"/>
          </w:tcPr>
          <w:p>
            <w:r>
              <w:t>51-52</w:t>
              <w:br/>
            </w:r>
          </w:p>
        </w:tc>
      </w:tr>
      <w:tr w:rsidR="00AB19FC" w:rsidRPr="00951F60" w14:paraId="456DC061"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122FDAB9" w14:textId="77777777" w:rsidR="00AB19FC" w:rsidRPr="00951F60" w:rsidRDefault="00AB19FC" w:rsidP="0012799F">
            <w:pPr>
              <w:rPr>
                <w:rFonts w:ascii="Open Sans" w:hAnsi="Open Sans" w:cs="Open Sans"/>
                <w:color w:val="4F6228" w:themeColor="accent3" w:themeShade="80"/>
                <w:sz w:val="20"/>
                <w:szCs w:val="20"/>
              </w:rPr>
            </w:pPr>
          </w:p>
        </w:tc>
        <w:tc>
          <w:tcPr>
            <w:tcW w:w="2265" w:type="dxa"/>
            <w:shd w:val="clear" w:color="auto" w:fill="auto"/>
          </w:tcPr>
          <w:p>
            <w:r>
              <w:t>A3.12</w:t>
              <w:br/>
              <w:t>A scientific publication on the overall results that summarizes all the main results of the project.</w:t>
              <w:br/>
            </w:r>
          </w:p>
        </w:tc>
        <w:tc>
          <w:tcPr>
            <w:tcW w:w="2402" w:type="dxa"/>
            <w:gridSpan w:val="2"/>
          </w:tcPr>
          <w:p>
            <w:r>
              <w:br/>
            </w:r>
          </w:p>
        </w:tc>
        <w:tc>
          <w:tcPr>
            <w:tcW w:w="2999" w:type="dxa"/>
            <w:shd w:val="clear" w:color="auto" w:fill="auto"/>
          </w:tcPr>
          <w:p>
            <w:r>
              <w:t>D3.12</w:t>
              <w:br/>
              <w:t>A scientific publication on the answers to the O1-O4 goals published in the journal Q1 (Web of Science).</w:t>
              <w:br/>
            </w:r>
          </w:p>
        </w:tc>
        <w:tc>
          <w:tcPr>
            <w:tcW w:w="2184" w:type="dxa"/>
            <w:shd w:val="clear" w:color="auto" w:fill="auto"/>
          </w:tcPr>
          <w:p>
            <w:r>
              <w:t>All team members</w:t>
              <w:br/>
            </w:r>
          </w:p>
        </w:tc>
        <w:tc>
          <w:tcPr>
            <w:tcW w:w="2214" w:type="dxa"/>
            <w:shd w:val="clear" w:color="auto" w:fill="auto"/>
          </w:tcPr>
          <w:p>
            <w:r>
              <w:t>51-53</w:t>
              <w:br/>
            </w:r>
          </w:p>
        </w:tc>
      </w:tr>
      <w:tr w:rsidR="00AB19FC" w:rsidRPr="005C75EB" w14:paraId="73CD1214" w14:textId="77777777" w:rsidTr="0021156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28" w:type="dxa"/>
            <w:shd w:val="clear" w:color="auto" w:fill="auto"/>
          </w:tcPr>
          <w:p w14:paraId="1E7A3117" w14:textId="77777777" w:rsidR="00AB19FC" w:rsidRPr="005C75EB" w:rsidRDefault="00AB19FC" w:rsidP="0012799F">
            <w:pPr>
              <w:jc w:val="center"/>
              <w:rPr>
                <w:rFonts w:ascii="Open Sans" w:hAnsi="Open Sans" w:cs="Open Sans"/>
                <w:b/>
                <w:color w:val="00B050"/>
                <w:sz w:val="20"/>
                <w:szCs w:val="20"/>
              </w:rPr>
            </w:pPr>
          </w:p>
        </w:tc>
        <w:tc>
          <w:tcPr>
            <w:tcW w:w="2265" w:type="dxa"/>
            <w:shd w:val="clear" w:color="auto" w:fill="auto"/>
          </w:tcPr>
          <w:p>
            <w:r>
              <w:t>Final report on the results of the project for HrZZ.</w:t>
              <w:br/>
            </w:r>
          </w:p>
        </w:tc>
        <w:tc>
          <w:tcPr>
            <w:tcW w:w="2402" w:type="dxa"/>
            <w:gridSpan w:val="2"/>
          </w:tcPr>
          <w:p w14:paraId="0CFB3522" w14:textId="77777777" w:rsidR="00AB19FC" w:rsidRPr="005C75EB" w:rsidRDefault="00AB19FC" w:rsidP="0012799F">
            <w:pPr>
              <w:jc w:val="center"/>
              <w:rPr>
                <w:rFonts w:ascii="Open Sans" w:hAnsi="Open Sans" w:cs="Open Sans"/>
                <w:b/>
                <w:color w:val="00B050"/>
                <w:sz w:val="20"/>
                <w:szCs w:val="20"/>
              </w:rPr>
            </w:pPr>
          </w:p>
        </w:tc>
        <w:tc>
          <w:tcPr>
            <w:tcW w:w="2999" w:type="dxa"/>
            <w:shd w:val="clear" w:color="auto" w:fill="auto"/>
          </w:tcPr>
          <w:p w14:paraId="1C3220E9" w14:textId="77777777" w:rsidR="00AB19FC" w:rsidRPr="005C75EB" w:rsidRDefault="00AB19FC" w:rsidP="0012799F">
            <w:pPr>
              <w:jc w:val="center"/>
              <w:rPr>
                <w:rFonts w:ascii="Open Sans" w:hAnsi="Open Sans" w:cs="Open Sans"/>
                <w:b/>
                <w:color w:val="00B050"/>
                <w:sz w:val="20"/>
                <w:szCs w:val="20"/>
              </w:rPr>
            </w:pPr>
          </w:p>
        </w:tc>
        <w:tc>
          <w:tcPr>
            <w:tcW w:w="2184" w:type="dxa"/>
            <w:shd w:val="clear" w:color="auto" w:fill="auto"/>
          </w:tcPr>
          <w:p>
            <w:r>
              <w:t>Zoran Stefanic</w:t>
              <w:br/>
            </w:r>
          </w:p>
        </w:tc>
        <w:tc>
          <w:tcPr>
            <w:tcW w:w="2214" w:type="dxa"/>
            <w:shd w:val="clear" w:color="auto" w:fill="auto"/>
          </w:tcPr>
          <w:p>
            <w:r>
              <w:t>53</w:t>
              <w:br/>
            </w:r>
          </w:p>
        </w:tc>
      </w:tr>
    </w:tbl>
    <w:p w14:paraId="1D3B8AAB" w14:textId="77777777" w:rsidR="008420D8" w:rsidRPr="005218F2" w:rsidRDefault="008420D8" w:rsidP="00C85BB0">
      <w:pPr>
        <w:rPr>
          <w:rFonts w:ascii="Open Sans" w:hAnsi="Open Sans" w:cs="Open Sans"/>
        </w:rPr>
      </w:pPr>
    </w:p>
    <w:sectPr w:rsidR="008420D8" w:rsidRPr="005218F2" w:rsidSect="00495E4F">
      <w:headerReference w:type="default" r:id="rId12"/>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759CD" w14:textId="77777777" w:rsidR="00434285" w:rsidRDefault="00434285">
      <w:r>
        <w:separator/>
      </w:r>
    </w:p>
  </w:endnote>
  <w:endnote w:type="continuationSeparator" w:id="0">
    <w:p w14:paraId="5E22163F" w14:textId="77777777" w:rsidR="00434285" w:rsidRDefault="0043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altName w:val="Tahoma"/>
    <w:charset w:val="EE"/>
    <w:family w:val="swiss"/>
    <w:pitch w:val="variable"/>
    <w:sig w:usb0="E00002EF" w:usb1="4000205B" w:usb2="00000028"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ECF5E" w14:textId="77777777" w:rsidR="00434285" w:rsidRDefault="00434285">
      <w:r>
        <w:separator/>
      </w:r>
    </w:p>
  </w:footnote>
  <w:footnote w:type="continuationSeparator" w:id="0">
    <w:p w14:paraId="7CAE0E39" w14:textId="77777777" w:rsidR="00434285" w:rsidRDefault="00434285">
      <w:r>
        <w:continuationSeparator/>
      </w:r>
    </w:p>
  </w:footnote>
  <w:footnote w:id="1">
    <w:p w14:paraId="3CD565E5" w14:textId="77777777" w:rsidR="00734366" w:rsidRPr="00A1564E" w:rsidRDefault="00734366" w:rsidP="00740486">
      <w:pPr>
        <w:pStyle w:val="FootnoteText"/>
        <w:jc w:val="both"/>
        <w:rPr>
          <w:rFonts w:ascii="Open Sans" w:hAnsi="Open Sans" w:cs="Open Sans"/>
          <w:sz w:val="16"/>
          <w:szCs w:val="16"/>
          <w:lang w:val="hr-HR"/>
        </w:rPr>
      </w:pPr>
      <w:r w:rsidRPr="00A1564E">
        <w:rPr>
          <w:rStyle w:val="FootnoteReference"/>
          <w:rFonts w:ascii="Open Sans" w:hAnsi="Open Sans" w:cs="Open Sans"/>
          <w:sz w:val="16"/>
          <w:szCs w:val="16"/>
          <w:lang w:val="hr-HR"/>
        </w:rPr>
        <w:footnoteRef/>
      </w:r>
      <w:r w:rsidRPr="00A1564E">
        <w:rPr>
          <w:rFonts w:ascii="Open Sans" w:hAnsi="Open Sans" w:cs="Open Sans"/>
          <w:sz w:val="16"/>
          <w:szCs w:val="16"/>
          <w:lang w:val="hr-HR"/>
        </w:rPr>
        <w:t xml:space="preserve"> Upute za ispunjavanje radnoga plana mogu se pronaći u Uputama za predlagatelje projektnih prijedloga za natječaj Istraživački projekti (IP-2019-04</w:t>
      </w:r>
      <w:r w:rsidRPr="00A1564E">
        <w:rPr>
          <w:rFonts w:ascii="Open Sans" w:hAnsi="Open Sans" w:cs="Open Sans"/>
          <w:i/>
          <w:sz w:val="16"/>
          <w:szCs w:val="16"/>
          <w:lang w:val="hr-H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00123" w14:textId="77777777" w:rsidR="00734366" w:rsidRPr="005218F2" w:rsidRDefault="00734366" w:rsidP="004A1E5A">
    <w:pPr>
      <w:pStyle w:val="Header"/>
      <w:rPr>
        <w:rFonts w:ascii="Open Sans" w:hAnsi="Open Sans" w:cs="Open Sans"/>
        <w:i/>
        <w:sz w:val="20"/>
        <w:szCs w:val="20"/>
      </w:rPr>
    </w:pPr>
    <w:r>
      <w:rPr>
        <w:rFonts w:ascii="Open Sans" w:hAnsi="Open Sans" w:cs="Open Sans"/>
        <w:i/>
        <w:sz w:val="20"/>
        <w:szCs w:val="20"/>
      </w:rPr>
      <w:t>Štefanić</w:t>
    </w:r>
    <w:r>
      <w:rPr>
        <w:rFonts w:ascii="Open Sans" w:hAnsi="Open Sans" w:cs="Open Sans"/>
        <w:i/>
        <w:sz w:val="20"/>
        <w:szCs w:val="20"/>
      </w:rPr>
      <w:tab/>
    </w:r>
    <w:r>
      <w:rPr>
        <w:rFonts w:ascii="Open Sans" w:hAnsi="Open Sans" w:cs="Open Sans"/>
        <w:i/>
        <w:sz w:val="20"/>
        <w:szCs w:val="20"/>
      </w:rPr>
      <w:tab/>
    </w:r>
    <w:r w:rsidRPr="005218F2">
      <w:rPr>
        <w:rFonts w:ascii="Open Sans" w:hAnsi="Open Sans" w:cs="Open Sans"/>
        <w:sz w:val="20"/>
        <w:szCs w:val="20"/>
      </w:rPr>
      <w:t>Radni plan</w:t>
    </w:r>
    <w:r w:rsidRPr="005218F2">
      <w:rPr>
        <w:rFonts w:ascii="Open Sans" w:hAnsi="Open Sans" w:cs="Open Sans"/>
        <w:i/>
        <w:sz w:val="20"/>
        <w:szCs w:val="20"/>
      </w:rPr>
      <w:t xml:space="preserve">                                            </w:t>
    </w:r>
    <w:r>
      <w:rPr>
        <w:rFonts w:ascii="Open Sans" w:hAnsi="Open Sans" w:cs="Open Sans"/>
        <w:i/>
        <w:sz w:val="20"/>
        <w:szCs w:val="20"/>
      </w:rPr>
      <w:t xml:space="preserve">                  ALOKOMP</w:t>
    </w:r>
  </w:p>
  <w:p w14:paraId="4FF876E7" w14:textId="77777777" w:rsidR="00734366" w:rsidRPr="005218F2" w:rsidRDefault="00734366" w:rsidP="00C52C71">
    <w:pPr>
      <w:pStyle w:val="Header"/>
      <w:jc w:val="right"/>
      <w:rPr>
        <w:rFonts w:ascii="Open Sans" w:hAnsi="Open Sans" w:cs="Open Sans"/>
        <w:i/>
        <w:color w:val="006600"/>
        <w:sz w:val="18"/>
        <w:szCs w:val="18"/>
      </w:rPr>
    </w:pPr>
    <w:r w:rsidRPr="005218F2">
      <w:rPr>
        <w:rFonts w:ascii="Open Sans" w:hAnsi="Open Sans" w:cs="Open Sans"/>
      </w:rPr>
      <w:t xml:space="preserve">         </w:t>
    </w:r>
    <w:r w:rsidRPr="005218F2">
      <w:rPr>
        <w:rFonts w:ascii="Open Sans" w:hAnsi="Open Sans" w:cs="Open Sans"/>
        <w:color w:val="C00000"/>
      </w:rPr>
      <w:t xml:space="preserve">  </w:t>
    </w:r>
    <w:r w:rsidRPr="005218F2">
      <w:rPr>
        <w:rFonts w:ascii="Open Sans" w:hAnsi="Open Sans" w:cs="Open Sans"/>
        <w:b/>
        <w:color w:val="C00000"/>
      </w:rPr>
      <w:tab/>
    </w:r>
    <w:r w:rsidRPr="005218F2">
      <w:rPr>
        <w:rFonts w:ascii="Open Sans" w:hAnsi="Open Sans" w:cs="Open Sans"/>
        <w:b/>
        <w:color w:val="C00000"/>
      </w:rPr>
      <w:tab/>
    </w:r>
    <w:r w:rsidRPr="005218F2">
      <w:rPr>
        <w:rFonts w:ascii="Open Sans" w:hAnsi="Open Sans" w:cs="Open Sans"/>
        <w:b/>
        <w:color w:val="C00000"/>
      </w:rPr>
      <w:tab/>
    </w:r>
    <w:r w:rsidRPr="005218F2">
      <w:rPr>
        <w:rFonts w:ascii="Open Sans" w:hAnsi="Open Sans" w:cs="Open Sans"/>
        <w:b/>
        <w:color w:val="C00000"/>
      </w:rPr>
      <w:tab/>
    </w:r>
  </w:p>
  <w:p w14:paraId="09F657EF" w14:textId="77777777" w:rsidR="00734366" w:rsidRPr="005218F2" w:rsidRDefault="00734366" w:rsidP="00C52C71">
    <w:pPr>
      <w:pStyle w:val="Header"/>
      <w:jc w:val="right"/>
      <w:rPr>
        <w:rFonts w:ascii="Open Sans" w:hAnsi="Open Sans" w:cs="Open Sans"/>
        <w:i/>
        <w:sz w:val="18"/>
        <w:szCs w:val="18"/>
      </w:rPr>
    </w:pPr>
  </w:p>
  <w:p w14:paraId="4A982166" w14:textId="77777777" w:rsidR="00734366" w:rsidRPr="005218F2" w:rsidRDefault="00734366" w:rsidP="004A1E5A">
    <w:pPr>
      <w:pStyle w:val="Header"/>
      <w:tabs>
        <w:tab w:val="left" w:pos="2378"/>
        <w:tab w:val="right" w:pos="14002"/>
      </w:tabs>
      <w:rPr>
        <w:rFonts w:ascii="Open Sans" w:hAnsi="Open Sans" w:cs="Open Sans"/>
        <w:i/>
        <w:sz w:val="18"/>
        <w:szCs w:val="18"/>
      </w:rPr>
    </w:pPr>
    <w:r w:rsidRPr="005218F2">
      <w:rPr>
        <w:rFonts w:ascii="Open Sans" w:hAnsi="Open Sans" w:cs="Open Sans"/>
        <w:b/>
      </w:rPr>
      <w:t>Hrvatska zaklada za znanost</w:t>
    </w:r>
    <w:r w:rsidRPr="005218F2">
      <w:rPr>
        <w:rFonts w:ascii="Open Sans" w:hAnsi="Open Sans" w:cs="Open Sans"/>
        <w:i/>
        <w:noProof/>
        <w:sz w:val="18"/>
        <w:szCs w:val="18"/>
      </w:rPr>
      <w:tab/>
    </w:r>
    <w:r w:rsidRPr="005218F2">
      <w:rPr>
        <w:rFonts w:ascii="Open Sans" w:hAnsi="Open Sans" w:cs="Open Sans"/>
        <w:i/>
        <w:noProof/>
        <w:sz w:val="18"/>
        <w:szCs w:val="18"/>
      </w:rPr>
      <w:tab/>
    </w:r>
    <w:r w:rsidRPr="005218F2">
      <w:rPr>
        <w:rFonts w:ascii="Open Sans" w:hAnsi="Open Sans" w:cs="Open Sans"/>
        <w:i/>
        <w:noProof/>
        <w:sz w:val="18"/>
        <w:szCs w:val="18"/>
      </w:rPr>
      <w:tab/>
    </w:r>
  </w:p>
  <w:p w14:paraId="49461B06" w14:textId="77777777" w:rsidR="00734366" w:rsidRPr="005218F2" w:rsidRDefault="00734366" w:rsidP="008B0B07">
    <w:pPr>
      <w:pStyle w:val="Header"/>
      <w:rPr>
        <w:rFonts w:ascii="Open Sans" w:hAnsi="Open Sans" w:cs="Open Sans"/>
      </w:rP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Žaklina Vidović">
    <w15:presenceInfo w15:providerId="AD" w15:userId="S-1-5-21-3613672412-1043035391-2116949714-3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D8"/>
    <w:rsid w:val="00002E45"/>
    <w:rsid w:val="00006AE8"/>
    <w:rsid w:val="00007D1A"/>
    <w:rsid w:val="000228BF"/>
    <w:rsid w:val="000231D5"/>
    <w:rsid w:val="0004664B"/>
    <w:rsid w:val="0004702D"/>
    <w:rsid w:val="000550F2"/>
    <w:rsid w:val="00056174"/>
    <w:rsid w:val="00061CFC"/>
    <w:rsid w:val="000B543B"/>
    <w:rsid w:val="000B5EC2"/>
    <w:rsid w:val="000C127D"/>
    <w:rsid w:val="000C2AAF"/>
    <w:rsid w:val="000D08BC"/>
    <w:rsid w:val="000D29D6"/>
    <w:rsid w:val="000F1EF5"/>
    <w:rsid w:val="001101D8"/>
    <w:rsid w:val="00126C55"/>
    <w:rsid w:val="0012799F"/>
    <w:rsid w:val="001355D7"/>
    <w:rsid w:val="00152484"/>
    <w:rsid w:val="001628C0"/>
    <w:rsid w:val="00171E4B"/>
    <w:rsid w:val="00182222"/>
    <w:rsid w:val="00184894"/>
    <w:rsid w:val="00194232"/>
    <w:rsid w:val="001A4DBE"/>
    <w:rsid w:val="001A58B9"/>
    <w:rsid w:val="001A603A"/>
    <w:rsid w:val="001B76DC"/>
    <w:rsid w:val="001C4942"/>
    <w:rsid w:val="001D1963"/>
    <w:rsid w:val="001D2B86"/>
    <w:rsid w:val="001D37A9"/>
    <w:rsid w:val="001E14ED"/>
    <w:rsid w:val="001F2537"/>
    <w:rsid w:val="002022DF"/>
    <w:rsid w:val="002023F2"/>
    <w:rsid w:val="00204846"/>
    <w:rsid w:val="002073B2"/>
    <w:rsid w:val="00211561"/>
    <w:rsid w:val="002628AC"/>
    <w:rsid w:val="00276CAF"/>
    <w:rsid w:val="002810BD"/>
    <w:rsid w:val="002B4203"/>
    <w:rsid w:val="002B4664"/>
    <w:rsid w:val="002B5831"/>
    <w:rsid w:val="002B699A"/>
    <w:rsid w:val="002C50C1"/>
    <w:rsid w:val="002E3790"/>
    <w:rsid w:val="003100CB"/>
    <w:rsid w:val="003166BE"/>
    <w:rsid w:val="003302F1"/>
    <w:rsid w:val="00343C2A"/>
    <w:rsid w:val="00353B28"/>
    <w:rsid w:val="003550FE"/>
    <w:rsid w:val="003552BE"/>
    <w:rsid w:val="0036665C"/>
    <w:rsid w:val="00385E30"/>
    <w:rsid w:val="0038613C"/>
    <w:rsid w:val="003A6225"/>
    <w:rsid w:val="003A7DCC"/>
    <w:rsid w:val="003C3487"/>
    <w:rsid w:val="003C5D42"/>
    <w:rsid w:val="00412E12"/>
    <w:rsid w:val="00427213"/>
    <w:rsid w:val="004336B0"/>
    <w:rsid w:val="00434285"/>
    <w:rsid w:val="00435FA0"/>
    <w:rsid w:val="0046449E"/>
    <w:rsid w:val="004677FC"/>
    <w:rsid w:val="00474F0A"/>
    <w:rsid w:val="0048076F"/>
    <w:rsid w:val="004836D3"/>
    <w:rsid w:val="00495E4F"/>
    <w:rsid w:val="004A1E5A"/>
    <w:rsid w:val="004A78CC"/>
    <w:rsid w:val="004B2313"/>
    <w:rsid w:val="004C166C"/>
    <w:rsid w:val="004C74E7"/>
    <w:rsid w:val="004E31E7"/>
    <w:rsid w:val="004E4120"/>
    <w:rsid w:val="004E7B25"/>
    <w:rsid w:val="004F75B1"/>
    <w:rsid w:val="005009A0"/>
    <w:rsid w:val="005117B9"/>
    <w:rsid w:val="005218F2"/>
    <w:rsid w:val="00526E4D"/>
    <w:rsid w:val="00533530"/>
    <w:rsid w:val="00544569"/>
    <w:rsid w:val="00546350"/>
    <w:rsid w:val="00550C4A"/>
    <w:rsid w:val="00557440"/>
    <w:rsid w:val="00580B28"/>
    <w:rsid w:val="00581A4D"/>
    <w:rsid w:val="00597C05"/>
    <w:rsid w:val="005A033C"/>
    <w:rsid w:val="005B01BF"/>
    <w:rsid w:val="005C75EB"/>
    <w:rsid w:val="005D4B7D"/>
    <w:rsid w:val="005D6180"/>
    <w:rsid w:val="00601028"/>
    <w:rsid w:val="00614B54"/>
    <w:rsid w:val="00616607"/>
    <w:rsid w:val="0064084F"/>
    <w:rsid w:val="00650D19"/>
    <w:rsid w:val="00660AB2"/>
    <w:rsid w:val="00672082"/>
    <w:rsid w:val="006874ED"/>
    <w:rsid w:val="006A201D"/>
    <w:rsid w:val="006A2646"/>
    <w:rsid w:val="006B053B"/>
    <w:rsid w:val="006B369A"/>
    <w:rsid w:val="006C2482"/>
    <w:rsid w:val="006C7E6B"/>
    <w:rsid w:val="006D5FA2"/>
    <w:rsid w:val="006E14CE"/>
    <w:rsid w:val="00710137"/>
    <w:rsid w:val="00723621"/>
    <w:rsid w:val="00730456"/>
    <w:rsid w:val="0073065A"/>
    <w:rsid w:val="00734366"/>
    <w:rsid w:val="00740486"/>
    <w:rsid w:val="00741D90"/>
    <w:rsid w:val="00743654"/>
    <w:rsid w:val="00764DDE"/>
    <w:rsid w:val="00765B67"/>
    <w:rsid w:val="007721E5"/>
    <w:rsid w:val="007746EB"/>
    <w:rsid w:val="00780781"/>
    <w:rsid w:val="007C070B"/>
    <w:rsid w:val="00812F30"/>
    <w:rsid w:val="008220AA"/>
    <w:rsid w:val="00833C01"/>
    <w:rsid w:val="00833C1A"/>
    <w:rsid w:val="008420D8"/>
    <w:rsid w:val="00861040"/>
    <w:rsid w:val="00865E62"/>
    <w:rsid w:val="00883485"/>
    <w:rsid w:val="00892A52"/>
    <w:rsid w:val="008A5CCF"/>
    <w:rsid w:val="008B0B07"/>
    <w:rsid w:val="008B6361"/>
    <w:rsid w:val="008E3D32"/>
    <w:rsid w:val="008F080B"/>
    <w:rsid w:val="008F4D33"/>
    <w:rsid w:val="00911E16"/>
    <w:rsid w:val="0091630C"/>
    <w:rsid w:val="009166DD"/>
    <w:rsid w:val="00923736"/>
    <w:rsid w:val="00951F60"/>
    <w:rsid w:val="009575B7"/>
    <w:rsid w:val="009638D9"/>
    <w:rsid w:val="00965FB1"/>
    <w:rsid w:val="00975AA1"/>
    <w:rsid w:val="009847AC"/>
    <w:rsid w:val="0099501B"/>
    <w:rsid w:val="00995393"/>
    <w:rsid w:val="009964B2"/>
    <w:rsid w:val="009A64C1"/>
    <w:rsid w:val="009B5D47"/>
    <w:rsid w:val="009C14D2"/>
    <w:rsid w:val="009D223C"/>
    <w:rsid w:val="009D2C14"/>
    <w:rsid w:val="009D7FC6"/>
    <w:rsid w:val="00A106A2"/>
    <w:rsid w:val="00A1564E"/>
    <w:rsid w:val="00A23CD6"/>
    <w:rsid w:val="00A35514"/>
    <w:rsid w:val="00A563D0"/>
    <w:rsid w:val="00A6049D"/>
    <w:rsid w:val="00A65242"/>
    <w:rsid w:val="00A81243"/>
    <w:rsid w:val="00A8196B"/>
    <w:rsid w:val="00AB19FC"/>
    <w:rsid w:val="00AC2A67"/>
    <w:rsid w:val="00AD29AF"/>
    <w:rsid w:val="00AE43C7"/>
    <w:rsid w:val="00AF0002"/>
    <w:rsid w:val="00AF3ADE"/>
    <w:rsid w:val="00B5174E"/>
    <w:rsid w:val="00B52F8C"/>
    <w:rsid w:val="00B53461"/>
    <w:rsid w:val="00B670C9"/>
    <w:rsid w:val="00B72EAC"/>
    <w:rsid w:val="00BB7D97"/>
    <w:rsid w:val="00BC54F9"/>
    <w:rsid w:val="00BE3582"/>
    <w:rsid w:val="00BE481A"/>
    <w:rsid w:val="00BE57CC"/>
    <w:rsid w:val="00BF4212"/>
    <w:rsid w:val="00C02EEC"/>
    <w:rsid w:val="00C104F8"/>
    <w:rsid w:val="00C16F00"/>
    <w:rsid w:val="00C21235"/>
    <w:rsid w:val="00C2228B"/>
    <w:rsid w:val="00C33344"/>
    <w:rsid w:val="00C45AA4"/>
    <w:rsid w:val="00C46B11"/>
    <w:rsid w:val="00C52C71"/>
    <w:rsid w:val="00C564AB"/>
    <w:rsid w:val="00C62B6E"/>
    <w:rsid w:val="00C64A5F"/>
    <w:rsid w:val="00C85BB0"/>
    <w:rsid w:val="00CB7400"/>
    <w:rsid w:val="00CC4755"/>
    <w:rsid w:val="00CD5FD0"/>
    <w:rsid w:val="00CF438A"/>
    <w:rsid w:val="00D037D1"/>
    <w:rsid w:val="00D06B06"/>
    <w:rsid w:val="00D2164D"/>
    <w:rsid w:val="00D25487"/>
    <w:rsid w:val="00D30A62"/>
    <w:rsid w:val="00D3335F"/>
    <w:rsid w:val="00D33934"/>
    <w:rsid w:val="00D41BD6"/>
    <w:rsid w:val="00D52872"/>
    <w:rsid w:val="00D80459"/>
    <w:rsid w:val="00D82653"/>
    <w:rsid w:val="00D84C26"/>
    <w:rsid w:val="00D90B03"/>
    <w:rsid w:val="00DA1275"/>
    <w:rsid w:val="00DA56B3"/>
    <w:rsid w:val="00DD5FF6"/>
    <w:rsid w:val="00DE4F32"/>
    <w:rsid w:val="00E16365"/>
    <w:rsid w:val="00E21A4D"/>
    <w:rsid w:val="00E30ABB"/>
    <w:rsid w:val="00E357DC"/>
    <w:rsid w:val="00E36C4B"/>
    <w:rsid w:val="00E443F7"/>
    <w:rsid w:val="00E454C9"/>
    <w:rsid w:val="00E73D7D"/>
    <w:rsid w:val="00E75613"/>
    <w:rsid w:val="00E80C11"/>
    <w:rsid w:val="00E83CF9"/>
    <w:rsid w:val="00EA553D"/>
    <w:rsid w:val="00EC6A9C"/>
    <w:rsid w:val="00ED1753"/>
    <w:rsid w:val="00EE5FD4"/>
    <w:rsid w:val="00EF242B"/>
    <w:rsid w:val="00F068B2"/>
    <w:rsid w:val="00F25663"/>
    <w:rsid w:val="00F32D4F"/>
    <w:rsid w:val="00F33E5B"/>
    <w:rsid w:val="00F53E9B"/>
    <w:rsid w:val="00F751A4"/>
    <w:rsid w:val="00F97DE1"/>
    <w:rsid w:val="00FD136A"/>
    <w:rsid w:val="00FD146A"/>
    <w:rsid w:val="00FD255D"/>
    <w:rsid w:val="00FE41BC"/>
    <w:rsid w:val="00FF49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3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2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255D"/>
    <w:pPr>
      <w:tabs>
        <w:tab w:val="center" w:pos="4536"/>
        <w:tab w:val="right" w:pos="9072"/>
      </w:tabs>
    </w:pPr>
  </w:style>
  <w:style w:type="paragraph" w:styleId="Footer">
    <w:name w:val="footer"/>
    <w:basedOn w:val="Normal"/>
    <w:rsid w:val="00FD255D"/>
    <w:pPr>
      <w:tabs>
        <w:tab w:val="center" w:pos="4536"/>
        <w:tab w:val="right" w:pos="9072"/>
      </w:tabs>
    </w:pPr>
  </w:style>
  <w:style w:type="paragraph" w:styleId="BalloonText">
    <w:name w:val="Balloon Text"/>
    <w:basedOn w:val="Normal"/>
    <w:link w:val="BalloonTextChar"/>
    <w:rsid w:val="00FE41BC"/>
    <w:rPr>
      <w:rFonts w:ascii="Tahoma" w:hAnsi="Tahoma" w:cs="Tahoma"/>
      <w:sz w:val="16"/>
      <w:szCs w:val="16"/>
    </w:rPr>
  </w:style>
  <w:style w:type="character" w:customStyle="1" w:styleId="BalloonTextChar">
    <w:name w:val="Balloon Text Char"/>
    <w:basedOn w:val="DefaultParagraphFont"/>
    <w:link w:val="BalloonText"/>
    <w:rsid w:val="00FE41BC"/>
    <w:rPr>
      <w:rFonts w:ascii="Tahoma" w:hAnsi="Tahoma" w:cs="Tahoma"/>
      <w:sz w:val="16"/>
      <w:szCs w:val="16"/>
      <w:lang w:eastAsia="hr-HR"/>
    </w:rPr>
  </w:style>
  <w:style w:type="table" w:styleId="TableProfessional">
    <w:name w:val="Table Professional"/>
    <w:basedOn w:val="TableNormal"/>
    <w:rsid w:val="00495E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erChar">
    <w:name w:val="Header Char"/>
    <w:basedOn w:val="DefaultParagraphFont"/>
    <w:link w:val="Header"/>
    <w:rsid w:val="00C52C71"/>
    <w:rPr>
      <w:sz w:val="24"/>
      <w:szCs w:val="24"/>
    </w:rPr>
  </w:style>
  <w:style w:type="paragraph" w:styleId="FootnoteText">
    <w:name w:val="footnote text"/>
    <w:basedOn w:val="Normal"/>
    <w:link w:val="FootnoteTextChar1"/>
    <w:uiPriority w:val="99"/>
    <w:rsid w:val="00740486"/>
    <w:rPr>
      <w:sz w:val="20"/>
      <w:szCs w:val="20"/>
      <w:lang w:val="en-GB" w:eastAsia="en-GB"/>
    </w:rPr>
  </w:style>
  <w:style w:type="character" w:customStyle="1" w:styleId="FootnoteTextChar">
    <w:name w:val="Footnote Text Char"/>
    <w:basedOn w:val="DefaultParagraphFont"/>
    <w:rsid w:val="00740486"/>
    <w:rPr>
      <w:lang w:eastAsia="hr-HR"/>
    </w:rPr>
  </w:style>
  <w:style w:type="character" w:customStyle="1" w:styleId="FootnoteTextChar1">
    <w:name w:val="Footnote Text Char1"/>
    <w:basedOn w:val="DefaultParagraphFont"/>
    <w:link w:val="FootnoteText"/>
    <w:uiPriority w:val="99"/>
    <w:locked/>
    <w:rsid w:val="00740486"/>
    <w:rPr>
      <w:lang w:val="en-GB" w:eastAsia="en-GB"/>
    </w:rPr>
  </w:style>
  <w:style w:type="character" w:styleId="FootnoteReference">
    <w:name w:val="footnote reference"/>
    <w:basedOn w:val="DefaultParagraphFont"/>
    <w:uiPriority w:val="99"/>
    <w:rsid w:val="00740486"/>
    <w:rPr>
      <w:rFonts w:cs="Times New Roman"/>
      <w:vertAlign w:val="superscript"/>
    </w:rPr>
  </w:style>
  <w:style w:type="paragraph" w:styleId="Title">
    <w:name w:val="Title"/>
    <w:basedOn w:val="Normal"/>
    <w:link w:val="TitleChar"/>
    <w:uiPriority w:val="99"/>
    <w:qFormat/>
    <w:rsid w:val="00740486"/>
    <w:pPr>
      <w:jc w:val="center"/>
    </w:pPr>
    <w:rPr>
      <w:b/>
      <w:bCs/>
      <w:lang w:val="en-GB" w:eastAsia="de-DE"/>
    </w:rPr>
  </w:style>
  <w:style w:type="character" w:customStyle="1" w:styleId="TitleChar">
    <w:name w:val="Title Char"/>
    <w:basedOn w:val="DefaultParagraphFont"/>
    <w:link w:val="Title"/>
    <w:uiPriority w:val="99"/>
    <w:rsid w:val="00740486"/>
    <w:rPr>
      <w:b/>
      <w:bCs/>
      <w:sz w:val="24"/>
      <w:szCs w:val="24"/>
      <w:lang w:val="en-GB" w:eastAsia="de-DE"/>
    </w:rPr>
  </w:style>
  <w:style w:type="character" w:styleId="CommentReference">
    <w:name w:val="annotation reference"/>
    <w:basedOn w:val="DefaultParagraphFont"/>
    <w:rsid w:val="001A4DBE"/>
    <w:rPr>
      <w:sz w:val="16"/>
      <w:szCs w:val="16"/>
    </w:rPr>
  </w:style>
  <w:style w:type="paragraph" w:styleId="CommentText">
    <w:name w:val="annotation text"/>
    <w:basedOn w:val="Normal"/>
    <w:link w:val="CommentTextChar"/>
    <w:rsid w:val="001A4DBE"/>
    <w:rPr>
      <w:sz w:val="20"/>
      <w:szCs w:val="20"/>
    </w:rPr>
  </w:style>
  <w:style w:type="character" w:customStyle="1" w:styleId="CommentTextChar">
    <w:name w:val="Comment Text Char"/>
    <w:basedOn w:val="DefaultParagraphFont"/>
    <w:link w:val="CommentText"/>
    <w:rsid w:val="001A4DBE"/>
  </w:style>
  <w:style w:type="paragraph" w:styleId="CommentSubject">
    <w:name w:val="annotation subject"/>
    <w:basedOn w:val="CommentText"/>
    <w:next w:val="CommentText"/>
    <w:link w:val="CommentSubjectChar"/>
    <w:rsid w:val="001A4DBE"/>
    <w:rPr>
      <w:b/>
      <w:bCs/>
    </w:rPr>
  </w:style>
  <w:style w:type="character" w:customStyle="1" w:styleId="CommentSubjectChar">
    <w:name w:val="Comment Subject Char"/>
    <w:basedOn w:val="CommentTextChar"/>
    <w:link w:val="CommentSubject"/>
    <w:rsid w:val="001A4DBE"/>
    <w:rPr>
      <w:b/>
      <w:bCs/>
    </w:rPr>
  </w:style>
  <w:style w:type="paragraph" w:customStyle="1" w:styleId="MyText">
    <w:name w:val="MyText"/>
    <w:basedOn w:val="Normal"/>
    <w:link w:val="MyTextChar"/>
    <w:qFormat/>
    <w:rsid w:val="00EF242B"/>
    <w:pPr>
      <w:ind w:firstLine="284"/>
    </w:pPr>
    <w:rPr>
      <w:rFonts w:ascii="Open Sans" w:eastAsia="Calibri" w:hAnsi="Open Sans"/>
      <w:color w:val="0070C0"/>
      <w:sz w:val="20"/>
      <w:szCs w:val="22"/>
      <w:lang w:val="en-GB" w:eastAsia="en-US"/>
    </w:rPr>
  </w:style>
  <w:style w:type="character" w:customStyle="1" w:styleId="MyTextChar">
    <w:name w:val="MyText Char"/>
    <w:link w:val="MyText"/>
    <w:rsid w:val="00EF242B"/>
    <w:rPr>
      <w:rFonts w:ascii="Open Sans" w:eastAsia="Calibri" w:hAnsi="Open Sans"/>
      <w:color w:val="0070C0"/>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2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255D"/>
    <w:pPr>
      <w:tabs>
        <w:tab w:val="center" w:pos="4536"/>
        <w:tab w:val="right" w:pos="9072"/>
      </w:tabs>
    </w:pPr>
  </w:style>
  <w:style w:type="paragraph" w:styleId="Footer">
    <w:name w:val="footer"/>
    <w:basedOn w:val="Normal"/>
    <w:rsid w:val="00FD255D"/>
    <w:pPr>
      <w:tabs>
        <w:tab w:val="center" w:pos="4536"/>
        <w:tab w:val="right" w:pos="9072"/>
      </w:tabs>
    </w:pPr>
  </w:style>
  <w:style w:type="paragraph" w:styleId="BalloonText">
    <w:name w:val="Balloon Text"/>
    <w:basedOn w:val="Normal"/>
    <w:link w:val="BalloonTextChar"/>
    <w:rsid w:val="00FE41BC"/>
    <w:rPr>
      <w:rFonts w:ascii="Tahoma" w:hAnsi="Tahoma" w:cs="Tahoma"/>
      <w:sz w:val="16"/>
      <w:szCs w:val="16"/>
    </w:rPr>
  </w:style>
  <w:style w:type="character" w:customStyle="1" w:styleId="BalloonTextChar">
    <w:name w:val="Balloon Text Char"/>
    <w:basedOn w:val="DefaultParagraphFont"/>
    <w:link w:val="BalloonText"/>
    <w:rsid w:val="00FE41BC"/>
    <w:rPr>
      <w:rFonts w:ascii="Tahoma" w:hAnsi="Tahoma" w:cs="Tahoma"/>
      <w:sz w:val="16"/>
      <w:szCs w:val="16"/>
      <w:lang w:eastAsia="hr-HR"/>
    </w:rPr>
  </w:style>
  <w:style w:type="table" w:styleId="TableProfessional">
    <w:name w:val="Table Professional"/>
    <w:basedOn w:val="TableNormal"/>
    <w:rsid w:val="00495E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erChar">
    <w:name w:val="Header Char"/>
    <w:basedOn w:val="DefaultParagraphFont"/>
    <w:link w:val="Header"/>
    <w:rsid w:val="00C52C71"/>
    <w:rPr>
      <w:sz w:val="24"/>
      <w:szCs w:val="24"/>
    </w:rPr>
  </w:style>
  <w:style w:type="paragraph" w:styleId="FootnoteText">
    <w:name w:val="footnote text"/>
    <w:basedOn w:val="Normal"/>
    <w:link w:val="FootnoteTextChar1"/>
    <w:uiPriority w:val="99"/>
    <w:rsid w:val="00740486"/>
    <w:rPr>
      <w:sz w:val="20"/>
      <w:szCs w:val="20"/>
      <w:lang w:val="en-GB" w:eastAsia="en-GB"/>
    </w:rPr>
  </w:style>
  <w:style w:type="character" w:customStyle="1" w:styleId="FootnoteTextChar">
    <w:name w:val="Footnote Text Char"/>
    <w:basedOn w:val="DefaultParagraphFont"/>
    <w:rsid w:val="00740486"/>
    <w:rPr>
      <w:lang w:eastAsia="hr-HR"/>
    </w:rPr>
  </w:style>
  <w:style w:type="character" w:customStyle="1" w:styleId="FootnoteTextChar1">
    <w:name w:val="Footnote Text Char1"/>
    <w:basedOn w:val="DefaultParagraphFont"/>
    <w:link w:val="FootnoteText"/>
    <w:uiPriority w:val="99"/>
    <w:locked/>
    <w:rsid w:val="00740486"/>
    <w:rPr>
      <w:lang w:val="en-GB" w:eastAsia="en-GB"/>
    </w:rPr>
  </w:style>
  <w:style w:type="character" w:styleId="FootnoteReference">
    <w:name w:val="footnote reference"/>
    <w:basedOn w:val="DefaultParagraphFont"/>
    <w:uiPriority w:val="99"/>
    <w:rsid w:val="00740486"/>
    <w:rPr>
      <w:rFonts w:cs="Times New Roman"/>
      <w:vertAlign w:val="superscript"/>
    </w:rPr>
  </w:style>
  <w:style w:type="paragraph" w:styleId="Title">
    <w:name w:val="Title"/>
    <w:basedOn w:val="Normal"/>
    <w:link w:val="TitleChar"/>
    <w:uiPriority w:val="99"/>
    <w:qFormat/>
    <w:rsid w:val="00740486"/>
    <w:pPr>
      <w:jc w:val="center"/>
    </w:pPr>
    <w:rPr>
      <w:b/>
      <w:bCs/>
      <w:lang w:val="en-GB" w:eastAsia="de-DE"/>
    </w:rPr>
  </w:style>
  <w:style w:type="character" w:customStyle="1" w:styleId="TitleChar">
    <w:name w:val="Title Char"/>
    <w:basedOn w:val="DefaultParagraphFont"/>
    <w:link w:val="Title"/>
    <w:uiPriority w:val="99"/>
    <w:rsid w:val="00740486"/>
    <w:rPr>
      <w:b/>
      <w:bCs/>
      <w:sz w:val="24"/>
      <w:szCs w:val="24"/>
      <w:lang w:val="en-GB" w:eastAsia="de-DE"/>
    </w:rPr>
  </w:style>
  <w:style w:type="character" w:styleId="CommentReference">
    <w:name w:val="annotation reference"/>
    <w:basedOn w:val="DefaultParagraphFont"/>
    <w:rsid w:val="001A4DBE"/>
    <w:rPr>
      <w:sz w:val="16"/>
      <w:szCs w:val="16"/>
    </w:rPr>
  </w:style>
  <w:style w:type="paragraph" w:styleId="CommentText">
    <w:name w:val="annotation text"/>
    <w:basedOn w:val="Normal"/>
    <w:link w:val="CommentTextChar"/>
    <w:rsid w:val="001A4DBE"/>
    <w:rPr>
      <w:sz w:val="20"/>
      <w:szCs w:val="20"/>
    </w:rPr>
  </w:style>
  <w:style w:type="character" w:customStyle="1" w:styleId="CommentTextChar">
    <w:name w:val="Comment Text Char"/>
    <w:basedOn w:val="DefaultParagraphFont"/>
    <w:link w:val="CommentText"/>
    <w:rsid w:val="001A4DBE"/>
  </w:style>
  <w:style w:type="paragraph" w:styleId="CommentSubject">
    <w:name w:val="annotation subject"/>
    <w:basedOn w:val="CommentText"/>
    <w:next w:val="CommentText"/>
    <w:link w:val="CommentSubjectChar"/>
    <w:rsid w:val="001A4DBE"/>
    <w:rPr>
      <w:b/>
      <w:bCs/>
    </w:rPr>
  </w:style>
  <w:style w:type="character" w:customStyle="1" w:styleId="CommentSubjectChar">
    <w:name w:val="Comment Subject Char"/>
    <w:basedOn w:val="CommentTextChar"/>
    <w:link w:val="CommentSubject"/>
    <w:rsid w:val="001A4DBE"/>
    <w:rPr>
      <w:b/>
      <w:bCs/>
    </w:rPr>
  </w:style>
  <w:style w:type="paragraph" w:customStyle="1" w:styleId="MyText">
    <w:name w:val="MyText"/>
    <w:basedOn w:val="Normal"/>
    <w:link w:val="MyTextChar"/>
    <w:qFormat/>
    <w:rsid w:val="00EF242B"/>
    <w:pPr>
      <w:ind w:firstLine="284"/>
    </w:pPr>
    <w:rPr>
      <w:rFonts w:ascii="Open Sans" w:eastAsia="Calibri" w:hAnsi="Open Sans"/>
      <w:color w:val="0070C0"/>
      <w:sz w:val="20"/>
      <w:szCs w:val="22"/>
      <w:lang w:val="en-GB" w:eastAsia="en-US"/>
    </w:rPr>
  </w:style>
  <w:style w:type="character" w:customStyle="1" w:styleId="MyTextChar">
    <w:name w:val="MyText Char"/>
    <w:link w:val="MyText"/>
    <w:rsid w:val="00EF242B"/>
    <w:rPr>
      <w:rFonts w:ascii="Open Sans" w:eastAsia="Calibri" w:hAnsi="Open Sans"/>
      <w:color w:val="0070C0"/>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937F24563AB043BE53AAA52FA98D53" ma:contentTypeVersion="2" ma:contentTypeDescription="Create a new document." ma:contentTypeScope="" ma:versionID="cf8f1c4e23b7bff7e5ef81adaeacc3b7">
  <xsd:schema xmlns:xsd="http://www.w3.org/2001/XMLSchema" xmlns:xs="http://www.w3.org/2001/XMLSchema" xmlns:p="http://schemas.microsoft.com/office/2006/metadata/properties" targetNamespace="http://schemas.microsoft.com/office/2006/metadata/properties" ma:root="true" ma:fieldsID="945b1eb723395c1f2f5ab635b757ccd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3B40E-1923-4341-8F78-2849FB24DA16}">
  <ds:schemaRefs>
    <ds:schemaRef ds:uri="http://schemas.microsoft.com/office/2006/metadata/longProperties"/>
  </ds:schemaRefs>
</ds:datastoreItem>
</file>

<file path=customXml/itemProps2.xml><?xml version="1.0" encoding="utf-8"?>
<ds:datastoreItem xmlns:ds="http://schemas.openxmlformats.org/officeDocument/2006/customXml" ds:itemID="{047A1BB1-34A1-4476-B803-E68729FAD217}">
  <ds:schemaRefs>
    <ds:schemaRef ds:uri="http://schemas.microsoft.com/office/2006/metadata/properties"/>
  </ds:schemaRefs>
</ds:datastoreItem>
</file>

<file path=customXml/itemProps3.xml><?xml version="1.0" encoding="utf-8"?>
<ds:datastoreItem xmlns:ds="http://schemas.openxmlformats.org/officeDocument/2006/customXml" ds:itemID="{C89764D5-2CC2-4FE9-8AA1-ECB156864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2DF7B6-DC8E-439C-8E3A-BCE68AD869A5}">
  <ds:schemaRefs>
    <ds:schemaRef ds:uri="http://schemas.microsoft.com/sharepoint/v3/contenttype/forms"/>
  </ds:schemaRefs>
</ds:datastoreItem>
</file>

<file path=customXml/itemProps5.xml><?xml version="1.0" encoding="utf-8"?>
<ds:datastoreItem xmlns:ds="http://schemas.openxmlformats.org/officeDocument/2006/customXml" ds:itemID="{1CD9F8A3-F2BC-476F-A080-B155DDF0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14</Pages>
  <Words>2795</Words>
  <Characters>15932</Characters>
  <Application>Microsoft Office Word</Application>
  <DocSecurity>0</DocSecurity>
  <Lines>132</Lines>
  <Paragraphs>37</Paragraphs>
  <ScaleCrop>false</ScaleCrop>
  <HeadingPairs>
    <vt:vector size="6" baseType="variant">
      <vt:variant>
        <vt:lpstr>Title</vt:lpstr>
      </vt:variant>
      <vt:variant>
        <vt:i4>1</vt:i4>
      </vt:variant>
      <vt:variant>
        <vt:lpstr>Headings</vt:lpstr>
      </vt:variant>
      <vt:variant>
        <vt:i4>1</vt:i4>
      </vt:variant>
      <vt:variant>
        <vt:lpstr>Naslov</vt:lpstr>
      </vt:variant>
      <vt:variant>
        <vt:i4>1</vt:i4>
      </vt:variant>
    </vt:vector>
  </HeadingPairs>
  <TitlesOfParts>
    <vt:vector size="3" baseType="lpstr">
      <vt:lpstr/>
      <vt:lpstr>Radni plan </vt:lpstr>
      <vt:lpstr/>
    </vt:vector>
  </TitlesOfParts>
  <Company>nzz</Company>
  <LinksUpToDate>false</LinksUpToDate>
  <CharactersWithSpaces>18690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Zoran Štefanić</cp:lastModifiedBy>
  <cp:revision>9</cp:revision>
  <cp:lastPrinted>2020-10-02T10:47:00Z</cp:lastPrinted>
  <dcterms:created xsi:type="dcterms:W3CDTF">2021-06-11T12:47:00Z</dcterms:created>
  <dcterms:modified xsi:type="dcterms:W3CDTF">2022-03-22T11:58:00Z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0x010100C4937F24563AB043BE53AAA52FA98D53</vt:lpwstr>
  </property>
</Properties>
</file>