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3DA5" w:val="clear"/>
        <w:spacing w:after="80" w:before="56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AI / ML EXTENSION BLUEPRINT</w:t>
      </w:r>
    </w:p>
    <w:p>
      <w:pPr>
        <w:shd w:fill="003DA5" w:val="clear"/>
        <w:spacing w:after="60" w:before="60"/>
        <w:jc w:val="center"/>
      </w:pPr>
      <w:r>
        <w:rPr>
          <w:rFonts w:ascii="Arial" w:cs="Arial" w:eastAsia="Arial" w:hAnsi="Arial"/>
          <w:i/>
          <w:iCs/>
          <w:color w:val="A8C4E8"/>
          <w:sz w:val="28"/>
          <w:szCs w:val="28"/>
        </w:rPr>
        <w:t xml:space="preserve">From Rule-Based Analytics to Production Machine Learning</w:t>
      </w:r>
    </w:p>
    <w:p>
      <w:pPr>
        <w:shd w:fill="003DA5" w:val="clear"/>
        <w:spacing w:after="60" w:before="60"/>
        <w:jc w:val="center"/>
      </w:pPr>
      <w:r>
        <w:rPr>
          <w:rFonts w:ascii="Arial" w:cs="Arial" w:eastAsia="Arial" w:hAnsi="Arial"/>
          <w:color w:val="A8C4E8"/>
          <w:sz w:val="22"/>
          <w:szCs w:val="22"/>
        </w:rPr>
        <w:t>HCP Targeting &amp; Commercial Intelligence — Diabetes Portfolio — Diabetes Portfolio</w:t>
      </w:r>
    </w:p>
    <w:p>
      <w:pPr>
        <w:shd w:fill="003DA5" w:val="clear"/>
        <w:spacing w:after="600" w:before="60"/>
        <w:jc w:val="center"/>
      </w:pPr>
      <w:r>
        <w:rPr>
          <w:sz w:val="4"/>
          <w:szCs w:val="4"/>
        </w:rPr>
        <w:t xml:space="preserve"> </w:t>
      </w:r>
    </w:p>
    <w:p>
      <w:pPr>
        <w:spacing w:after="0" w:before="80"/>
      </w:pPr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Specify the ML architecture to upgrade the current rule-based HCP targeting system to a production-grade predictive analytics platform.</w:t>
            </w:r>
          </w:p>
        </w:tc>
      </w:tr>
      <w:tr>
        <w:tc>
          <w:tcPr>
            <w:tcW w:type="dxa" w:w="22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Analytics leadership, data science team, Salesforce / Veeva integration architects</w:t>
            </w:r>
          </w:p>
        </w:tc>
      </w:tr>
      <w:tr>
        <w:tc>
          <w:tcPr>
            <w:tcW w:type="dxa" w:w="22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ML modules: Momentum Scoring, Churn Prediction, Next Best Action — with model specs, feature schemas, working code, and API integration path</w:t>
            </w:r>
          </w:p>
        </w:tc>
      </w:tr>
      <w:tr>
        <w:tc>
          <w:tcPr>
            <w:tcW w:type="dxa" w:w="22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CMS Medicare Part D 2021-2022  ·  CMS Open Payments  ·  NPPES  ·  ~227K HCPs  ·  83M+ Rx rows</w:t>
            </w:r>
          </w:p>
        </w:tc>
      </w:tr>
      <w:tr>
        <w:tc>
          <w:tcPr>
            <w:tcW w:type="dxa" w:w="22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Rule-based prototype live on Streamlit Cloud. GBR scoring model implemented (Week 12). Churn + NBA modules in blueprint phase.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DA5"/>
          <w:sz w:val="36"/>
          <w:szCs w:val="36"/>
        </w:rPr>
        <w:t xml:space="preserve">1. Where the Current System Falls Short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deployed platform uses deterministic rule-based logic for three critical functions: HCP segmentation, call-due status, and Next Best Action (NBA). Rules are the right starting point — they are explainable, debuggable, and fast to ship. But they have a hard ceiling:</w:t>
      </w:r>
    </w:p>
    <w:p>
      <w:pPr>
        <w:spacing w:after="0" w:before="80"/>
      </w:pPr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000"/>
        <w:gridCol w:w="3840"/>
      </w:tblGrid>
      <w:tr>
        <w:tc>
          <w:tcPr>
            <w:tcW w:type="dxa" w:w="252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Rule</w:t>
            </w:r>
          </w:p>
        </w:tc>
        <w:tc>
          <w:tcPr>
            <w:tcW w:type="dxa" w:w="384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HCP Segmentation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vol&gt;=8 AND growth&gt;=8 = High Value (NTILE thresholds)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Binary cutoffs mis-classify near-boundary HCPs. A vol=7, growth=9 HCP is labelled Growth but behaves like High Value.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Momentum 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curr_growth_pct minus simulated prior (NPI-seeded random)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Simulated prior is fictional. Real momentum requires actual multi-year Rx time series.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Churn Risk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weights: -0.35 if yoy&lt;0, +0.25 if growth_decile&lt;=5…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Static weights cannot adapt to territory-specific patterns or seasonal Rx behaviour.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 Best Action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if/elif rules returning a single hardcoded string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Ignores interaction history, timing, channel preference, and competitive landscape.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 Cadence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by segment: HV=28d, Growth=42d, Maintenance=84d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Ignores individual HCP responsiveness. Some HV HCPs churn at 14 days, others at 60.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> </w:t>
      </w:r>
    </w:p>
    <w:p>
      <w:pPr>
        <w:pBdr>
          <w:left w:val="single" w:color="C62828" w:sz="14" w:space="12"/>
        </w:pBdr>
        <w:shd w:fill="FFF5F5" w:val="clear"/>
        <w:spacing w:after="160" w:before="160"/>
        <w:ind w:left="240"/>
      </w:pPr>
      <w:r>
        <w:rPr>
          <w:rFonts w:ascii="Arial" w:cs="Arial" w:eastAsia="Arial" w:hAnsi="Arial"/>
          <w:i/>
          <w:iCs/>
          <w:color w:val="1D1D1F"/>
          <w:sz w:val="21"/>
          <w:szCs w:val="21"/>
        </w:rPr>
        <w:t xml:space="preserve">Business cost of these gaps: mis-prioritised call schedules, late detection of at-risk accounts, and NBA recommendations that are generic rather than personalised. A rep visiting on the wrong day with the wrong message is not just wasted — it can damage the relationship.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DA5"/>
          <w:sz w:val="36"/>
          <w:szCs w:val="36"/>
        </w:rPr>
        <w:t xml:space="preserve">2. ML Module 1 — Momentum Scoring (Gradient Boosting Regressor)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DA5"/>
          <w:sz w:val="26"/>
          <w:szCs w:val="26"/>
        </w:rPr>
        <w:t xml:space="preserve">2.1  What We're Replacing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current momentum_score() computes: curr_growth_pct minus simulated_prior_growth, where prior is NPI-seeded for reproducibility but is not real data. In production this is replaced by a trained GBR on actual multi-year Rx time series.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DA5"/>
          <w:sz w:val="26"/>
          <w:szCs w:val="26"/>
        </w:rPr>
        <w:t xml:space="preserve">2.2  Feature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4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fills_t0, fills_t1, fills_t2, fills_t3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4-quarter Rx fill time series per HCP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yoy_growth_pct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Year-on-year percentage change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volume_decile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 1-10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Specialty-normalised volume rank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growth_decile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 1-10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Specialty-normalised growth rank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specialty_encoded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 (label)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Specialty group: Endo, PCP, Cardiology, Internal Med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days_since_last_call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Recency of last rep contact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is_kol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Opinion Leader Payments &gt; 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drug_class_mix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float 0-1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Fraction of fills that are GLP-1 vs other classes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state_t2d_prevalence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CDC T2D rate — market size proxy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DA5"/>
          <w:sz w:val="26"/>
          <w:szCs w:val="26"/>
        </w:rPr>
        <w:t xml:space="preserve">2.3  Model Code</w:t>
      </w:r>
    </w:p>
    <w:tbl>
      <w:tblPr>
        <w:tblW w:type="dxa" w:w="9360"/>
        <w:tblBorders>
          <w:top w:val="single" w:color="003DA5" w:sz="1"/>
          <w:left w:val="none"/>
          <w:bottom w:val="single" w:color="003DA5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momentum_model.py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from sklearn.ensemble import GradientBoostingRegressor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from sklearn.pipeline import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from sklearn.preprocessing import StandardScaler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from sklearn.model_selection import cross_val_score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import shap, joblib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FEATURES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'fills_t0','fills_t1','fills_t2','fills_t3',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'yoy_growth_pct','volume_decile','growth_decile',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'specialty_encoded','days_since_last_call',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'is_kol','drug_class_mix','state_t2d_prevalence'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TARGET = 'actual_growth_next_q'   # supervised: real Rx growth next quarter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pipeline = Pipeline([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('scaler', StandardScaler()),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('gbr', GradientBoostingRegressor(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    n_estimators=300, learning_rate=0.05, max_depth=4,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    subsample=0.8, min_samples_leaf=10, random_state=42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scores = cross_val_score(pipeline, X_train, y_train,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scoring='neg_root_mean_squared_error', cv=5)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print(f'CV RMSE: {-scores.mean():.4f}')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pipeline.fit(X_train, y_train)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joblib.dump(pipeline, 'models/momentum_gbr_v2.pkl')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SHAP explainability — required for rep-facing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explainer   = shap.TreeExplainer(pipeline.named_steps['gbr'])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shap_values = explainer.shap_values(X_test)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shap.summary_plot(shap_values, X_test, feature_names=FEATURES)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SHAP is non-negotiable in pharma commercial analytics. Reps will not act on a black-box score. The SHAP layer decomposes each HCP's momentum score into contributing features so the rep sees: 'Dr Smith is Accelerating primarily because GLP-1 fill share rose 23% and her specialty peer group shows rising T2D patient volume.'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DA5"/>
          <w:sz w:val="36"/>
          <w:szCs w:val="36"/>
        </w:rPr>
        <w:t xml:space="preserve">3. ML Module 2 — Churn Prediction (XGBoost Classifier)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DA5"/>
          <w:sz w:val="26"/>
          <w:szCs w:val="26"/>
        </w:rPr>
        <w:t xml:space="preserve">3.1  What We're Replacing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current churn_risk() sums fixed weights: -0.35 if yoy &lt; 0, +0.25 if growth_decile &lt;= 5, etc. These were hand-tuned and do not reflect actual churn patterns. The replacement is a trained XGBoost classifier that learns from labelled historical data: which High Value HCPs dropped to Maintenance within two quarters.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DA5"/>
          <w:sz w:val="26"/>
          <w:szCs w:val="26"/>
        </w:rPr>
        <w:t xml:space="preserve">3.2  Label Construction</w:t>
      </w:r>
    </w:p>
    <w:tbl>
      <w:tblPr>
        <w:tblW w:type="dxa" w:w="9360"/>
        <w:tblBorders>
          <w:top w:val="single" w:color="003DA5" w:sz="1"/>
          <w:left w:val="none"/>
          <w:bottom w:val="single" w:color="003DA5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churn_label_construction.py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A High Value HCP 'churns' if: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  - They were High Value in Q1 2022, 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  - Their growth_decile dropped below 6 by Q4 2022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df['churned']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(df['segment_q1_2022'] == 'High Value') 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(df['growth_decile_q4_2022'] &lt; 6) 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(df['yoy_growth_pct'] &lt; -5)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).astype(int)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Class imbalance: ~15% churn 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churn_rate       = df['churned'].mean()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scale_pos_weight = (1 - churn_rate) / churn_rate  # ~5.7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DA5"/>
          <w:sz w:val="26"/>
          <w:szCs w:val="26"/>
        </w:rPr>
        <w:t xml:space="preserve">3.3  Model Code</w:t>
      </w:r>
    </w:p>
    <w:tbl>
      <w:tblPr>
        <w:tblW w:type="dxa" w:w="9360"/>
        <w:tblBorders>
          <w:top w:val="single" w:color="003DA5" w:sz="1"/>
          <w:left w:val="none"/>
          <w:bottom w:val="single" w:color="003DA5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churn_model.py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from xgboost import XGBClassifier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from sklearn.model_selection import StratifiedKFold, cross_validate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CHURN_FEATURES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'volume_decile','growth_decile','yoy_growth_pct',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'fills_2022','fills_2021','drug_cost_2022',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'total_payment_usd','opinion_leader_payments',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'days_since_last_call','call_count_90d',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'specialty_encoded','state_t2d_prevalence',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'momentum_score',   # stacked output from Module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churn_model = XGBClassifier(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n_estimators=500,   learning_rate=0.03,  max_depth=5,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subsample=0.8,      colsample_bytree=0.8,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scale_pos_weight=5.7,   eval_metric='auc',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early_stopping_rounds=30, random_state=42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Target: AUC-ROC &gt; 0.80, Recall &gt; 0.70 at 0.50 threshold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cv = StratifiedKFold(n_splits=5, shuffle=True, random_state=42)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res = cross_validate(churn_model, X, y, cv=cv,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scoring=['roc_auc','recall','precision'])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print(f"AUC: {res['test_roc_auc'].mean():.3f}")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joblib.dump(churn_model, 'models/churn_xgb_v3.pkl')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DA5"/>
          <w:sz w:val="26"/>
          <w:szCs w:val="26"/>
        </w:rPr>
        <w:t xml:space="preserve">3.4  Intervention Trigger Logic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When a High Value HCP crosses the churn probability threshold the system fires immediately: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Push notification to the assigned rep in Veeva CRM / Salesforce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Escalation to Area Manager if revenue at risk exceeds $50K ARR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Einstein NBA recommendation: 'Schedule executive visit within 14 days'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Account tagged as Intervention Required in the territory dashboard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Design principle: the model fires 6-8 weeks before the Rx decline becomes visible in standard reporting. That is the competitive window.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DA5"/>
          <w:sz w:val="36"/>
          <w:szCs w:val="36"/>
        </w:rPr>
        <w:t xml:space="preserve">4. ML Module 3 — Next Best Action (Multi-Label Classifier)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DA5"/>
          <w:sz w:val="26"/>
          <w:szCs w:val="26"/>
        </w:rPr>
        <w:t xml:space="preserve">4.1  Action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Label</w:t>
            </w:r>
          </w:p>
        </w:tc>
        <w:tc>
          <w:tcPr>
            <w:tcW w:type="dxa" w:w="18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36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SCHEDULE_FIELD_VISIT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Churn risk &gt; 0.4 OR days dark &gt; cadence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SEND_APPROVED_EMAIL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call &lt; 7 days — reinforce message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INVITE_ADVISORY_BOARD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is_kol=True AND advisory gap &gt; 90 days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SUBMIT_SAMPLE_REQUEST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Samples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Specialty=Endo AND fills trend &lt; -10%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ESCALATE_TO_MANAGER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Revenue at risk &gt; $50K AND rep visit failed x2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NURTURE_ONLY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Deprioritise segment — no field visit ROI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DA5"/>
          <w:sz w:val="26"/>
          <w:szCs w:val="26"/>
        </w:rPr>
        <w:t xml:space="preserve">4.2  Model Code</w:t>
      </w:r>
    </w:p>
    <w:tbl>
      <w:tblPr>
        <w:tblW w:type="dxa" w:w="9360"/>
        <w:tblBorders>
          <w:top w:val="single" w:color="003DA5" w:sz="1"/>
          <w:left w:val="none"/>
          <w:bottom w:val="single" w:color="003DA5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nba_model.py  —  multi-label classification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from sklearn.multioutput import MultiOutputClassifier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from sklearn.linear_model import LogisticRegression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from sklearn.preprocessing import MultiLabelBinarizer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NBA_ACTIONS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'SCHEDULE_FIELD_VISIT', 'SEND_APPROVED_EMAIL',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'INVITE_ADVISORY_BOARD','SUBMIT_SAMPLE_REQUEST',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'ESCALATE_TO_MANAGER',  'NURTURE_ONLY'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mlb     = MultiLabelBinarizer(classes=NBA_ACTIONS)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y_multi = mlb.fit_transform(historical_actions)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nba_model = MultiOutputClassifier(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LogisticRegression(class_weight='balanced', max_iter=1000)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nba_model.fit(X_train, y_multi)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def get_nba(hcp_features, top_n=3):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probs = nba_model.predict_proba(hcp_features.reshape(1,-1))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scores = [(NBA_ACTIONS[i], probs[i][0][1])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          for i in range(len(NBA_ACTIONS))]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return sorted(scores, key=lambda x: -x[1])[:top_n]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Example output for Dr Smith: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[('SCHEDULE_FIELD_VISIT', 0.87),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 ('SEND_APPROVED_EMAIL',  0.61),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 ('INVITE_ADVISORY_BOARD', 0.44)]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DA5"/>
          <w:sz w:val="36"/>
          <w:szCs w:val="36"/>
        </w:rPr>
        <w:t xml:space="preserve">5. Dynamic Call Cadence Personalisation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current system uses fixed cadence by segment. The ML replacement uses survival analysis to learn optimal inter-visit intervals per HCP — modelling Rx response as a function of time since last contact.</w:t>
      </w:r>
    </w:p>
    <w:tbl>
      <w:tblPr>
        <w:tblW w:type="dxa" w:w="9360"/>
        <w:tblBorders>
          <w:top w:val="single" w:color="003DA5" w:sz="1"/>
          <w:left w:val="none"/>
          <w:bottom w:val="single" w:color="003DA5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cadence_optimiser.py  —  Weibull survival analysis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from lifelines import WeibullAFTFitter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One row per HCP x call interval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E = 1 if Rx improved in next 30 days, else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cadence_df['T'] = days_since_last_call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cadence_df['E'] = rx_improved_next_30d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aft = WeibullAFTFitter()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aft.fit(cadence_df, duration_col='T', event_col='E')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def optimal_cadence(hcp_features):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# Returns predicted optimal days between visits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median_survival = aft.predict_median(hcp_features)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return max(14, min(180, int(median_survival)))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Net effect: 15-25% fewer wasted calls, same or better Rx outcome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DA5"/>
          <w:sz w:val="36"/>
          <w:szCs w:val="36"/>
        </w:rPr>
        <w:t xml:space="preserve">6. Salesforce Einstein &amp; Veeva CRM Integration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DA5"/>
          <w:sz w:val="26"/>
          <w:szCs w:val="26"/>
        </w:rPr>
        <w:t xml:space="preserve">6.1  Scoring Microservice (FastAPI)</w:t>
      </w:r>
    </w:p>
    <w:tbl>
      <w:tblPr>
        <w:tblW w:type="dxa" w:w="9360"/>
        <w:tblBorders>
          <w:top w:val="single" w:color="003DA5" w:sz="1"/>
          <w:left w:val="none"/>
          <w:bottom w:val="single" w:color="003DA5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# scoring_service.py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from fastapi import FastAPI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from pydantic import BaseModel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import joblib,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app            = FastAPI()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momentum_model = joblib.load('models/momentum_gbr_v2.pkl')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churn_model    = joblib.load('models/churn_xgb_v3.pkl')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nba_model      = joblib.load('models/nba_multilabel_v1.pkl')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class HCPFeatures(BaseModel):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npi: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features: list[float]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@app.post('/score')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def score_hcp(hcp: HCPFeatures):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X = np.array(hcp.features).reshape(1,-1)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    'npi':            hcp.npi,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    'momentum_score': float(momentum_model.predict(X)[0]),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    'churn_risk':     float(churn_model.predict_proba(X)[0][1]),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    'top_nba':        get_nba(X[0]),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    'model_versions': {'momentum':'v2','churn':'v3','nba':'v1'}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3DA5" w:sz="10"/>
              <w:bottom w:val="none" w:color="FFFFFF" w:sz="0"/>
              <w:right w:val="none" w:color="FFFFFF" w:sz="0"/>
            </w:tcBorders>
            <w:shd w:fill="F0F4FF" w:val="clear"/>
            <w:tcMar>
              <w:top w:type="dxa" w:w="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8"/>
                <w:szCs w:val="18"/>
              </w:rPr>
              <w:t xml:space="preserve">    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DA5"/>
          <w:sz w:val="26"/>
          <w:szCs w:val="26"/>
        </w:rPr>
        <w:t xml:space="preserve">6.2  Salesforce Health Cloud Custom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Field (Contact)</w:t>
            </w:r>
          </w:p>
        </w:tc>
        <w:tc>
          <w:tcPr>
            <w:tcW w:type="dxa" w:w="20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Populated By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ML_Momentum_Score__c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Number(8,4)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service — nightly batch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ML_Churn_Risk__c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Percent(5,2)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service — nightly batch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ML_NBA_Action_1__c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Picklist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Top-ranked NBA action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ML_NBA_Confidence_1__c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Percent(5,1)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Confidence score for NBA_Action_1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ML_Score_Date__c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 of last scoring run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ML_Intervention_Flag__c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Checkbox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 when churn_risk &gt; 0.60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> </w:t>
      </w:r>
    </w:p>
    <w:p>
      <w:pPr>
        <w:pBdr>
          <w:left w:val="single" w:color="003DA5" w:sz="14" w:space="12"/>
        </w:pBdr>
        <w:shd w:fill="E3EEFB" w:val="clear"/>
        <w:spacing w:after="160" w:before="160"/>
        <w:ind w:left="240"/>
      </w:pPr>
      <w:r>
        <w:rPr>
          <w:rFonts w:ascii="Arial" w:cs="Arial" w:eastAsia="Arial" w:hAnsi="Arial"/>
          <w:i/>
          <w:iCs/>
          <w:color w:val="1D1D1F"/>
          <w:sz w:val="21"/>
          <w:szCs w:val="21"/>
        </w:rPr>
        <w:t xml:space="preserve">Recommended Action: Schedule field visit within 14 days.  Confidence: 87%.  Reason: Churn risk elevated (62%) — Rx growth declined 18% YoY while specialty peers grew 11%. Last visit was 41 days ago (target cadence = 28 days).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DA5"/>
          <w:sz w:val="36"/>
          <w:szCs w:val="36"/>
        </w:rPr>
        <w:t xml:space="preserve">7.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000"/>
        <w:gridCol w:w="2360"/>
      </w:tblGrid>
      <w:tr>
        <w:tc>
          <w:tcPr>
            <w:tcW w:type="dxa" w:w="14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Dependency</w:t>
            </w:r>
          </w:p>
        </w:tc>
        <w:tc>
          <w:tcPr>
            <w:tcW w:type="dxa" w:w="236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— Data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CRM call log export + feature pipeline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Salesforce/Veeva API access; 2+ years history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Weeks 1-3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— Labels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Churn + momentum label construction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 Part D time series 2020-2022 minimum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Weeks 3-4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— Train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3 models trained, validated, SHAP integrated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Labelled dataset; GPU optional for XGBoost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Weeks 5-8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— API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FastAPI scoring service — AWS Lambda or Azure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infra; MLflow model registry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Weeks 8-10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— CRM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Salesforce custom fields + Einstein NBA surface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SF Health Cloud license; Veeva CRM admin access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Weeks 10-13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— Monitor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Drift detection + quarterly retraining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Evidently AI or WhyLabs; CI/CD pipeline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80"/>
      </w:pPr>
      <w:r>
        <w:rPr>
          <w:sz w:val="4"/>
          <w:szCs w:val="4"/>
        </w:rP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DA5"/>
          <w:sz w:val="26"/>
          <w:szCs w:val="26"/>
        </w:rPr>
        <w:t xml:space="preserve">7.1  Model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All models logged in MLflow with feature schema, training data hash, and evaluation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SHAP explanations stored per HCP per scoring run — audit trail for commercial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Quarterly retraining trigger: AUC-ROC degradation &gt; 3 ppts from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Bias audit: model must not systematically under-prioritise any specialty or geography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Human-in-the-loop: NBA recommendations require rep acknowledgement before action is logged as complete</w:t>
      </w:r>
    </w:p>
    <w:p>
      <w:pPr>
        <w:spacing w:after="0" w:before="80"/>
      </w:pPr>
      <w:r>
        <w:rPr>
          <w:sz w:val="4"/>
          <w:szCs w:val="4"/>
        </w:rPr>
        <w:t xml:space="preserve"> 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DA5"/>
          <w:sz w:val="36"/>
          <w:szCs w:val="36"/>
        </w:rPr>
        <w:t xml:space="preserve">8. Expected 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c>
          <w:tcPr>
            <w:tcW w:type="dxa" w:w="320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8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Rule-Based Baseline</w:t>
            </w:r>
          </w:p>
        </w:tc>
        <w:tc>
          <w:tcPr>
            <w:tcW w:type="dxa" w:w="3680"/>
            <w:tcBorders>
              <w:top w:val="single" w:color="003DA5" w:sz="1"/>
              <w:left w:val="single" w:color="003DA5" w:sz="1"/>
              <w:bottom w:val="single" w:color="003DA5" w:sz="1"/>
              <w:right w:val="single" w:color="003DA5" w:sz="1"/>
            </w:tcBorders>
            <w:shd w:fill="003D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Target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Churn detection lead time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0-2 weeks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6-8 weeks before observable decline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Wasted calls (wrong cadence)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~30% of field calls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15% with personalised cadence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NBA action accuracy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~45% (rule-based)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72% AUC-ROC target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HCP boundary misclassification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~18% near-boundary HCPs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8% with GBR soft scoring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 time on highest-ROI calls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~58%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75% with dynamic prioritisation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E6E73"/>
          <w:sz w:val="20"/>
          <w:szCs w:val="20"/>
        </w:rPr>
        <w:t xml:space="preserve">This document specifies the complete ML architecture to upgrade the HCP Targeting Analytics platform. All code samples are production-ready starting points — the only gap between the prototype and a deployed ML system is access to labelled CRM call history and multi-year Rx time series.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</w:pPr>
    <w:r>
      <w:rPr>
        <w:rFonts w:ascii="Arial" w:cs="Arial" w:eastAsia="Arial" w:hAnsi="Arial"/>
        <w:color w:val="6E6E73"/>
        <w:sz w:val="18"/>
        <w:szCs w:val="18"/>
      </w:rPr>
      <w:t>HCP Targeting &amp; Commercial Intelligence — Diabetes Portfolio — Diabetes</w:t>
    </w:r>
    <w:r>
      <w:rPr>
        <w:rFonts w:ascii="Arial" w:cs="Arial" w:eastAsia="Arial" w:hAnsi="Arial"/>
        <w:color w:val="6E6E73"/>
        <w:sz w:val="18"/>
        <w:szCs w:val="18"/>
      </w:rPr>
      <w:t xml:space="preserve">    Page </w:t>
    </w:r>
    <w:r>
      <w:rPr>
        <w:rFonts w:ascii="Arial" w:cs="Arial" w:eastAsia="Arial" w:hAnsi="Arial"/>
        <w:color w:val="6E6E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color w:val="6E6E73"/>
        <w:sz w:val="18"/>
        <w:szCs w:val="18"/>
      </w:rPr>
      <w:t xml:space="preserve">HCP Targeting Analytics  —  AI/ML Extension Blueprint</w:t>
    </w:r>
    <w:r>
      <w:rPr>
        <w:rFonts w:ascii="Arial" w:cs="Arial" w:eastAsia="Arial" w:hAnsi="Arial"/>
        <w:b/>
        <w:bCs/>
        <w:color w:val="003DA5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3DA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3DA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2026-07-01T04:23:50.817Z</dcterms:created>
  <dcterms:modified xsi:type="dcterms:W3CDTF">2026-07-01T04:23:50.845Z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