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2"/>
          <w:szCs w:val="52"/>
        </w:rPr>
        <w:t xml:space="preserve">END-TO-END DATA PLATFORM</w:t>
      </w:r>
    </w:p>
    <w:p>
      <w:pPr>
        <w:spacing w:after="0" w:before="120"/>
        <w:jc w:val="center"/>
      </w:pPr>
      <w:r>
        <w:rPr>
          <w:b/>
          <w:bCs/>
          <w:color w:val="2E75B6"/>
          <w:sz w:val="32"/>
          <w:szCs w:val="32"/>
        </w:rPr>
        <w:t xml:space="preserve">ARCHITECTURE &amp; IMPLEMENTATION GUIDE</w:t>
      </w:r>
    </w:p>
    <w:p>
      <w:pPr>
        <w:spacing w:before="240"/>
        <w:jc w:val="center"/>
      </w:pPr>
      <w:r>
        <w:rPr>
          <w:i/>
          <w:iCs/>
          <w:color w:val="595959"/>
          <w:sz w:val="24"/>
          <w:szCs w:val="24"/>
        </w:rPr>
        <w:t xml:space="preserve">Integrating PostgreSQL, MySQL, Web &amp; Mobile Application Data into a Cloud Analytics Platform using Azure Data Factory (ADF) and Snowflake</w:t>
      </w:r>
    </w:p>
    <w:p>
      <w:pPr>
        <w:spacing w:before="2200"/>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BFBFBF" w:sz="2"/>
              <w:left w:val="single" w:color="BFBFBF" w:sz="2"/>
              <w:bottom w:val="single" w:color="BFBFBF" w:sz="2"/>
              <w:right w:val="single" w:color="BFBFBF" w:sz="2"/>
            </w:tcBorders>
            <w:shd w:fill="DCE6F1" w:val="clear"/>
            <w:tcMar>
              <w:top w:type="dxa" w:w="100"/>
              <w:left w:type="dxa" w:w="150"/>
              <w:bottom w:type="dxa" w:w="100"/>
              <w:right w:type="dxa" w:w="150"/>
            </w:tcMar>
          </w:tcPr>
          <w:p>
            <w:r>
              <w:rPr>
                <w:b/>
                <w:bCs/>
                <w:sz w:val="20"/>
                <w:szCs w:val="20"/>
              </w:rPr>
              <w:t xml:space="preserve">Document Type</w:t>
            </w:r>
          </w:p>
        </w:tc>
        <w:tc>
          <w:tcPr>
            <w:tcW w:type="dxa" w:w="5200"/>
            <w:tcBorders>
              <w:top w:val="single" w:color="BFBFBF" w:sz="2"/>
              <w:left w:val="single" w:color="BFBFBF" w:sz="2"/>
              <w:bottom w:val="single" w:color="BFBFBF" w:sz="2"/>
              <w:right w:val="single" w:color="BFBFBF" w:sz="2"/>
            </w:tcBorders>
            <w:tcMar>
              <w:top w:type="dxa" w:w="100"/>
              <w:left w:type="dxa" w:w="150"/>
              <w:bottom w:type="dxa" w:w="100"/>
              <w:right w:type="dxa" w:w="150"/>
            </w:tcMar>
          </w:tcPr>
          <w:p>
            <w:r>
              <w:rPr>
                <w:sz w:val="20"/>
                <w:szCs w:val="20"/>
              </w:rPr>
              <w:t xml:space="preserve">Technical Architecture &amp; Project Explanation Document</w:t>
            </w:r>
          </w:p>
        </w:tc>
      </w:tr>
      <w:tr>
        <w:tc>
          <w:tcPr>
            <w:tcW w:type="dxa" w:w="2800"/>
            <w:tcBorders>
              <w:top w:val="single" w:color="BFBFBF" w:sz="2"/>
              <w:left w:val="single" w:color="BFBFBF" w:sz="2"/>
              <w:bottom w:val="single" w:color="BFBFBF" w:sz="2"/>
              <w:right w:val="single" w:color="BFBFBF" w:sz="2"/>
            </w:tcBorders>
            <w:shd w:fill="DCE6F1" w:val="clear"/>
            <w:tcMar>
              <w:top w:type="dxa" w:w="100"/>
              <w:left w:type="dxa" w:w="150"/>
              <w:bottom w:type="dxa" w:w="100"/>
              <w:right w:type="dxa" w:w="150"/>
            </w:tcMar>
          </w:tcPr>
          <w:p>
            <w:r>
              <w:rPr>
                <w:b/>
                <w:bCs/>
                <w:sz w:val="20"/>
                <w:szCs w:val="20"/>
              </w:rPr>
              <w:t xml:space="preserve">Source Systems</w:t>
            </w:r>
          </w:p>
        </w:tc>
        <w:tc>
          <w:tcPr>
            <w:tcW w:type="dxa" w:w="5200"/>
            <w:tcBorders>
              <w:top w:val="single" w:color="BFBFBF" w:sz="2"/>
              <w:left w:val="single" w:color="BFBFBF" w:sz="2"/>
              <w:bottom w:val="single" w:color="BFBFBF" w:sz="2"/>
              <w:right w:val="single" w:color="BFBFBF" w:sz="2"/>
            </w:tcBorders>
            <w:tcMar>
              <w:top w:type="dxa" w:w="100"/>
              <w:left w:type="dxa" w:w="150"/>
              <w:bottom w:type="dxa" w:w="100"/>
              <w:right w:type="dxa" w:w="150"/>
            </w:tcMar>
          </w:tcPr>
          <w:p>
            <w:r>
              <w:rPr>
                <w:sz w:val="20"/>
                <w:szCs w:val="20"/>
              </w:rPr>
              <w:t xml:space="preserve">PostgreSQL, MySQL, Web Application, Mobile Application</w:t>
            </w:r>
          </w:p>
        </w:tc>
      </w:tr>
      <w:tr>
        <w:tc>
          <w:tcPr>
            <w:tcW w:type="dxa" w:w="2800"/>
            <w:tcBorders>
              <w:top w:val="single" w:color="BFBFBF" w:sz="2"/>
              <w:left w:val="single" w:color="BFBFBF" w:sz="2"/>
              <w:bottom w:val="single" w:color="BFBFBF" w:sz="2"/>
              <w:right w:val="single" w:color="BFBFBF" w:sz="2"/>
            </w:tcBorders>
            <w:shd w:fill="DCE6F1" w:val="clear"/>
            <w:tcMar>
              <w:top w:type="dxa" w:w="100"/>
              <w:left w:type="dxa" w:w="150"/>
              <w:bottom w:type="dxa" w:w="100"/>
              <w:right w:type="dxa" w:w="150"/>
            </w:tcMar>
          </w:tcPr>
          <w:p>
            <w:r>
              <w:rPr>
                <w:b/>
                <w:bCs/>
                <w:sz w:val="20"/>
                <w:szCs w:val="20"/>
              </w:rPr>
              <w:t xml:space="preserve">Proposed Platform</w:t>
            </w:r>
          </w:p>
        </w:tc>
        <w:tc>
          <w:tcPr>
            <w:tcW w:type="dxa" w:w="5200"/>
            <w:tcBorders>
              <w:top w:val="single" w:color="BFBFBF" w:sz="2"/>
              <w:left w:val="single" w:color="BFBFBF" w:sz="2"/>
              <w:bottom w:val="single" w:color="BFBFBF" w:sz="2"/>
              <w:right w:val="single" w:color="BFBFBF" w:sz="2"/>
            </w:tcBorders>
            <w:tcMar>
              <w:top w:type="dxa" w:w="100"/>
              <w:left w:type="dxa" w:w="150"/>
              <w:bottom w:type="dxa" w:w="100"/>
              <w:right w:type="dxa" w:w="150"/>
            </w:tcMar>
          </w:tcPr>
          <w:p>
            <w:r>
              <w:rPr>
                <w:sz w:val="20"/>
                <w:szCs w:val="20"/>
              </w:rPr>
              <w:t xml:space="preserve">Azure Data Factory (ADF) + Snowflake</w:t>
            </w:r>
          </w:p>
        </w:tc>
      </w:tr>
      <w:tr>
        <w:tc>
          <w:tcPr>
            <w:tcW w:type="dxa" w:w="2800"/>
            <w:tcBorders>
              <w:top w:val="single" w:color="BFBFBF" w:sz="2"/>
              <w:left w:val="single" w:color="BFBFBF" w:sz="2"/>
              <w:bottom w:val="single" w:color="BFBFBF" w:sz="2"/>
              <w:right w:val="single" w:color="BFBFBF" w:sz="2"/>
            </w:tcBorders>
            <w:shd w:fill="DCE6F1" w:val="clear"/>
            <w:tcMar>
              <w:top w:type="dxa" w:w="100"/>
              <w:left w:type="dxa" w:w="150"/>
              <w:bottom w:type="dxa" w:w="100"/>
              <w:right w:type="dxa" w:w="150"/>
            </w:tcMar>
          </w:tcPr>
          <w:p>
            <w:r>
              <w:rPr>
                <w:b/>
                <w:bCs/>
                <w:sz w:val="20"/>
                <w:szCs w:val="20"/>
              </w:rPr>
              <w:t xml:space="preserve">Audience</w:t>
            </w:r>
          </w:p>
        </w:tc>
        <w:tc>
          <w:tcPr>
            <w:tcW w:type="dxa" w:w="5200"/>
            <w:tcBorders>
              <w:top w:val="single" w:color="BFBFBF" w:sz="2"/>
              <w:left w:val="single" w:color="BFBFBF" w:sz="2"/>
              <w:bottom w:val="single" w:color="BFBFBF" w:sz="2"/>
              <w:right w:val="single" w:color="BFBFBF" w:sz="2"/>
            </w:tcBorders>
            <w:tcMar>
              <w:top w:type="dxa" w:w="100"/>
              <w:left w:type="dxa" w:w="150"/>
              <w:bottom w:type="dxa" w:w="100"/>
              <w:right w:type="dxa" w:w="150"/>
            </w:tcMar>
          </w:tcPr>
          <w:p>
            <w:r>
              <w:rPr>
                <w:sz w:val="20"/>
                <w:szCs w:val="20"/>
              </w:rPr>
              <w:t xml:space="preserve">Engineering, Data Engineering, Architecture, and Stakeholder Review</w:t>
            </w:r>
          </w:p>
        </w:tc>
      </w:tr>
      <w:tr>
        <w:tc>
          <w:tcPr>
            <w:tcW w:type="dxa" w:w="2800"/>
            <w:tcBorders>
              <w:top w:val="single" w:color="BFBFBF" w:sz="2"/>
              <w:left w:val="single" w:color="BFBFBF" w:sz="2"/>
              <w:bottom w:val="single" w:color="BFBFBF" w:sz="2"/>
              <w:right w:val="single" w:color="BFBFBF" w:sz="2"/>
            </w:tcBorders>
            <w:shd w:fill="DCE6F1" w:val="clear"/>
            <w:tcMar>
              <w:top w:type="dxa" w:w="100"/>
              <w:left w:type="dxa" w:w="150"/>
              <w:bottom w:type="dxa" w:w="100"/>
              <w:right w:type="dxa" w:w="150"/>
            </w:tcMar>
          </w:tcPr>
          <w:p>
            <w:r>
              <w:rPr>
                <w:b/>
                <w:bCs/>
                <w:sz w:val="20"/>
                <w:szCs w:val="20"/>
              </w:rPr>
              <w:t xml:space="preserve">Status</w:t>
            </w:r>
          </w:p>
        </w:tc>
        <w:tc>
          <w:tcPr>
            <w:tcW w:type="dxa" w:w="5200"/>
            <w:tcBorders>
              <w:top w:val="single" w:color="BFBFBF" w:sz="2"/>
              <w:left w:val="single" w:color="BFBFBF" w:sz="2"/>
              <w:bottom w:val="single" w:color="BFBFBF" w:sz="2"/>
              <w:right w:val="single" w:color="BFBFBF" w:sz="2"/>
            </w:tcBorders>
            <w:tcMar>
              <w:top w:type="dxa" w:w="100"/>
              <w:left w:type="dxa" w:w="150"/>
              <w:bottom w:type="dxa" w:w="100"/>
              <w:right w:type="dxa" w:w="150"/>
            </w:tcMar>
          </w:tcPr>
          <w:p>
            <w:r>
              <w:rPr>
                <w:sz w:val="20"/>
                <w:szCs w:val="20"/>
              </w:rPr>
              <w:t xml:space="preserve">Reference / Proposed Design (for future real-time implementation)</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1. Executive Summary</w:t>
      </w:r>
    </w:p>
    <w:p>
      <w:pPr>
        <w:spacing w:after="160" w:line="276"/>
      </w:pPr>
      <w:r>
        <w:t xml:space="preserve">This document explains, end to end, how data generated by our project's operational systems — the PostgreSQL database, the MySQL database, the web application, and the mobile application — can be brought together, transformed, and made available for reporting and analytics using a modern cloud data platform built on Azure Data Factory (ADF) for orchestration and data movement, and Snowflake as the cloud data warehouse.</w:t>
      </w:r>
    </w:p>
    <w:p>
      <w:pPr>
        <w:spacing w:after="160" w:line="276"/>
      </w:pPr>
      <w:r>
        <w:t xml:space="preserve">Note: ADF and Snowflake are not currently part of our live project stack. This document is written as a forward-looking design — a blueprint for how the integration would be implemented if/when the project adopts these tools for real-time or scheduled analytics. Every stage below explains the 'how' and 'why' in practical, implementation-level detail so it can be used both as a project explanation document and as an onboarding/reference guide for the team.</w:t>
      </w:r>
    </w:p>
    <w:p>
      <w:pPr>
        <w:pStyle w:val="Heading2"/>
      </w:pPr>
      <w:r>
        <w:t xml:space="preserve">1.1 Why This Architecture</w:t>
      </w:r>
    </w:p>
    <w:p>
      <w:pPr>
        <w:pStyle w:val="ListParagraph"/>
        <w:numPr>
          <w:ilvl w:val="0"/>
          <w:numId w:val="2"/>
        </w:numPr>
        <w:spacing w:after="90"/>
      </w:pPr>
      <w:r>
        <w:t xml:space="preserve">Our application data is currently scattered across two relational engines (PostgreSQL and MySQL) plus event/usage data generated by web and mobile clients. Business teams need a single, trusted, query-friendly view across all of this.</w:t>
      </w:r>
    </w:p>
    <w:p>
      <w:pPr>
        <w:pStyle w:val="ListParagraph"/>
        <w:numPr>
          <w:ilvl w:val="0"/>
          <w:numId w:val="2"/>
        </w:numPr>
        <w:spacing w:after="90"/>
      </w:pPr>
      <w:r>
        <w:t xml:space="preserve">ADF acts as the orchestration and ingestion layer — it knows how to connect to each source, extract data on a schedule (or trigger), and move it reliably into the cloud.</w:t>
      </w:r>
    </w:p>
    <w:p>
      <w:pPr>
        <w:pStyle w:val="ListParagraph"/>
        <w:numPr>
          <w:ilvl w:val="0"/>
          <w:numId w:val="2"/>
        </w:numPr>
        <w:spacing w:after="90"/>
      </w:pPr>
      <w:r>
        <w:t xml:space="preserve">Snowflake acts as the centralized analytical store — a place where raw, cleaned, and business-ready data live in separate layers, fully decoupled from the transactional databases so analytics never slows down the live application.</w:t>
      </w:r>
    </w:p>
    <w:p>
      <w:pPr>
        <w:pStyle w:val="ListParagraph"/>
        <w:numPr>
          <w:ilvl w:val="0"/>
          <w:numId w:val="2"/>
        </w:numPr>
        <w:spacing w:after="90"/>
      </w:pPr>
      <w:r>
        <w:t xml:space="preserve">Together, ADF + Snowflake implement a classic ELT (Extract, Load, Transform) pattern: move data first, transform it inside the warehouse using SQL, and govern access through role-based security.</w:t>
      </w:r>
    </w:p>
    <w:p>
      <w:pPr>
        <w:pStyle w:val="Heading2"/>
      </w:pPr>
      <w:r>
        <w:t xml:space="preserve">1.2 High-Level Flow (One-Line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4"/>
              <w:bottom w:val="single" w:color="2E75B6" w:sz="2"/>
              <w:right w:val="single" w:color="2E75B6" w:sz="2"/>
            </w:tcBorders>
            <w:shd w:fill="DCE6F1" w:val="clear"/>
            <w:tcMar>
              <w:top w:type="dxa" w:w="120"/>
              <w:left w:type="dxa" w:w="200"/>
              <w:bottom w:type="dxa" w:w="120"/>
              <w:right w:type="dxa" w:w="200"/>
            </w:tcMar>
          </w:tcPr>
          <w:p>
            <w:r>
              <w:rPr>
                <w:i/>
                <w:iCs/>
                <w:sz w:val="19"/>
                <w:szCs w:val="19"/>
              </w:rPr>
              <w:t xml:space="preserve">PostgreSQL + MySQL + Web App events + Mobile App events  →  ADF (extract &amp; load)  →  Snowflake Raw Layer  →  Snowflake Transform Layer (Staging → Core → Mart)  →  BI Tools / APIs / Dashboards</w:t>
            </w:r>
          </w:p>
        </w:tc>
      </w:tr>
    </w:tbl>
    <w:p>
      <w:pPr>
        <w:pStyle w:val="Heading2"/>
      </w:pPr>
      <w:r>
        <w:t xml:space="preserve">1.3 Document Scope</w:t>
      </w:r>
    </w:p>
    <w:p>
      <w:pPr>
        <w:pStyle w:val="ListParagraph"/>
        <w:numPr>
          <w:ilvl w:val="0"/>
          <w:numId w:val="2"/>
        </w:numPr>
        <w:spacing w:after="90"/>
      </w:pPr>
      <w:r>
        <w:t xml:space="preserve">Section 2 — Current project landscape and source systems.</w:t>
      </w:r>
    </w:p>
    <w:p>
      <w:pPr>
        <w:pStyle w:val="ListParagraph"/>
        <w:numPr>
          <w:ilvl w:val="0"/>
          <w:numId w:val="2"/>
        </w:numPr>
        <w:spacing w:after="90"/>
      </w:pPr>
      <w:r>
        <w:t xml:space="preserve">Section 3 — Overall target architecture and data flow diagram.</w:t>
      </w:r>
    </w:p>
    <w:p>
      <w:pPr>
        <w:pStyle w:val="ListParagraph"/>
        <w:numPr>
          <w:ilvl w:val="0"/>
          <w:numId w:val="2"/>
        </w:numPr>
        <w:spacing w:after="90"/>
      </w:pPr>
      <w:r>
        <w:t xml:space="preserve">Section 4 — Azure Data Factory: components, connection setup, and pipeline design (batch and real-time).</w:t>
      </w:r>
    </w:p>
    <w:p>
      <w:pPr>
        <w:pStyle w:val="ListParagraph"/>
        <w:numPr>
          <w:ilvl w:val="0"/>
          <w:numId w:val="2"/>
        </w:numPr>
        <w:spacing w:after="90"/>
      </w:pPr>
      <w:r>
        <w:t xml:space="preserve">Section 5 — Snowflake: account structure, layered schema design, loading and transformation.</w:t>
      </w:r>
    </w:p>
    <w:p>
      <w:pPr>
        <w:pStyle w:val="ListParagraph"/>
        <w:numPr>
          <w:ilvl w:val="0"/>
          <w:numId w:val="2"/>
        </w:numPr>
        <w:spacing w:after="90"/>
      </w:pPr>
      <w:r>
        <w:t xml:space="preserve">Section 6 — Step-by-step, end-to-end walkthrough of a single record's journey from source to dashboard.</w:t>
      </w:r>
    </w:p>
    <w:p>
      <w:pPr>
        <w:pStyle w:val="ListParagraph"/>
        <w:numPr>
          <w:ilvl w:val="0"/>
          <w:numId w:val="2"/>
        </w:numPr>
        <w:spacing w:after="90"/>
      </w:pPr>
      <w:r>
        <w:t xml:space="preserve">Section 7 — Real-time / CDC (Change Data Capture) implementation approach.</w:t>
      </w:r>
    </w:p>
    <w:p>
      <w:pPr>
        <w:pStyle w:val="ListParagraph"/>
        <w:numPr>
          <w:ilvl w:val="0"/>
          <w:numId w:val="2"/>
        </w:numPr>
        <w:spacing w:after="90"/>
      </w:pPr>
      <w:r>
        <w:t xml:space="preserve">Section 8 — Security, governance, and cost considerations.</w:t>
      </w:r>
    </w:p>
    <w:p>
      <w:pPr>
        <w:pStyle w:val="ListParagraph"/>
        <w:numPr>
          <w:ilvl w:val="0"/>
          <w:numId w:val="2"/>
        </w:numPr>
        <w:spacing w:after="90"/>
      </w:pPr>
      <w:r>
        <w:t xml:space="preserve">Section 9 — Monitoring, alerting, and operational support.</w:t>
      </w:r>
    </w:p>
    <w:p>
      <w:pPr>
        <w:pStyle w:val="ListParagraph"/>
        <w:numPr>
          <w:ilvl w:val="0"/>
          <w:numId w:val="2"/>
        </w:numPr>
        <w:spacing w:after="90"/>
      </w:pPr>
      <w:r>
        <w:t xml:space="preserve">Section 10 — Implementation roadmap and phased rollout plan.</w:t>
      </w:r>
    </w:p>
    <w:p>
      <w:pPr>
        <w:pStyle w:val="ListParagraph"/>
        <w:numPr>
          <w:ilvl w:val="0"/>
          <w:numId w:val="2"/>
        </w:numPr>
        <w:spacing w:after="90"/>
      </w:pPr>
      <w:r>
        <w:t xml:space="preserve">Section 11 — Glossary of terms.</w:t>
      </w:r>
    </w:p>
    <w:p>
      <w:pPr>
        <w:pStyle w:val="Heading1"/>
        <w:pageBreakBefore/>
      </w:pPr>
      <w:r>
        <w:t xml:space="preserve">2. Current Project Landscape</w:t>
      </w:r>
    </w:p>
    <w:p>
      <w:pPr>
        <w:spacing w:after="160" w:line="276"/>
      </w:pPr>
      <w:r>
        <w:t xml:space="preserve">Before introducing ADF and Snowflake, it's important to document what currently exists. This is the 'as-is' state of the project.</w:t>
      </w:r>
    </w:p>
    <w:p>
      <w:pPr>
        <w:pStyle w:val="Heading2"/>
      </w:pPr>
      <w:r>
        <w:t xml:space="preserve">2.1 Source Systems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60"/>
        <w:gridCol w:w="22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System</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3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Typical Data Stored</w:t>
            </w:r>
          </w:p>
        </w:tc>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Access Pattern</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PostgreSQL</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Relational DB (OLTP)</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Core transactional/business entities — e.g., customers, orders, accounts, configuration data</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Direct SQL connections from backend services</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MySQL</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Relational DB (OLTP)</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Secondary application data — e.g., legacy modules, CMS-type content, or a separate microservice's data store</w:t>
            </w:r>
          </w:p>
        </w:tc>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Direct SQL connections from backend services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Web Application</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Browser-based client</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 interactions, page views, form submissions, session data, clickstream events</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REST/GraphQL APIs writing into Postgres/MySQL, or event logs</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Mobile App (iOS/Android)</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Native/cross-platform client</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App usage events, push notification responses, in-app purchases, device/session metadata</w:t>
            </w:r>
          </w:p>
        </w:tc>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REST APIs writing into Postgres/MySQL, or a dedicated event pipeline</w:t>
            </w:r>
          </w:p>
        </w:tc>
      </w:tr>
    </w:tbl>
    <w:p>
      <w:pPr>
        <w:spacing w:after="120"/>
      </w:pPr>
    </w:p>
    <w:p>
      <w:pPr>
        <w:pStyle w:val="Heading2"/>
      </w:pPr>
      <w:r>
        <w:t xml:space="preserve">2.2 Why a Separate Analytics Platform Is Needed</w:t>
      </w:r>
    </w:p>
    <w:p>
      <w:pPr>
        <w:pStyle w:val="ListParagraph"/>
        <w:numPr>
          <w:ilvl w:val="0"/>
          <w:numId w:val="2"/>
        </w:numPr>
        <w:spacing w:after="90"/>
      </w:pPr>
      <w:r>
        <w:t xml:space="preserve">Running heavy analytical/reporting queries directly on PostgreSQL or MySQL competes for the same resources used by the live application, which can slow down customer-facing transactions.</w:t>
      </w:r>
    </w:p>
    <w:p>
      <w:pPr>
        <w:pStyle w:val="ListParagraph"/>
        <w:numPr>
          <w:ilvl w:val="0"/>
          <w:numId w:val="2"/>
        </w:numPr>
        <w:spacing w:after="90"/>
      </w:pPr>
      <w:r>
        <w:t xml:space="preserve">Data lives in two different relational engines with different schemas, naming conventions, and data types — there's no single place to join 'web events' with 'order data' from Postgres and 'customer master' from MySQL.</w:t>
      </w:r>
    </w:p>
    <w:p>
      <w:pPr>
        <w:pStyle w:val="ListParagraph"/>
        <w:numPr>
          <w:ilvl w:val="0"/>
          <w:numId w:val="2"/>
        </w:numPr>
        <w:spacing w:after="90"/>
      </w:pPr>
      <w:r>
        <w:t xml:space="preserve">Historical trend analysis (e.g., 'show me 2 years of growth') requires storing history that OLTP databases are not designed to retain efficiently.</w:t>
      </w:r>
    </w:p>
    <w:p>
      <w:pPr>
        <w:pStyle w:val="ListParagraph"/>
        <w:numPr>
          <w:ilvl w:val="0"/>
          <w:numId w:val="2"/>
        </w:numPr>
        <w:spacing w:after="90"/>
      </w:pPr>
      <w:r>
        <w:t xml:space="preserve">Business users need self-service access (via BI tools) without being given direct access to production databases, which is a security and stability risk.</w:t>
      </w:r>
    </w:p>
    <w:p>
      <w:pPr>
        <w:pStyle w:val="Heading2"/>
      </w:pPr>
      <w:r>
        <w:t xml:space="preserve">2.3 Target State (To-Be)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Concern</w:t>
            </w:r>
          </w:p>
        </w:tc>
        <w:tc>
          <w:tcPr>
            <w:tcW w:type="dxa" w:w="3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Current State</w:t>
            </w:r>
          </w:p>
        </w:tc>
        <w:tc>
          <w:tcPr>
            <w:tcW w:type="dxa" w:w="3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Target State with ADF + Snowflake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Data location</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Siloed in Postgres, MySQL, app logs</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Centralized in Snowflake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Query load on production</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Reporting queries hit live DBs</w:t>
            </w:r>
          </w:p>
        </w:tc>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All analytics run against Snowflake, zero load on OLTP systems</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History/versioning</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Limited; overwritten on update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Full history retained via raw + SCD patterns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Cross-source joins</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Difficult / manual exports</w:t>
            </w:r>
          </w:p>
        </w:tc>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Native SQL joins across all sources in one warehouse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Access for business users</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Restricted / risky</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Governed, role-based, self-service via BI tools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Refresh frequency</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 (live data only)</w:t>
            </w:r>
          </w:p>
        </w:tc>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Configurable — batch (hourly/daily) or near real-time (CDC)</w:t>
            </w:r>
          </w:p>
        </w:tc>
      </w:tr>
    </w:tbl>
    <w:p>
      <w:pPr>
        <w:pStyle w:val="Heading1"/>
        <w:pageBreakBefore/>
      </w:pPr>
      <w:r>
        <w:t xml:space="preserve">3. Target End-to-End Architecture</w:t>
      </w:r>
    </w:p>
    <w:p>
      <w:pPr>
        <w:spacing w:after="160" w:line="276"/>
      </w:pPr>
      <w:r>
        <w:t xml:space="preserve">The architecture follows a layered pattern: Source Systems → Ingestion (ADF) → Cloud Storage Landing Zone → Snowflake (Raw, Staging, Core, Mart layers) → Consumption (BI/Reporting/APIs). Each layer has a single, well-defined responsibility, which keeps the system easy to debug, extend, and secure.</w:t>
      </w:r>
    </w:p>
    <w:p>
      <w:pPr>
        <w:pStyle w:val="Heading2"/>
      </w:pPr>
      <w:r>
        <w:t xml:space="preserve">3.1 Architecture Diagram (Logical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2"/>
              <w:left w:val="single" w:color="BFBFBF" w:sz="2"/>
              <w:bottom w:val="single" w:color="BFBFBF" w:sz="2"/>
              <w:right w:val="single" w:color="BFBFBF" w:sz="2"/>
            </w:tcBorders>
            <w:shd w:fill="1F3864" w:val="clear"/>
            <w:tcMar>
              <w:top w:type="dxa" w:w="120"/>
              <w:left w:type="dxa" w:w="100"/>
              <w:bottom w:type="dxa" w:w="120"/>
              <w:right w:type="dxa" w:w="100"/>
            </w:tcMar>
            <w:vAlign w:val="center"/>
          </w:tcPr>
          <w:p>
            <w:pPr>
              <w:jc w:val="center"/>
            </w:pPr>
            <w:r>
              <w:rPr>
                <w:b/>
                <w:bCs/>
                <w:color w:val="FFFFFF"/>
                <w:sz w:val="18"/>
                <w:szCs w:val="18"/>
              </w:rPr>
              <w:t xml:space="preserve">PostgreSQL
(OLTP)</w:t>
            </w:r>
          </w:p>
        </w:tc>
        <w:tc>
          <w:tcPr>
            <w:tcW w:type="dxa" w:w="2340"/>
            <w:tcBorders>
              <w:top w:val="single" w:color="BFBFBF" w:sz="2"/>
              <w:left w:val="single" w:color="BFBFBF" w:sz="2"/>
              <w:bottom w:val="single" w:color="BFBFBF" w:sz="2"/>
              <w:right w:val="single" w:color="BFBFBF" w:sz="2"/>
            </w:tcBorders>
            <w:shd w:fill="1F3864" w:val="clear"/>
            <w:tcMar>
              <w:top w:type="dxa" w:w="120"/>
              <w:left w:type="dxa" w:w="100"/>
              <w:bottom w:type="dxa" w:w="120"/>
              <w:right w:type="dxa" w:w="100"/>
            </w:tcMar>
            <w:vAlign w:val="center"/>
          </w:tcPr>
          <w:p>
            <w:pPr>
              <w:jc w:val="center"/>
            </w:pPr>
            <w:r>
              <w:rPr>
                <w:b/>
                <w:bCs/>
                <w:color w:val="FFFFFF"/>
                <w:sz w:val="18"/>
                <w:szCs w:val="18"/>
              </w:rPr>
              <w:t xml:space="preserve">MySQL
(OLTP)</w:t>
            </w:r>
          </w:p>
        </w:tc>
        <w:tc>
          <w:tcPr>
            <w:tcW w:type="dxa" w:w="2340"/>
            <w:tcBorders>
              <w:top w:val="single" w:color="BFBFBF" w:sz="2"/>
              <w:left w:val="single" w:color="BFBFBF" w:sz="2"/>
              <w:bottom w:val="single" w:color="BFBFBF" w:sz="2"/>
              <w:right w:val="single" w:color="BFBFBF" w:sz="2"/>
            </w:tcBorders>
            <w:shd w:fill="1F3864" w:val="clear"/>
            <w:tcMar>
              <w:top w:type="dxa" w:w="120"/>
              <w:left w:type="dxa" w:w="100"/>
              <w:bottom w:type="dxa" w:w="120"/>
              <w:right w:type="dxa" w:w="100"/>
            </w:tcMar>
            <w:vAlign w:val="center"/>
          </w:tcPr>
          <w:p>
            <w:pPr>
              <w:jc w:val="center"/>
            </w:pPr>
            <w:r>
              <w:rPr>
                <w:b/>
                <w:bCs/>
                <w:color w:val="FFFFFF"/>
                <w:sz w:val="18"/>
                <w:szCs w:val="18"/>
              </w:rPr>
              <w:t xml:space="preserve">Web App
Events/API</w:t>
            </w:r>
          </w:p>
        </w:tc>
        <w:tc>
          <w:tcPr>
            <w:tcW w:type="dxa" w:w="2340"/>
            <w:tcBorders>
              <w:top w:val="single" w:color="BFBFBF" w:sz="2"/>
              <w:left w:val="single" w:color="BFBFBF" w:sz="2"/>
              <w:bottom w:val="single" w:color="BFBFBF" w:sz="2"/>
              <w:right w:val="single" w:color="BFBFBF" w:sz="2"/>
            </w:tcBorders>
            <w:shd w:fill="1F3864" w:val="clear"/>
            <w:tcMar>
              <w:top w:type="dxa" w:w="120"/>
              <w:left w:type="dxa" w:w="100"/>
              <w:bottom w:type="dxa" w:w="120"/>
              <w:right w:type="dxa" w:w="100"/>
            </w:tcMar>
            <w:vAlign w:val="center"/>
          </w:tcPr>
          <w:p>
            <w:pPr>
              <w:jc w:val="center"/>
            </w:pPr>
            <w:r>
              <w:rPr>
                <w:b/>
                <w:bCs/>
                <w:color w:val="FFFFFF"/>
                <w:sz w:val="18"/>
                <w:szCs w:val="18"/>
              </w:rPr>
              <w:t xml:space="preserve">Mobile App
Events/API</w:t>
            </w:r>
          </w:p>
        </w:tc>
      </w:tr>
    </w:tbl>
    <w:p>
      <w:pPr>
        <w:spacing w:after="60" w:before="60"/>
        <w:jc w:val="center"/>
      </w:pPr>
      <w:r>
        <w:rPr>
          <w:b/>
          <w:bCs/>
          <w:color w:val="2E75B6"/>
          <w:sz w:val="20"/>
          <w:szCs w:val="20"/>
        </w:rPr>
        <w:t xml:space="preserve">↓  Extract (Self-hosted Integration Runtime / Linked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2E75B6" w:val="clear"/>
            <w:tcMar>
              <w:top w:type="dxa" w:w="140"/>
              <w:left w:type="dxa" w:w="200"/>
              <w:bottom w:type="dxa" w:w="140"/>
              <w:right w:type="dxa" w:w="200"/>
            </w:tcMar>
            <w:vAlign w:val="center"/>
          </w:tcPr>
          <w:p>
            <w:pPr>
              <w:jc w:val="center"/>
            </w:pPr>
            <w:r>
              <w:rPr>
                <w:b/>
                <w:bCs/>
                <w:color w:val="FFFFFF"/>
                <w:sz w:val="20"/>
                <w:szCs w:val="20"/>
              </w:rPr>
              <w:t xml:space="preserve">AZURE DATA FACTORY  —  Orchestration, Pipelines, Copy Activities, Triggers</w:t>
            </w:r>
          </w:p>
        </w:tc>
      </w:tr>
    </w:tbl>
    <w:p>
      <w:pPr>
        <w:spacing w:after="60" w:before="60"/>
        <w:jc w:val="center"/>
      </w:pPr>
      <w:r>
        <w:rPr>
          <w:b/>
          <w:bCs/>
          <w:color w:val="2E75B6"/>
          <w:sz w:val="20"/>
          <w:szCs w:val="20"/>
        </w:rPr>
        <w:t xml:space="preserve">↓  Load (Bulk / Incremental / CDC)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548235" w:val="clear"/>
            <w:tcMar>
              <w:top w:type="dxa" w:w="140"/>
              <w:left w:type="dxa" w:w="200"/>
              <w:bottom w:type="dxa" w:w="140"/>
              <w:right w:type="dxa" w:w="200"/>
            </w:tcMar>
            <w:vAlign w:val="center"/>
          </w:tcPr>
          <w:p>
            <w:pPr>
              <w:jc w:val="center"/>
            </w:pPr>
            <w:r>
              <w:rPr>
                <w:b/>
                <w:bCs/>
                <w:color w:val="FFFFFF"/>
                <w:sz w:val="20"/>
                <w:szCs w:val="20"/>
              </w:rPr>
              <w:t xml:space="preserve">LANDING ZONE  —  Azure Data Lake Storage Gen2 (raw files: Parquet/CSV/JSON)</w:t>
            </w:r>
          </w:p>
        </w:tc>
      </w:tr>
    </w:tbl>
    <w:p>
      <w:pPr>
        <w:spacing w:after="60" w:before="60"/>
        <w:jc w:val="center"/>
      </w:pPr>
      <w:r>
        <w:rPr>
          <w:b/>
          <w:bCs/>
          <w:color w:val="2E75B6"/>
          <w:sz w:val="20"/>
          <w:szCs w:val="20"/>
        </w:rPr>
        <w:t xml:space="preserve">↓  COPY INTO / Snowpipe (auto-ingest)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BF8F00" w:val="clear"/>
            <w:tcMar>
              <w:top w:type="dxa" w:w="140"/>
              <w:left w:type="dxa" w:w="200"/>
              <w:bottom w:type="dxa" w:w="140"/>
              <w:right w:type="dxa" w:w="200"/>
            </w:tcMar>
            <w:vAlign w:val="center"/>
          </w:tcPr>
          <w:p>
            <w:pPr>
              <w:jc w:val="center"/>
            </w:pPr>
            <w:r>
              <w:rPr>
                <w:b/>
                <w:bCs/>
                <w:color w:val="FFFFFF"/>
                <w:sz w:val="20"/>
                <w:szCs w:val="20"/>
              </w:rPr>
              <w:t xml:space="preserve">SNOWFLAKE — RAW LAYER  (exact copy of source, append-only, full history)</w:t>
            </w:r>
          </w:p>
        </w:tc>
      </w:tr>
    </w:tbl>
    <w:p>
      <w:pPr>
        <w:spacing w:after="60" w:before="60"/>
        <w:jc w:val="center"/>
      </w:pPr>
      <w:r>
        <w:rPr>
          <w:b/>
          <w:bCs/>
          <w:color w:val="2E75B6"/>
          <w:sz w:val="20"/>
          <w:szCs w:val="20"/>
        </w:rPr>
        <w:t xml:space="preserve">↓  dbt / Snowflake Tasks &amp; Streams (SQL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BF8F00" w:val="clear"/>
            <w:tcMar>
              <w:top w:type="dxa" w:w="140"/>
              <w:left w:type="dxa" w:w="200"/>
              <w:bottom w:type="dxa" w:w="140"/>
              <w:right w:type="dxa" w:w="200"/>
            </w:tcMar>
            <w:vAlign w:val="center"/>
          </w:tcPr>
          <w:p>
            <w:pPr>
              <w:jc w:val="center"/>
            </w:pPr>
            <w:r>
              <w:rPr>
                <w:b/>
                <w:bCs/>
                <w:color w:val="FFFFFF"/>
                <w:sz w:val="20"/>
                <w:szCs w:val="20"/>
              </w:rPr>
              <w:t xml:space="preserve">SNOWFLAKE — STAGING LAYER  (cleaned, typed, deduplicated)</w:t>
            </w:r>
          </w:p>
        </w:tc>
      </w:tr>
    </w:tbl>
    <w:p>
      <w:pPr>
        <w:spacing w:after="60" w:before="60"/>
        <w:jc w:val="center"/>
      </w:pPr>
      <w:r>
        <w:rPr>
          <w:b/>
          <w:bCs/>
          <w:color w:val="2E75B6"/>
          <w:sz w:val="20"/>
          <w:szCs w:val="20"/>
        </w:rPr>
        <w:t xml:space="preserve">↓  Business logic, joins, conformed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C00000" w:val="clear"/>
            <w:tcMar>
              <w:top w:type="dxa" w:w="140"/>
              <w:left w:type="dxa" w:w="200"/>
              <w:bottom w:type="dxa" w:w="140"/>
              <w:right w:type="dxa" w:w="200"/>
            </w:tcMar>
            <w:vAlign w:val="center"/>
          </w:tcPr>
          <w:p>
            <w:pPr>
              <w:jc w:val="center"/>
            </w:pPr>
            <w:r>
              <w:rPr>
                <w:b/>
                <w:bCs/>
                <w:color w:val="FFFFFF"/>
                <w:sz w:val="20"/>
                <w:szCs w:val="20"/>
              </w:rPr>
              <w:t xml:space="preserve">SNOWFLAKE — CORE / WAREHOUSE LAYER  (fact &amp; dimension tables)</w:t>
            </w:r>
          </w:p>
        </w:tc>
      </w:tr>
    </w:tbl>
    <w:p>
      <w:pPr>
        <w:spacing w:after="60" w:before="60"/>
        <w:jc w:val="center"/>
      </w:pPr>
      <w:r>
        <w:rPr>
          <w:b/>
          <w:bCs/>
          <w:color w:val="2E75B6"/>
          <w:sz w:val="20"/>
          <w:szCs w:val="20"/>
        </w:rPr>
        <w:t xml:space="preserve">↓  Aggregation,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C00000" w:val="clear"/>
            <w:tcMar>
              <w:top w:type="dxa" w:w="140"/>
              <w:left w:type="dxa" w:w="200"/>
              <w:bottom w:type="dxa" w:w="140"/>
              <w:right w:type="dxa" w:w="200"/>
            </w:tcMar>
            <w:vAlign w:val="center"/>
          </w:tcPr>
          <w:p>
            <w:pPr>
              <w:jc w:val="center"/>
            </w:pPr>
            <w:r>
              <w:rPr>
                <w:b/>
                <w:bCs/>
                <w:color w:val="FFFFFF"/>
                <w:sz w:val="20"/>
                <w:szCs w:val="20"/>
              </w:rPr>
              <w:t xml:space="preserve">SNOWFLAKE — MART LAYER  (subject-specific, BI-ready tables/views)</w:t>
            </w:r>
          </w:p>
        </w:tc>
      </w:tr>
    </w:tbl>
    <w:p>
      <w:pPr>
        <w:spacing w:after="60" w:before="60"/>
        <w:jc w:val="center"/>
      </w:pPr>
      <w:r>
        <w:rPr>
          <w:b/>
          <w:bCs/>
          <w:color w:val="2E75B6"/>
          <w:sz w:val="20"/>
          <w:szCs w:val="20"/>
        </w:rPr>
        <w:t xml:space="preserve">↓  Secure views /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2"/>
              <w:left w:val="single" w:color="BFBFBF" w:sz="2"/>
              <w:bottom w:val="single" w:color="BFBFBF" w:sz="2"/>
              <w:right w:val="single" w:color="BFBFBF" w:sz="2"/>
            </w:tcBorders>
            <w:shd w:fill="375623" w:val="clear"/>
            <w:tcMar>
              <w:top w:type="dxa" w:w="120"/>
              <w:left w:type="dxa" w:w="100"/>
              <w:bottom w:type="dxa" w:w="120"/>
              <w:right w:type="dxa" w:w="100"/>
            </w:tcMar>
            <w:vAlign w:val="center"/>
          </w:tcPr>
          <w:p>
            <w:pPr>
              <w:jc w:val="center"/>
            </w:pPr>
            <w:r>
              <w:rPr>
                <w:b/>
                <w:bCs/>
                <w:color w:val="FFFFFF"/>
                <w:sz w:val="18"/>
                <w:szCs w:val="18"/>
              </w:rPr>
              <w:t xml:space="preserve">Power BI /
Tableau</w:t>
            </w:r>
          </w:p>
        </w:tc>
        <w:tc>
          <w:tcPr>
            <w:tcW w:type="dxa" w:w="2340"/>
            <w:tcBorders>
              <w:top w:val="single" w:color="BFBFBF" w:sz="2"/>
              <w:left w:val="single" w:color="BFBFBF" w:sz="2"/>
              <w:bottom w:val="single" w:color="BFBFBF" w:sz="2"/>
              <w:right w:val="single" w:color="BFBFBF" w:sz="2"/>
            </w:tcBorders>
            <w:shd w:fill="375623" w:val="clear"/>
            <w:tcMar>
              <w:top w:type="dxa" w:w="120"/>
              <w:left w:type="dxa" w:w="100"/>
              <w:bottom w:type="dxa" w:w="120"/>
              <w:right w:type="dxa" w:w="100"/>
            </w:tcMar>
            <w:vAlign w:val="center"/>
          </w:tcPr>
          <w:p>
            <w:pPr>
              <w:jc w:val="center"/>
            </w:pPr>
            <w:r>
              <w:rPr>
                <w:b/>
                <w:bCs/>
                <w:color w:val="FFFFFF"/>
                <w:sz w:val="18"/>
                <w:szCs w:val="18"/>
              </w:rPr>
              <w:t xml:space="preserve">Dashboards</w:t>
            </w:r>
          </w:p>
        </w:tc>
        <w:tc>
          <w:tcPr>
            <w:tcW w:type="dxa" w:w="2340"/>
            <w:tcBorders>
              <w:top w:val="single" w:color="BFBFBF" w:sz="2"/>
              <w:left w:val="single" w:color="BFBFBF" w:sz="2"/>
              <w:bottom w:val="single" w:color="BFBFBF" w:sz="2"/>
              <w:right w:val="single" w:color="BFBFBF" w:sz="2"/>
            </w:tcBorders>
            <w:shd w:fill="375623" w:val="clear"/>
            <w:tcMar>
              <w:top w:type="dxa" w:w="120"/>
              <w:left w:type="dxa" w:w="100"/>
              <w:bottom w:type="dxa" w:w="120"/>
              <w:right w:type="dxa" w:w="100"/>
            </w:tcMar>
            <w:vAlign w:val="center"/>
          </w:tcPr>
          <w:p>
            <w:pPr>
              <w:jc w:val="center"/>
            </w:pPr>
            <w:r>
              <w:rPr>
                <w:b/>
                <w:bCs/>
                <w:color w:val="FFFFFF"/>
                <w:sz w:val="18"/>
                <w:szCs w:val="18"/>
              </w:rPr>
              <w:t xml:space="preserve">Ad-hoc SQL
(Analysts)</w:t>
            </w:r>
          </w:p>
        </w:tc>
        <w:tc>
          <w:tcPr>
            <w:tcW w:type="dxa" w:w="2340"/>
            <w:tcBorders>
              <w:top w:val="single" w:color="BFBFBF" w:sz="2"/>
              <w:left w:val="single" w:color="BFBFBF" w:sz="2"/>
              <w:bottom w:val="single" w:color="BFBFBF" w:sz="2"/>
              <w:right w:val="single" w:color="BFBFBF" w:sz="2"/>
            </w:tcBorders>
            <w:shd w:fill="375623" w:val="clear"/>
            <w:tcMar>
              <w:top w:type="dxa" w:w="120"/>
              <w:left w:type="dxa" w:w="100"/>
              <w:bottom w:type="dxa" w:w="120"/>
              <w:right w:type="dxa" w:w="100"/>
            </w:tcMar>
            <w:vAlign w:val="center"/>
          </w:tcPr>
          <w:p>
            <w:pPr>
              <w:jc w:val="center"/>
            </w:pPr>
            <w:r>
              <w:rPr>
                <w:b/>
                <w:bCs/>
                <w:color w:val="FFFFFF"/>
                <w:sz w:val="18"/>
                <w:szCs w:val="18"/>
              </w:rPr>
              <w:t xml:space="preserve">Downstream
APIs</w:t>
            </w:r>
          </w:p>
        </w:tc>
      </w:tr>
    </w:tbl>
    <w:p>
      <w:pPr>
        <w:spacing w:after="120"/>
      </w:pPr>
    </w:p>
    <w:p>
      <w:pPr>
        <w:spacing w:after="240" w:before="80"/>
      </w:pPr>
      <w:r>
        <w:rPr>
          <w:i/>
          <w:iCs/>
          <w:color w:val="595959"/>
          <w:sz w:val="18"/>
          <w:szCs w:val="18"/>
        </w:rPr>
        <w:t xml:space="preserve">Figure 3.1 — Logical end-to-end data flow from source systems through ADF and the layered Snowflake warehouse to consumption tools.</w:t>
      </w:r>
    </w:p>
    <w:p>
      <w:pPr>
        <w:pStyle w:val="Heading2"/>
      </w:pPr>
      <w:r>
        <w:t xml:space="preserve">3.2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Layer</w:t>
            </w:r>
          </w:p>
        </w:tc>
        <w:tc>
          <w:tcPr>
            <w:tcW w:type="dxa" w:w="4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Purpose</w:t>
            </w:r>
          </w:p>
        </w:tc>
        <w:tc>
          <w:tcPr>
            <w:tcW w:type="dxa" w:w="26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Technology</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Source</w:t>
            </w:r>
          </w:p>
        </w:tc>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Systems of record for live transactions and user activity</w:t>
            </w:r>
          </w:p>
        </w:tc>
        <w:tc>
          <w:tcPr>
            <w:tcW w:type="dxa" w:w="2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PostgreSQL, MySQL, Web/Mobile APIs</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Ingestion</w:t>
            </w:r>
          </w:p>
        </w:tc>
        <w:tc>
          <w:tcPr>
            <w:tcW w:type="dxa" w:w="4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Connect to sources, extract data, move it to the cloud reliably and on schedule</w:t>
            </w:r>
          </w:p>
        </w:tc>
        <w:tc>
          <w:tcPr>
            <w:tcW w:type="dxa" w:w="2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Azure Data Factory (Linked Services, Datasets, Pipelines, Triggers)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Landing/Storage</w:t>
            </w:r>
          </w:p>
        </w:tc>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Durable, cheap storage for raw extracted files before loading into the warehouse</w:t>
            </w:r>
          </w:p>
        </w:tc>
        <w:tc>
          <w:tcPr>
            <w:tcW w:type="dxa" w:w="2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Azure Data Lake Storage Gen2 (ADLS Gen2)</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Raw</w:t>
            </w:r>
          </w:p>
        </w:tc>
        <w:tc>
          <w:tcPr>
            <w:tcW w:type="dxa" w:w="4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Exact, untouched copy of source data inside Snowflake — the single source of truth for replay/audit</w:t>
            </w:r>
          </w:p>
        </w:tc>
        <w:tc>
          <w:tcPr>
            <w:tcW w:type="dxa" w:w="2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Snowflake (database: RAW)</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Staging</w:t>
            </w:r>
          </w:p>
        </w:tc>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Cleaned, type-cast, deduplicated, lightly standardized data</w:t>
            </w:r>
          </w:p>
        </w:tc>
        <w:tc>
          <w:tcPr>
            <w:tcW w:type="dxa" w:w="2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Snowflake (database: STAGING) + SQL/dbt</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Core/Warehouse</w:t>
            </w:r>
          </w:p>
        </w:tc>
        <w:tc>
          <w:tcPr>
            <w:tcW w:type="dxa" w:w="4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Conformed business model — fact and dimension tables (star schema)</w:t>
            </w:r>
          </w:p>
        </w:tc>
        <w:tc>
          <w:tcPr>
            <w:tcW w:type="dxa" w:w="2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Snowflake (database: CORE) + dbt</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Mart</w:t>
            </w:r>
          </w:p>
        </w:tc>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Subject-specific, pre-aggregated, BI-friendly tables and secure views</w:t>
            </w:r>
          </w:p>
        </w:tc>
        <w:tc>
          <w:tcPr>
            <w:tcW w:type="dxa" w:w="2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Snowflake (database: ANALYTICS_MART)</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Consumption</w:t>
            </w:r>
          </w:p>
        </w:tc>
        <w:tc>
          <w:tcPr>
            <w:tcW w:type="dxa" w:w="4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Reporting, dashboards, ad-hoc analysis, downstream APIs</w:t>
            </w:r>
          </w:p>
        </w:tc>
        <w:tc>
          <w:tcPr>
            <w:tcW w:type="dxa" w:w="2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Power BI, Tableau, Looker, SQL clients, REST APIs</w:t>
            </w:r>
          </w:p>
        </w:tc>
      </w:tr>
    </w:tbl>
    <w:p>
      <w:pPr>
        <w:pStyle w:val="Heading2"/>
      </w:pPr>
      <w:r>
        <w:t xml:space="preserve">3.3 Key Design Principles</w:t>
      </w:r>
    </w:p>
    <w:p>
      <w:pPr>
        <w:pStyle w:val="ListParagraph"/>
        <w:numPr>
          <w:ilvl w:val="0"/>
          <w:numId w:val="2"/>
        </w:numPr>
        <w:spacing w:after="90"/>
      </w:pPr>
      <w:r>
        <w:t xml:space="preserve">Separation of concerns: each layer does one job. Raw never gets transformed; transformations only happen from Staging onward.</w:t>
      </w:r>
    </w:p>
    <w:p>
      <w:pPr>
        <w:pStyle w:val="ListParagraph"/>
        <w:numPr>
          <w:ilvl w:val="0"/>
          <w:numId w:val="2"/>
        </w:numPr>
        <w:spacing w:after="90"/>
      </w:pPr>
      <w:r>
        <w:t xml:space="preserve">Idempotency: pipelines and transformations can be re-run safely without creating duplicate or corrupted data (using MERGE/upsert patterns).</w:t>
      </w:r>
    </w:p>
    <w:p>
      <w:pPr>
        <w:pStyle w:val="ListParagraph"/>
        <w:numPr>
          <w:ilvl w:val="0"/>
          <w:numId w:val="2"/>
        </w:numPr>
        <w:spacing w:after="90"/>
      </w:pPr>
      <w:r>
        <w:t xml:space="preserve">Schema evolution tolerance: the Raw layer can absorb minor source schema changes without breaking pipelines, since it loads data as-is (e.g., semi-structured VARIANT columns for JSON).</w:t>
      </w:r>
    </w:p>
    <w:p>
      <w:pPr>
        <w:pStyle w:val="ListParagraph"/>
        <w:numPr>
          <w:ilvl w:val="0"/>
          <w:numId w:val="2"/>
        </w:numPr>
        <w:spacing w:after="90"/>
      </w:pPr>
      <w:r>
        <w:t xml:space="preserve">Decoupling compute from storage: Snowflake's architecture lets ingestion, transformation, and BI queries run on separate virtual warehouses, so they never compete for resources.</w:t>
      </w:r>
    </w:p>
    <w:p>
      <w:pPr>
        <w:pStyle w:val="ListParagraph"/>
        <w:numPr>
          <w:ilvl w:val="0"/>
          <w:numId w:val="2"/>
        </w:numPr>
        <w:spacing w:after="90"/>
      </w:pPr>
      <w:r>
        <w:t xml:space="preserve">Least-privilege access: each layer/database has its own roles; business users only ever see the Mart layer, never Raw or Staging.</w:t>
      </w:r>
    </w:p>
    <w:p>
      <w:pPr>
        <w:pStyle w:val="Heading1"/>
        <w:pageBreakBefore/>
      </w:pPr>
      <w:r>
        <w:t xml:space="preserve">4. Azure Data Factory (ADF) — Detailed Design</w:t>
      </w:r>
    </w:p>
    <w:p>
      <w:pPr>
        <w:spacing w:after="160" w:line="276"/>
      </w:pPr>
      <w:r>
        <w:t xml:space="preserve">Azure Data Factory is the orchestration and data-movement engine of this architecture. It does not transform data heavily itself (that's Snowflake's job) — its core responsibilities are connecting securely to each source system, extracting data on a defined schedule or trigger, and reliably loading it into the landing zone / Snowflake, with retry, logging, and alerting built in.</w:t>
      </w:r>
    </w:p>
    <w:p>
      <w:pPr>
        <w:pStyle w:val="Heading2"/>
      </w:pPr>
      <w:r>
        <w:t xml:space="preserve">4.1 Core ADF Components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Component</w:t>
            </w:r>
          </w:p>
        </w:tc>
        <w:tc>
          <w:tcPr>
            <w:tcW w:type="dxa" w:w="65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Role in This Project</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Linked Services</w:t>
            </w:r>
          </w:p>
        </w:tc>
        <w:tc>
          <w:tcPr>
            <w:tcW w:type="dxa" w:w="6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Stores the connection information (and credentials, via Key Vault) for each source: PostgreSQL, MySQL, Azure Blob/ADLS Gen2, and Snowflake.</w:t>
            </w:r>
          </w:p>
        </w:tc>
      </w:tr>
      <w:tr>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Datasets</w:t>
            </w:r>
          </w:p>
        </w:tc>
        <w:tc>
          <w:tcPr>
            <w:tcW w:type="dxa" w:w="6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Represents a specific table, view, or file — e.g., 'postgres_orders_table' or 'mysql_customers_table' — pointing to a Linked Service.</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Integration Runtime (IR)</w:t>
            </w:r>
          </w:p>
        </w:tc>
        <w:tc>
          <w:tcPr>
            <w:tcW w:type="dxa" w:w="6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The compute that actually executes data movement. A Self-Hosted IR is installed on a VM/server with network access to our on-prem or VPC-isolated PostgreSQL/MySQL databases, since they aren't publicly reachable. Azure IR (managed) is used for cloud-to-cloud movement (e.g., ADLS to Snowflake).</w:t>
            </w:r>
          </w:p>
        </w:tc>
      </w:tr>
      <w:tr>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Pipelines</w:t>
            </w:r>
          </w:p>
        </w:tc>
        <w:tc>
          <w:tcPr>
            <w:tcW w:type="dxa" w:w="6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sequence of activities (e.g., Copy Data, Stored Procedure, Lookup, ForEach) that defines one unit of work, such as 'Extract all OLTP tables nightly.'</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Activities</w:t>
            </w:r>
          </w:p>
        </w:tc>
        <w:tc>
          <w:tcPr>
            <w:tcW w:type="dxa" w:w="6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Individual steps inside a pipeline — most commonly the Copy Activity, which moves data from a source dataset to a sink (destination) dataset.</w:t>
            </w:r>
          </w:p>
        </w:tc>
      </w:tr>
      <w:tr>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Triggers</w:t>
            </w:r>
          </w:p>
        </w:tc>
        <w:tc>
          <w:tcPr>
            <w:tcW w:type="dxa" w:w="6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Defines when a pipeline runs: Schedule Trigger (e.g., every night at 1 AM), Tumbling Window Trigger (for back-filling time-sliced data), or Event-Based Trigger (e.g., when a new file lands in Blob Storage).</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Data Flows (Mapping Data Flow)</w:t>
            </w:r>
          </w:p>
        </w:tc>
        <w:tc>
          <w:tcPr>
            <w:tcW w:type="dxa" w:w="6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Optional visual, Spark-based transformation canvas inside ADF for light cleansing before landing — used sparingly here since most transformation logic lives in Snowflake.</w:t>
            </w:r>
          </w:p>
        </w:tc>
      </w:tr>
      <w:tr>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Azure Key Vault Integration</w:t>
            </w:r>
          </w:p>
        </w:tc>
        <w:tc>
          <w:tcPr>
            <w:tcW w:type="dxa" w:w="6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All database credentials, API keys, and Snowflake login details are stored in Key Vault and referenced by Linked Services — never hard-coded in pipelines.</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Monitoring &amp; Alerts</w:t>
            </w:r>
          </w:p>
        </w:tc>
        <w:tc>
          <w:tcPr>
            <w:tcW w:type="dxa" w:w="6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ADF's built-in Monitor tab tracks every pipeline run, activity duration, and failure; integrated with Azure Monitor/Log Analytics for email/Teams alerts on failure.</w:t>
            </w:r>
          </w:p>
        </w:tc>
      </w:tr>
    </w:tbl>
    <w:p>
      <w:pPr>
        <w:pStyle w:val="Heading2"/>
      </w:pPr>
      <w:r>
        <w:t xml:space="preserve">4.2 Connecting to PostgreSQL and MySQL</w:t>
      </w:r>
    </w:p>
    <w:p>
      <w:pPr>
        <w:spacing w:after="160" w:line="276"/>
      </w:pPr>
      <w:r>
        <w:t xml:space="preserve">Both relational sources are connected the same way conceptually, using ADF's native connectors:</w:t>
      </w:r>
    </w:p>
    <w:p>
      <w:pPr>
        <w:pStyle w:val="ListParagraph"/>
        <w:numPr>
          <w:ilvl w:val="0"/>
          <w:numId w:val="3"/>
        </w:numPr>
        <w:spacing w:after="90"/>
      </w:pPr>
      <w:r>
        <w:t xml:space="preserve">Create a Linked Service of type 'PostgreSQL' (or 'MySQL'), supplying host, port, database name, and authentication. Credentials are pulled from Azure Key Vault rather than typed directly.</w:t>
      </w:r>
    </w:p>
    <w:p>
      <w:pPr>
        <w:pStyle w:val="ListParagraph"/>
        <w:numPr>
          <w:ilvl w:val="0"/>
          <w:numId w:val="3"/>
        </w:numPr>
        <w:spacing w:after="90"/>
      </w:pPr>
      <w:r>
        <w:t xml:space="preserve">If the database sits inside a private network/VPC/on-prem data center (which is typical), install a Self-Hosted Integration Runtime on a machine that has network access to that database, and associate the Linked Service with that IR.</w:t>
      </w:r>
    </w:p>
    <w:p>
      <w:pPr>
        <w:pStyle w:val="ListParagraph"/>
        <w:numPr>
          <w:ilvl w:val="0"/>
          <w:numId w:val="3"/>
        </w:numPr>
        <w:spacing w:after="90"/>
      </w:pPr>
      <w:r>
        <w:t xml:space="preserve">Create a Dataset for each table (or use a parameterized, generic dataset that accepts a table name parameter — preferred for scalability, so one dataset definition can serve 50+ tables).</w:t>
      </w:r>
    </w:p>
    <w:p>
      <w:pPr>
        <w:pStyle w:val="ListParagraph"/>
        <w:numPr>
          <w:ilvl w:val="0"/>
          <w:numId w:val="3"/>
        </w:numPr>
        <w:spacing w:after="90"/>
      </w:pPr>
      <w:r>
        <w:t xml:space="preserve">Test the connection from the ADF Studio UI before building any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2"/>
              <w:left w:val="single" w:color="375623" w:sz="24"/>
              <w:bottom w:val="single" w:color="375623" w:sz="2"/>
              <w:right w:val="single" w:color="375623" w:sz="2"/>
            </w:tcBorders>
            <w:shd w:fill="E2EFDA" w:val="clear"/>
            <w:tcMar>
              <w:top w:type="dxa" w:w="120"/>
              <w:left w:type="dxa" w:w="200"/>
              <w:bottom w:type="dxa" w:w="120"/>
              <w:right w:type="dxa" w:w="200"/>
            </w:tcMar>
          </w:tcPr>
          <w:p>
            <w:r>
              <w:rPr>
                <w:i/>
                <w:iCs/>
                <w:sz w:val="19"/>
                <w:szCs w:val="19"/>
              </w:rPr>
              <w:t xml:space="preserve">Best practice: use a parameterized, metadata-driven pipeline rather than building one pipeline per table. A 'control table' (a simple SQL table listing source table name, target table name, watermark column, and load type) drives a single generic pipeline through a ForEach loop — this scales to hundreds of tables without copy-pasting pipelines.</w:t>
            </w:r>
          </w:p>
        </w:tc>
      </w:tr>
    </w:tbl>
    <w:p>
      <w:pPr>
        <w:pStyle w:val="Heading2"/>
      </w:pPr>
      <w:r>
        <w:t xml:space="preserve">4.3 Connecting to Web and Mobile Application Data</w:t>
      </w:r>
    </w:p>
    <w:p>
      <w:pPr>
        <w:spacing w:after="160" w:line="276"/>
      </w:pPr>
      <w:r>
        <w:t xml:space="preserve">Web and mobile clients typically don't expose a database directly. Their data reaches the pipeline in one of three common patterns:</w:t>
      </w:r>
    </w:p>
    <w:p>
      <w:pPr>
        <w:pStyle w:val="ListParagraph"/>
        <w:numPr>
          <w:ilvl w:val="0"/>
          <w:numId w:val="2"/>
        </w:numPr>
        <w:spacing w:after="90"/>
      </w:pPr>
      <w:r>
        <w:t xml:space="preserve">Pattern A — Same OLTP database: If the web/mobile backend writes events directly into PostgreSQL/MySQL tables (e.g., a 'user_events' table), then no separate ingestion is needed — it's extracted using the same relational connector described in 4.2.</w:t>
      </w:r>
    </w:p>
    <w:p>
      <w:pPr>
        <w:pStyle w:val="ListParagraph"/>
        <w:numPr>
          <w:ilvl w:val="0"/>
          <w:numId w:val="2"/>
        </w:numPr>
        <w:spacing w:after="90"/>
      </w:pPr>
      <w:r>
        <w:t xml:space="preserve">Pattern B — Event/log files: If the app emits structured event logs (JSON) to a storage bucket, message queue, or logging service, ADF connects via an HTTP/REST or Blob Storage connector to pull those files into the landing zone on a schedule.</w:t>
      </w:r>
    </w:p>
    <w:p>
      <w:pPr>
        <w:pStyle w:val="ListParagraph"/>
        <w:numPr>
          <w:ilvl w:val="0"/>
          <w:numId w:val="2"/>
        </w:numPr>
        <w:spacing w:after="90"/>
      </w:pPr>
      <w:r>
        <w:t xml:space="preserve">Pattern C — API-based extraction: If events are captured by a third-party analytics SDK (e.g., a mobile analytics tool) that exposes a REST API, ADF's REST Linked Service + Copy Activity calls that API on a schedule (with pagination handled via ADF's 'pagination rules'), and lands the JSON response into ADLS Gen2.</w:t>
      </w:r>
    </w:p>
    <w:p>
      <w:pPr>
        <w:pStyle w:val="Heading2"/>
      </w:pPr>
      <w:r>
        <w:t xml:space="preserve">4.4 Example Pipeline: Nightly Batch Load</w:t>
      </w:r>
    </w:p>
    <w:p>
      <w:pPr>
        <w:spacing w:after="160" w:line="276"/>
      </w:pPr>
      <w:r>
        <w:t xml:space="preserve">A representative pipeline, 'PL_Nightly_Load_AllSources', would be structured as follows:</w:t>
      </w:r>
    </w:p>
    <w:p>
      <w:pPr>
        <w:pStyle w:val="ListParagraph"/>
        <w:numPr>
          <w:ilvl w:val="0"/>
          <w:numId w:val="3"/>
        </w:numPr>
        <w:spacing w:after="90"/>
      </w:pPr>
      <w:r>
        <w:t xml:space="preserve">Lookup Activity reads the control table to get the list of tables to extract (source type, table name, watermark column, last loaded value).</w:t>
      </w:r>
    </w:p>
    <w:p>
      <w:pPr>
        <w:pStyle w:val="ListParagraph"/>
        <w:numPr>
          <w:ilvl w:val="0"/>
          <w:numId w:val="3"/>
        </w:numPr>
        <w:spacing w:after="90"/>
      </w:pPr>
      <w:r>
        <w:t xml:space="preserve">ForEach Activity iterates over each row returned by the Lookup, running the inner activities in parallel (with a configurable batch count, e.g., 8 at a time, to avoid overloading source databases).</w:t>
      </w:r>
    </w:p>
    <w:p>
      <w:pPr>
        <w:pStyle w:val="ListParagraph"/>
        <w:numPr>
          <w:ilvl w:val="0"/>
          <w:numId w:val="3"/>
        </w:numPr>
        <w:spacing w:after="90"/>
      </w:pPr>
      <w:r>
        <w:t xml:space="preserve">Inside the ForEach: a Copy Activity extracts only new/changed rows using the watermark column (e.g., updated_at &gt; last_loaded_value) and writes them as Parquet files into ADLS Gen2, partitioned by date (/raw/postgres/orders/2026/06/20/).</w:t>
      </w:r>
    </w:p>
    <w:p>
      <w:pPr>
        <w:pStyle w:val="ListParagraph"/>
        <w:numPr>
          <w:ilvl w:val="0"/>
          <w:numId w:val="3"/>
        </w:numPr>
        <w:spacing w:after="90"/>
      </w:pPr>
      <w:r>
        <w:t xml:space="preserve">A Stored Procedure / Script Activity updates the control table with the new watermark value after a successful copy.</w:t>
      </w:r>
    </w:p>
    <w:p>
      <w:pPr>
        <w:pStyle w:val="ListParagraph"/>
        <w:numPr>
          <w:ilvl w:val="0"/>
          <w:numId w:val="3"/>
        </w:numPr>
        <w:spacing w:after="90"/>
      </w:pPr>
      <w:r>
        <w:t xml:space="preserve">A final Copy/Script Activity triggers Snowflake's COPY INTO (or simply lands the file for Snowpipe auto-ingestion, described in Section 5).</w:t>
      </w:r>
    </w:p>
    <w:p>
      <w:pPr>
        <w:pStyle w:val="ListParagraph"/>
        <w:numPr>
          <w:ilvl w:val="0"/>
          <w:numId w:val="3"/>
        </w:numPr>
        <w:spacing w:after="90"/>
      </w:pPr>
      <w:r>
        <w:t xml:space="preserve">If any activity fails, ADF's built-in retry policy attempts the activity again (e.g., 3 retries, 30-second interval); after exhausting retries, a failure email/Teams alert fires via a Web Hook or Logic App activity.</w:t>
      </w:r>
    </w:p>
    <w:p>
      <w:pPr>
        <w:pStyle w:val="Heading2"/>
      </w:pPr>
      <w:r>
        <w:t xml:space="preserve">4.5 Incremental Load Strategy (Watermarking)</w:t>
      </w:r>
    </w:p>
    <w:p>
      <w:pPr>
        <w:spacing w:after="160" w:line="276"/>
      </w:pPr>
      <w:r>
        <w:t xml:space="preserve">Re-extracting entire tables every run is wasteful and slow once tables grow large. Instead, an incremental ('delta') load strategy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Concept</w:t>
            </w:r>
          </w:p>
        </w:tc>
        <w:tc>
          <w:tcPr>
            <w:tcW w:type="dxa" w:w="6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Watermark column</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column that reliably increases with each change — typically updated_at (timestamp) or an auto-incrementing id.</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Control table</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small metadata table (in Azure SQL or even a Snowflake table) storing, per source table, the last successfully loaded watermark value.</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Incremental query</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ADF's Copy Activity source query becomes: SELECT * FROM orders WHERE updated_at &gt; '&lt;last_watermark&gt;' — pulling only rows changed since the previous run.</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Post-load update</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After a successful, verified load, the control table is updated with the new maximum watermark value, ready for the next run.</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Full refresh fallback</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For smaller reference/lookup tables (e.g., status codes, country lists), a full daily reload is simpler and cheap enough to not need watermarking.</w:t>
            </w:r>
          </w:p>
        </w:tc>
      </w:tr>
    </w:tbl>
    <w:p>
      <w:pPr>
        <w:pStyle w:val="Heading2"/>
      </w:pPr>
      <w:r>
        <w:t xml:space="preserve">4.6 Triggers and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Trigger Type</w:t>
            </w:r>
          </w:p>
        </w:tc>
        <w:tc>
          <w:tcPr>
            <w:tcW w:type="dxa" w:w="6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Use Case in This Project</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Schedule Trigger</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Nightly full pipeline run (e.g., 1:00 AM) for PostgreSQL and MySQL batch extraction — suitable when near-real-time isn't required.</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Tumbling Window Trigger</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Hourly extraction of web/mobile event data, where each window (e.g., 00:00-01:00) is processed independently and can be backfilled if a window failed.</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Event-Based Trigger</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Fires a pipeline automatically when a new file lands in a Blob/ADLS container — useful when a separate event-streaming process (e.g., Kafka connector or analytics SDK) drops files independently of ADF's own schedule.</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Manual/On-Demand</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Used during initial historical backfill and for ad-hoc reloads requested by the data team.</w:t>
            </w:r>
          </w:p>
        </w:tc>
      </w:tr>
    </w:tbl>
    <w:p>
      <w:pPr>
        <w:pStyle w:val="Heading2"/>
      </w:pPr>
      <w:r>
        <w:t xml:space="preserve">4.7 Why ADF (Instead of Writing Custom Scripts)</w:t>
      </w:r>
    </w:p>
    <w:p>
      <w:pPr>
        <w:pStyle w:val="ListParagraph"/>
        <w:numPr>
          <w:ilvl w:val="0"/>
          <w:numId w:val="2"/>
        </w:numPr>
        <w:spacing w:after="90"/>
      </w:pPr>
      <w:r>
        <w:t xml:space="preserve">Built-in connectors for 90+ data sources (including native PostgreSQL, MySQL, and Snowflake connectors) remove the need to hand-write and maintain database drivers/scripts.</w:t>
      </w:r>
    </w:p>
    <w:p>
      <w:pPr>
        <w:pStyle w:val="ListParagraph"/>
        <w:numPr>
          <w:ilvl w:val="0"/>
          <w:numId w:val="2"/>
        </w:numPr>
        <w:spacing w:after="90"/>
      </w:pPr>
      <w:r>
        <w:t xml:space="preserve">Visual pipeline monitoring shows exactly which activity failed, how long each step took, and how many rows were copied — without needing custom logging infrastructure.</w:t>
      </w:r>
    </w:p>
    <w:p>
      <w:pPr>
        <w:pStyle w:val="ListParagraph"/>
        <w:numPr>
          <w:ilvl w:val="0"/>
          <w:numId w:val="2"/>
        </w:numPr>
        <w:spacing w:after="90"/>
      </w:pPr>
      <w:r>
        <w:t xml:space="preserve">Native retry, timeout, and alerting policies are configuration, not code.</w:t>
      </w:r>
    </w:p>
    <w:p>
      <w:pPr>
        <w:pStyle w:val="ListParagraph"/>
        <w:numPr>
          <w:ilvl w:val="0"/>
          <w:numId w:val="2"/>
        </w:numPr>
        <w:spacing w:after="90"/>
      </w:pPr>
      <w:r>
        <w:t xml:space="preserve">Scales elastically — Azure manages the underlying compute for cloud-to-cloud copies; the Self-Hosted IR scales by adding nodes for on-prem sources.</w:t>
      </w:r>
    </w:p>
    <w:p>
      <w:pPr>
        <w:pStyle w:val="ListParagraph"/>
        <w:numPr>
          <w:ilvl w:val="0"/>
          <w:numId w:val="2"/>
        </w:numPr>
        <w:spacing w:after="90"/>
      </w:pPr>
      <w:r>
        <w:t xml:space="preserve">Integrates natively with Azure Key Vault, Azure Monitor, and (via Managed Identity) other Azure services, simplifying security and observability.</w:t>
      </w:r>
    </w:p>
    <w:p>
      <w:pPr>
        <w:pStyle w:val="Heading1"/>
        <w:pageBreakBefore/>
      </w:pPr>
      <w:r>
        <w:t xml:space="preserve">5. Snowflake — Detailed Design</w:t>
      </w:r>
    </w:p>
    <w:p>
      <w:pPr>
        <w:spacing w:after="160" w:line="276"/>
      </w:pPr>
      <w:r>
        <w:t xml:space="preserve">Snowflake is the cloud data warehouse where all extracted data is loaded, modeled, and served. Its architecture separates storage and compute, meaning ingestion jobs, transformation jobs, and BI/reporting queries can each use their own independently-scalable 'virtual warehouse' without competing for resources — a major advantage over traditional databases.</w:t>
      </w:r>
    </w:p>
    <w:p>
      <w:pPr>
        <w:pStyle w:val="Heading2"/>
      </w:pPr>
      <w:r>
        <w:t xml:space="preserve">5.1 Snowflake Account Structure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Object</w:t>
            </w:r>
          </w:p>
        </w:tc>
        <w:tc>
          <w:tcPr>
            <w:tcW w:type="dxa" w:w="2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Example Name</w:t>
            </w:r>
          </w:p>
        </w:tc>
        <w:tc>
          <w:tcPr>
            <w:tcW w:type="dxa" w:w="4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Purpose</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Database — Raw</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RAW_DB</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Stores untouched, append-only copies of source data exactly as extracted (one schema per source: RAW_DB.POSTGRES, RAW_DB.MYSQL, RAW_DB.WEBAPP, RAW_DB.MOBILEAPP).</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Database — Staging</w:t>
            </w:r>
          </w:p>
        </w:tc>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STAGING_DB</w:t>
            </w:r>
          </w:p>
        </w:tc>
        <w:tc>
          <w:tcPr>
            <w:tcW w:type="dxa" w:w="4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Cleaned, deduplicated, type-cast versions of raw tables; one schema per source, same table names for traceability.</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Database — Core</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CORE_DB</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Conformed business model — fact tables (e.g., FCT_ORDERS) and dimension tables (e.g., DIM_CUSTOMER, DIM_DATE) following a star schema.</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Database — Mart</w:t>
            </w:r>
          </w:p>
        </w:tc>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ANALYTICS_MART</w:t>
            </w:r>
          </w:p>
        </w:tc>
        <w:tc>
          <w:tcPr>
            <w:tcW w:type="dxa" w:w="4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Subject-specific marts (e.g., SALES_MART, MARKETING_MART, APP_USAGE_MART) — what BI tools and analysts actually query.</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Virtual Warehouses</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LOAD_WH, TRANSFORM_WH, BI_WH</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Separate compute clusters sized appropriately for ingestion, transformation, and reporting — so a heavy dashboard refresh never slows down a nightly load.</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Roles</w:t>
            </w:r>
          </w:p>
        </w:tc>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SYSADMIN, LOADER_ROLE, TRANSFORMER_ROLE, ANALYST_ROLE, BI_ROLE</w:t>
            </w:r>
          </w:p>
        </w:tc>
        <w:tc>
          <w:tcPr>
            <w:tcW w:type="dxa" w:w="4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Role-based access control — each role is granted privileges only on the databases/schemas it needs.</w:t>
            </w:r>
          </w:p>
        </w:tc>
      </w:tr>
    </w:tbl>
    <w:p>
      <w:pPr>
        <w:pStyle w:val="Heading2"/>
      </w:pPr>
      <w:r>
        <w:t xml:space="preserve">5.2 Loading Data Into Snowflake</w:t>
      </w:r>
    </w:p>
    <w:p>
      <w:pPr>
        <w:spacing w:after="160" w:line="276"/>
      </w:pPr>
      <w:r>
        <w:t xml:space="preserve">There are two standard mechanisms for getting ADF-extracted files from the landing zone into Snowflake's Raw layer:</w:t>
      </w:r>
    </w:p>
    <w:p>
      <w:pPr>
        <w:pStyle w:val="Heading3"/>
      </w:pPr>
      <w:r>
        <w:t xml:space="preserve">5.2.1 COPY INTO (Batch Loading)</w:t>
      </w:r>
    </w:p>
    <w:p>
      <w:pPr>
        <w:pStyle w:val="ListParagraph"/>
        <w:numPr>
          <w:ilvl w:val="0"/>
          <w:numId w:val="2"/>
        </w:numPr>
        <w:spacing w:after="90"/>
      </w:pPr>
      <w:r>
        <w:t xml:space="preserve">ADF lands Parquet/CSV/JSON files into an external stage (an ADLS Gen2 container that Snowflake is configured to read from).</w:t>
      </w:r>
    </w:p>
    <w:p>
      <w:pPr>
        <w:pStyle w:val="ListParagraph"/>
        <w:numPr>
          <w:ilvl w:val="0"/>
          <w:numId w:val="2"/>
        </w:numPr>
        <w:spacing w:after="90"/>
      </w:pPr>
      <w:r>
        <w:t xml:space="preserve">A scheduled Snowflake Task (or the final step of the ADF pipeline) runs a COPY INTO &lt;raw_table&gt; FROM @external_stage command, which bulk-loads all new files since the last run.</w:t>
      </w:r>
    </w:p>
    <w:p>
      <w:pPr>
        <w:pStyle w:val="ListParagraph"/>
        <w:numPr>
          <w:ilvl w:val="0"/>
          <w:numId w:val="2"/>
        </w:numPr>
        <w:spacing w:after="90"/>
      </w:pPr>
      <w:r>
        <w:t xml:space="preserve">Best suited for nightly/hourly batch loads where a small delay (minutes) is acceptable.</w:t>
      </w:r>
    </w:p>
    <w:p>
      <w:pPr>
        <w:pStyle w:val="Heading3"/>
      </w:pPr>
      <w:r>
        <w:t xml:space="preserve">5.2.2 Snowpipe (Continuous / Near-Real-Time Loading)</w:t>
      </w:r>
    </w:p>
    <w:p>
      <w:pPr>
        <w:pStyle w:val="ListParagraph"/>
        <w:numPr>
          <w:ilvl w:val="0"/>
          <w:numId w:val="2"/>
        </w:numPr>
        <w:spacing w:after="90"/>
      </w:pPr>
      <w:r>
        <w:t xml:space="preserve">Snowpipe uses event notifications (e.g., Azure Event Grid) to detect the moment a new file lands in the storage container.</w:t>
      </w:r>
    </w:p>
    <w:p>
      <w:pPr>
        <w:pStyle w:val="ListParagraph"/>
        <w:numPr>
          <w:ilvl w:val="0"/>
          <w:numId w:val="2"/>
        </w:numPr>
        <w:spacing w:after="90"/>
      </w:pPr>
      <w:r>
        <w:t xml:space="preserve">It automatically and incrementally loads just that new file into the target Raw table within seconds to a couple of minutes — no manual COPY INTO scheduling required.</w:t>
      </w:r>
    </w:p>
    <w:p>
      <w:pPr>
        <w:pStyle w:val="ListParagraph"/>
        <w:numPr>
          <w:ilvl w:val="0"/>
          <w:numId w:val="2"/>
        </w:numPr>
        <w:spacing w:after="90"/>
      </w:pPr>
      <w:r>
        <w:t xml:space="preserve">This is the mechanism used in the real-time/CDC variant of this architecture described in Section 7.</w:t>
      </w:r>
    </w:p>
    <w:p>
      <w:pPr>
        <w:pStyle w:val="Heading2"/>
      </w:pPr>
      <w:r>
        <w:t xml:space="preserve">5.3 Layered Transformation Inside Snowflake</w:t>
      </w:r>
    </w:p>
    <w:p>
      <w:pPr>
        <w:spacing w:after="160" w:line="276"/>
      </w:pPr>
      <w:r>
        <w:t xml:space="preserve">Once data lands in RAW_DB, transformation happens in stages using plain SQL (often organized and version-controlled with a tool like dbt — data build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Stage</w:t>
            </w:r>
          </w:p>
        </w:tc>
        <w:tc>
          <w:tcPr>
            <w:tcW w:type="dxa" w:w="4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What Happens</w:t>
            </w:r>
          </w:p>
        </w:tc>
        <w:tc>
          <w:tcPr>
            <w:tcW w:type="dxa" w:w="3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Example</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Raw → Staging</w:t>
            </w:r>
          </w:p>
        </w:tc>
        <w:tc>
          <w:tcPr>
            <w:tcW w:type="dxa" w:w="4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Type casting, deduplication, null handling, renaming columns to standard conventions, flattening JSON (VARIANT) columns from event data</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Convert order_dt text field to a proper DATE type; flatten mobile event JSON into columns like event_name, event_timestamp, user_id</w:t>
            </w:r>
          </w:p>
        </w:tc>
      </w:tr>
      <w:tr>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Staging → Core</w:t>
            </w:r>
          </w:p>
        </w:tc>
        <w:tc>
          <w:tcPr>
            <w:tcW w:type="dxa" w:w="4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Apply business rules, join across sources, build dimension (DIM_) and fact (FCT_) tables, implement Slowly Changing Dimensions (SCD Type 2) to preserve history of changes</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Join customer records from MySQL with order records from Postgres into FCT_ORDERS and DIM_CUSTOMER</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Core → Mart</w:t>
            </w:r>
          </w:p>
        </w:tc>
        <w:tc>
          <w:tcPr>
            <w:tcW w:type="dxa" w:w="4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Aggregate, pre-calculate KPIs, build subject-specific, denormalized tables/views tuned for BI tool performance</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Daily/monthly revenue summary mart, app engagement funnel mart</w:t>
            </w:r>
          </w:p>
        </w:tc>
      </w:tr>
    </w:tbl>
    <w:p>
      <w:pPr>
        <w:pStyle w:val="Heading2"/>
      </w:pPr>
      <w:r>
        <w:t xml:space="preserve">5.4 Example Transformation Logic (Conceptual SQL)</w:t>
      </w:r>
    </w:p>
    <w:p>
      <w:pPr>
        <w:spacing w:after="160" w:line="276"/>
      </w:pPr>
      <w:r>
        <w:t xml:space="preserve">The following illustrates (in simplified form) how a Core-layer fact table would be built by merging Staging data — using MERGE to keep loads idempotent and incremental:</w:t>
      </w:r>
    </w:p>
    <w:p>
      <w:pPr>
        <w:pBdr>
          <w:top w:val="single" w:color="404040" w:sz="4"/>
          <w:left w:val="single" w:color="404040" w:sz="4"/>
          <w:bottom w:val="single" w:color="404040" w:sz="4"/>
          <w:right w:val="single" w:color="404040" w:sz="4"/>
        </w:pBdr>
        <w:shd w:fill="1E1E1E" w:val="clear"/>
        <w:spacing w:after="80" w:before="120"/>
      </w:pPr>
      <w:r>
        <w:rPr>
          <w:rFonts w:ascii="Consolas" w:cs="Consolas" w:eastAsia="Consolas" w:hAnsi="Consolas"/>
          <w:color w:val="D4D4D4"/>
          <w:sz w:val="18"/>
          <w:szCs w:val="18"/>
        </w:rPr>
        <w:t xml:space="preserve">MERGE INTO core_db.fct_orders tgt</w:t>
      </w:r>
      <w:r>
        <w:br/>
        <w:t xml:space="preserve"/>
      </w:r>
      <w:r>
        <w:rPr>
          <w:rFonts w:ascii="Consolas" w:cs="Consolas" w:eastAsia="Consolas" w:hAnsi="Consolas"/>
          <w:color w:val="D4D4D4"/>
          <w:sz w:val="18"/>
          <w:szCs w:val="18"/>
        </w:rPr>
        <w:t xml:space="preserve">USING staging_db.postgres.orders_clean src</w:t>
      </w:r>
      <w:r>
        <w:br/>
        <w:t xml:space="preserve"/>
      </w:r>
      <w:r>
        <w:rPr>
          <w:rFonts w:ascii="Consolas" w:cs="Consolas" w:eastAsia="Consolas" w:hAnsi="Consolas"/>
          <w:color w:val="D4D4D4"/>
          <w:sz w:val="18"/>
          <w:szCs w:val="18"/>
        </w:rPr>
        <w:t xml:space="preserve">  ON tgt.order_id = src.order_id</w:t>
      </w:r>
      <w:r>
        <w:br/>
        <w:t xml:space="preserve"/>
      </w:r>
      <w:r>
        <w:rPr>
          <w:rFonts w:ascii="Consolas" w:cs="Consolas" w:eastAsia="Consolas" w:hAnsi="Consolas"/>
          <w:color w:val="D4D4D4"/>
          <w:sz w:val="18"/>
          <w:szCs w:val="18"/>
        </w:rPr>
        <w:t xml:space="preserve">WHEN MATCHED AND src.updated_at &gt; tgt.updated_at THEN</w:t>
      </w:r>
      <w:r>
        <w:br/>
        <w:t xml:space="preserve"/>
      </w:r>
      <w:r>
        <w:rPr>
          <w:rFonts w:ascii="Consolas" w:cs="Consolas" w:eastAsia="Consolas" w:hAnsi="Consolas"/>
          <w:color w:val="D4D4D4"/>
          <w:sz w:val="18"/>
          <w:szCs w:val="18"/>
        </w:rPr>
        <w:t xml:space="preserve">  UPDATE SET tgt.status = src.status, tgt.amount = src.amount,</w:t>
      </w:r>
      <w:r>
        <w:br/>
        <w:t xml:space="preserve"/>
      </w:r>
      <w:r>
        <w:rPr>
          <w:rFonts w:ascii="Consolas" w:cs="Consolas" w:eastAsia="Consolas" w:hAnsi="Consolas"/>
          <w:color w:val="D4D4D4"/>
          <w:sz w:val="18"/>
          <w:szCs w:val="18"/>
        </w:rPr>
        <w:t xml:space="preserve">              tgt.updated_at = src.updated_at</w:t>
      </w:r>
      <w:r>
        <w:br/>
        <w:t xml:space="preserve"/>
      </w:r>
      <w:r>
        <w:rPr>
          <w:rFonts w:ascii="Consolas" w:cs="Consolas" w:eastAsia="Consolas" w:hAnsi="Consolas"/>
          <w:color w:val="D4D4D4"/>
          <w:sz w:val="18"/>
          <w:szCs w:val="18"/>
        </w:rPr>
        <w:t xml:space="preserve">WHEN NOT MATCHED THEN</w:t>
      </w:r>
      <w:r>
        <w:br/>
        <w:t xml:space="preserve"/>
      </w:r>
      <w:r>
        <w:rPr>
          <w:rFonts w:ascii="Consolas" w:cs="Consolas" w:eastAsia="Consolas" w:hAnsi="Consolas"/>
          <w:color w:val="D4D4D4"/>
          <w:sz w:val="18"/>
          <w:szCs w:val="18"/>
        </w:rPr>
        <w:t xml:space="preserve">  INSERT (order_id, customer_id, status, amount, created_at, updated_at)</w:t>
      </w:r>
      <w:r>
        <w:br/>
        <w:t xml:space="preserve"/>
      </w:r>
      <w:r>
        <w:rPr>
          <w:rFonts w:ascii="Consolas" w:cs="Consolas" w:eastAsia="Consolas" w:hAnsi="Consolas"/>
          <w:color w:val="D4D4D4"/>
          <w:sz w:val="18"/>
          <w:szCs w:val="18"/>
        </w:rPr>
        <w:t xml:space="preserve">  VALUES (src.order_id, src.customer_id, src.status, src.amount,</w:t>
      </w:r>
      <w:r>
        <w:br/>
        <w:t xml:space="preserve"/>
      </w:r>
      <w:r>
        <w:rPr>
          <w:rFonts w:ascii="Consolas" w:cs="Consolas" w:eastAsia="Consolas" w:hAnsi="Consolas"/>
          <w:color w:val="D4D4D4"/>
          <w:sz w:val="18"/>
          <w:szCs w:val="18"/>
        </w:rPr>
        <w:t xml:space="preserve">          src.created_at, src.updated_at);</w:t>
      </w:r>
    </w:p>
    <w:p>
      <w:pPr>
        <w:spacing w:after="240" w:before="80"/>
      </w:pPr>
      <w:r>
        <w:rPr>
          <w:i/>
          <w:iCs/>
          <w:color w:val="595959"/>
          <w:sz w:val="18"/>
          <w:szCs w:val="18"/>
        </w:rPr>
        <w:t xml:space="preserve">Figure 5.1 — Simplified MERGE statement showing idempotent, incremental loading of the orders fact table from staged Postgres data.</w:t>
      </w:r>
    </w:p>
    <w:p>
      <w:pPr>
        <w:pStyle w:val="Heading2"/>
      </w:pPr>
      <w:r>
        <w:t xml:space="preserve">5.5 Slowly Changing Dimensions (SCD Type 2)</w:t>
      </w:r>
    </w:p>
    <w:p>
      <w:pPr>
        <w:spacing w:after="160" w:line="276"/>
      </w:pPr>
      <w:r>
        <w:t xml:space="preserve">For dimensions where history matters (e.g., a customer's address or tier changing over time), the Core layer uses SCD Type 2: instead of overwriting a row, a new row is inserted with a new valid_from date, and the previous row is closed out with a valid_to date and is_current = FALSE flag. This allows analysts to accurately answer questions like 'what tier was this customer in when they placed this order in March?'</w:t>
      </w:r>
    </w:p>
    <w:p>
      <w:pPr>
        <w:pStyle w:val="Heading2"/>
      </w:pPr>
      <w:r>
        <w:t xml:space="preserve">5.6 Semi-Structured Data (Web/Mobile JSON Events)</w:t>
      </w:r>
    </w:p>
    <w:p>
      <w:pPr>
        <w:spacing w:after="160" w:line="276"/>
      </w:pPr>
      <w:r>
        <w:t xml:space="preserve">Web and mobile event payloads typically arrive as JSON. Snowflake natively supports semi-structured data using the VARIANT data type — JSON can be loaded as-is into a single column in the Raw layer, then flattened into proper relational columns in the Staging layer using Snowflake's FLATTEN() function and dot-notation path access (e.g., event_payload:user_id::string). This avoids needing a rigid, predefined schema before data even lands, which is valuable since mobile/web event schemas evolve frequently as the app adds new features.</w:t>
      </w:r>
    </w:p>
    <w:p>
      <w:pPr>
        <w:pStyle w:val="Heading2"/>
      </w:pPr>
      <w:r>
        <w:t xml:space="preserve">5.7 Why Snowflake (Instead of a Traditional Data Warehouse)</w:t>
      </w:r>
    </w:p>
    <w:p>
      <w:pPr>
        <w:pStyle w:val="ListParagraph"/>
        <w:numPr>
          <w:ilvl w:val="0"/>
          <w:numId w:val="2"/>
        </w:numPr>
        <w:spacing w:after="90"/>
      </w:pPr>
      <w:r>
        <w:t xml:space="preserve">Separation of storage and compute lets ingestion, transformation, and BI workloads scale independently and never block each other.</w:t>
      </w:r>
    </w:p>
    <w:p>
      <w:pPr>
        <w:pStyle w:val="ListParagraph"/>
        <w:numPr>
          <w:ilvl w:val="0"/>
          <w:numId w:val="2"/>
        </w:numPr>
        <w:spacing w:after="90"/>
      </w:pPr>
      <w:r>
        <w:t xml:space="preserve">Per-second billing on virtual warehouses means compute can auto-suspend when idle, controlling cost.</w:t>
      </w:r>
    </w:p>
    <w:p>
      <w:pPr>
        <w:pStyle w:val="ListParagraph"/>
        <w:numPr>
          <w:ilvl w:val="0"/>
          <w:numId w:val="2"/>
        </w:numPr>
        <w:spacing w:after="90"/>
      </w:pPr>
      <w:r>
        <w:t xml:space="preserve">Native support for semi-structured JSON (VARIANT) fits naturally with web/mobile event data without heavy upfront schema design.</w:t>
      </w:r>
    </w:p>
    <w:p>
      <w:pPr>
        <w:pStyle w:val="ListParagraph"/>
        <w:numPr>
          <w:ilvl w:val="0"/>
          <w:numId w:val="2"/>
        </w:numPr>
        <w:spacing w:after="90"/>
      </w:pPr>
      <w:r>
        <w:t xml:space="preserve">Time Travel allows querying a table as it existed up to 90 days in the past, and instant Zero-Copy Cloning lets the team spin up a full copy of production data for testing without duplicating storage cost.</w:t>
      </w:r>
    </w:p>
    <w:p>
      <w:pPr>
        <w:pStyle w:val="ListParagraph"/>
        <w:numPr>
          <w:ilvl w:val="0"/>
          <w:numId w:val="2"/>
        </w:numPr>
        <w:spacing w:after="90"/>
      </w:pPr>
      <w:r>
        <w:t xml:space="preserve">Built-in, fine-grained role-based access control and object tagging support governance requirements without third-party tooling.</w:t>
      </w:r>
    </w:p>
    <w:p>
      <w:pPr>
        <w:pStyle w:val="Heading1"/>
        <w:pageBreakBefore/>
      </w:pPr>
      <w:r>
        <w:t xml:space="preserve">6. End-to-End Walkthrough: Journey of a Single Record</w:t>
      </w:r>
    </w:p>
    <w:p>
      <w:pPr>
        <w:spacing w:after="160" w:line="276"/>
      </w:pPr>
      <w:r>
        <w:t xml:space="preserve">To make the architecture concrete, this section traces one realistic business event — a customer placing an order through the mobile app — all the way from the moment it happens to the moment it appears on a revenue dashboard.</w:t>
      </w:r>
    </w:p>
    <w:p>
      <w:pPr>
        <w:pStyle w:val="Heading2"/>
      </w:pPr>
      <w:r>
        <w:t xml:space="preserve">6.1 Scenario</w:t>
      </w:r>
    </w:p>
    <w:p>
      <w:pPr>
        <w:spacing w:after="160" w:line="276"/>
      </w:pPr>
      <w:r>
        <w:t xml:space="preserve">A customer opens the mobile app, browses products, and places an order. The order is written to PostgreSQL by the backend order service. The app also emits a 'checkout_completed' usage event, which is logged by the mobile analytics layer. Separately, the customer's profile/loyalty-tier information lives in MySQL, owned by a different microservice.</w:t>
      </w:r>
    </w:p>
    <w:p>
      <w:pPr>
        <w:pStyle w:val="Heading2"/>
      </w:pPr>
      <w:r>
        <w:t xml:space="preserve">6.2 Step-by-Step Flow</w:t>
      </w:r>
    </w:p>
    <w:p>
      <w:pPr>
        <w:pStyle w:val="Heading3"/>
      </w:pPr>
      <w:r>
        <w:t xml:space="preserve">Step 1 — Event Occurs at the Source</w:t>
      </w:r>
    </w:p>
    <w:p>
      <w:pPr>
        <w:pStyle w:val="ListParagraph"/>
        <w:numPr>
          <w:ilvl w:val="0"/>
          <w:numId w:val="2"/>
        </w:numPr>
        <w:spacing w:after="90"/>
      </w:pPr>
      <w:r>
        <w:t xml:space="preserve">PostgreSQL: a new row is inserted into the orders table (order_id, customer_id, amount, status = 'placed', created_at, updated_at).</w:t>
      </w:r>
    </w:p>
    <w:p>
      <w:pPr>
        <w:pStyle w:val="ListParagraph"/>
        <w:numPr>
          <w:ilvl w:val="0"/>
          <w:numId w:val="2"/>
        </w:numPr>
        <w:spacing w:after="90"/>
      </w:pPr>
      <w:r>
        <w:t xml:space="preserve">MySQL: the customers table already holds this customer's loyalty_tier, unaffected by this transaction, but relevant for later joins.</w:t>
      </w:r>
    </w:p>
    <w:p>
      <w:pPr>
        <w:pStyle w:val="ListParagraph"/>
        <w:numPr>
          <w:ilvl w:val="0"/>
          <w:numId w:val="2"/>
        </w:numPr>
        <w:spacing w:after="90"/>
      </w:pPr>
      <w:r>
        <w:t xml:space="preserve">Mobile App: a checkout_completed JSON event is sent to the analytics/event endpoint, containing event_name, user_id, order_id, device_type, app_version, event_timestamp.</w:t>
      </w:r>
    </w:p>
    <w:p>
      <w:pPr>
        <w:pStyle w:val="Heading3"/>
      </w:pPr>
      <w:r>
        <w:t xml:space="preserve">Step 2 — ADF Extracts the Data</w:t>
      </w:r>
    </w:p>
    <w:p>
      <w:pPr>
        <w:pStyle w:val="ListParagraph"/>
        <w:numPr>
          <w:ilvl w:val="0"/>
          <w:numId w:val="2"/>
        </w:numPr>
        <w:spacing w:after="90"/>
      </w:pPr>
      <w:r>
        <w:t xml:space="preserve">On the next scheduled run (e.g., hourly trigger), ADF's pipeline queries PostgreSQL: SELECT * FROM orders WHERE updated_at &gt; &lt;last_watermark&gt;, picking up the new order row.</w:t>
      </w:r>
    </w:p>
    <w:p>
      <w:pPr>
        <w:pStyle w:val="ListParagraph"/>
        <w:numPr>
          <w:ilvl w:val="0"/>
          <w:numId w:val="2"/>
        </w:numPr>
        <w:spacing w:after="90"/>
      </w:pPr>
      <w:r>
        <w:t xml:space="preserve">A separate dataset/activity extracts the relevant MySQL customers rows changed since the last watermark (in this case, perhaps none — the customer row didn't change, but it's already been loaded in a prior run and exists in Raw).</w:t>
      </w:r>
    </w:p>
    <w:p>
      <w:pPr>
        <w:pStyle w:val="ListParagraph"/>
        <w:numPr>
          <w:ilvl w:val="0"/>
          <w:numId w:val="2"/>
        </w:numPr>
        <w:spacing w:after="90"/>
      </w:pPr>
      <w:r>
        <w:t xml:space="preserve">A Copy Activity pulls the new event file(s) containing the checkout_completed event from the event storage/API into ADLS Gen2.</w:t>
      </w:r>
    </w:p>
    <w:p>
      <w:pPr>
        <w:pStyle w:val="Heading3"/>
      </w:pPr>
      <w:r>
        <w:t xml:space="preserve">Step 3 — Landing in ADLS Gen2</w:t>
      </w:r>
    </w:p>
    <w:p>
      <w:pPr>
        <w:pStyle w:val="ListParagraph"/>
        <w:numPr>
          <w:ilvl w:val="0"/>
          <w:numId w:val="2"/>
        </w:numPr>
        <w:spacing w:after="90"/>
      </w:pPr>
      <w:r>
        <w:t xml:space="preserve">The extracted order row is written as a Parquet file: /raw/postgres/orders/2026/06/20/orders_1400.parquet</w:t>
      </w:r>
    </w:p>
    <w:p>
      <w:pPr>
        <w:pStyle w:val="ListParagraph"/>
        <w:numPr>
          <w:ilvl w:val="0"/>
          <w:numId w:val="2"/>
        </w:numPr>
        <w:spacing w:after="90"/>
      </w:pPr>
      <w:r>
        <w:t xml:space="preserve">The mobile event JSON is written to: /raw/mobile/events/2026/06/20/events_1400.json</w:t>
      </w:r>
    </w:p>
    <w:p>
      <w:pPr>
        <w:pStyle w:val="Heading3"/>
      </w:pPr>
      <w:r>
        <w:t xml:space="preserve">Step 4 — Loading into Snowflake Raw Layer</w:t>
      </w:r>
    </w:p>
    <w:p>
      <w:pPr>
        <w:pStyle w:val="ListParagraph"/>
        <w:numPr>
          <w:ilvl w:val="0"/>
          <w:numId w:val="2"/>
        </w:numPr>
        <w:spacing w:after="90"/>
      </w:pPr>
      <w:r>
        <w:t xml:space="preserve">Snowpipe (or a scheduled COPY INTO) detects the new files and loads them into RAW_DB.POSTGRES.ORDERS and RAW_DB.MOBILEAPP.EVENTS respectively, with zero transformation — exactly as extracted, plus metadata columns like _loaded_at and _source_file.</w:t>
      </w:r>
    </w:p>
    <w:p>
      <w:pPr>
        <w:pStyle w:val="Heading3"/>
      </w:pPr>
      <w:r>
        <w:t xml:space="preserve">Step 5 — Staging Layer Cleansing</w:t>
      </w:r>
    </w:p>
    <w:p>
      <w:pPr>
        <w:pBdr>
          <w:top w:val="single" w:color="404040" w:sz="4"/>
          <w:left w:val="single" w:color="404040" w:sz="4"/>
          <w:bottom w:val="single" w:color="404040" w:sz="4"/>
          <w:right w:val="single" w:color="404040" w:sz="4"/>
        </w:pBdr>
        <w:shd w:fill="1E1E1E" w:val="clear"/>
        <w:spacing w:after="80" w:before="120"/>
      </w:pPr>
      <w:r>
        <w:rPr>
          <w:rFonts w:ascii="Consolas" w:cs="Consolas" w:eastAsia="Consolas" w:hAnsi="Consolas"/>
          <w:color w:val="D4D4D4"/>
          <w:sz w:val="18"/>
          <w:szCs w:val="18"/>
        </w:rPr>
        <w:t xml:space="preserve">-- Simplified staging transformation for the mobile event</w:t>
      </w:r>
      <w:r>
        <w:br/>
        <w:t xml:space="preserve"/>
      </w:r>
      <w:r>
        <w:rPr>
          <w:rFonts w:ascii="Consolas" w:cs="Consolas" w:eastAsia="Consolas" w:hAnsi="Consolas"/>
          <w:color w:val="D4D4D4"/>
          <w:sz w:val="18"/>
          <w:szCs w:val="18"/>
        </w:rPr>
        <w:t xml:space="preserve">CREATE OR REPLACE VIEW staging_db.mobileapp.events_clean AS</w:t>
      </w:r>
      <w:r>
        <w:br/>
        <w:t xml:space="preserve"/>
      </w:r>
      <w:r>
        <w:rPr>
          <w:rFonts w:ascii="Consolas" w:cs="Consolas" w:eastAsia="Consolas" w:hAnsi="Consolas"/>
          <w:color w:val="D4D4D4"/>
          <w:sz w:val="18"/>
          <w:szCs w:val="18"/>
        </w:rPr>
        <w:t xml:space="preserve">SELECT</w:t>
      </w:r>
      <w:r>
        <w:br/>
        <w:t xml:space="preserve"/>
      </w:r>
      <w:r>
        <w:rPr>
          <w:rFonts w:ascii="Consolas" w:cs="Consolas" w:eastAsia="Consolas" w:hAnsi="Consolas"/>
          <w:color w:val="D4D4D4"/>
          <w:sz w:val="18"/>
          <w:szCs w:val="18"/>
        </w:rPr>
        <w:t xml:space="preserve">  event_payload:event_name::string   AS event_name,</w:t>
      </w:r>
      <w:r>
        <w:br/>
        <w:t xml:space="preserve"/>
      </w:r>
      <w:r>
        <w:rPr>
          <w:rFonts w:ascii="Consolas" w:cs="Consolas" w:eastAsia="Consolas" w:hAnsi="Consolas"/>
          <w:color w:val="D4D4D4"/>
          <w:sz w:val="18"/>
          <w:szCs w:val="18"/>
        </w:rPr>
        <w:t xml:space="preserve">  event_payload:user_id::string      AS user_id,</w:t>
      </w:r>
      <w:r>
        <w:br/>
        <w:t xml:space="preserve"/>
      </w:r>
      <w:r>
        <w:rPr>
          <w:rFonts w:ascii="Consolas" w:cs="Consolas" w:eastAsia="Consolas" w:hAnsi="Consolas"/>
          <w:color w:val="D4D4D4"/>
          <w:sz w:val="18"/>
          <w:szCs w:val="18"/>
        </w:rPr>
        <w:t xml:space="preserve">  event_payload:order_id::string     AS order_id,</w:t>
      </w:r>
      <w:r>
        <w:br/>
        <w:t xml:space="preserve"/>
      </w:r>
      <w:r>
        <w:rPr>
          <w:rFonts w:ascii="Consolas" w:cs="Consolas" w:eastAsia="Consolas" w:hAnsi="Consolas"/>
          <w:color w:val="D4D4D4"/>
          <w:sz w:val="18"/>
          <w:szCs w:val="18"/>
        </w:rPr>
        <w:t xml:space="preserve">  event_payload:event_timestamp::timestamp_ntz AS event_ts,</w:t>
      </w:r>
      <w:r>
        <w:br/>
        <w:t xml:space="preserve"/>
      </w:r>
      <w:r>
        <w:rPr>
          <w:rFonts w:ascii="Consolas" w:cs="Consolas" w:eastAsia="Consolas" w:hAnsi="Consolas"/>
          <w:color w:val="D4D4D4"/>
          <w:sz w:val="18"/>
          <w:szCs w:val="18"/>
        </w:rPr>
        <w:t xml:space="preserve">  event_payload:device_type::string  AS device_type</w:t>
      </w:r>
      <w:r>
        <w:br/>
        <w:t xml:space="preserve"/>
      </w:r>
      <w:r>
        <w:rPr>
          <w:rFonts w:ascii="Consolas" w:cs="Consolas" w:eastAsia="Consolas" w:hAnsi="Consolas"/>
          <w:color w:val="D4D4D4"/>
          <w:sz w:val="18"/>
          <w:szCs w:val="18"/>
        </w:rPr>
        <w:t xml:space="preserve">FROM raw_db.mobileapp.events;</w:t>
      </w:r>
    </w:p>
    <w:p>
      <w:pPr>
        <w:pStyle w:val="ListParagraph"/>
        <w:numPr>
          <w:ilvl w:val="0"/>
          <w:numId w:val="2"/>
        </w:numPr>
        <w:spacing w:after="90"/>
      </w:pPr>
      <w:r>
        <w:t xml:space="preserve">The Postgres orders row is type-cast, deduplicated (keeping the latest version per order_id), and standardized into staging_db.postgres.orders_clean.</w:t>
      </w:r>
    </w:p>
    <w:p>
      <w:pPr>
        <w:pStyle w:val="Heading3"/>
      </w:pPr>
      <w:r>
        <w:t xml:space="preserve">Step 6 — Core Layer Modeling</w:t>
      </w:r>
    </w:p>
    <w:p>
      <w:pPr>
        <w:pStyle w:val="ListParagraph"/>
        <w:numPr>
          <w:ilvl w:val="0"/>
          <w:numId w:val="2"/>
        </w:numPr>
        <w:spacing w:after="90"/>
      </w:pPr>
      <w:r>
        <w:t xml:space="preserve">A scheduled Snowflake Task runs the MERGE shown in Section 5.4, upserting this order into CORE_DB.FCT_ORDERS.</w:t>
      </w:r>
    </w:p>
    <w:p>
      <w:pPr>
        <w:pStyle w:val="ListParagraph"/>
        <w:numPr>
          <w:ilvl w:val="0"/>
          <w:numId w:val="2"/>
        </w:numPr>
        <w:spacing w:after="90"/>
      </w:pPr>
      <w:r>
        <w:t xml:space="preserve">The order is joined to DIM_CUSTOMER (sourced from MySQL via the same Raw → Staging → Core path) to attach the customer's loyalty_tier at the time of the order (SCD Type 2 lookup).</w:t>
      </w:r>
    </w:p>
    <w:p>
      <w:pPr>
        <w:pStyle w:val="ListParagraph"/>
        <w:numPr>
          <w:ilvl w:val="0"/>
          <w:numId w:val="2"/>
        </w:numPr>
        <w:spacing w:after="90"/>
      </w:pPr>
      <w:r>
        <w:t xml:space="preserve">The mobile event is joined to FCT_ORDERS on order_id, enriching the fact table with a has_mobile_checkout_event flag and device_type, supporting cross-channel analysis.</w:t>
      </w:r>
    </w:p>
    <w:p>
      <w:pPr>
        <w:pStyle w:val="Heading3"/>
      </w:pPr>
      <w:r>
        <w:t xml:space="preserve">Step 7 — Mart Layer Aggregation</w:t>
      </w:r>
    </w:p>
    <w:p>
      <w:pPr>
        <w:pStyle w:val="ListParagraph"/>
        <w:numPr>
          <w:ilvl w:val="0"/>
          <w:numId w:val="2"/>
        </w:numPr>
        <w:spacing w:after="90"/>
      </w:pPr>
      <w:r>
        <w:t xml:space="preserve">A daily Task refreshes ANALYTICS_MART.SALES_MART.DAILY_REVENUE_SUMMARY, which aggregates FCT_ORDERS by date, product category, and channel (web vs. mobile).</w:t>
      </w:r>
    </w:p>
    <w:p>
      <w:pPr>
        <w:pStyle w:val="Heading3"/>
      </w:pPr>
      <w:r>
        <w:t xml:space="preserve">Step 8 — Consumption</w:t>
      </w:r>
    </w:p>
    <w:p>
      <w:pPr>
        <w:pStyle w:val="ListParagraph"/>
        <w:numPr>
          <w:ilvl w:val="0"/>
          <w:numId w:val="2"/>
        </w:numPr>
        <w:spacing w:after="90"/>
      </w:pPr>
      <w:r>
        <w:t xml:space="preserve">A Power BI/Tableau dashboard, connected to ANALYTICS_MART via a read-only BI_ROLE, refreshes and shows the updated daily revenue figure — now including this order — without ever touching the live PostgreSQL or MySQL databases.</w:t>
      </w:r>
    </w:p>
    <w:p>
      <w:pPr>
        <w:pStyle w:val="Heading2"/>
      </w:pPr>
      <w:r>
        <w:t xml:space="preserve">6.3 Visual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800"/>
        <w:gridCol w:w="2060"/>
      </w:tblGrid>
      <w:tr>
        <w:trPr>
          <w:tblHeader/>
        </w:trPr>
        <w:tc>
          <w:tcPr>
            <w:tcW w:type="dxa" w:w="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Step</w:t>
            </w:r>
          </w:p>
        </w:tc>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Layer</w:t>
            </w:r>
          </w:p>
        </w:tc>
        <w:tc>
          <w:tcPr>
            <w:tcW w:type="dxa" w:w="4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What Happens</w:t>
            </w:r>
          </w:p>
        </w:tc>
        <w:tc>
          <w:tcPr>
            <w:tcW w:type="dxa" w:w="20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Latency (Typical Batch Mode)</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1</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Source</w:t>
            </w:r>
          </w:p>
        </w:tc>
        <w:tc>
          <w:tcPr>
            <w:tcW w:type="dxa" w:w="4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Order written to Postgres; event sent from mobile app</w:t>
            </w:r>
          </w:p>
        </w:tc>
        <w:tc>
          <w:tcPr>
            <w:tcW w:type="dxa" w:w="20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Real-time (instant)</w:t>
            </w:r>
          </w:p>
        </w:tc>
      </w:tr>
      <w:tr>
        <w:tc>
          <w:tcPr>
            <w:tcW w:type="dxa" w:w="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2-3</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ADF → ADLS</w:t>
            </w:r>
          </w:p>
        </w:tc>
        <w:tc>
          <w:tcPr>
            <w:tcW w:type="dxa" w:w="4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Hourly pipeline extracts &amp; lands raw files</w:t>
            </w:r>
          </w:p>
        </w:tc>
        <w:tc>
          <w:tcPr>
            <w:tcW w:type="dxa" w:w="20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Up to 60 min</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4</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Snowflake Raw</w:t>
            </w:r>
          </w:p>
        </w:tc>
        <w:tc>
          <w:tcPr>
            <w:tcW w:type="dxa" w:w="4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Snowpipe/COPY INTO loads files as-is</w:t>
            </w:r>
          </w:p>
        </w:tc>
        <w:tc>
          <w:tcPr>
            <w:tcW w:type="dxa" w:w="20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1-5 min after landing</w:t>
            </w:r>
          </w:p>
        </w:tc>
      </w:tr>
      <w:tr>
        <w:tc>
          <w:tcPr>
            <w:tcW w:type="dxa" w:w="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5</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Staging</w:t>
            </w:r>
          </w:p>
        </w:tc>
        <w:tc>
          <w:tcPr>
            <w:tcW w:type="dxa" w:w="4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Cleansing, type-casting, JSON flattening</w:t>
            </w:r>
          </w:p>
        </w:tc>
        <w:tc>
          <w:tcPr>
            <w:tcW w:type="dxa" w:w="20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Minutes (scheduled Task)</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6</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Core</w:t>
            </w:r>
          </w:p>
        </w:tc>
        <w:tc>
          <w:tcPr>
            <w:tcW w:type="dxa" w:w="4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MERGE into fact/dimension tables, SCD2 joins</w:t>
            </w:r>
          </w:p>
        </w:tc>
        <w:tc>
          <w:tcPr>
            <w:tcW w:type="dxa" w:w="20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Minutes (scheduled Task)</w:t>
            </w:r>
          </w:p>
        </w:tc>
      </w:tr>
      <w:tr>
        <w:tc>
          <w:tcPr>
            <w:tcW w:type="dxa" w:w="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7</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Mart</w:t>
            </w:r>
          </w:p>
        </w:tc>
        <w:tc>
          <w:tcPr>
            <w:tcW w:type="dxa" w:w="4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Aggregation into BI-ready summary tables</w:t>
            </w:r>
          </w:p>
        </w:tc>
        <w:tc>
          <w:tcPr>
            <w:tcW w:type="dxa" w:w="20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Minutes (scheduled Task)</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8</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Consumption</w:t>
            </w:r>
          </w:p>
        </w:tc>
        <w:tc>
          <w:tcPr>
            <w:tcW w:type="dxa" w:w="4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Dashboard reflects updated figures</w:t>
            </w:r>
          </w:p>
        </w:tc>
        <w:tc>
          <w:tcPr>
            <w:tcW w:type="dxa" w:w="20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On next BI refresh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4"/>
              <w:bottom w:val="single" w:color="2E75B6" w:sz="2"/>
              <w:right w:val="single" w:color="2E75B6" w:sz="2"/>
            </w:tcBorders>
            <w:shd w:fill="DCE6F1" w:val="clear"/>
            <w:tcMar>
              <w:top w:type="dxa" w:w="120"/>
              <w:left w:type="dxa" w:w="200"/>
              <w:bottom w:type="dxa" w:w="120"/>
              <w:right w:type="dxa" w:w="200"/>
            </w:tcMar>
          </w:tcPr>
          <w:p>
            <w:r>
              <w:rPr>
                <w:i/>
                <w:iCs/>
                <w:sz w:val="19"/>
                <w:szCs w:val="19"/>
              </w:rPr>
              <w:t xml:space="preserve">In batch mode, total source-to-dashboard latency is typically 1-3 hours depending on schedule frequency. Section 7 explains how this is reduced to near real-time using CDC and streaming patterns.</w:t>
            </w:r>
          </w:p>
        </w:tc>
      </w:tr>
    </w:tbl>
    <w:p>
      <w:pPr>
        <w:pStyle w:val="Heading1"/>
        <w:pageBreakBefore/>
      </w:pPr>
      <w:r>
        <w:t xml:space="preserve">7. Real-Time Implementation: Change Data Capture (CDC)</w:t>
      </w:r>
    </w:p>
    <w:p>
      <w:pPr>
        <w:spacing w:after="160" w:line="276"/>
      </w:pPr>
      <w:r>
        <w:t xml:space="preserve">Sections 4-6 described a batch/incremental approach (hourly or nightly), which is the simplest and most cost-effective starting point. If/when the project needs true near-real-time analytics (e.g., live operational dashboards, fraud detection, or instant personalization), the architecture evolves to use Change Data Capture instead of scheduled polling. This section explains how that would be implemented in practice.</w:t>
      </w:r>
    </w:p>
    <w:p>
      <w:pPr>
        <w:pStyle w:val="Heading2"/>
      </w:pPr>
      <w:r>
        <w:t xml:space="preserve">7.1 Why Batch Polling Isn't Enough for Real-Time</w:t>
      </w:r>
    </w:p>
    <w:p>
      <w:pPr>
        <w:pStyle w:val="ListParagraph"/>
        <w:numPr>
          <w:ilvl w:val="0"/>
          <w:numId w:val="2"/>
        </w:numPr>
        <w:spacing w:after="90"/>
      </w:pPr>
      <w:r>
        <w:t xml:space="preserve">Polling with SELECT ... WHERE updated_at &gt; X still has a minimum delay equal to the trigger interval, and re-running queries frequently (e.g., every minute) adds load to production databases.</w:t>
      </w:r>
    </w:p>
    <w:p>
      <w:pPr>
        <w:pStyle w:val="ListParagraph"/>
        <w:numPr>
          <w:ilvl w:val="0"/>
          <w:numId w:val="2"/>
        </w:numPr>
        <w:spacing w:after="90"/>
      </w:pPr>
      <w:r>
        <w:t xml:space="preserve">Polling cannot reliably detect DELETEs (a row simply disappearing doesn't show up in a watermark-based SELECT).</w:t>
      </w:r>
    </w:p>
    <w:p>
      <w:pPr>
        <w:pStyle w:val="ListParagraph"/>
        <w:numPr>
          <w:ilvl w:val="0"/>
          <w:numId w:val="2"/>
        </w:numPr>
        <w:spacing w:after="90"/>
      </w:pPr>
      <w:r>
        <w:t xml:space="preserve">CDC instead reads the database's transaction log directly, capturing every INSERT, UPDATE, and DELETE as it happens, with negligible impact on the source database.</w:t>
      </w:r>
    </w:p>
    <w:p>
      <w:pPr>
        <w:pStyle w:val="Heading2"/>
      </w:pPr>
      <w:r>
        <w:t xml:space="preserve">7.2 CDC Approach for PostgreSQL</w:t>
      </w:r>
    </w:p>
    <w:p>
      <w:pPr>
        <w:pStyle w:val="ListParagraph"/>
        <w:numPr>
          <w:ilvl w:val="0"/>
          <w:numId w:val="3"/>
        </w:numPr>
        <w:spacing w:after="90"/>
      </w:pPr>
      <w:r>
        <w:t xml:space="preserve">Enable logical replication on the PostgreSQL instance (wal_level = logical) and create a replication slot.</w:t>
      </w:r>
    </w:p>
    <w:p>
      <w:pPr>
        <w:pStyle w:val="ListParagraph"/>
        <w:numPr>
          <w:ilvl w:val="0"/>
          <w:numId w:val="3"/>
        </w:numPr>
        <w:spacing w:after="90"/>
      </w:pPr>
      <w:r>
        <w:t xml:space="preserve">Deploy a CDC connector — commonly Debezium (open-source) — configured to read the PostgreSQL write-ahead log (WAL) and publish each row-level change as a structured event.</w:t>
      </w:r>
    </w:p>
    <w:p>
      <w:pPr>
        <w:pStyle w:val="ListParagraph"/>
        <w:numPr>
          <w:ilvl w:val="0"/>
          <w:numId w:val="3"/>
        </w:numPr>
        <w:spacing w:after="90"/>
      </w:pPr>
      <w:r>
        <w:t xml:space="preserve">Stream those change events into Azure Event Hubs (Azure's Kafka-compatible streaming service).</w:t>
      </w:r>
    </w:p>
    <w:p>
      <w:pPr>
        <w:pStyle w:val="ListParagraph"/>
        <w:numPr>
          <w:ilvl w:val="0"/>
          <w:numId w:val="3"/>
        </w:numPr>
        <w:spacing w:after="90"/>
      </w:pPr>
      <w:r>
        <w:t xml:space="preserve">Snowflake's Kafka Connector (or an ADF pipeline triggered by Event Hub messages) consumes the stream and writes change records continuously into a Snowflake Raw 'change log' table (with an operation type column: INSERT/UPDATE/DELETE).</w:t>
      </w:r>
    </w:p>
    <w:p>
      <w:pPr>
        <w:pStyle w:val="ListParagraph"/>
        <w:numPr>
          <w:ilvl w:val="0"/>
          <w:numId w:val="3"/>
        </w:numPr>
        <w:spacing w:after="90"/>
      </w:pPr>
      <w:r>
        <w:t xml:space="preserve">A Snowflake Stream + Task pair (described in 7.4) continuously merges these change events into the Core layer's fact/dimension tables.</w:t>
      </w:r>
    </w:p>
    <w:p>
      <w:pPr>
        <w:pStyle w:val="Heading2"/>
      </w:pPr>
      <w:r>
        <w:t xml:space="preserve">7.3 CDC Approach for MySQL</w:t>
      </w:r>
    </w:p>
    <w:p>
      <w:pPr>
        <w:pStyle w:val="ListParagraph"/>
        <w:numPr>
          <w:ilvl w:val="0"/>
          <w:numId w:val="3"/>
        </w:numPr>
        <w:spacing w:after="90"/>
      </w:pPr>
      <w:r>
        <w:t xml:space="preserve">Enable the MySQL binary log (binlog) in ROW format, which records every row-level change.</w:t>
      </w:r>
    </w:p>
    <w:p>
      <w:pPr>
        <w:pStyle w:val="ListParagraph"/>
        <w:numPr>
          <w:ilvl w:val="0"/>
          <w:numId w:val="3"/>
        </w:numPr>
        <w:spacing w:after="90"/>
      </w:pPr>
      <w:r>
        <w:t xml:space="preserve">Deploy Debezium's MySQL connector (or Azure Database for MySQL's native CDC feature, if using the managed Azure MySQL service) to read the binlog.</w:t>
      </w:r>
    </w:p>
    <w:p>
      <w:pPr>
        <w:pStyle w:val="ListParagraph"/>
        <w:numPr>
          <w:ilvl w:val="0"/>
          <w:numId w:val="3"/>
        </w:numPr>
        <w:spacing w:after="90"/>
      </w:pPr>
      <w:r>
        <w:t xml:space="preserve">Publish change events to Azure Event Hubs, following the same downstream pattern as PostgreSQL.</w:t>
      </w:r>
    </w:p>
    <w:p>
      <w:pPr>
        <w:pStyle w:val="Heading2"/>
      </w:pPr>
      <w:r>
        <w:t xml:space="preserve">7.4 Continuous Processing Inside Snowflake: Streams &amp; Tasks</w:t>
      </w:r>
    </w:p>
    <w:p>
      <w:pPr>
        <w:spacing w:after="160" w:line="276"/>
      </w:pPr>
      <w:r>
        <w:t xml:space="preserve">Once change events are continuously landing in a Snowflake Raw table (via Snowpipe Streaming or the Kafka Connector), Snowflake's native Streams and Tasks features handle continuous transformation without needing an external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Feature</w:t>
            </w:r>
          </w:p>
        </w:tc>
        <w:tc>
          <w:tcPr>
            <w:tcW w:type="dxa" w:w="7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Role</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Stream</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Snowflake object that tracks exactly which rows have changed (and how — insert/update/delete) in a table since the last time it was read. Acts like a queue/checkpoint.</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Task</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scheduled or chained SQL statement (e.g., every 1 minute, or immediately when a Stream has new data) that consumes the Stream's changes and applies them to the next layer using MERGE.</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Task Graph (DAG)</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Multiple Tasks can be chained — Raw-to-Staging Task triggers a Staging-to-Core Task on completion, forming an automated, self-orchestrating pipeline entirely inside Snowflake.</w:t>
            </w:r>
          </w:p>
        </w:tc>
      </w:tr>
    </w:tbl>
    <w:p>
      <w:pPr>
        <w:pBdr>
          <w:top w:val="single" w:color="404040" w:sz="4"/>
          <w:left w:val="single" w:color="404040" w:sz="4"/>
          <w:bottom w:val="single" w:color="404040" w:sz="4"/>
          <w:right w:val="single" w:color="404040" w:sz="4"/>
        </w:pBdr>
        <w:shd w:fill="1E1E1E" w:val="clear"/>
        <w:spacing w:after="80" w:before="120"/>
      </w:pPr>
      <w:r>
        <w:rPr>
          <w:rFonts w:ascii="Consolas" w:cs="Consolas" w:eastAsia="Consolas" w:hAnsi="Consolas"/>
          <w:color w:val="D4D4D4"/>
          <w:sz w:val="18"/>
          <w:szCs w:val="18"/>
        </w:rPr>
        <w:t xml:space="preserve">-- Example: Stream + Task for near-real-time order updates</w:t>
      </w:r>
      <w:r>
        <w:br/>
        <w:t xml:space="preserve"/>
      </w:r>
      <w:r>
        <w:rPr>
          <w:rFonts w:ascii="Consolas" w:cs="Consolas" w:eastAsia="Consolas" w:hAnsi="Consolas"/>
          <w:color w:val="D4D4D4"/>
          <w:sz w:val="18"/>
          <w:szCs w:val="18"/>
        </w:rPr>
        <w:t xml:space="preserve">CREATE OR REPLACE STREAM raw_db.postgres.orders_stream</w:t>
      </w:r>
      <w:r>
        <w:br/>
        <w:t xml:space="preserve"/>
      </w:r>
      <w:r>
        <w:rPr>
          <w:rFonts w:ascii="Consolas" w:cs="Consolas" w:eastAsia="Consolas" w:hAnsi="Consolas"/>
          <w:color w:val="D4D4D4"/>
          <w:sz w:val="18"/>
          <w:szCs w:val="18"/>
        </w:rPr>
        <w:t xml:space="preserve">  ON TABLE raw_db.postgres.orders;</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CREATE OR REPLACE TASK core_db.tasks.merge_orders_task</w:t>
      </w:r>
      <w:r>
        <w:br/>
        <w:t xml:space="preserve"/>
      </w:r>
      <w:r>
        <w:rPr>
          <w:rFonts w:ascii="Consolas" w:cs="Consolas" w:eastAsia="Consolas" w:hAnsi="Consolas"/>
          <w:color w:val="D4D4D4"/>
          <w:sz w:val="18"/>
          <w:szCs w:val="18"/>
        </w:rPr>
        <w:t xml:space="preserve">  WAREHOUSE = TRANSFORM_WH</w:t>
      </w:r>
      <w:r>
        <w:br/>
        <w:t xml:space="preserve"/>
      </w:r>
      <w:r>
        <w:rPr>
          <w:rFonts w:ascii="Consolas" w:cs="Consolas" w:eastAsia="Consolas" w:hAnsi="Consolas"/>
          <w:color w:val="D4D4D4"/>
          <w:sz w:val="18"/>
          <w:szCs w:val="18"/>
        </w:rPr>
        <w:t xml:space="preserve">  SCHEDULE = '1 MINUTE'</w:t>
      </w:r>
      <w:r>
        <w:br/>
        <w:t xml:space="preserve"/>
      </w:r>
      <w:r>
        <w:rPr>
          <w:rFonts w:ascii="Consolas" w:cs="Consolas" w:eastAsia="Consolas" w:hAnsi="Consolas"/>
          <w:color w:val="D4D4D4"/>
          <w:sz w:val="18"/>
          <w:szCs w:val="18"/>
        </w:rPr>
        <w:t xml:space="preserve">  WHEN SYSTEM$STREAM_HAS_DATA('raw_db.postgres.orders_stream')</w:t>
      </w:r>
      <w:r>
        <w:br/>
        <w:t xml:space="preserve"/>
      </w:r>
      <w:r>
        <w:rPr>
          <w:rFonts w:ascii="Consolas" w:cs="Consolas" w:eastAsia="Consolas" w:hAnsi="Consolas"/>
          <w:color w:val="D4D4D4"/>
          <w:sz w:val="18"/>
          <w:szCs w:val="18"/>
        </w:rPr>
        <w:t xml:space="preserve">AS</w:t>
      </w:r>
      <w:r>
        <w:br/>
        <w:t xml:space="preserve"/>
      </w:r>
      <w:r>
        <w:rPr>
          <w:rFonts w:ascii="Consolas" w:cs="Consolas" w:eastAsia="Consolas" w:hAnsi="Consolas"/>
          <w:color w:val="D4D4D4"/>
          <w:sz w:val="18"/>
          <w:szCs w:val="18"/>
        </w:rPr>
        <w:t xml:space="preserve">  MERGE INTO core_db.fct_orders tgt</w:t>
      </w:r>
      <w:r>
        <w:br/>
        <w:t xml:space="preserve"/>
      </w:r>
      <w:r>
        <w:rPr>
          <w:rFonts w:ascii="Consolas" w:cs="Consolas" w:eastAsia="Consolas" w:hAnsi="Consolas"/>
          <w:color w:val="D4D4D4"/>
          <w:sz w:val="18"/>
          <w:szCs w:val="18"/>
        </w:rPr>
        <w:t xml:space="preserve">  USING raw_db.postgres.orders_stream src</w:t>
      </w:r>
      <w:r>
        <w:br/>
        <w:t xml:space="preserve"/>
      </w:r>
      <w:r>
        <w:rPr>
          <w:rFonts w:ascii="Consolas" w:cs="Consolas" w:eastAsia="Consolas" w:hAnsi="Consolas"/>
          <w:color w:val="D4D4D4"/>
          <w:sz w:val="18"/>
          <w:szCs w:val="18"/>
        </w:rPr>
        <w:t xml:space="preserve">    ON tgt.order_id = src.order_id</w:t>
      </w:r>
      <w:r>
        <w:br/>
        <w:t xml:space="preserve"/>
      </w:r>
      <w:r>
        <w:rPr>
          <w:rFonts w:ascii="Consolas" w:cs="Consolas" w:eastAsia="Consolas" w:hAnsi="Consolas"/>
          <w:color w:val="D4D4D4"/>
          <w:sz w:val="18"/>
          <w:szCs w:val="18"/>
        </w:rPr>
        <w:t xml:space="preserve">  WHEN MATCHED AND src.METADATA$ACTION = 'DELETE' THEN DELETE</w:t>
      </w:r>
      <w:r>
        <w:br/>
        <w:t xml:space="preserve"/>
      </w:r>
      <w:r>
        <w:rPr>
          <w:rFonts w:ascii="Consolas" w:cs="Consolas" w:eastAsia="Consolas" w:hAnsi="Consolas"/>
          <w:color w:val="D4D4D4"/>
          <w:sz w:val="18"/>
          <w:szCs w:val="18"/>
        </w:rPr>
        <w:t xml:space="preserve">  WHEN MATCHED THEN UPDATE SET tgt.status = src.status,</w:t>
      </w:r>
      <w:r>
        <w:br/>
        <w:t xml:space="preserve"/>
      </w:r>
      <w:r>
        <w:rPr>
          <w:rFonts w:ascii="Consolas" w:cs="Consolas" w:eastAsia="Consolas" w:hAnsi="Consolas"/>
          <w:color w:val="D4D4D4"/>
          <w:sz w:val="18"/>
          <w:szCs w:val="18"/>
        </w:rPr>
        <w:t xml:space="preserve">                               tgt.amount = src.amount</w:t>
      </w:r>
      <w:r>
        <w:br/>
        <w:t xml:space="preserve"/>
      </w:r>
      <w:r>
        <w:rPr>
          <w:rFonts w:ascii="Consolas" w:cs="Consolas" w:eastAsia="Consolas" w:hAnsi="Consolas"/>
          <w:color w:val="D4D4D4"/>
          <w:sz w:val="18"/>
          <w:szCs w:val="18"/>
        </w:rPr>
        <w:t xml:space="preserve">  WHEN NOT MATCHED THEN INSERT (order_id, customer_id, status, amount)</w:t>
      </w:r>
      <w:r>
        <w:br/>
        <w:t xml:space="preserve"/>
      </w:r>
      <w:r>
        <w:rPr>
          <w:rFonts w:ascii="Consolas" w:cs="Consolas" w:eastAsia="Consolas" w:hAnsi="Consolas"/>
          <w:color w:val="D4D4D4"/>
          <w:sz w:val="18"/>
          <w:szCs w:val="18"/>
        </w:rPr>
        <w:t xml:space="preserve">                        VALUES (src.order_id, src.customer_id,</w:t>
      </w:r>
      <w:r>
        <w:br/>
        <w:t xml:space="preserve"/>
      </w:r>
      <w:r>
        <w:rPr>
          <w:rFonts w:ascii="Consolas" w:cs="Consolas" w:eastAsia="Consolas" w:hAnsi="Consolas"/>
          <w:color w:val="D4D4D4"/>
          <w:sz w:val="18"/>
          <w:szCs w:val="18"/>
        </w:rPr>
        <w:t xml:space="preserve">                                src.status, src.amount);</w:t>
      </w:r>
    </w:p>
    <w:p>
      <w:pPr>
        <w:spacing w:after="240" w:before="80"/>
      </w:pPr>
      <w:r>
        <w:rPr>
          <w:i/>
          <w:iCs/>
          <w:color w:val="595959"/>
          <w:sz w:val="18"/>
          <w:szCs w:val="18"/>
        </w:rPr>
        <w:t xml:space="preserve">Figure 7.1 — A Snowflake Stream tracks row-level changes; a Task automatically merges them into the Core layer every minute, achieving near-real-time freshness without an external scheduler.</w:t>
      </w:r>
    </w:p>
    <w:p>
      <w:pPr>
        <w:pStyle w:val="Heading2"/>
      </w:pPr>
      <w:r>
        <w:t xml:space="preserve">7.5 Real-Time Path for Web/Mobile Events</w:t>
      </w:r>
    </w:p>
    <w:p>
      <w:pPr>
        <w:pStyle w:val="ListParagraph"/>
        <w:numPr>
          <w:ilvl w:val="0"/>
          <w:numId w:val="2"/>
        </w:numPr>
        <w:spacing w:after="90"/>
      </w:pPr>
      <w:r>
        <w:t xml:space="preserve">Rather than landing event files in batches, the web/mobile backend publishes each event directly to Azure Event Hubs (or Kafka) at the moment it occurs.</w:t>
      </w:r>
    </w:p>
    <w:p>
      <w:pPr>
        <w:pStyle w:val="ListParagraph"/>
        <w:numPr>
          <w:ilvl w:val="0"/>
          <w:numId w:val="2"/>
        </w:numPr>
        <w:spacing w:after="90"/>
      </w:pPr>
      <w:r>
        <w:t xml:space="preserve">Snowpipe Streaming (Snowflake's low-latency ingestion API) writes each event into the Raw layer within seconds, without needing to stage files in ADLS Gen2 first.</w:t>
      </w:r>
    </w:p>
    <w:p>
      <w:pPr>
        <w:pStyle w:val="ListParagraph"/>
        <w:numPr>
          <w:ilvl w:val="0"/>
          <w:numId w:val="2"/>
        </w:numPr>
        <w:spacing w:after="90"/>
      </w:pPr>
      <w:r>
        <w:t xml:space="preserve">The same Stream + Task pattern from 7.4 continuously flattens and merges these events into the Core and Mart layers.</w:t>
      </w:r>
    </w:p>
    <w:p>
      <w:pPr>
        <w:pStyle w:val="Heading2"/>
      </w:pPr>
      <w:r>
        <w:t xml:space="preserve">7.6 Revised Architecture for Real-Time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Component (Batch Mode)</w:t>
            </w:r>
          </w:p>
        </w:tc>
        <w:tc>
          <w:tcPr>
            <w:tcW w:type="dxa" w:w="4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Replaced By (Real-Time Mode)</w:t>
            </w:r>
          </w:p>
        </w:tc>
      </w:tr>
      <w:tr>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ADF Schedule/Tumbling Window Trigger polling tables</w:t>
            </w:r>
          </w:p>
        </w:tc>
        <w:tc>
          <w:tcPr>
            <w:tcW w:type="dxa" w:w="4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Debezium CDC reading WAL/binlog continuously</w:t>
            </w:r>
          </w:p>
        </w:tc>
      </w:tr>
      <w:tr>
        <w:tc>
          <w:tcPr>
            <w:tcW w:type="dxa" w:w="4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ADF Copy Activity landing files in ADLS Gen2</w:t>
            </w:r>
          </w:p>
        </w:tc>
        <w:tc>
          <w:tcPr>
            <w:tcW w:type="dxa" w:w="4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Azure Event Hubs streaming change events</w:t>
            </w:r>
          </w:p>
        </w:tc>
      </w:tr>
      <w:tr>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Scheduled COPY INTO / Snowpipe (file-based)</w:t>
            </w:r>
          </w:p>
        </w:tc>
        <w:tc>
          <w:tcPr>
            <w:tcW w:type="dxa" w:w="4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Snowpipe Streaming (row-based, sub-minute latency)</w:t>
            </w:r>
          </w:p>
        </w:tc>
      </w:tr>
      <w:tr>
        <w:tc>
          <w:tcPr>
            <w:tcW w:type="dxa" w:w="4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Scheduled Snowflake Tasks (hourly/nightly)</w:t>
            </w:r>
          </w:p>
        </w:tc>
        <w:tc>
          <w:tcPr>
            <w:tcW w:type="dxa" w:w="4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Stream-triggered Tasks running every 1 minute or continuously</w:t>
            </w:r>
          </w:p>
        </w:tc>
      </w:tr>
      <w:tr>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ADF still used for: full historical backfills, batch-friendly reference data, and orchestrating downstream non-Snowflake jobs</w:t>
            </w:r>
          </w:p>
        </w:tc>
        <w:tc>
          <w:tcPr>
            <w:tcW w:type="dxa" w:w="4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(ADF remains relevant — CDC complements rather than fully replaces it)</w:t>
            </w:r>
          </w:p>
        </w:tc>
      </w:tr>
    </w:tbl>
    <w:p>
      <w:pPr>
        <w:pStyle w:val="Heading2"/>
      </w:pPr>
      <w:r>
        <w:t xml:space="preserve">7.7 Trade-offs: Batch vs.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Factor</w:t>
            </w:r>
          </w:p>
        </w:tc>
        <w:tc>
          <w:tcPr>
            <w:tcW w:type="dxa" w:w="368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Batch / Incremental (ADF Polling)</w:t>
            </w:r>
          </w:p>
        </w:tc>
        <w:tc>
          <w:tcPr>
            <w:tcW w:type="dxa" w:w="368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Real-Time (CDC + Streaming)</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Latency</w:t>
            </w:r>
          </w:p>
        </w:tc>
        <w:tc>
          <w:tcPr>
            <w:tcW w:type="dxa" w:w="3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Minutes to hours</w:t>
            </w:r>
          </w:p>
        </w:tc>
        <w:tc>
          <w:tcPr>
            <w:tcW w:type="dxa" w:w="3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Seconds to low minutes</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Implementation complexity</w:t>
            </w:r>
          </w:p>
        </w:tc>
        <w:tc>
          <w:tcPr>
            <w:tcW w:type="dxa" w:w="3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Lower — native ADF connectors, simple SQL</w:t>
            </w:r>
          </w:p>
        </w:tc>
        <w:tc>
          <w:tcPr>
            <w:tcW w:type="dxa" w:w="3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Higher — requires Debezium/Event Hubs setup, log-based replication</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Infrastructure cost</w:t>
            </w:r>
          </w:p>
        </w:tc>
        <w:tc>
          <w:tcPr>
            <w:tcW w:type="dxa" w:w="3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Lower — pipelines run on a schedule, compute auto-suspends</w:t>
            </w:r>
          </w:p>
        </w:tc>
        <w:tc>
          <w:tcPr>
            <w:tcW w:type="dxa" w:w="3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Higher — streaming infrastructure runs continuously</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Operational overhead</w:t>
            </w:r>
          </w:p>
        </w:tc>
        <w:tc>
          <w:tcPr>
            <w:tcW w:type="dxa" w:w="3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Lower — fewer moving parts to monitor</w:t>
            </w:r>
          </w:p>
        </w:tc>
        <w:tc>
          <w:tcPr>
            <w:tcW w:type="dxa" w:w="3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Higher — replication slots, consumer lag, and stream health all need monitoring</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Best fit</w:t>
            </w:r>
          </w:p>
        </w:tc>
        <w:tc>
          <w:tcPr>
            <w:tcW w:type="dxa" w:w="3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Standard reporting, daily/weekly dashboards, most BI use cases</w:t>
            </w:r>
          </w:p>
        </w:tc>
        <w:tc>
          <w:tcPr>
            <w:tcW w:type="dxa" w:w="3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Operational dashboards, fraud/anomaly detection, live personalization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2"/>
              <w:left w:val="single" w:color="375623" w:sz="24"/>
              <w:bottom w:val="single" w:color="375623" w:sz="2"/>
              <w:right w:val="single" w:color="375623" w:sz="2"/>
            </w:tcBorders>
            <w:shd w:fill="E2EFDA" w:val="clear"/>
            <w:tcMar>
              <w:top w:type="dxa" w:w="120"/>
              <w:left w:type="dxa" w:w="200"/>
              <w:bottom w:type="dxa" w:w="120"/>
              <w:right w:type="dxa" w:w="200"/>
            </w:tcMar>
          </w:tcPr>
          <w:p>
            <w:r>
              <w:rPr>
                <w:i/>
                <w:iCs/>
                <w:sz w:val="19"/>
                <w:szCs w:val="19"/>
              </w:rPr>
              <w:t xml:space="preserve">Recommendation: start with the batch/incremental approach (Sections 4-6) since it covers the vast majority of reporting needs at lower cost and complexity. Adopt CDC selectively, table-by-table, only for the specific use cases that genuinely require sub-minute freshness.</w:t>
            </w:r>
          </w:p>
        </w:tc>
      </w:tr>
    </w:tbl>
    <w:p>
      <w:pPr>
        <w:pStyle w:val="Heading1"/>
        <w:pageBreakBefore/>
      </w:pPr>
      <w:r>
        <w:t xml:space="preserve">8. Security, Governance, and Cost Considerations</w:t>
      </w:r>
    </w:p>
    <w:p>
      <w:pPr>
        <w:pStyle w:val="Heading2"/>
      </w:pPr>
      <w:r>
        <w:t xml:space="preserve">8.1 Credential &amp; Network Security</w:t>
      </w:r>
    </w:p>
    <w:p>
      <w:pPr>
        <w:pStyle w:val="ListParagraph"/>
        <w:numPr>
          <w:ilvl w:val="0"/>
          <w:numId w:val="2"/>
        </w:numPr>
        <w:spacing w:after="90"/>
      </w:pPr>
      <w:r>
        <w:t xml:space="preserve">All database, API, and Snowflake credentials are stored in Azure Key Vault and referenced by ADF Linked Services — never embedded in pipeline definitions or code.</w:t>
      </w:r>
    </w:p>
    <w:p>
      <w:pPr>
        <w:pStyle w:val="ListParagraph"/>
        <w:numPr>
          <w:ilvl w:val="0"/>
          <w:numId w:val="2"/>
        </w:numPr>
        <w:spacing w:after="90"/>
      </w:pPr>
      <w:r>
        <w:t xml:space="preserve">Source PostgreSQL/MySQL databases remain on a private network/VPC; the Self-Hosted Integration Runtime is the only component with direct network access, and it connects outbound only — no inbound ports are opened on the databases.</w:t>
      </w:r>
    </w:p>
    <w:p>
      <w:pPr>
        <w:pStyle w:val="ListParagraph"/>
        <w:numPr>
          <w:ilvl w:val="0"/>
          <w:numId w:val="2"/>
        </w:numPr>
        <w:spacing w:after="90"/>
      </w:pPr>
      <w:r>
        <w:t xml:space="preserve">Snowflake network policies restrict which IP ranges can connect, and Private Link / Azure Private Endpoint can be used so traffic between ADF and Snowflake never traverses the public internet.</w:t>
      </w:r>
    </w:p>
    <w:p>
      <w:pPr>
        <w:pStyle w:val="ListParagraph"/>
        <w:numPr>
          <w:ilvl w:val="0"/>
          <w:numId w:val="2"/>
        </w:numPr>
        <w:spacing w:after="90"/>
      </w:pPr>
      <w:r>
        <w:t xml:space="preserve">All data in transit uses TLS; Snowflake encrypts all data at rest by default.</w:t>
      </w:r>
    </w:p>
    <w:p>
      <w:pPr>
        <w:pStyle w:val="Heading2"/>
      </w:pPr>
      <w:r>
        <w:t xml:space="preserve">8.2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Role</w:t>
            </w:r>
          </w:p>
        </w:tc>
        <w:tc>
          <w:tcPr>
            <w:tcW w:type="dxa" w:w="6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Access Granted</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LOADER_ROLE</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Write access to RAW_DB only — used by the ADF/Snowpipe service account performing ingestion. No access to Staging, Core, or Mart.</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TRANSFORMER_ROLE</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Read on RAW_DB, read/write on STAGING_DB and CORE_DB — used by the scheduled Tasks/dbt jobs running transformations.</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ANALYST_ROLE</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Read-only on CORE_DB and ANALYTICS_MART — used by data analysts running ad-hoc SQL.</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BI_ROLE</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Read-only on ANALYTICS_MART only, typically via secure views that mask sensitive columns — used by Power BI/Tableau service accounts.</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SYSADMIN / Security Admin</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Full administrative access — restricted to the data platform team, with all actions logged.</w:t>
            </w:r>
          </w:p>
        </w:tc>
      </w:tr>
    </w:tbl>
    <w:p>
      <w:pPr>
        <w:pStyle w:val="Heading2"/>
      </w:pPr>
      <w:r>
        <w:t xml:space="preserve">8.3 Data Privacy &amp; Masking</w:t>
      </w:r>
    </w:p>
    <w:p>
      <w:pPr>
        <w:pStyle w:val="ListParagraph"/>
        <w:numPr>
          <w:ilvl w:val="0"/>
          <w:numId w:val="2"/>
        </w:numPr>
        <w:spacing w:after="90"/>
      </w:pPr>
      <w:r>
        <w:t xml:space="preserve">Personally identifiable information (PII) such as customer names, emails, and phone numbers is tagged using Snowflake's object tagging feature.</w:t>
      </w:r>
    </w:p>
    <w:p>
      <w:pPr>
        <w:pStyle w:val="ListParagraph"/>
        <w:numPr>
          <w:ilvl w:val="0"/>
          <w:numId w:val="2"/>
        </w:numPr>
        <w:spacing w:after="90"/>
      </w:pPr>
      <w:r>
        <w:t xml:space="preserve">Dynamic Data Masking policies are applied to PII columns so that roles without explicit unmasking privilege see redacted values (e.g., j***@example.com) automatically, with no separate 'masked' copy of the table needed.</w:t>
      </w:r>
    </w:p>
    <w:p>
      <w:pPr>
        <w:pStyle w:val="ListParagraph"/>
        <w:numPr>
          <w:ilvl w:val="0"/>
          <w:numId w:val="2"/>
        </w:numPr>
        <w:spacing w:after="90"/>
      </w:pPr>
      <w:r>
        <w:t xml:space="preserve">Row Access Policies can further restrict which rows a given role can see (e.g., regional sales managers only seeing their own region's data).</w:t>
      </w:r>
    </w:p>
    <w:p>
      <w:pPr>
        <w:pStyle w:val="Heading2"/>
      </w:pPr>
      <w:r>
        <w:t xml:space="preserve">8.4 Cost Management</w:t>
      </w:r>
    </w:p>
    <w:p>
      <w:pPr>
        <w:pStyle w:val="ListParagraph"/>
        <w:numPr>
          <w:ilvl w:val="0"/>
          <w:numId w:val="2"/>
        </w:numPr>
        <w:spacing w:after="90"/>
      </w:pPr>
      <w:r>
        <w:t xml:space="preserve">Snowflake virtual warehouses are configured with auto-suspend (e.g., after 60 seconds of inactivity) and auto-resume, so compute cost is only incurred while queries are actually running.</w:t>
      </w:r>
    </w:p>
    <w:p>
      <w:pPr>
        <w:pStyle w:val="ListParagraph"/>
        <w:numPr>
          <w:ilvl w:val="0"/>
          <w:numId w:val="2"/>
        </w:numPr>
        <w:spacing w:after="90"/>
      </w:pPr>
      <w:r>
        <w:t xml:space="preserve">Separate, appropriately-sized warehouses for loading (small), transformation (medium), and BI (medium/large, scales with concurrent users) prevent over-provisioning.</w:t>
      </w:r>
    </w:p>
    <w:p>
      <w:pPr>
        <w:pStyle w:val="ListParagraph"/>
        <w:numPr>
          <w:ilvl w:val="0"/>
          <w:numId w:val="2"/>
        </w:numPr>
        <w:spacing w:after="90"/>
      </w:pPr>
      <w:r>
        <w:t xml:space="preserve">ADF costs are driven primarily by pipeline activity runs and Integration Runtime compute hours — consolidating many small pipelines into fewer, parameterized, metadata-driven pipelines (Section 4.2) reduces orchestration overhead and cost.</w:t>
      </w:r>
    </w:p>
    <w:p>
      <w:pPr>
        <w:pStyle w:val="ListParagraph"/>
        <w:numPr>
          <w:ilvl w:val="0"/>
          <w:numId w:val="2"/>
        </w:numPr>
        <w:spacing w:after="90"/>
      </w:pPr>
      <w:r>
        <w:t xml:space="preserve">Storage costs in both ADLS Gen2 and Snowflake are minimized using compressed columnar formats (Parquet) and Snowflake's automatic micro-partition compression.</w:t>
      </w:r>
    </w:p>
    <w:p>
      <w:pPr>
        <w:pStyle w:val="Heading1"/>
        <w:pageBreakBefore/>
      </w:pPr>
      <w:r>
        <w:t xml:space="preserve">9. Monitoring, Alerting, and Operational Support</w:t>
      </w:r>
    </w:p>
    <w:p>
      <w:pPr>
        <w:pStyle w:val="Heading2"/>
      </w:pPr>
      <w:r>
        <w:t xml:space="preserve">9.1 ADF Monitoring</w:t>
      </w:r>
    </w:p>
    <w:p>
      <w:pPr>
        <w:pStyle w:val="ListParagraph"/>
        <w:numPr>
          <w:ilvl w:val="0"/>
          <w:numId w:val="2"/>
        </w:numPr>
        <w:spacing w:after="90"/>
      </w:pPr>
      <w:r>
        <w:t xml:space="preserve">ADF's built-in Monitor tab provides a run history of every pipeline and activity, including duration, rows copied, and throughput.</w:t>
      </w:r>
    </w:p>
    <w:p>
      <w:pPr>
        <w:pStyle w:val="ListParagraph"/>
        <w:numPr>
          <w:ilvl w:val="0"/>
          <w:numId w:val="2"/>
        </w:numPr>
        <w:spacing w:after="90"/>
      </w:pPr>
      <w:r>
        <w:t xml:space="preserve">Azure Monitor + Log Analytics aggregates these metrics and can trigger alerts (email, Teams, PagerDuty via webhook) on pipeline failure, SLA breach (e.g., a pipeline that should finish by 3 AM hasn't), or unusually long run times.</w:t>
      </w:r>
    </w:p>
    <w:p>
      <w:pPr>
        <w:pStyle w:val="ListParagraph"/>
        <w:numPr>
          <w:ilvl w:val="0"/>
          <w:numId w:val="2"/>
        </w:numPr>
        <w:spacing w:after="90"/>
      </w:pPr>
      <w:r>
        <w:t xml:space="preserve">Failed activities automatically retry per the configured policy before raising an alert, reducing noise from transient network blips.</w:t>
      </w:r>
    </w:p>
    <w:p>
      <w:pPr>
        <w:pStyle w:val="Heading2"/>
      </w:pPr>
      <w:r>
        <w:t xml:space="preserve">9.2 Snowflake Monitoring</w:t>
      </w:r>
    </w:p>
    <w:p>
      <w:pPr>
        <w:pStyle w:val="ListParagraph"/>
        <w:numPr>
          <w:ilvl w:val="0"/>
          <w:numId w:val="2"/>
        </w:numPr>
        <w:spacing w:after="90"/>
      </w:pPr>
      <w:r>
        <w:t xml:space="preserve">The ACCOUNT_USAGE and INFORMATION_SCHEMA system views expose query history, warehouse utilization, login history, and data transfer — used to build an internal 'platform health' dashboard.</w:t>
      </w:r>
    </w:p>
    <w:p>
      <w:pPr>
        <w:pStyle w:val="ListParagraph"/>
        <w:numPr>
          <w:ilvl w:val="0"/>
          <w:numId w:val="2"/>
        </w:numPr>
        <w:spacing w:after="90"/>
      </w:pPr>
      <w:r>
        <w:t xml:space="preserve">Task History (TASK_HISTORY view) tracks every scheduled Task run, its duration, and whether it succeeded — critical for confirming Staging/Core/Mart layers are refreshing on time.</w:t>
      </w:r>
    </w:p>
    <w:p>
      <w:pPr>
        <w:pStyle w:val="ListParagraph"/>
        <w:numPr>
          <w:ilvl w:val="0"/>
          <w:numId w:val="2"/>
        </w:numPr>
        <w:spacing w:after="90"/>
      </w:pPr>
      <w:r>
        <w:t xml:space="preserve">Resource Monitors can be configured to alert (or even suspend a warehouse) if credit consumption exceeds a defined threshold in a given period, protecting against runaway costs.</w:t>
      </w:r>
    </w:p>
    <w:p>
      <w:pPr>
        <w:pStyle w:val="Heading2"/>
      </w:pPr>
      <w:r>
        <w:t xml:space="preserve">9.3 Data Quality Checks</w:t>
      </w:r>
    </w:p>
    <w:p>
      <w:pPr>
        <w:pStyle w:val="ListParagraph"/>
        <w:numPr>
          <w:ilvl w:val="0"/>
          <w:numId w:val="2"/>
        </w:numPr>
        <w:spacing w:after="90"/>
      </w:pPr>
      <w:r>
        <w:t xml:space="preserve">Row-count reconciliation: compare row counts between source tables and their Raw-layer counterparts after each load to catch silent extraction failures.</w:t>
      </w:r>
    </w:p>
    <w:p>
      <w:pPr>
        <w:pStyle w:val="ListParagraph"/>
        <w:numPr>
          <w:ilvl w:val="0"/>
          <w:numId w:val="2"/>
        </w:numPr>
        <w:spacing w:after="90"/>
      </w:pPr>
      <w:r>
        <w:t xml:space="preserve">Freshness checks: alert if a table's most recent _loaded_at timestamp is older than expected based on its schedule.</w:t>
      </w:r>
    </w:p>
    <w:p>
      <w:pPr>
        <w:pStyle w:val="ListParagraph"/>
        <w:numPr>
          <w:ilvl w:val="0"/>
          <w:numId w:val="2"/>
        </w:numPr>
        <w:spacing w:after="90"/>
      </w:pPr>
      <w:r>
        <w:t xml:space="preserve">Business rule validation: e.g., flag if FCT_ORDERS contains negative amounts or orphaned customer_id values with no matching DIM_CUSTOMER row — implemented as dbt tests or scheduled SQL checks.</w:t>
      </w:r>
    </w:p>
    <w:p>
      <w:pPr>
        <w:pStyle w:val="Heading2"/>
      </w:pPr>
      <w:r>
        <w:t xml:space="preserve">9.4 Support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Tier</w:t>
            </w:r>
          </w:p>
        </w:tc>
        <w:tc>
          <w:tcPr>
            <w:tcW w:type="dxa" w:w="6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Responsibility</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L1 — Automated</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Retries, alerting, and self-healing built into ADF and Snowflake Tasks handle transient issues without human involvement.</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L2 — Data Engineering On-Call</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Investigates pipeline/Task failures that exceed retry limits, using ADF Monitor and Snowflake Task History/Query History to diagnose.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L3 — Platform/Architecture Team</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Handles source schema changes, capacity planning, security reviews, and architecture evolution (e.g., adopting CDC for a new table).</w:t>
            </w:r>
          </w:p>
        </w:tc>
      </w:tr>
    </w:tbl>
    <w:p>
      <w:pPr>
        <w:pStyle w:val="Heading1"/>
        <w:pageBreakBefore/>
      </w:pPr>
      <w:r>
        <w:t xml:space="preserve">10. Implementation Roadmap (If Adopted)</w:t>
      </w:r>
    </w:p>
    <w:p>
      <w:pPr>
        <w:spacing w:after="160" w:line="276"/>
      </w:pPr>
      <w:r>
        <w:t xml:space="preserve">If the team decides to move forward with this architecture, a phased rollout reduces risk and delivers value incrementally: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rPr>
          <w:tblHeader/>
        </w:trPr>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Phase</w:t>
            </w:r>
          </w:p>
        </w:tc>
        <w:tc>
          <w:tcPr>
            <w:tcW w:type="dxa" w:w="4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Scope</w:t>
            </w:r>
          </w:p>
        </w:tc>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Outcome</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Phase 1
(Foundation)</w:t>
            </w:r>
          </w:p>
        </w:tc>
        <w:tc>
          <w:tcPr>
            <w:tcW w:type="dxa" w:w="4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Provision Azure resources (ADF, ADLS Gen2, Key Vault) and Snowflake account; set up Linked Services and a Self-Hosted IR for PostgreSQL/MySQL connectivity</w:t>
            </w:r>
          </w:p>
        </w:tc>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Secure connectivity established end-to-end</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Phase 2
(Batch Pilot)</w:t>
            </w:r>
          </w:p>
        </w:tc>
        <w:tc>
          <w:tcPr>
            <w:tcW w:type="dxa" w:w="4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Build the metadata-driven pipeline for 5-10 priority tables from PostgreSQL and MySQL; load Raw and build Staging layer</w:t>
            </w:r>
          </w:p>
        </w:tc>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First trusted dataset available in Snowflake</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Phase 3
(Core Modeling)</w:t>
            </w:r>
          </w:p>
        </w:tc>
        <w:tc>
          <w:tcPr>
            <w:tcW w:type="dxa" w:w="4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Design and build star-schema fact/dimension tables in Core; implement SCD2 for key dimensions</w:t>
            </w:r>
          </w:p>
        </w:tc>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Conformed business model ready for analysis</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Phase 4
(Mart &amp; BI)</w:t>
            </w:r>
          </w:p>
        </w:tc>
        <w:tc>
          <w:tcPr>
            <w:tcW w:type="dxa" w:w="4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Build subject-area marts; connect Power BI/Tableau; roll out RBAC and data masking</w:t>
            </w:r>
          </w:p>
        </w:tc>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Business users self-serve from governed dashboards</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Phase 5
(Web/Mobile Events)</w:t>
            </w:r>
          </w:p>
        </w:tc>
        <w:tc>
          <w:tcPr>
            <w:tcW w:type="dxa" w:w="4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Onboard web and mobile event data via REST/file-based ingestion; flatten JSON in Staging</w:t>
            </w:r>
          </w:p>
        </w:tc>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Cross-channel (app + web + backend) analytics enabled</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Phase 6
(Scale Out)</w:t>
            </w:r>
          </w:p>
        </w:tc>
        <w:tc>
          <w:tcPr>
            <w:tcW w:type="dxa" w:w="4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Expand pipeline to remaining tables; introduce dbt for transformation version control and testing</w:t>
            </w:r>
          </w:p>
        </w:tc>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Full data estate covered, with CI/CD for transformations</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Phase 7
(Real-Time, Optional)</w:t>
            </w:r>
          </w:p>
        </w:tc>
        <w:tc>
          <w:tcPr>
            <w:tcW w:type="dxa" w:w="4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Pilot CDC (Debezium + Event Hubs + Snowpipe Streaming) for the highest-value, latency-sensitive tables only</w:t>
            </w:r>
          </w:p>
        </w:tc>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Near-real-time analytics for selected use cases</w:t>
            </w:r>
          </w:p>
        </w:tc>
      </w:tr>
    </w:tbl>
    <w:p>
      <w:pPr>
        <w:pStyle w:val="Heading1"/>
        <w:pageBreakBefore/>
      </w:pPr>
      <w:r>
        <w:t xml:space="preserve">11.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Term</w:t>
            </w:r>
          </w:p>
        </w:tc>
        <w:tc>
          <w:tcPr>
            <w:tcW w:type="dxa" w:w="7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Definition</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ADF</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Azure Data Factory — Microsoft's cloud-based data integration and orchestration service.</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ELT</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Extract, Load, Transform — load raw data first, then transform it inside the target warehouse using SQL (as opposed to ETL, which transforms before loading).</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Linked Service</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ADF's connection definition to a specific data source or destination.</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Integration Runtime (IR)</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The compute engine ADF uses to move/transform data; Self-Hosted IR runs on a customer-managed machine for private network access.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Watermark</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column value (usually a timestamp or ID) used to identify which rows are new or changed since the last extraction.</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ADLS Gen2</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Azure Data Lake Storage Gen2 — scalable cloud file storage used as a landing zone before loading into Snowflake.</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Snowpipe</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Snowflake's service for continuous, automated loading of new files as they arrive in cloud storage.</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Snowpipe Streaming</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lower-latency variant of Snowpipe that ingests rows directly (without intermediate files) for near-real-time use cases.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Virtual Warehouse</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Snowflake's unit of compute — an independently scalable cluster used to run queries, separate from storage.</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VARIANT</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Snowflake's data type for storing semi-structured data (JSON, Avro, etc.) without requiring a fixed schema upfront.</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Star Schema</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data modeling pattern with central fact tables (events/transactions) connected to surrounding dimension tables (descriptive attributes).</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SCD Type 2</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Slowly Changing Dimension technique that preserves history by inserting new rows for changes rather than overwriting, tracked with valid_from/valid_to dates.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CDC</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Change Data Capture — capturing row-level INSERT/UPDATE/DELETE events directly from a database's transaction log in real time.</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Debezium</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popular open-source CDC platform that reads database transaction logs (e.g., PostgreSQL WAL, MySQL binlog) and publishes change events.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Stream (Snowflake)</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Snowflake object that tracks row-level changes in a table since it was last consumed — used to drive incremental processing.</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Task (Snowflake)</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scheduled or event-triggered SQL job in Snowflake, often chained together to form an automated transformation pipeline.</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RBAC</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Role-Based Access Control — granting permissions to roles (not individuals), then assigning users to roles.</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dbt</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Data Build Tool — an open-source framework for writing, testing, and version-controlling SQL transformations, commonly used with Snowflake.</w:t>
            </w:r>
          </w:p>
        </w:tc>
      </w:tr>
    </w:tbl>
    <w:p>
      <w:pPr>
        <w:spacing w:after="300"/>
      </w:pPr>
    </w:p>
    <w:p>
      <w:pPr>
        <w:pBdr>
          <w:top w:val="single" w:color="2E75B6" w:sz="6" w:space="8"/>
        </w:pBdr>
        <w:spacing w:before="200"/>
      </w:pPr>
      <w:r>
        <w:rPr>
          <w:i/>
          <w:iCs/>
          <w:color w:val="59595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Data Platform Architecture Guide</w:t>
    </w:r>
    <w:r>
      <w:rPr>
        <w:color w:val="595959"/>
        <w:sz w:val="16"/>
        <w:szCs w:val="16"/>
      </w:rPr>
      <w:t xml:space="preserve">	ADF + Snowflake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Data Platform Architecture &amp; Implementation Guide</dc:title>
  <dc:creator>Claude</dc:creator>
  <dc:description>ADF + Snowflake integration design for PostgreSQL, MySQL, Web and Mobile application data</dc:description>
  <cp:lastModifiedBy>Un-named</cp:lastModifiedBy>
  <cp:revision>1</cp:revision>
  <dcterms:created xsi:type="dcterms:W3CDTF">2026-06-20T10:10:42.962Z</dcterms:created>
  <dcterms:modified xsi:type="dcterms:W3CDTF">2026-06-20T10:10:42.962Z</dcterms:modified>
</cp:coreProperties>
</file>

<file path=docProps/custom.xml><?xml version="1.0" encoding="utf-8"?>
<Properties xmlns="http://schemas.openxmlformats.org/officeDocument/2006/custom-properties" xmlns:vt="http://schemas.openxmlformats.org/officeDocument/2006/docPropsVTypes"/>
</file>