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1FB3" w:rsidRPr="00980F1B" w:rsidRDefault="00CA1FB3" w:rsidP="00CA1FB3">
      <w:pPr>
        <w:rPr>
          <w:rFonts w:ascii="Calibri" w:hAnsi="Calibri"/>
          <w:b/>
          <w:sz w:val="22"/>
          <w:szCs w:val="22"/>
          <w:u w:val="single"/>
        </w:rPr>
      </w:pPr>
      <w:r w:rsidRPr="00980F1B">
        <w:rPr>
          <w:rFonts w:ascii="Calibri" w:hAnsi="Calibri"/>
          <w:b/>
          <w:sz w:val="22"/>
          <w:szCs w:val="22"/>
          <w:u w:val="single"/>
        </w:rPr>
        <w:t>Background and Current Work</w:t>
      </w:r>
    </w:p>
    <w:p w:rsidR="00CA1FB3" w:rsidRPr="00980F1B" w:rsidRDefault="00CA1FB3" w:rsidP="00CA1FB3">
      <w:pPr>
        <w:rPr>
          <w:rFonts w:ascii="Calibri" w:hAnsi="Calibri"/>
          <w:sz w:val="22"/>
          <w:szCs w:val="22"/>
        </w:rPr>
      </w:pPr>
    </w:p>
    <w:p w:rsidR="00CA1FB3" w:rsidRDefault="00CA1FB3" w:rsidP="00CA1FB3">
      <w:pPr>
        <w:rPr>
          <w:rFonts w:ascii="Calibri" w:hAnsi="Calibri"/>
          <w:sz w:val="22"/>
          <w:szCs w:val="22"/>
        </w:rPr>
      </w:pPr>
      <w:r w:rsidRPr="00FA64E7">
        <w:rPr>
          <w:rFonts w:ascii="Calibri" w:hAnsi="Calibri"/>
          <w:sz w:val="22"/>
          <w:szCs w:val="22"/>
        </w:rPr>
        <w:t xml:space="preserve">A Land Use Work Group </w:t>
      </w:r>
      <w:r>
        <w:rPr>
          <w:rFonts w:ascii="Calibri" w:hAnsi="Calibri"/>
          <w:sz w:val="22"/>
          <w:szCs w:val="22"/>
        </w:rPr>
        <w:t>was</w:t>
      </w:r>
      <w:r w:rsidRPr="00FA64E7">
        <w:rPr>
          <w:rFonts w:ascii="Calibri" w:hAnsi="Calibri"/>
          <w:sz w:val="22"/>
          <w:szCs w:val="22"/>
        </w:rPr>
        <w:t xml:space="preserve"> formed under the umbrella of the Land Use/Land Cover Framework Implementation Team (LU/LC FIT) to help guide ongoing efforts to develop a statewide Land Use data layer</w:t>
      </w:r>
      <w:r w:rsidR="00067151">
        <w:rPr>
          <w:rFonts w:ascii="Calibri" w:hAnsi="Calibri"/>
          <w:sz w:val="22"/>
          <w:szCs w:val="22"/>
        </w:rPr>
        <w:t xml:space="preserve">. </w:t>
      </w:r>
      <w:r>
        <w:rPr>
          <w:rFonts w:ascii="Calibri" w:hAnsi="Calibri"/>
          <w:sz w:val="22"/>
          <w:szCs w:val="22"/>
        </w:rPr>
        <w:t xml:space="preserve"> </w:t>
      </w:r>
      <w:r w:rsidRPr="00980F1B">
        <w:rPr>
          <w:rFonts w:ascii="Calibri" w:hAnsi="Calibri"/>
          <w:sz w:val="22"/>
          <w:szCs w:val="22"/>
        </w:rPr>
        <w:t>In June 2015, DLCD contracted with Lane Council of Governments (LCOG) to conduct a preliminary assessm</w:t>
      </w:r>
      <w:r w:rsidR="0003227C">
        <w:rPr>
          <w:rFonts w:ascii="Calibri" w:hAnsi="Calibri"/>
          <w:sz w:val="22"/>
          <w:szCs w:val="22"/>
        </w:rPr>
        <w:t xml:space="preserve">ent focused on the use of “statistical class” </w:t>
      </w:r>
      <w:r w:rsidR="0003227C" w:rsidRPr="00980F1B">
        <w:rPr>
          <w:rFonts w:ascii="Calibri" w:hAnsi="Calibri"/>
          <w:sz w:val="22"/>
          <w:szCs w:val="22"/>
        </w:rPr>
        <w:t xml:space="preserve">or similar </w:t>
      </w:r>
      <w:r w:rsidR="0003227C">
        <w:rPr>
          <w:rFonts w:ascii="Calibri" w:hAnsi="Calibri"/>
          <w:sz w:val="22"/>
          <w:szCs w:val="22"/>
        </w:rPr>
        <w:t xml:space="preserve">building-type </w:t>
      </w:r>
      <w:r w:rsidR="0003227C" w:rsidRPr="00980F1B">
        <w:rPr>
          <w:rFonts w:ascii="Calibri" w:hAnsi="Calibri"/>
          <w:sz w:val="22"/>
          <w:szCs w:val="22"/>
        </w:rPr>
        <w:t>classifications</w:t>
      </w:r>
      <w:r w:rsidR="0003227C">
        <w:rPr>
          <w:rFonts w:ascii="Calibri" w:hAnsi="Calibri"/>
          <w:sz w:val="22"/>
          <w:szCs w:val="22"/>
        </w:rPr>
        <w:t xml:space="preserve"> (</w:t>
      </w:r>
      <w:r w:rsidR="001776E5">
        <w:rPr>
          <w:rFonts w:ascii="Calibri" w:hAnsi="Calibri"/>
          <w:sz w:val="22"/>
          <w:szCs w:val="22"/>
        </w:rPr>
        <w:t>hereafter</w:t>
      </w:r>
      <w:r w:rsidR="0003227C">
        <w:rPr>
          <w:rFonts w:ascii="Calibri" w:hAnsi="Calibri"/>
          <w:sz w:val="22"/>
          <w:szCs w:val="22"/>
        </w:rPr>
        <w:t xml:space="preserve"> referred to as “Stat Class”</w:t>
      </w:r>
      <w:r w:rsidRPr="00980F1B">
        <w:rPr>
          <w:rFonts w:ascii="Calibri" w:hAnsi="Calibri"/>
          <w:sz w:val="22"/>
          <w:szCs w:val="22"/>
        </w:rPr>
        <w:t xml:space="preserve">), as used by various county tax assessment offices around the state, to derive Land Use polygons at the </w:t>
      </w:r>
      <w:r w:rsidR="003A3371">
        <w:rPr>
          <w:rFonts w:ascii="Calibri" w:hAnsi="Calibri"/>
          <w:sz w:val="22"/>
          <w:szCs w:val="22"/>
        </w:rPr>
        <w:t>taxlot</w:t>
      </w:r>
      <w:r w:rsidRPr="00980F1B">
        <w:rPr>
          <w:rFonts w:ascii="Calibri" w:hAnsi="Calibri"/>
          <w:sz w:val="22"/>
          <w:szCs w:val="22"/>
        </w:rPr>
        <w:t xml:space="preserve"> level</w:t>
      </w:r>
      <w:r w:rsidR="00067151">
        <w:rPr>
          <w:rFonts w:ascii="Calibri" w:hAnsi="Calibri"/>
          <w:sz w:val="22"/>
          <w:szCs w:val="22"/>
        </w:rPr>
        <w:t xml:space="preserve">. </w:t>
      </w:r>
      <w:r w:rsidR="007225A7">
        <w:rPr>
          <w:rFonts w:ascii="Calibri" w:hAnsi="Calibri"/>
          <w:sz w:val="22"/>
          <w:szCs w:val="22"/>
        </w:rPr>
        <w:t>A report describing that work is available</w:t>
      </w:r>
      <w:r w:rsidR="00E310DC">
        <w:rPr>
          <w:rFonts w:ascii="Calibri" w:hAnsi="Calibri"/>
          <w:sz w:val="22"/>
          <w:szCs w:val="22"/>
        </w:rPr>
        <w:t xml:space="preserve"> at the </w:t>
      </w:r>
      <w:r w:rsidR="00E310DC" w:rsidRPr="00FA64E7">
        <w:rPr>
          <w:rFonts w:ascii="Calibri" w:hAnsi="Calibri"/>
          <w:sz w:val="22"/>
          <w:szCs w:val="22"/>
        </w:rPr>
        <w:t>LU/LC FIT</w:t>
      </w:r>
      <w:r w:rsidR="00E310DC">
        <w:rPr>
          <w:rFonts w:ascii="Calibri" w:hAnsi="Calibri"/>
          <w:sz w:val="22"/>
          <w:szCs w:val="22"/>
        </w:rPr>
        <w:t xml:space="preserve"> web page</w:t>
      </w:r>
      <w:r w:rsidR="00067151">
        <w:rPr>
          <w:rFonts w:ascii="Calibri" w:hAnsi="Calibri"/>
          <w:sz w:val="22"/>
          <w:szCs w:val="22"/>
        </w:rPr>
        <w:t xml:space="preserve">. </w:t>
      </w:r>
      <w:r w:rsidR="0081031B">
        <w:rPr>
          <w:rFonts w:ascii="Calibri" w:hAnsi="Calibri"/>
          <w:sz w:val="22"/>
          <w:szCs w:val="22"/>
        </w:rPr>
        <w:t>The</w:t>
      </w:r>
      <w:r w:rsidR="0081031B" w:rsidRPr="00980F1B">
        <w:rPr>
          <w:rFonts w:ascii="Calibri" w:hAnsi="Calibri"/>
          <w:sz w:val="22"/>
          <w:szCs w:val="22"/>
        </w:rPr>
        <w:t xml:space="preserve"> Work Group met for the first time in February 2016 to review the results of that preliminary work and provide feedback.</w:t>
      </w:r>
    </w:p>
    <w:p w:rsidR="00E310DC" w:rsidRDefault="00E310DC" w:rsidP="00CA1FB3">
      <w:pPr>
        <w:rPr>
          <w:rFonts w:ascii="Calibri" w:hAnsi="Calibri"/>
          <w:sz w:val="22"/>
          <w:szCs w:val="22"/>
        </w:rPr>
      </w:pPr>
    </w:p>
    <w:p w:rsidR="00E310DC" w:rsidRDefault="00E310DC" w:rsidP="00E310DC">
      <w:pPr>
        <w:rPr>
          <w:rFonts w:ascii="Calibri" w:hAnsi="Calibri"/>
          <w:sz w:val="22"/>
          <w:szCs w:val="22"/>
        </w:rPr>
      </w:pPr>
      <w:r>
        <w:rPr>
          <w:rFonts w:ascii="Calibri" w:hAnsi="Calibri"/>
          <w:sz w:val="22"/>
          <w:szCs w:val="22"/>
        </w:rPr>
        <w:t>While highly informative, that phase of the effort, along with subsequent feedback received from members of the Work Group, brought to light a number of challenges and shortcomings associated with crafting a land</w:t>
      </w:r>
      <w:r w:rsidR="003A3371">
        <w:rPr>
          <w:rFonts w:ascii="Calibri" w:hAnsi="Calibri"/>
          <w:sz w:val="22"/>
          <w:szCs w:val="22"/>
        </w:rPr>
        <w:t xml:space="preserve"> </w:t>
      </w:r>
      <w:r>
        <w:rPr>
          <w:rFonts w:ascii="Calibri" w:hAnsi="Calibri"/>
          <w:sz w:val="22"/>
          <w:szCs w:val="22"/>
        </w:rPr>
        <w:t xml:space="preserve">use coding scheme based solely </w:t>
      </w:r>
      <w:r w:rsidR="0003227C">
        <w:rPr>
          <w:rFonts w:ascii="Calibri" w:hAnsi="Calibri"/>
          <w:sz w:val="22"/>
          <w:szCs w:val="22"/>
        </w:rPr>
        <w:t xml:space="preserve">on Stat </w:t>
      </w:r>
      <w:r>
        <w:rPr>
          <w:rFonts w:ascii="Calibri" w:hAnsi="Calibri"/>
          <w:sz w:val="22"/>
          <w:szCs w:val="22"/>
        </w:rPr>
        <w:t>Class, including the following:</w:t>
      </w:r>
    </w:p>
    <w:p w:rsidR="00E310DC" w:rsidRPr="00653509" w:rsidRDefault="00E310DC" w:rsidP="00E310DC">
      <w:pPr>
        <w:numPr>
          <w:ilvl w:val="0"/>
          <w:numId w:val="1"/>
        </w:numPr>
        <w:rPr>
          <w:rFonts w:ascii="Calibri" w:hAnsi="Calibri"/>
          <w:i/>
          <w:sz w:val="22"/>
          <w:szCs w:val="22"/>
        </w:rPr>
      </w:pPr>
      <w:r w:rsidRPr="00653509">
        <w:rPr>
          <w:rFonts w:ascii="Calibri" w:hAnsi="Calibri"/>
          <w:i/>
          <w:sz w:val="22"/>
          <w:szCs w:val="22"/>
        </w:rPr>
        <w:t xml:space="preserve">The many-to-one relationship that </w:t>
      </w:r>
      <w:r w:rsidR="001776E5">
        <w:rPr>
          <w:rFonts w:ascii="Calibri" w:hAnsi="Calibri"/>
          <w:i/>
          <w:sz w:val="22"/>
          <w:szCs w:val="22"/>
        </w:rPr>
        <w:t xml:space="preserve">can </w:t>
      </w:r>
      <w:r w:rsidRPr="00653509">
        <w:rPr>
          <w:rFonts w:ascii="Calibri" w:hAnsi="Calibri"/>
          <w:i/>
          <w:sz w:val="22"/>
          <w:szCs w:val="22"/>
        </w:rPr>
        <w:t>exist between Stat Class</w:t>
      </w:r>
      <w:r w:rsidR="001776E5">
        <w:rPr>
          <w:rFonts w:ascii="Calibri" w:hAnsi="Calibri"/>
          <w:i/>
          <w:sz w:val="22"/>
          <w:szCs w:val="22"/>
        </w:rPr>
        <w:t xml:space="preserve"> </w:t>
      </w:r>
      <w:r w:rsidRPr="00653509">
        <w:rPr>
          <w:rFonts w:ascii="Calibri" w:hAnsi="Calibri"/>
          <w:i/>
          <w:sz w:val="22"/>
          <w:szCs w:val="22"/>
        </w:rPr>
        <w:t xml:space="preserve">and </w:t>
      </w:r>
      <w:r w:rsidR="003A3371">
        <w:rPr>
          <w:rFonts w:ascii="Calibri" w:hAnsi="Calibri"/>
          <w:i/>
          <w:sz w:val="22"/>
          <w:szCs w:val="22"/>
        </w:rPr>
        <w:t>taxlots</w:t>
      </w:r>
      <w:r w:rsidR="00B12EA7">
        <w:rPr>
          <w:rFonts w:ascii="Calibri" w:hAnsi="Calibri"/>
          <w:i/>
          <w:sz w:val="22"/>
          <w:szCs w:val="22"/>
        </w:rPr>
        <w:t xml:space="preserve"> (due to presence of multiple buildings or other improvements)</w:t>
      </w:r>
      <w:r w:rsidRPr="00653509">
        <w:rPr>
          <w:rFonts w:ascii="Calibri" w:hAnsi="Calibri"/>
          <w:i/>
          <w:sz w:val="22"/>
          <w:szCs w:val="22"/>
        </w:rPr>
        <w:t>.</w:t>
      </w:r>
    </w:p>
    <w:p w:rsidR="00E310DC" w:rsidRPr="00653509" w:rsidRDefault="00B12EA7" w:rsidP="00E310DC">
      <w:pPr>
        <w:numPr>
          <w:ilvl w:val="0"/>
          <w:numId w:val="1"/>
        </w:numPr>
        <w:rPr>
          <w:rFonts w:ascii="Calibri" w:hAnsi="Calibri"/>
          <w:i/>
          <w:sz w:val="22"/>
          <w:szCs w:val="22"/>
        </w:rPr>
      </w:pPr>
      <w:r>
        <w:rPr>
          <w:rFonts w:ascii="Calibri" w:hAnsi="Calibri"/>
          <w:i/>
          <w:sz w:val="22"/>
          <w:szCs w:val="22"/>
        </w:rPr>
        <w:t xml:space="preserve">No </w:t>
      </w:r>
      <w:r w:rsidR="00E310DC" w:rsidRPr="00653509">
        <w:rPr>
          <w:rFonts w:ascii="Calibri" w:hAnsi="Calibri"/>
          <w:i/>
          <w:sz w:val="22"/>
          <w:szCs w:val="22"/>
        </w:rPr>
        <w:t xml:space="preserve">characterization of </w:t>
      </w:r>
      <w:r w:rsidR="006B3C6D">
        <w:rPr>
          <w:rFonts w:ascii="Calibri" w:hAnsi="Calibri"/>
          <w:i/>
          <w:sz w:val="22"/>
          <w:szCs w:val="22"/>
        </w:rPr>
        <w:t>undeveloped</w:t>
      </w:r>
      <w:r w:rsidR="006B3C6D" w:rsidRPr="00653509">
        <w:rPr>
          <w:rFonts w:ascii="Calibri" w:hAnsi="Calibri"/>
          <w:i/>
          <w:sz w:val="22"/>
          <w:szCs w:val="22"/>
        </w:rPr>
        <w:t xml:space="preserve"> </w:t>
      </w:r>
      <w:r w:rsidR="003A3371">
        <w:rPr>
          <w:rFonts w:ascii="Calibri" w:hAnsi="Calibri"/>
          <w:i/>
          <w:sz w:val="22"/>
          <w:szCs w:val="22"/>
        </w:rPr>
        <w:t>taxlot</w:t>
      </w:r>
      <w:r w:rsidR="00E310DC" w:rsidRPr="00653509">
        <w:rPr>
          <w:rFonts w:ascii="Calibri" w:hAnsi="Calibri"/>
          <w:i/>
          <w:sz w:val="22"/>
          <w:szCs w:val="22"/>
        </w:rPr>
        <w:t>s, which carry no Stat Class information.</w:t>
      </w:r>
    </w:p>
    <w:p w:rsidR="00E310DC" w:rsidRPr="003907EC" w:rsidRDefault="00E310DC" w:rsidP="00E310DC">
      <w:pPr>
        <w:numPr>
          <w:ilvl w:val="0"/>
          <w:numId w:val="1"/>
        </w:numPr>
        <w:rPr>
          <w:rFonts w:ascii="Calibri" w:hAnsi="Calibri"/>
          <w:sz w:val="22"/>
          <w:szCs w:val="22"/>
        </w:rPr>
      </w:pPr>
      <w:r w:rsidRPr="00653509">
        <w:rPr>
          <w:rFonts w:ascii="Calibri" w:hAnsi="Calibri"/>
          <w:i/>
          <w:sz w:val="22"/>
          <w:szCs w:val="22"/>
        </w:rPr>
        <w:t>No clear distinction between rural residential and urban residential use.</w:t>
      </w:r>
    </w:p>
    <w:p w:rsidR="00067151" w:rsidRPr="003907EC" w:rsidRDefault="00067151" w:rsidP="00067151">
      <w:pPr>
        <w:numPr>
          <w:ilvl w:val="0"/>
          <w:numId w:val="1"/>
        </w:numPr>
        <w:rPr>
          <w:rFonts w:ascii="Calibri" w:hAnsi="Calibri"/>
          <w:i/>
          <w:sz w:val="22"/>
          <w:szCs w:val="22"/>
        </w:rPr>
      </w:pPr>
      <w:r w:rsidRPr="00653509">
        <w:rPr>
          <w:rFonts w:ascii="Calibri" w:hAnsi="Calibri"/>
          <w:i/>
          <w:sz w:val="22"/>
          <w:szCs w:val="22"/>
        </w:rPr>
        <w:t>Lack of st</w:t>
      </w:r>
      <w:r>
        <w:rPr>
          <w:rFonts w:ascii="Calibri" w:hAnsi="Calibri"/>
          <w:i/>
          <w:sz w:val="22"/>
          <w:szCs w:val="22"/>
        </w:rPr>
        <w:t xml:space="preserve">atewide standardization of a Stat </w:t>
      </w:r>
      <w:r w:rsidRPr="00653509">
        <w:rPr>
          <w:rFonts w:ascii="Calibri" w:hAnsi="Calibri"/>
          <w:i/>
          <w:sz w:val="22"/>
          <w:szCs w:val="22"/>
        </w:rPr>
        <w:t>Class coding scheme</w:t>
      </w:r>
      <w:r>
        <w:rPr>
          <w:rFonts w:ascii="Calibri" w:hAnsi="Calibri"/>
          <w:i/>
          <w:sz w:val="22"/>
          <w:szCs w:val="22"/>
        </w:rPr>
        <w:t xml:space="preserve"> or data structure</w:t>
      </w:r>
      <w:r w:rsidRPr="00653509">
        <w:rPr>
          <w:rFonts w:ascii="Calibri" w:hAnsi="Calibri"/>
          <w:i/>
          <w:sz w:val="22"/>
          <w:szCs w:val="22"/>
        </w:rPr>
        <w:t>.</w:t>
      </w:r>
    </w:p>
    <w:p w:rsidR="00E310DC" w:rsidRDefault="00E310DC" w:rsidP="00E310DC">
      <w:pPr>
        <w:rPr>
          <w:rFonts w:ascii="Calibri" w:hAnsi="Calibri"/>
          <w:sz w:val="22"/>
          <w:szCs w:val="22"/>
        </w:rPr>
      </w:pPr>
    </w:p>
    <w:p w:rsidR="00A84DA3" w:rsidRDefault="00CA1FB3" w:rsidP="00CA1FB3">
      <w:pPr>
        <w:rPr>
          <w:rFonts w:ascii="Calibri" w:hAnsi="Calibri"/>
          <w:sz w:val="22"/>
          <w:szCs w:val="22"/>
        </w:rPr>
      </w:pPr>
      <w:r w:rsidRPr="00980F1B">
        <w:rPr>
          <w:rFonts w:ascii="Calibri" w:hAnsi="Calibri"/>
          <w:sz w:val="22"/>
          <w:szCs w:val="22"/>
        </w:rPr>
        <w:t xml:space="preserve">Currently, DLCD </w:t>
      </w:r>
      <w:r>
        <w:rPr>
          <w:rFonts w:ascii="Calibri" w:hAnsi="Calibri"/>
          <w:sz w:val="22"/>
          <w:szCs w:val="22"/>
        </w:rPr>
        <w:t>and LCOG are</w:t>
      </w:r>
      <w:r w:rsidRPr="00980F1B">
        <w:rPr>
          <w:rFonts w:ascii="Calibri" w:hAnsi="Calibri"/>
          <w:sz w:val="22"/>
          <w:szCs w:val="22"/>
        </w:rPr>
        <w:t xml:space="preserve"> conduct</w:t>
      </w:r>
      <w:r>
        <w:rPr>
          <w:rFonts w:ascii="Calibri" w:hAnsi="Calibri"/>
          <w:sz w:val="22"/>
          <w:szCs w:val="22"/>
        </w:rPr>
        <w:t>ing</w:t>
      </w:r>
      <w:r w:rsidRPr="00980F1B">
        <w:rPr>
          <w:rFonts w:ascii="Calibri" w:hAnsi="Calibri"/>
          <w:sz w:val="22"/>
          <w:szCs w:val="22"/>
        </w:rPr>
        <w:t xml:space="preserve"> another phase of Land Use data </w:t>
      </w:r>
      <w:r>
        <w:rPr>
          <w:rFonts w:ascii="Calibri" w:hAnsi="Calibri"/>
          <w:sz w:val="22"/>
          <w:szCs w:val="22"/>
        </w:rPr>
        <w:t>exploration</w:t>
      </w:r>
      <w:r w:rsidRPr="00980F1B">
        <w:rPr>
          <w:rFonts w:ascii="Calibri" w:hAnsi="Calibri"/>
          <w:sz w:val="22"/>
          <w:szCs w:val="22"/>
        </w:rPr>
        <w:t>, with the goal of improving upon the results of the 2015 work, and developing a preliminary plan for statewide implementation</w:t>
      </w:r>
      <w:r w:rsidR="00067151">
        <w:rPr>
          <w:rFonts w:ascii="Calibri" w:hAnsi="Calibri"/>
          <w:sz w:val="22"/>
          <w:szCs w:val="22"/>
        </w:rPr>
        <w:t xml:space="preserve">. </w:t>
      </w:r>
      <w:r w:rsidRPr="00980F1B">
        <w:rPr>
          <w:rFonts w:ascii="Calibri" w:hAnsi="Calibri"/>
          <w:sz w:val="22"/>
          <w:szCs w:val="22"/>
        </w:rPr>
        <w:t xml:space="preserve">The Land Use Work Group, consisting of staff from several state agencies as well as representatives of local and regional governments, met </w:t>
      </w:r>
      <w:r>
        <w:rPr>
          <w:rFonts w:ascii="Calibri" w:hAnsi="Calibri"/>
          <w:sz w:val="22"/>
          <w:szCs w:val="22"/>
        </w:rPr>
        <w:t>twice during</w:t>
      </w:r>
      <w:r w:rsidRPr="00980F1B">
        <w:rPr>
          <w:rFonts w:ascii="Calibri" w:hAnsi="Calibri"/>
          <w:sz w:val="22"/>
          <w:szCs w:val="22"/>
        </w:rPr>
        <w:t xml:space="preserve"> February 2017 in order to conduct a wide-ranging discussion about potential Use Cases and agency needs for Land Use information.</w:t>
      </w:r>
      <w:r>
        <w:rPr>
          <w:rFonts w:ascii="Calibri" w:hAnsi="Calibri"/>
          <w:sz w:val="22"/>
          <w:szCs w:val="22"/>
        </w:rPr>
        <w:t xml:space="preserve"> A separate report summarizing</w:t>
      </w:r>
      <w:r w:rsidRPr="00980F1B">
        <w:rPr>
          <w:rFonts w:ascii="Calibri" w:hAnsi="Calibri"/>
          <w:sz w:val="22"/>
          <w:szCs w:val="22"/>
        </w:rPr>
        <w:t xml:space="preserve"> those Work Group discussions about Use Cases and data requirements</w:t>
      </w:r>
      <w:r w:rsidR="00E310DC">
        <w:rPr>
          <w:rFonts w:ascii="Calibri" w:hAnsi="Calibri"/>
          <w:sz w:val="22"/>
          <w:szCs w:val="22"/>
        </w:rPr>
        <w:t xml:space="preserve"> will be</w:t>
      </w:r>
      <w:r>
        <w:rPr>
          <w:rFonts w:ascii="Calibri" w:hAnsi="Calibri"/>
          <w:sz w:val="22"/>
          <w:szCs w:val="22"/>
        </w:rPr>
        <w:t xml:space="preserve"> </w:t>
      </w:r>
      <w:r w:rsidR="00E310DC">
        <w:rPr>
          <w:rFonts w:ascii="Calibri" w:hAnsi="Calibri"/>
          <w:sz w:val="22"/>
          <w:szCs w:val="22"/>
        </w:rPr>
        <w:t xml:space="preserve">made </w:t>
      </w:r>
      <w:r>
        <w:rPr>
          <w:rFonts w:ascii="Calibri" w:hAnsi="Calibri"/>
          <w:sz w:val="22"/>
          <w:szCs w:val="22"/>
        </w:rPr>
        <w:t>available</w:t>
      </w:r>
      <w:r w:rsidR="00E310DC">
        <w:rPr>
          <w:rFonts w:ascii="Calibri" w:hAnsi="Calibri"/>
          <w:sz w:val="22"/>
          <w:szCs w:val="22"/>
        </w:rPr>
        <w:t xml:space="preserve"> at the </w:t>
      </w:r>
      <w:r w:rsidR="00E310DC" w:rsidRPr="00FA64E7">
        <w:rPr>
          <w:rFonts w:ascii="Calibri" w:hAnsi="Calibri"/>
          <w:sz w:val="22"/>
          <w:szCs w:val="22"/>
        </w:rPr>
        <w:t>LU/LC FIT</w:t>
      </w:r>
      <w:r w:rsidR="00E310DC">
        <w:rPr>
          <w:rFonts w:ascii="Calibri" w:hAnsi="Calibri"/>
          <w:sz w:val="22"/>
          <w:szCs w:val="22"/>
        </w:rPr>
        <w:t xml:space="preserve"> web page</w:t>
      </w:r>
      <w:r>
        <w:rPr>
          <w:rFonts w:ascii="Calibri" w:hAnsi="Calibri"/>
          <w:sz w:val="22"/>
          <w:szCs w:val="22"/>
        </w:rPr>
        <w:t>.</w:t>
      </w:r>
    </w:p>
    <w:p w:rsidR="00CA1FB3" w:rsidRDefault="00CA1FB3" w:rsidP="00CA1FB3">
      <w:pPr>
        <w:rPr>
          <w:rFonts w:ascii="Calibri" w:hAnsi="Calibri"/>
          <w:sz w:val="22"/>
          <w:szCs w:val="22"/>
        </w:rPr>
      </w:pPr>
    </w:p>
    <w:p w:rsidR="000119C7" w:rsidRDefault="00CA1FB3" w:rsidP="000119C7">
      <w:pPr>
        <w:rPr>
          <w:rFonts w:ascii="Calibri" w:hAnsi="Calibri"/>
          <w:sz w:val="22"/>
          <w:szCs w:val="22"/>
        </w:rPr>
      </w:pPr>
      <w:r>
        <w:rPr>
          <w:rFonts w:ascii="Calibri" w:hAnsi="Calibri"/>
          <w:sz w:val="22"/>
          <w:szCs w:val="22"/>
        </w:rPr>
        <w:t xml:space="preserve">For this </w:t>
      </w:r>
      <w:r w:rsidR="00E310DC">
        <w:rPr>
          <w:rFonts w:ascii="Calibri" w:hAnsi="Calibri"/>
          <w:sz w:val="22"/>
          <w:szCs w:val="22"/>
        </w:rPr>
        <w:t xml:space="preserve">current </w:t>
      </w:r>
      <w:r>
        <w:rPr>
          <w:rFonts w:ascii="Calibri" w:hAnsi="Calibri"/>
          <w:sz w:val="22"/>
          <w:szCs w:val="22"/>
        </w:rPr>
        <w:t>phase of the effort to d</w:t>
      </w:r>
      <w:r w:rsidRPr="00FA64E7">
        <w:rPr>
          <w:rFonts w:ascii="Calibri" w:hAnsi="Calibri"/>
          <w:sz w:val="22"/>
          <w:szCs w:val="22"/>
        </w:rPr>
        <w:t>evelop a statewide Land Use data layer</w:t>
      </w:r>
      <w:r>
        <w:rPr>
          <w:rFonts w:ascii="Calibri" w:hAnsi="Calibri"/>
          <w:sz w:val="22"/>
          <w:szCs w:val="22"/>
        </w:rPr>
        <w:t>, LCOG has focused on the use of</w:t>
      </w:r>
      <w:r w:rsidR="001B175B">
        <w:rPr>
          <w:rFonts w:ascii="Calibri" w:hAnsi="Calibri"/>
          <w:sz w:val="22"/>
          <w:szCs w:val="22"/>
        </w:rPr>
        <w:t xml:space="preserve"> p</w:t>
      </w:r>
      <w:r>
        <w:rPr>
          <w:rFonts w:ascii="Calibri" w:hAnsi="Calibri"/>
          <w:sz w:val="22"/>
          <w:szCs w:val="22"/>
        </w:rPr>
        <w:t>roperty</w:t>
      </w:r>
      <w:r w:rsidR="0003227C">
        <w:rPr>
          <w:rFonts w:ascii="Calibri" w:hAnsi="Calibri"/>
          <w:sz w:val="22"/>
          <w:szCs w:val="22"/>
        </w:rPr>
        <w:t xml:space="preserve"> class (</w:t>
      </w:r>
      <w:r w:rsidR="00067151">
        <w:rPr>
          <w:rFonts w:ascii="Calibri" w:hAnsi="Calibri"/>
          <w:sz w:val="22"/>
          <w:szCs w:val="22"/>
        </w:rPr>
        <w:t>hereafter referred to as</w:t>
      </w:r>
      <w:r w:rsidR="0003227C">
        <w:rPr>
          <w:rFonts w:ascii="Calibri" w:hAnsi="Calibri"/>
          <w:sz w:val="22"/>
          <w:szCs w:val="22"/>
        </w:rPr>
        <w:t xml:space="preserve"> “Prop </w:t>
      </w:r>
      <w:r w:rsidR="001B175B">
        <w:rPr>
          <w:rFonts w:ascii="Calibri" w:hAnsi="Calibri"/>
          <w:sz w:val="22"/>
          <w:szCs w:val="22"/>
        </w:rPr>
        <w:t>Class”)</w:t>
      </w:r>
      <w:r>
        <w:rPr>
          <w:rFonts w:ascii="Calibri" w:hAnsi="Calibri"/>
          <w:sz w:val="22"/>
          <w:szCs w:val="22"/>
        </w:rPr>
        <w:t>,</w:t>
      </w:r>
      <w:r w:rsidRPr="00980F1B">
        <w:rPr>
          <w:rFonts w:ascii="Calibri" w:hAnsi="Calibri"/>
          <w:sz w:val="22"/>
          <w:szCs w:val="22"/>
        </w:rPr>
        <w:t xml:space="preserve"> as used by various county tax assessment offices around the state, to derive Land Use polygons at the </w:t>
      </w:r>
      <w:r w:rsidR="003A3371">
        <w:rPr>
          <w:rFonts w:ascii="Calibri" w:hAnsi="Calibri"/>
          <w:sz w:val="22"/>
          <w:szCs w:val="22"/>
        </w:rPr>
        <w:t>taxlot</w:t>
      </w:r>
      <w:r w:rsidRPr="00980F1B">
        <w:rPr>
          <w:rFonts w:ascii="Calibri" w:hAnsi="Calibri"/>
          <w:sz w:val="22"/>
          <w:szCs w:val="22"/>
        </w:rPr>
        <w:t xml:space="preserve"> level</w:t>
      </w:r>
      <w:r w:rsidR="00067151">
        <w:rPr>
          <w:rFonts w:ascii="Calibri" w:hAnsi="Calibri"/>
          <w:sz w:val="22"/>
          <w:szCs w:val="22"/>
        </w:rPr>
        <w:t xml:space="preserve">. </w:t>
      </w:r>
      <w:r w:rsidR="000119C7">
        <w:rPr>
          <w:rFonts w:ascii="Calibri" w:hAnsi="Calibri"/>
          <w:sz w:val="22"/>
          <w:szCs w:val="22"/>
        </w:rPr>
        <w:t xml:space="preserve"> While it comes with its own set of challenges, using Prop Class as a basis for developing a land use coding scheme does address each of the shortcomings mentioned above with regard to Stat Class:</w:t>
      </w:r>
    </w:p>
    <w:p w:rsidR="000119C7" w:rsidRDefault="000119C7" w:rsidP="000119C7">
      <w:pPr>
        <w:numPr>
          <w:ilvl w:val="0"/>
          <w:numId w:val="1"/>
        </w:numPr>
        <w:rPr>
          <w:rFonts w:ascii="Calibri" w:hAnsi="Calibri"/>
          <w:sz w:val="22"/>
          <w:szCs w:val="22"/>
        </w:rPr>
      </w:pPr>
      <w:r>
        <w:rPr>
          <w:rFonts w:ascii="Calibri" w:hAnsi="Calibri"/>
          <w:i/>
          <w:sz w:val="22"/>
          <w:szCs w:val="22"/>
        </w:rPr>
        <w:t>Each taxlot generally carries (by definition) a single Prop Class value.</w:t>
      </w:r>
    </w:p>
    <w:p w:rsidR="000119C7" w:rsidRPr="00653509" w:rsidRDefault="000119C7" w:rsidP="000119C7">
      <w:pPr>
        <w:numPr>
          <w:ilvl w:val="0"/>
          <w:numId w:val="1"/>
        </w:numPr>
        <w:rPr>
          <w:rFonts w:ascii="Calibri" w:hAnsi="Calibri"/>
          <w:i/>
          <w:sz w:val="22"/>
          <w:szCs w:val="22"/>
        </w:rPr>
      </w:pPr>
      <w:r w:rsidRPr="00653509">
        <w:rPr>
          <w:rFonts w:ascii="Calibri" w:hAnsi="Calibri"/>
          <w:i/>
          <w:sz w:val="22"/>
          <w:szCs w:val="22"/>
        </w:rPr>
        <w:t xml:space="preserve">Developed and undeveloped </w:t>
      </w:r>
      <w:r>
        <w:rPr>
          <w:rFonts w:ascii="Calibri" w:hAnsi="Calibri"/>
          <w:i/>
          <w:sz w:val="22"/>
          <w:szCs w:val="22"/>
        </w:rPr>
        <w:t>taxlot</w:t>
      </w:r>
      <w:r w:rsidRPr="00653509">
        <w:rPr>
          <w:rFonts w:ascii="Calibri" w:hAnsi="Calibri"/>
          <w:i/>
          <w:sz w:val="22"/>
          <w:szCs w:val="22"/>
        </w:rPr>
        <w:t xml:space="preserve">s carry Prop Class information, and Prop Class </w:t>
      </w:r>
      <w:r>
        <w:rPr>
          <w:rFonts w:ascii="Calibri" w:hAnsi="Calibri"/>
          <w:i/>
          <w:sz w:val="22"/>
          <w:szCs w:val="22"/>
        </w:rPr>
        <w:t>codes</w:t>
      </w:r>
      <w:r w:rsidRPr="00653509">
        <w:rPr>
          <w:rFonts w:ascii="Calibri" w:hAnsi="Calibri"/>
          <w:i/>
          <w:sz w:val="22"/>
          <w:szCs w:val="22"/>
        </w:rPr>
        <w:t xml:space="preserve"> often indicate presence or absence of improvements.</w:t>
      </w:r>
    </w:p>
    <w:p w:rsidR="000119C7" w:rsidRPr="003907EC" w:rsidRDefault="000119C7" w:rsidP="000119C7">
      <w:pPr>
        <w:numPr>
          <w:ilvl w:val="0"/>
          <w:numId w:val="1"/>
        </w:numPr>
        <w:rPr>
          <w:rFonts w:ascii="Calibri" w:hAnsi="Calibri"/>
          <w:sz w:val="22"/>
          <w:szCs w:val="22"/>
        </w:rPr>
      </w:pPr>
      <w:r w:rsidRPr="00653509">
        <w:rPr>
          <w:rFonts w:ascii="Calibri" w:hAnsi="Calibri"/>
          <w:i/>
          <w:sz w:val="22"/>
          <w:szCs w:val="22"/>
        </w:rPr>
        <w:t>Prop Class provides some distinction between rural residential and urban residential use.</w:t>
      </w:r>
    </w:p>
    <w:p w:rsidR="000119C7" w:rsidRDefault="000119C7" w:rsidP="000119C7">
      <w:pPr>
        <w:numPr>
          <w:ilvl w:val="0"/>
          <w:numId w:val="1"/>
        </w:numPr>
        <w:rPr>
          <w:rFonts w:ascii="Calibri" w:hAnsi="Calibri"/>
          <w:sz w:val="22"/>
          <w:szCs w:val="22"/>
        </w:rPr>
      </w:pPr>
      <w:r>
        <w:rPr>
          <w:rFonts w:ascii="Calibri" w:hAnsi="Calibri"/>
          <w:i/>
          <w:sz w:val="22"/>
          <w:szCs w:val="22"/>
        </w:rPr>
        <w:t>Property Class is defined by Oregon Administrative Rule and application of it is relatively standardized statewide (see below).</w:t>
      </w:r>
    </w:p>
    <w:p w:rsidR="000119C7" w:rsidRDefault="000119C7" w:rsidP="001B175B">
      <w:pPr>
        <w:rPr>
          <w:rFonts w:ascii="Calibri" w:hAnsi="Calibri"/>
          <w:sz w:val="22"/>
          <w:szCs w:val="22"/>
        </w:rPr>
      </w:pPr>
    </w:p>
    <w:p w:rsidR="001B175B" w:rsidRDefault="001B175B" w:rsidP="001B175B">
      <w:pPr>
        <w:rPr>
          <w:rFonts w:ascii="Calibri" w:hAnsi="Calibri"/>
          <w:sz w:val="22"/>
          <w:szCs w:val="22"/>
        </w:rPr>
      </w:pPr>
      <w:r>
        <w:rPr>
          <w:rFonts w:ascii="Calibri" w:hAnsi="Calibri"/>
          <w:sz w:val="22"/>
          <w:szCs w:val="22"/>
        </w:rPr>
        <w:t xml:space="preserve">It </w:t>
      </w:r>
      <w:r w:rsidR="00532D0D">
        <w:rPr>
          <w:rFonts w:ascii="Calibri" w:hAnsi="Calibri"/>
          <w:sz w:val="22"/>
          <w:szCs w:val="22"/>
        </w:rPr>
        <w:t>is worth noting</w:t>
      </w:r>
      <w:r>
        <w:rPr>
          <w:rFonts w:ascii="Calibri" w:hAnsi="Calibri"/>
          <w:sz w:val="22"/>
          <w:szCs w:val="22"/>
        </w:rPr>
        <w:t>, however, that while a land</w:t>
      </w:r>
      <w:r w:rsidR="003A3371">
        <w:rPr>
          <w:rFonts w:ascii="Calibri" w:hAnsi="Calibri"/>
          <w:sz w:val="22"/>
          <w:szCs w:val="22"/>
        </w:rPr>
        <w:t xml:space="preserve"> </w:t>
      </w:r>
      <w:r>
        <w:rPr>
          <w:rFonts w:ascii="Calibri" w:hAnsi="Calibri"/>
          <w:sz w:val="22"/>
          <w:szCs w:val="22"/>
        </w:rPr>
        <w:t xml:space="preserve">use coding </w:t>
      </w:r>
      <w:r w:rsidR="0003227C">
        <w:rPr>
          <w:rFonts w:ascii="Calibri" w:hAnsi="Calibri"/>
          <w:sz w:val="22"/>
          <w:szCs w:val="22"/>
        </w:rPr>
        <w:t xml:space="preserve">scheme based primarily on Prop </w:t>
      </w:r>
      <w:r>
        <w:rPr>
          <w:rFonts w:ascii="Calibri" w:hAnsi="Calibri"/>
          <w:sz w:val="22"/>
          <w:szCs w:val="22"/>
        </w:rPr>
        <w:t>Class</w:t>
      </w:r>
      <w:r w:rsidR="00E310DC">
        <w:rPr>
          <w:rFonts w:ascii="Calibri" w:hAnsi="Calibri"/>
          <w:sz w:val="22"/>
          <w:szCs w:val="22"/>
        </w:rPr>
        <w:t xml:space="preserve"> </w:t>
      </w:r>
      <w:r w:rsidR="00532D0D">
        <w:rPr>
          <w:rFonts w:ascii="Calibri" w:hAnsi="Calibri"/>
          <w:sz w:val="22"/>
          <w:szCs w:val="22"/>
        </w:rPr>
        <w:t xml:space="preserve">can </w:t>
      </w:r>
      <w:r w:rsidR="00E310DC">
        <w:rPr>
          <w:rFonts w:ascii="Calibri" w:hAnsi="Calibri"/>
          <w:sz w:val="22"/>
          <w:szCs w:val="22"/>
        </w:rPr>
        <w:t xml:space="preserve">help address </w:t>
      </w:r>
      <w:r w:rsidR="000119C7">
        <w:rPr>
          <w:rFonts w:ascii="Calibri" w:hAnsi="Calibri"/>
          <w:sz w:val="22"/>
          <w:szCs w:val="22"/>
        </w:rPr>
        <w:t xml:space="preserve">some of </w:t>
      </w:r>
      <w:r w:rsidR="00E310DC">
        <w:rPr>
          <w:rFonts w:ascii="Calibri" w:hAnsi="Calibri"/>
          <w:sz w:val="22"/>
          <w:szCs w:val="22"/>
        </w:rPr>
        <w:t>the</w:t>
      </w:r>
      <w:r w:rsidR="0081031B">
        <w:rPr>
          <w:rFonts w:ascii="Calibri" w:hAnsi="Calibri"/>
          <w:sz w:val="22"/>
          <w:szCs w:val="22"/>
        </w:rPr>
        <w:t xml:space="preserve"> challenges and shortcomings</w:t>
      </w:r>
      <w:r w:rsidR="00E310DC">
        <w:rPr>
          <w:rFonts w:ascii="Calibri" w:hAnsi="Calibri"/>
          <w:sz w:val="22"/>
          <w:szCs w:val="22"/>
        </w:rPr>
        <w:t xml:space="preserve"> </w:t>
      </w:r>
      <w:r w:rsidR="000119C7">
        <w:rPr>
          <w:rFonts w:ascii="Calibri" w:hAnsi="Calibri"/>
          <w:sz w:val="22"/>
          <w:szCs w:val="22"/>
        </w:rPr>
        <w:t>inherent in a</w:t>
      </w:r>
      <w:r w:rsidR="00532D0D">
        <w:rPr>
          <w:rFonts w:ascii="Calibri" w:hAnsi="Calibri"/>
          <w:sz w:val="22"/>
          <w:szCs w:val="22"/>
        </w:rPr>
        <w:t xml:space="preserve"> Stat</w:t>
      </w:r>
      <w:r w:rsidR="000119C7">
        <w:rPr>
          <w:rFonts w:ascii="Calibri" w:hAnsi="Calibri"/>
          <w:sz w:val="22"/>
          <w:szCs w:val="22"/>
        </w:rPr>
        <w:t>-</w:t>
      </w:r>
      <w:r w:rsidR="00532D0D">
        <w:rPr>
          <w:rFonts w:ascii="Calibri" w:hAnsi="Calibri"/>
          <w:sz w:val="22"/>
          <w:szCs w:val="22"/>
        </w:rPr>
        <w:t>Class</w:t>
      </w:r>
      <w:r w:rsidR="000119C7">
        <w:rPr>
          <w:rFonts w:ascii="Calibri" w:hAnsi="Calibri"/>
          <w:sz w:val="22"/>
          <w:szCs w:val="22"/>
        </w:rPr>
        <w:t>-based approach</w:t>
      </w:r>
      <w:r w:rsidR="0081031B">
        <w:rPr>
          <w:rFonts w:ascii="Calibri" w:hAnsi="Calibri"/>
          <w:sz w:val="22"/>
          <w:szCs w:val="22"/>
        </w:rPr>
        <w:t>, there are more detailed levels of land use information that can be provided only by characterization at the structure level, such as Stat Class</w:t>
      </w:r>
      <w:r w:rsidR="00532D0D">
        <w:rPr>
          <w:rFonts w:ascii="Calibri" w:hAnsi="Calibri"/>
          <w:sz w:val="22"/>
          <w:szCs w:val="22"/>
        </w:rPr>
        <w:t xml:space="preserve"> provides</w:t>
      </w:r>
      <w:r w:rsidR="00067151">
        <w:rPr>
          <w:rFonts w:ascii="Calibri" w:hAnsi="Calibri"/>
          <w:sz w:val="22"/>
          <w:szCs w:val="22"/>
        </w:rPr>
        <w:t xml:space="preserve">. </w:t>
      </w:r>
      <w:r w:rsidR="0081031B">
        <w:rPr>
          <w:rFonts w:ascii="Calibri" w:hAnsi="Calibri"/>
          <w:sz w:val="22"/>
          <w:szCs w:val="22"/>
        </w:rPr>
        <w:t xml:space="preserve">Nevertheless, at this time a structure-level </w:t>
      </w:r>
      <w:r w:rsidR="00E310DC">
        <w:rPr>
          <w:rFonts w:ascii="Calibri" w:hAnsi="Calibri"/>
          <w:sz w:val="22"/>
          <w:szCs w:val="22"/>
        </w:rPr>
        <w:t>or sub-</w:t>
      </w:r>
      <w:r w:rsidR="003A3371">
        <w:rPr>
          <w:rFonts w:ascii="Calibri" w:hAnsi="Calibri"/>
          <w:sz w:val="22"/>
          <w:szCs w:val="22"/>
        </w:rPr>
        <w:t>taxlot</w:t>
      </w:r>
      <w:r w:rsidR="00E310DC">
        <w:rPr>
          <w:rFonts w:ascii="Calibri" w:hAnsi="Calibri"/>
          <w:sz w:val="22"/>
          <w:szCs w:val="22"/>
        </w:rPr>
        <w:t xml:space="preserve"> </w:t>
      </w:r>
      <w:r w:rsidR="0081031B">
        <w:rPr>
          <w:rFonts w:ascii="Calibri" w:hAnsi="Calibri"/>
          <w:sz w:val="22"/>
          <w:szCs w:val="22"/>
        </w:rPr>
        <w:t xml:space="preserve">determination of </w:t>
      </w:r>
      <w:r w:rsidR="00E310DC">
        <w:rPr>
          <w:rFonts w:ascii="Calibri" w:hAnsi="Calibri"/>
          <w:sz w:val="22"/>
          <w:szCs w:val="22"/>
        </w:rPr>
        <w:t xml:space="preserve">land </w:t>
      </w:r>
      <w:r w:rsidR="0081031B">
        <w:rPr>
          <w:rFonts w:ascii="Calibri" w:hAnsi="Calibri"/>
          <w:sz w:val="22"/>
          <w:szCs w:val="22"/>
        </w:rPr>
        <w:t xml:space="preserve">use does not appear to be feasible within practical constraints of </w:t>
      </w:r>
      <w:r w:rsidR="00E310DC">
        <w:rPr>
          <w:rFonts w:ascii="Calibri" w:hAnsi="Calibri"/>
          <w:sz w:val="22"/>
          <w:szCs w:val="22"/>
        </w:rPr>
        <w:t>time and budget</w:t>
      </w:r>
      <w:r w:rsidR="00067151">
        <w:rPr>
          <w:rFonts w:ascii="Calibri" w:hAnsi="Calibri"/>
          <w:sz w:val="22"/>
          <w:szCs w:val="22"/>
        </w:rPr>
        <w:t xml:space="preserve">. </w:t>
      </w:r>
      <w:r w:rsidR="00E310DC">
        <w:rPr>
          <w:rFonts w:ascii="Calibri" w:hAnsi="Calibri"/>
          <w:sz w:val="22"/>
          <w:szCs w:val="22"/>
        </w:rPr>
        <w:t>Through other FIT groups, t</w:t>
      </w:r>
      <w:r w:rsidR="0081031B">
        <w:rPr>
          <w:rFonts w:ascii="Calibri" w:hAnsi="Calibri"/>
          <w:sz w:val="22"/>
          <w:szCs w:val="22"/>
        </w:rPr>
        <w:t xml:space="preserve">he state is making progress in </w:t>
      </w:r>
      <w:r w:rsidR="00E310DC">
        <w:rPr>
          <w:rFonts w:ascii="Calibri" w:hAnsi="Calibri"/>
          <w:sz w:val="22"/>
          <w:szCs w:val="22"/>
        </w:rPr>
        <w:t>related</w:t>
      </w:r>
      <w:r w:rsidR="0081031B">
        <w:rPr>
          <w:rFonts w:ascii="Calibri" w:hAnsi="Calibri"/>
          <w:sz w:val="22"/>
          <w:szCs w:val="22"/>
        </w:rPr>
        <w:t xml:space="preserve"> areas</w:t>
      </w:r>
      <w:r w:rsidR="00E310DC">
        <w:rPr>
          <w:rFonts w:ascii="Calibri" w:hAnsi="Calibri"/>
          <w:sz w:val="22"/>
          <w:szCs w:val="22"/>
        </w:rPr>
        <w:t>, such as identification and mapping of critical facilities, compilation of site address points</w:t>
      </w:r>
      <w:r w:rsidR="00B12EA7">
        <w:rPr>
          <w:rFonts w:ascii="Calibri" w:hAnsi="Calibri"/>
          <w:sz w:val="22"/>
          <w:szCs w:val="22"/>
        </w:rPr>
        <w:t>,</w:t>
      </w:r>
      <w:r w:rsidR="00E310DC">
        <w:rPr>
          <w:rFonts w:ascii="Calibri" w:hAnsi="Calibri"/>
          <w:sz w:val="22"/>
          <w:szCs w:val="22"/>
        </w:rPr>
        <w:t xml:space="preserve"> and possibly </w:t>
      </w:r>
      <w:r w:rsidR="00B12EA7">
        <w:rPr>
          <w:rFonts w:ascii="Calibri" w:hAnsi="Calibri"/>
          <w:sz w:val="22"/>
          <w:szCs w:val="22"/>
        </w:rPr>
        <w:t xml:space="preserve">compilation of </w:t>
      </w:r>
      <w:r w:rsidR="00E310DC">
        <w:rPr>
          <w:rFonts w:ascii="Calibri" w:hAnsi="Calibri"/>
          <w:sz w:val="22"/>
          <w:szCs w:val="22"/>
        </w:rPr>
        <w:t xml:space="preserve">building </w:t>
      </w:r>
      <w:r w:rsidR="00E310DC">
        <w:rPr>
          <w:rFonts w:ascii="Calibri" w:hAnsi="Calibri"/>
          <w:sz w:val="22"/>
          <w:szCs w:val="22"/>
        </w:rPr>
        <w:lastRenderedPageBreak/>
        <w:t>footprints, which may someday provide a feasible pathway to structure-level or sub-</w:t>
      </w:r>
      <w:r w:rsidR="003A3371">
        <w:rPr>
          <w:rFonts w:ascii="Calibri" w:hAnsi="Calibri"/>
          <w:sz w:val="22"/>
          <w:szCs w:val="22"/>
        </w:rPr>
        <w:t>taxlot</w:t>
      </w:r>
      <w:r w:rsidR="00E310DC">
        <w:rPr>
          <w:rFonts w:ascii="Calibri" w:hAnsi="Calibri"/>
          <w:sz w:val="22"/>
          <w:szCs w:val="22"/>
        </w:rPr>
        <w:t xml:space="preserve"> determination of occupancy or use</w:t>
      </w:r>
      <w:r w:rsidR="0081031B">
        <w:rPr>
          <w:rFonts w:ascii="Calibri" w:hAnsi="Calibri"/>
          <w:sz w:val="22"/>
          <w:szCs w:val="22"/>
        </w:rPr>
        <w:t>.</w:t>
      </w:r>
    </w:p>
    <w:p w:rsidR="00C677B8" w:rsidRDefault="00C677B8" w:rsidP="001B175B">
      <w:pPr>
        <w:rPr>
          <w:rFonts w:ascii="Calibri" w:hAnsi="Calibri"/>
          <w:sz w:val="22"/>
          <w:szCs w:val="22"/>
        </w:rPr>
      </w:pPr>
    </w:p>
    <w:p w:rsidR="00B12EA7" w:rsidRDefault="00C677B8" w:rsidP="00C677B8">
      <w:pPr>
        <w:rPr>
          <w:rFonts w:ascii="Calibri" w:hAnsi="Calibri"/>
          <w:i/>
          <w:sz w:val="22"/>
          <w:szCs w:val="22"/>
        </w:rPr>
      </w:pPr>
      <w:r>
        <w:rPr>
          <w:rFonts w:ascii="Calibri" w:hAnsi="Calibri"/>
          <w:sz w:val="22"/>
          <w:szCs w:val="22"/>
        </w:rPr>
        <w:t xml:space="preserve">For this </w:t>
      </w:r>
      <w:r w:rsidR="00E310DC">
        <w:rPr>
          <w:rFonts w:ascii="Calibri" w:hAnsi="Calibri"/>
          <w:sz w:val="22"/>
          <w:szCs w:val="22"/>
        </w:rPr>
        <w:t xml:space="preserve">current phase, LCOG has </w:t>
      </w:r>
      <w:r>
        <w:rPr>
          <w:rFonts w:ascii="Calibri" w:hAnsi="Calibri"/>
          <w:sz w:val="22"/>
          <w:szCs w:val="22"/>
        </w:rPr>
        <w:t>focused on the same five counties on which the earlier (2015) phase of work</w:t>
      </w:r>
      <w:r w:rsidR="003A3371">
        <w:rPr>
          <w:rFonts w:ascii="Calibri" w:hAnsi="Calibri"/>
          <w:sz w:val="22"/>
          <w:szCs w:val="22"/>
        </w:rPr>
        <w:t xml:space="preserve"> was focused</w:t>
      </w:r>
      <w:r w:rsidR="000119C7">
        <w:rPr>
          <w:rFonts w:ascii="Calibri" w:hAnsi="Calibri"/>
          <w:sz w:val="22"/>
          <w:szCs w:val="22"/>
        </w:rPr>
        <w:t>.  For one thing, t</w:t>
      </w:r>
      <w:r w:rsidR="00532D0D">
        <w:rPr>
          <w:rFonts w:ascii="Calibri" w:hAnsi="Calibri"/>
          <w:sz w:val="22"/>
          <w:szCs w:val="22"/>
        </w:rPr>
        <w:t xml:space="preserve">his </w:t>
      </w:r>
      <w:r w:rsidR="00B12EA7">
        <w:rPr>
          <w:rFonts w:ascii="Calibri" w:hAnsi="Calibri"/>
          <w:sz w:val="22"/>
          <w:szCs w:val="22"/>
        </w:rPr>
        <w:t>allows</w:t>
      </w:r>
      <w:r>
        <w:rPr>
          <w:rFonts w:ascii="Calibri" w:hAnsi="Calibri"/>
          <w:sz w:val="22"/>
          <w:szCs w:val="22"/>
        </w:rPr>
        <w:t xml:space="preserve"> the earlier </w:t>
      </w:r>
      <w:r w:rsidR="00532D0D">
        <w:rPr>
          <w:rFonts w:ascii="Calibri" w:hAnsi="Calibri"/>
          <w:sz w:val="22"/>
          <w:szCs w:val="22"/>
        </w:rPr>
        <w:t xml:space="preserve">results based on </w:t>
      </w:r>
      <w:r>
        <w:rPr>
          <w:rFonts w:ascii="Calibri" w:hAnsi="Calibri"/>
          <w:sz w:val="22"/>
          <w:szCs w:val="22"/>
        </w:rPr>
        <w:t>Stat</w:t>
      </w:r>
      <w:r w:rsidR="0003227C">
        <w:rPr>
          <w:rFonts w:ascii="Calibri" w:hAnsi="Calibri"/>
          <w:sz w:val="22"/>
          <w:szCs w:val="22"/>
        </w:rPr>
        <w:t xml:space="preserve"> </w:t>
      </w:r>
      <w:r>
        <w:rPr>
          <w:rFonts w:ascii="Calibri" w:hAnsi="Calibri"/>
          <w:sz w:val="22"/>
          <w:szCs w:val="22"/>
        </w:rPr>
        <w:t xml:space="preserve">Class </w:t>
      </w:r>
      <w:r w:rsidR="00B12EA7">
        <w:rPr>
          <w:rFonts w:ascii="Calibri" w:hAnsi="Calibri"/>
          <w:sz w:val="22"/>
          <w:szCs w:val="22"/>
        </w:rPr>
        <w:t>to</w:t>
      </w:r>
      <w:r w:rsidR="00532D0D">
        <w:rPr>
          <w:rFonts w:ascii="Calibri" w:hAnsi="Calibri"/>
          <w:sz w:val="22"/>
          <w:szCs w:val="22"/>
        </w:rPr>
        <w:t xml:space="preserve"> </w:t>
      </w:r>
      <w:r>
        <w:rPr>
          <w:rFonts w:ascii="Calibri" w:hAnsi="Calibri"/>
          <w:sz w:val="22"/>
          <w:szCs w:val="22"/>
        </w:rPr>
        <w:t xml:space="preserve">be </w:t>
      </w:r>
      <w:r w:rsidR="00B12EA7">
        <w:rPr>
          <w:rFonts w:ascii="Calibri" w:hAnsi="Calibri"/>
          <w:sz w:val="22"/>
          <w:szCs w:val="22"/>
        </w:rPr>
        <w:t xml:space="preserve">easily </w:t>
      </w:r>
      <w:r>
        <w:rPr>
          <w:rFonts w:ascii="Calibri" w:hAnsi="Calibri"/>
          <w:sz w:val="22"/>
          <w:szCs w:val="22"/>
        </w:rPr>
        <w:t xml:space="preserve">compared </w:t>
      </w:r>
      <w:r w:rsidR="00B12EA7">
        <w:rPr>
          <w:rFonts w:ascii="Calibri" w:hAnsi="Calibri"/>
          <w:sz w:val="22"/>
          <w:szCs w:val="22"/>
        </w:rPr>
        <w:t xml:space="preserve">with </w:t>
      </w:r>
      <w:r>
        <w:rPr>
          <w:rFonts w:ascii="Calibri" w:hAnsi="Calibri"/>
          <w:sz w:val="22"/>
          <w:szCs w:val="22"/>
        </w:rPr>
        <w:t>these new Prop-Class based results</w:t>
      </w:r>
      <w:r w:rsidR="00067151">
        <w:rPr>
          <w:rFonts w:ascii="Calibri" w:hAnsi="Calibri"/>
          <w:sz w:val="22"/>
          <w:szCs w:val="22"/>
        </w:rPr>
        <w:t xml:space="preserve">. </w:t>
      </w:r>
      <w:r>
        <w:rPr>
          <w:rFonts w:ascii="Calibri" w:hAnsi="Calibri"/>
          <w:sz w:val="22"/>
          <w:szCs w:val="22"/>
        </w:rPr>
        <w:t xml:space="preserve">Those five counties </w:t>
      </w:r>
      <w:r w:rsidR="003A3371">
        <w:rPr>
          <w:rFonts w:ascii="Calibri" w:hAnsi="Calibri"/>
          <w:sz w:val="22"/>
          <w:szCs w:val="22"/>
        </w:rPr>
        <w:t>are</w:t>
      </w:r>
      <w:r>
        <w:rPr>
          <w:rFonts w:ascii="Calibri" w:hAnsi="Calibri"/>
          <w:sz w:val="22"/>
          <w:szCs w:val="22"/>
        </w:rPr>
        <w:t>:</w:t>
      </w:r>
    </w:p>
    <w:p w:rsidR="00B12EA7" w:rsidRDefault="00B12EA7" w:rsidP="00C677B8">
      <w:pPr>
        <w:rPr>
          <w:rFonts w:ascii="Calibri" w:hAnsi="Calibri"/>
          <w:sz w:val="22"/>
          <w:szCs w:val="22"/>
        </w:rPr>
      </w:pPr>
    </w:p>
    <w:p w:rsidR="00B12EA7" w:rsidRDefault="00B12EA7" w:rsidP="003907EC">
      <w:pPr>
        <w:rPr>
          <w:rFonts w:ascii="Calibri" w:hAnsi="Calibri"/>
          <w:i/>
          <w:sz w:val="22"/>
          <w:szCs w:val="22"/>
        </w:rPr>
        <w:sectPr w:rsidR="00B12EA7" w:rsidSect="001227A1">
          <w:footerReference w:type="default" r:id="rId10"/>
          <w:pgSz w:w="12240" w:h="15840"/>
          <w:pgMar w:top="1440" w:right="1440" w:bottom="1440" w:left="1440" w:header="720" w:footer="720" w:gutter="0"/>
          <w:cols w:space="720"/>
          <w:docGrid w:linePitch="360"/>
        </w:sectPr>
      </w:pPr>
    </w:p>
    <w:p w:rsidR="00C677B8" w:rsidRPr="00653509" w:rsidRDefault="00C677B8" w:rsidP="00C677B8">
      <w:pPr>
        <w:numPr>
          <w:ilvl w:val="0"/>
          <w:numId w:val="2"/>
        </w:numPr>
        <w:rPr>
          <w:rFonts w:ascii="Calibri" w:hAnsi="Calibri"/>
          <w:i/>
          <w:sz w:val="22"/>
          <w:szCs w:val="22"/>
        </w:rPr>
      </w:pPr>
      <w:r w:rsidRPr="00653509">
        <w:rPr>
          <w:rFonts w:ascii="Calibri" w:hAnsi="Calibri"/>
          <w:i/>
          <w:sz w:val="22"/>
          <w:szCs w:val="22"/>
        </w:rPr>
        <w:t>Deschutes County</w:t>
      </w:r>
    </w:p>
    <w:p w:rsidR="00C677B8" w:rsidRPr="00653509" w:rsidRDefault="00C677B8" w:rsidP="00C677B8">
      <w:pPr>
        <w:numPr>
          <w:ilvl w:val="0"/>
          <w:numId w:val="2"/>
        </w:numPr>
        <w:rPr>
          <w:rFonts w:ascii="Calibri" w:hAnsi="Calibri"/>
          <w:i/>
          <w:sz w:val="22"/>
          <w:szCs w:val="22"/>
        </w:rPr>
      </w:pPr>
      <w:r w:rsidRPr="00653509">
        <w:rPr>
          <w:rFonts w:ascii="Calibri" w:hAnsi="Calibri"/>
          <w:i/>
          <w:sz w:val="22"/>
          <w:szCs w:val="22"/>
        </w:rPr>
        <w:t>Harney County</w:t>
      </w:r>
    </w:p>
    <w:p w:rsidR="00C677B8" w:rsidRPr="00653509" w:rsidRDefault="00C677B8" w:rsidP="00C677B8">
      <w:pPr>
        <w:numPr>
          <w:ilvl w:val="0"/>
          <w:numId w:val="2"/>
        </w:numPr>
        <w:rPr>
          <w:rFonts w:ascii="Calibri" w:hAnsi="Calibri"/>
          <w:i/>
          <w:sz w:val="22"/>
          <w:szCs w:val="22"/>
        </w:rPr>
      </w:pPr>
      <w:r w:rsidRPr="00653509">
        <w:rPr>
          <w:rFonts w:ascii="Calibri" w:hAnsi="Calibri"/>
          <w:i/>
          <w:sz w:val="22"/>
          <w:szCs w:val="22"/>
        </w:rPr>
        <w:t>Josephine County</w:t>
      </w:r>
    </w:p>
    <w:p w:rsidR="00C677B8" w:rsidRPr="00653509" w:rsidRDefault="00C677B8" w:rsidP="00C677B8">
      <w:pPr>
        <w:numPr>
          <w:ilvl w:val="0"/>
          <w:numId w:val="2"/>
        </w:numPr>
        <w:rPr>
          <w:rFonts w:ascii="Calibri" w:hAnsi="Calibri"/>
          <w:i/>
          <w:sz w:val="22"/>
          <w:szCs w:val="22"/>
        </w:rPr>
      </w:pPr>
      <w:r w:rsidRPr="00653509">
        <w:rPr>
          <w:rFonts w:ascii="Calibri" w:hAnsi="Calibri"/>
          <w:i/>
          <w:sz w:val="22"/>
          <w:szCs w:val="22"/>
        </w:rPr>
        <w:t>Lane County</w:t>
      </w:r>
    </w:p>
    <w:p w:rsidR="00B12EA7" w:rsidRDefault="00C677B8" w:rsidP="00C677B8">
      <w:pPr>
        <w:numPr>
          <w:ilvl w:val="0"/>
          <w:numId w:val="2"/>
        </w:numPr>
        <w:rPr>
          <w:rFonts w:ascii="Calibri" w:hAnsi="Calibri"/>
          <w:i/>
          <w:sz w:val="22"/>
          <w:szCs w:val="22"/>
        </w:rPr>
        <w:sectPr w:rsidR="00B12EA7" w:rsidSect="003907EC">
          <w:type w:val="continuous"/>
          <w:pgSz w:w="12240" w:h="15840"/>
          <w:pgMar w:top="1440" w:right="1440" w:bottom="1440" w:left="1440" w:header="720" w:footer="720" w:gutter="0"/>
          <w:cols w:num="2" w:space="720"/>
          <w:docGrid w:linePitch="360"/>
        </w:sectPr>
      </w:pPr>
      <w:r w:rsidRPr="00653509">
        <w:rPr>
          <w:rFonts w:ascii="Calibri" w:hAnsi="Calibri"/>
          <w:i/>
          <w:sz w:val="22"/>
          <w:szCs w:val="22"/>
        </w:rPr>
        <w:t>Multnomah Count</w:t>
      </w:r>
      <w:r w:rsidR="00B12EA7">
        <w:rPr>
          <w:rFonts w:ascii="Calibri" w:hAnsi="Calibri"/>
          <w:i/>
          <w:sz w:val="22"/>
          <w:szCs w:val="22"/>
        </w:rPr>
        <w:t>y</w:t>
      </w:r>
    </w:p>
    <w:p w:rsidR="00C677B8" w:rsidRDefault="00C677B8" w:rsidP="00C677B8">
      <w:pPr>
        <w:rPr>
          <w:rFonts w:ascii="Calibri" w:hAnsi="Calibri"/>
          <w:sz w:val="22"/>
          <w:szCs w:val="22"/>
        </w:rPr>
      </w:pPr>
    </w:p>
    <w:p w:rsidR="000119C7" w:rsidRDefault="000119C7" w:rsidP="00C677B8">
      <w:pPr>
        <w:rPr>
          <w:rFonts w:ascii="Calibri" w:hAnsi="Calibri"/>
          <w:sz w:val="22"/>
          <w:szCs w:val="22"/>
        </w:rPr>
      </w:pPr>
    </w:p>
    <w:p w:rsidR="00DA2430" w:rsidRDefault="00DA2430" w:rsidP="001B175B">
      <w:pPr>
        <w:rPr>
          <w:rFonts w:ascii="Calibri" w:hAnsi="Calibri"/>
          <w:sz w:val="22"/>
          <w:szCs w:val="22"/>
        </w:rPr>
      </w:pPr>
      <w:r>
        <w:rPr>
          <w:rFonts w:ascii="Calibri" w:hAnsi="Calibri"/>
          <w:sz w:val="22"/>
          <w:szCs w:val="22"/>
        </w:rPr>
        <w:t xml:space="preserve">Property Class, as applied by tax assessors in every county in Oregon, follows a </w:t>
      </w:r>
      <w:r w:rsidR="00CB2489">
        <w:rPr>
          <w:rFonts w:ascii="Calibri" w:hAnsi="Calibri"/>
          <w:sz w:val="22"/>
          <w:szCs w:val="22"/>
        </w:rPr>
        <w:t>relatively (but not universally)</w:t>
      </w:r>
      <w:r>
        <w:rPr>
          <w:rFonts w:ascii="Calibri" w:hAnsi="Calibri"/>
          <w:sz w:val="22"/>
          <w:szCs w:val="22"/>
        </w:rPr>
        <w:t xml:space="preserve"> standardized three-digit approach</w:t>
      </w:r>
      <w:r w:rsidR="00C677B8">
        <w:rPr>
          <w:rFonts w:ascii="Calibri" w:hAnsi="Calibri"/>
          <w:sz w:val="22"/>
          <w:szCs w:val="22"/>
        </w:rPr>
        <w:t>:</w:t>
      </w:r>
    </w:p>
    <w:p w:rsidR="00DA2430" w:rsidRPr="00CA1FB3" w:rsidRDefault="0058188E" w:rsidP="001B175B">
      <w:pPr>
        <w:rPr>
          <w:rFonts w:ascii="Calibri" w:hAnsi="Calibri"/>
          <w:sz w:val="22"/>
          <w:szCs w:val="22"/>
        </w:rPr>
      </w:pPr>
      <w:r>
        <w:rPr>
          <w:noProof/>
        </w:rPr>
        <w:drawing>
          <wp:inline distT="0" distB="0" distL="0" distR="0" wp14:anchorId="5838CEC8">
            <wp:extent cx="5945505" cy="359219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5505" cy="3592195"/>
                    </a:xfrm>
                    <a:prstGeom prst="rect">
                      <a:avLst/>
                    </a:prstGeom>
                    <a:noFill/>
                    <a:ln>
                      <a:noFill/>
                    </a:ln>
                  </pic:spPr>
                </pic:pic>
              </a:graphicData>
            </a:graphic>
          </wp:inline>
        </w:drawing>
      </w:r>
    </w:p>
    <w:p w:rsidR="00C677B8" w:rsidRDefault="00C677B8" w:rsidP="008A458D">
      <w:pPr>
        <w:rPr>
          <w:rFonts w:ascii="Calibri" w:hAnsi="Calibri"/>
          <w:sz w:val="22"/>
          <w:szCs w:val="22"/>
        </w:rPr>
      </w:pPr>
    </w:p>
    <w:p w:rsidR="00551339" w:rsidRDefault="00DA2430" w:rsidP="008A458D">
      <w:pPr>
        <w:rPr>
          <w:rFonts w:ascii="Calibri" w:hAnsi="Calibri"/>
          <w:b/>
          <w:sz w:val="22"/>
          <w:szCs w:val="22"/>
          <w:u w:val="single"/>
        </w:rPr>
      </w:pPr>
      <w:r>
        <w:rPr>
          <w:rFonts w:ascii="Calibri" w:hAnsi="Calibri"/>
          <w:sz w:val="22"/>
          <w:szCs w:val="22"/>
        </w:rPr>
        <w:t xml:space="preserve">However, </w:t>
      </w:r>
      <w:r w:rsidR="00450EFF">
        <w:rPr>
          <w:rFonts w:ascii="Calibri" w:hAnsi="Calibri"/>
          <w:sz w:val="22"/>
          <w:szCs w:val="22"/>
        </w:rPr>
        <w:t xml:space="preserve">counties are afforded significant leeway in how they utilize this general scheme, and </w:t>
      </w:r>
      <w:r>
        <w:rPr>
          <w:rFonts w:ascii="Calibri" w:hAnsi="Calibri"/>
          <w:sz w:val="22"/>
          <w:szCs w:val="22"/>
        </w:rPr>
        <w:t>deviation</w:t>
      </w:r>
      <w:r w:rsidR="00450EFF">
        <w:rPr>
          <w:rFonts w:ascii="Calibri" w:hAnsi="Calibri"/>
          <w:sz w:val="22"/>
          <w:szCs w:val="22"/>
        </w:rPr>
        <w:t>s from the</w:t>
      </w:r>
      <w:r>
        <w:rPr>
          <w:rFonts w:ascii="Calibri" w:hAnsi="Calibri"/>
          <w:sz w:val="22"/>
          <w:szCs w:val="22"/>
        </w:rPr>
        <w:t xml:space="preserve"> general scheme </w:t>
      </w:r>
      <w:r w:rsidR="00450EFF">
        <w:rPr>
          <w:rFonts w:ascii="Calibri" w:hAnsi="Calibri"/>
          <w:sz w:val="22"/>
          <w:szCs w:val="22"/>
        </w:rPr>
        <w:t>are</w:t>
      </w:r>
      <w:r w:rsidR="00C677B8">
        <w:rPr>
          <w:rFonts w:ascii="Calibri" w:hAnsi="Calibri"/>
          <w:sz w:val="22"/>
          <w:szCs w:val="22"/>
        </w:rPr>
        <w:t xml:space="preserve"> readily</w:t>
      </w:r>
      <w:r>
        <w:rPr>
          <w:rFonts w:ascii="Calibri" w:hAnsi="Calibri"/>
          <w:sz w:val="22"/>
          <w:szCs w:val="22"/>
        </w:rPr>
        <w:t xml:space="preserve"> observed from county to county</w:t>
      </w:r>
      <w:r w:rsidR="00067151">
        <w:rPr>
          <w:rFonts w:ascii="Calibri" w:hAnsi="Calibri"/>
          <w:sz w:val="22"/>
          <w:szCs w:val="22"/>
        </w:rPr>
        <w:t xml:space="preserve">. </w:t>
      </w:r>
      <w:r>
        <w:rPr>
          <w:rFonts w:ascii="Calibri" w:hAnsi="Calibri"/>
          <w:sz w:val="22"/>
          <w:szCs w:val="22"/>
        </w:rPr>
        <w:t xml:space="preserve">For example, some counties make </w:t>
      </w:r>
      <w:r w:rsidR="00450EFF">
        <w:rPr>
          <w:rFonts w:ascii="Calibri" w:hAnsi="Calibri"/>
          <w:sz w:val="22"/>
          <w:szCs w:val="22"/>
        </w:rPr>
        <w:t xml:space="preserve">no </w:t>
      </w:r>
      <w:r>
        <w:rPr>
          <w:rFonts w:ascii="Calibri" w:hAnsi="Calibri"/>
          <w:sz w:val="22"/>
          <w:szCs w:val="22"/>
        </w:rPr>
        <w:t>use of the 9xx codes, opting instead to flag exempt properties in other ways within their respective property tax assessment systems</w:t>
      </w:r>
      <w:r w:rsidR="00067151">
        <w:rPr>
          <w:rFonts w:ascii="Calibri" w:hAnsi="Calibri"/>
          <w:sz w:val="22"/>
          <w:szCs w:val="22"/>
        </w:rPr>
        <w:t xml:space="preserve">. </w:t>
      </w:r>
      <w:r>
        <w:rPr>
          <w:rFonts w:ascii="Calibri" w:hAnsi="Calibri"/>
          <w:sz w:val="22"/>
          <w:szCs w:val="22"/>
        </w:rPr>
        <w:t>Some of the more common Prop</w:t>
      </w:r>
      <w:r w:rsidR="0003227C">
        <w:rPr>
          <w:rFonts w:ascii="Calibri" w:hAnsi="Calibri"/>
          <w:sz w:val="22"/>
          <w:szCs w:val="22"/>
        </w:rPr>
        <w:t xml:space="preserve"> </w:t>
      </w:r>
      <w:r>
        <w:rPr>
          <w:rFonts w:ascii="Calibri" w:hAnsi="Calibri"/>
          <w:sz w:val="22"/>
          <w:szCs w:val="22"/>
        </w:rPr>
        <w:t xml:space="preserve">Class codes are found in nearly every county, while others are </w:t>
      </w:r>
      <w:r w:rsidR="00C677B8">
        <w:rPr>
          <w:rFonts w:ascii="Calibri" w:hAnsi="Calibri"/>
          <w:sz w:val="22"/>
          <w:szCs w:val="22"/>
        </w:rPr>
        <w:t xml:space="preserve">found in </w:t>
      </w:r>
      <w:r w:rsidR="00450EFF">
        <w:rPr>
          <w:rFonts w:ascii="Calibri" w:hAnsi="Calibri"/>
          <w:sz w:val="22"/>
          <w:szCs w:val="22"/>
        </w:rPr>
        <w:t>relatively few</w:t>
      </w:r>
      <w:r w:rsidR="00C677B8">
        <w:rPr>
          <w:rFonts w:ascii="Calibri" w:hAnsi="Calibri"/>
          <w:sz w:val="22"/>
          <w:szCs w:val="22"/>
        </w:rPr>
        <w:t xml:space="preserve"> counties</w:t>
      </w:r>
      <w:r w:rsidR="00067151">
        <w:rPr>
          <w:rFonts w:ascii="Calibri" w:hAnsi="Calibri"/>
          <w:sz w:val="22"/>
          <w:szCs w:val="22"/>
        </w:rPr>
        <w:t xml:space="preserve">. </w:t>
      </w:r>
      <w:r w:rsidR="00C677B8">
        <w:rPr>
          <w:rFonts w:ascii="Calibri" w:hAnsi="Calibri"/>
          <w:sz w:val="22"/>
          <w:szCs w:val="22"/>
        </w:rPr>
        <w:t xml:space="preserve">A large number of </w:t>
      </w:r>
      <w:r w:rsidR="0003227C">
        <w:rPr>
          <w:rFonts w:ascii="Calibri" w:hAnsi="Calibri"/>
          <w:sz w:val="22"/>
          <w:szCs w:val="22"/>
        </w:rPr>
        <w:t xml:space="preserve">theoretically </w:t>
      </w:r>
      <w:r w:rsidR="00C677B8">
        <w:rPr>
          <w:rFonts w:ascii="Calibri" w:hAnsi="Calibri"/>
          <w:sz w:val="22"/>
          <w:szCs w:val="22"/>
        </w:rPr>
        <w:t>possible codes are not used at all</w:t>
      </w:r>
      <w:r w:rsidR="00067151">
        <w:rPr>
          <w:rFonts w:ascii="Calibri" w:hAnsi="Calibri"/>
          <w:sz w:val="22"/>
          <w:szCs w:val="22"/>
        </w:rPr>
        <w:t xml:space="preserve">. </w:t>
      </w:r>
      <w:r w:rsidR="00682513">
        <w:rPr>
          <w:rFonts w:ascii="Calibri" w:hAnsi="Calibri"/>
          <w:sz w:val="22"/>
          <w:szCs w:val="22"/>
        </w:rPr>
        <w:t>Some of the specific issues encountered are discussed in a following section of this report.</w:t>
      </w:r>
      <w:r w:rsidR="00CF1862">
        <w:rPr>
          <w:rFonts w:ascii="Calibri" w:hAnsi="Calibri"/>
          <w:b/>
          <w:sz w:val="22"/>
          <w:szCs w:val="22"/>
          <w:u w:val="single"/>
        </w:rPr>
        <w:br w:type="page"/>
      </w:r>
      <w:r w:rsidR="000119C7">
        <w:rPr>
          <w:rFonts w:ascii="Calibri" w:hAnsi="Calibri"/>
          <w:b/>
          <w:sz w:val="22"/>
          <w:szCs w:val="22"/>
          <w:u w:val="single"/>
        </w:rPr>
        <w:lastRenderedPageBreak/>
        <w:t>Land Use Classification Scheme</w:t>
      </w:r>
    </w:p>
    <w:p w:rsidR="00551339" w:rsidRDefault="00551339" w:rsidP="008A458D">
      <w:pPr>
        <w:rPr>
          <w:rFonts w:ascii="Calibri" w:hAnsi="Calibri"/>
          <w:sz w:val="22"/>
          <w:szCs w:val="22"/>
        </w:rPr>
      </w:pPr>
    </w:p>
    <w:p w:rsidR="00551339" w:rsidRDefault="00551339" w:rsidP="008A458D">
      <w:pPr>
        <w:rPr>
          <w:rFonts w:ascii="Calibri" w:hAnsi="Calibri"/>
          <w:sz w:val="22"/>
          <w:szCs w:val="22"/>
        </w:rPr>
      </w:pPr>
      <w:r>
        <w:rPr>
          <w:rFonts w:ascii="Calibri" w:hAnsi="Calibri"/>
          <w:sz w:val="22"/>
          <w:szCs w:val="22"/>
        </w:rPr>
        <w:t>This section describes the method used and the classification scheme developed so far using Prop Class, based upon its use in the five focus counties</w:t>
      </w:r>
      <w:r w:rsidR="000119C7">
        <w:rPr>
          <w:rFonts w:ascii="Calibri" w:hAnsi="Calibri"/>
          <w:sz w:val="22"/>
          <w:szCs w:val="22"/>
        </w:rPr>
        <w:t xml:space="preserve"> (listed above)</w:t>
      </w:r>
      <w:r>
        <w:rPr>
          <w:rFonts w:ascii="Calibri" w:hAnsi="Calibri"/>
          <w:sz w:val="22"/>
          <w:szCs w:val="22"/>
        </w:rPr>
        <w:t>.</w:t>
      </w:r>
    </w:p>
    <w:p w:rsidR="00B12EA7" w:rsidRDefault="00B12EA7" w:rsidP="008A458D">
      <w:pPr>
        <w:rPr>
          <w:rFonts w:ascii="Calibri" w:hAnsi="Calibri"/>
          <w:sz w:val="22"/>
          <w:szCs w:val="22"/>
        </w:rPr>
      </w:pPr>
    </w:p>
    <w:p w:rsidR="00B12EA7" w:rsidRDefault="00B12EA7" w:rsidP="008A458D">
      <w:pPr>
        <w:rPr>
          <w:rFonts w:ascii="Calibri" w:hAnsi="Calibri"/>
          <w:sz w:val="22"/>
          <w:szCs w:val="22"/>
        </w:rPr>
      </w:pPr>
      <w:r>
        <w:rPr>
          <w:rFonts w:ascii="Calibri" w:hAnsi="Calibri"/>
          <w:sz w:val="22"/>
          <w:szCs w:val="22"/>
        </w:rPr>
        <w:t>For some counties, Prop Class descriptions were obtained along with the codes, and those descriptions provided the basis for the initial land use group</w:t>
      </w:r>
      <w:r w:rsidR="000544E0">
        <w:rPr>
          <w:rFonts w:ascii="Calibri" w:hAnsi="Calibri"/>
          <w:sz w:val="22"/>
          <w:szCs w:val="22"/>
        </w:rPr>
        <w:t>ings or classifications to which each Prop Class was assigned.  Assignments were made in a “master” table which was then joined to each county’s taxlots, using the Prop Class attribute as the join field.  Building on those initial assignments, additional Prop Class codes were added to the table as they were encountered in other counties.  In some cases, additional insight gained from another county’s use of a particular Prop Class code would lead to an assignment being changed in the master table.</w:t>
      </w:r>
      <w:r w:rsidR="004137D0">
        <w:rPr>
          <w:rFonts w:ascii="Calibri" w:hAnsi="Calibri"/>
          <w:sz w:val="22"/>
          <w:szCs w:val="22"/>
        </w:rPr>
        <w:t xml:space="preserve">  This process continued, applying the table to yet another county, identifying gaps created where new Prop Classes were encountered for the first time, adding each of those to the master table, and perhaps reconsidering the initial assignment.  Aerial imagery was used to help identify or confirm specific underlying uses, such as electrical substations, mobile home parks, presence of rural development, etc.  Statewide zoning and other “external” datasets were not consulted during this classification process, and at this time the resulting Land Use classifications are completely independent of the statewide zoning layer.</w:t>
      </w:r>
    </w:p>
    <w:p w:rsidR="00EC1139" w:rsidRDefault="00EC1139" w:rsidP="008A458D">
      <w:pPr>
        <w:rPr>
          <w:rFonts w:ascii="Calibri" w:hAnsi="Calibri"/>
          <w:sz w:val="22"/>
          <w:szCs w:val="22"/>
        </w:rPr>
      </w:pPr>
    </w:p>
    <w:p w:rsidR="00EC1139" w:rsidRDefault="0058188E" w:rsidP="008A458D">
      <w:pPr>
        <w:rPr>
          <w:rFonts w:ascii="Calibri" w:hAnsi="Calibri"/>
          <w:sz w:val="22"/>
          <w:szCs w:val="22"/>
        </w:rPr>
      </w:pPr>
      <w:r>
        <w:rPr>
          <w:noProof/>
        </w:rPr>
        <w:drawing>
          <wp:anchor distT="0" distB="0" distL="114300" distR="114300" simplePos="0" relativeHeight="251657216" behindDoc="1" locked="0" layoutInCell="1" allowOverlap="1" wp14:anchorId="5BC1AF1D">
            <wp:simplePos x="0" y="0"/>
            <wp:positionH relativeFrom="column">
              <wp:posOffset>2574925</wp:posOffset>
            </wp:positionH>
            <wp:positionV relativeFrom="paragraph">
              <wp:posOffset>44450</wp:posOffset>
            </wp:positionV>
            <wp:extent cx="1814830" cy="4080510"/>
            <wp:effectExtent l="0" t="0" r="0" b="0"/>
            <wp:wrapTight wrapText="bothSides">
              <wp:wrapPolygon edited="0">
                <wp:start x="0" y="0"/>
                <wp:lineTo x="0" y="21479"/>
                <wp:lineTo x="21313" y="21479"/>
                <wp:lineTo x="21313" y="0"/>
                <wp:lineTo x="0" y="0"/>
              </wp:wrapPolygon>
            </wp:wrapTight>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4830" cy="40805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8ACBE4F">
            <wp:simplePos x="0" y="0"/>
            <wp:positionH relativeFrom="column">
              <wp:posOffset>4459605</wp:posOffset>
            </wp:positionH>
            <wp:positionV relativeFrom="paragraph">
              <wp:posOffset>76200</wp:posOffset>
            </wp:positionV>
            <wp:extent cx="1814195" cy="3887470"/>
            <wp:effectExtent l="0" t="0" r="0" b="0"/>
            <wp:wrapTight wrapText="bothSides">
              <wp:wrapPolygon edited="0">
                <wp:start x="0" y="0"/>
                <wp:lineTo x="0" y="21487"/>
                <wp:lineTo x="21320" y="21487"/>
                <wp:lineTo x="21320" y="0"/>
                <wp:lineTo x="0" y="0"/>
              </wp:wrapPolygon>
            </wp:wrapTight>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4195" cy="3887470"/>
                    </a:xfrm>
                    <a:prstGeom prst="rect">
                      <a:avLst/>
                    </a:prstGeom>
                    <a:noFill/>
                  </pic:spPr>
                </pic:pic>
              </a:graphicData>
            </a:graphic>
            <wp14:sizeRelH relativeFrom="page">
              <wp14:pctWidth>0</wp14:pctWidth>
            </wp14:sizeRelH>
            <wp14:sizeRelV relativeFrom="page">
              <wp14:pctHeight>0</wp14:pctHeight>
            </wp14:sizeRelV>
          </wp:anchor>
        </w:drawing>
      </w:r>
      <w:r w:rsidR="00EC1139">
        <w:rPr>
          <w:rFonts w:ascii="Calibri" w:hAnsi="Calibri"/>
          <w:sz w:val="22"/>
          <w:szCs w:val="22"/>
        </w:rPr>
        <w:t xml:space="preserve">The </w:t>
      </w:r>
      <w:r w:rsidR="007F538C">
        <w:rPr>
          <w:rFonts w:ascii="Calibri" w:hAnsi="Calibri"/>
          <w:sz w:val="22"/>
          <w:szCs w:val="22"/>
        </w:rPr>
        <w:t xml:space="preserve">land use </w:t>
      </w:r>
      <w:r w:rsidR="00EC1139">
        <w:rPr>
          <w:rFonts w:ascii="Calibri" w:hAnsi="Calibri"/>
          <w:sz w:val="22"/>
          <w:szCs w:val="22"/>
        </w:rPr>
        <w:t xml:space="preserve">classifications </w:t>
      </w:r>
      <w:r w:rsidR="007F538C">
        <w:rPr>
          <w:rFonts w:ascii="Calibri" w:hAnsi="Calibri"/>
          <w:sz w:val="22"/>
          <w:szCs w:val="22"/>
        </w:rPr>
        <w:t xml:space="preserve">used </w:t>
      </w:r>
      <w:r w:rsidR="00EC1139">
        <w:rPr>
          <w:rFonts w:ascii="Calibri" w:hAnsi="Calibri"/>
          <w:sz w:val="22"/>
          <w:szCs w:val="22"/>
        </w:rPr>
        <w:t xml:space="preserve">for the Prop Class based </w:t>
      </w:r>
      <w:r w:rsidR="007F538C">
        <w:rPr>
          <w:rFonts w:ascii="Calibri" w:hAnsi="Calibri"/>
          <w:sz w:val="22"/>
          <w:szCs w:val="22"/>
        </w:rPr>
        <w:t>assignments</w:t>
      </w:r>
      <w:r w:rsidR="00EC1139">
        <w:rPr>
          <w:rFonts w:ascii="Calibri" w:hAnsi="Calibri"/>
          <w:sz w:val="22"/>
          <w:szCs w:val="22"/>
        </w:rPr>
        <w:t xml:space="preserve"> are shown at right, along with the land use classifications from the earlier (2015) </w:t>
      </w:r>
      <w:r w:rsidR="007F538C">
        <w:rPr>
          <w:rFonts w:ascii="Calibri" w:hAnsi="Calibri"/>
          <w:sz w:val="22"/>
          <w:szCs w:val="22"/>
        </w:rPr>
        <w:t xml:space="preserve">Stat-Class-based </w:t>
      </w:r>
      <w:r w:rsidR="00EC1139">
        <w:rPr>
          <w:rFonts w:ascii="Calibri" w:hAnsi="Calibri"/>
          <w:sz w:val="22"/>
          <w:szCs w:val="22"/>
        </w:rPr>
        <w:t xml:space="preserve">phase of work.  </w:t>
      </w:r>
      <w:r w:rsidR="00364D22">
        <w:rPr>
          <w:rFonts w:ascii="Calibri" w:hAnsi="Calibri"/>
          <w:sz w:val="22"/>
          <w:szCs w:val="22"/>
        </w:rPr>
        <w:t>A number of a</w:t>
      </w:r>
      <w:r w:rsidR="00EC1139">
        <w:rPr>
          <w:rFonts w:ascii="Calibri" w:hAnsi="Calibri"/>
          <w:sz w:val="22"/>
          <w:szCs w:val="22"/>
        </w:rPr>
        <w:t>ddition</w:t>
      </w:r>
      <w:r w:rsidR="00364D22">
        <w:rPr>
          <w:rFonts w:ascii="Calibri" w:hAnsi="Calibri"/>
          <w:sz w:val="22"/>
          <w:szCs w:val="22"/>
        </w:rPr>
        <w:t xml:space="preserve">al classes were created, </w:t>
      </w:r>
      <w:r w:rsidR="007F538C">
        <w:rPr>
          <w:rFonts w:ascii="Calibri" w:hAnsi="Calibri"/>
          <w:sz w:val="22"/>
          <w:szCs w:val="22"/>
        </w:rPr>
        <w:t>driven</w:t>
      </w:r>
      <w:r w:rsidR="00364D22">
        <w:rPr>
          <w:rFonts w:ascii="Calibri" w:hAnsi="Calibri"/>
          <w:sz w:val="22"/>
          <w:szCs w:val="22"/>
        </w:rPr>
        <w:t xml:space="preserve"> primarily </w:t>
      </w:r>
      <w:r w:rsidR="007F538C">
        <w:rPr>
          <w:rFonts w:ascii="Calibri" w:hAnsi="Calibri"/>
          <w:sz w:val="22"/>
          <w:szCs w:val="22"/>
        </w:rPr>
        <w:t>by</w:t>
      </w:r>
      <w:r w:rsidR="00364D22">
        <w:rPr>
          <w:rFonts w:ascii="Calibri" w:hAnsi="Calibri"/>
          <w:sz w:val="22"/>
          <w:szCs w:val="22"/>
        </w:rPr>
        <w:t xml:space="preserve"> Work Group discussions around use cases</w:t>
      </w:r>
      <w:r w:rsidR="007F538C">
        <w:rPr>
          <w:rFonts w:ascii="Calibri" w:hAnsi="Calibri"/>
          <w:sz w:val="22"/>
          <w:szCs w:val="22"/>
        </w:rPr>
        <w:t>,</w:t>
      </w:r>
      <w:r w:rsidR="00364D22">
        <w:rPr>
          <w:rFonts w:ascii="Calibri" w:hAnsi="Calibri"/>
          <w:sz w:val="22"/>
          <w:szCs w:val="22"/>
        </w:rPr>
        <w:t xml:space="preserve"> and the need for better characterization of rural and semi-rural lands in particular.  </w:t>
      </w:r>
      <w:r w:rsidR="007F538C">
        <w:rPr>
          <w:rFonts w:ascii="Calibri" w:hAnsi="Calibri"/>
          <w:sz w:val="22"/>
          <w:szCs w:val="22"/>
        </w:rPr>
        <w:t>P</w:t>
      </w:r>
      <w:r w:rsidR="00364D22">
        <w:rPr>
          <w:rFonts w:ascii="Calibri" w:hAnsi="Calibri"/>
          <w:sz w:val="22"/>
          <w:szCs w:val="22"/>
        </w:rPr>
        <w:t>roviding separate classes for developed and undeveloped lands (in most categories) gives the end user the flexibility to decide whether or not to lump all “undeveloped” lands together, for example, or whether to lump commercial lands together regardless of development status. (</w:t>
      </w:r>
      <w:r w:rsidR="00F5169A">
        <w:rPr>
          <w:rFonts w:ascii="Calibri" w:hAnsi="Calibri"/>
          <w:sz w:val="22"/>
          <w:szCs w:val="22"/>
        </w:rPr>
        <w:t>D</w:t>
      </w:r>
      <w:r w:rsidR="00364D22">
        <w:rPr>
          <w:rFonts w:ascii="Calibri" w:hAnsi="Calibri"/>
          <w:sz w:val="22"/>
          <w:szCs w:val="22"/>
        </w:rPr>
        <w:t>evelopment status</w:t>
      </w:r>
      <w:r w:rsidR="00F5169A">
        <w:rPr>
          <w:rFonts w:ascii="Calibri" w:hAnsi="Calibri"/>
          <w:sz w:val="22"/>
          <w:szCs w:val="22"/>
        </w:rPr>
        <w:t>, in this context,</w:t>
      </w:r>
      <w:r w:rsidR="00364D22">
        <w:rPr>
          <w:rFonts w:ascii="Calibri" w:hAnsi="Calibri"/>
          <w:sz w:val="22"/>
          <w:szCs w:val="22"/>
        </w:rPr>
        <w:t xml:space="preserve"> depends on the Prop Class assigned to </w:t>
      </w:r>
      <w:r w:rsidR="007F538C">
        <w:rPr>
          <w:rFonts w:ascii="Calibri" w:hAnsi="Calibri"/>
          <w:sz w:val="22"/>
          <w:szCs w:val="22"/>
        </w:rPr>
        <w:t>each</w:t>
      </w:r>
      <w:r w:rsidR="00364D22">
        <w:rPr>
          <w:rFonts w:ascii="Calibri" w:hAnsi="Calibri"/>
          <w:sz w:val="22"/>
          <w:szCs w:val="22"/>
        </w:rPr>
        <w:t xml:space="preserve"> taxlot by the county assessor’s office</w:t>
      </w:r>
      <w:r w:rsidR="00F5169A">
        <w:rPr>
          <w:rFonts w:ascii="Calibri" w:hAnsi="Calibri"/>
          <w:sz w:val="22"/>
          <w:szCs w:val="22"/>
        </w:rPr>
        <w:t>, and can be misleading</w:t>
      </w:r>
      <w:r w:rsidR="00364D22">
        <w:rPr>
          <w:rFonts w:ascii="Calibri" w:hAnsi="Calibri"/>
          <w:sz w:val="22"/>
          <w:szCs w:val="22"/>
        </w:rPr>
        <w:t xml:space="preserve">.  </w:t>
      </w:r>
      <w:r w:rsidR="007F538C">
        <w:rPr>
          <w:rFonts w:ascii="Calibri" w:hAnsi="Calibri"/>
          <w:sz w:val="22"/>
          <w:szCs w:val="22"/>
        </w:rPr>
        <w:t xml:space="preserve">In the case of a large industrial facility, for example, significant improvement value may span multiple taxlots, but </w:t>
      </w:r>
      <w:r w:rsidR="00364D22">
        <w:rPr>
          <w:rFonts w:ascii="Calibri" w:hAnsi="Calibri"/>
          <w:sz w:val="22"/>
          <w:szCs w:val="22"/>
        </w:rPr>
        <w:t>all of th</w:t>
      </w:r>
      <w:r w:rsidR="007F538C">
        <w:rPr>
          <w:rFonts w:ascii="Calibri" w:hAnsi="Calibri"/>
          <w:sz w:val="22"/>
          <w:szCs w:val="22"/>
        </w:rPr>
        <w:t xml:space="preserve">at </w:t>
      </w:r>
      <w:r w:rsidR="00364D22">
        <w:rPr>
          <w:rFonts w:ascii="Calibri" w:hAnsi="Calibri"/>
          <w:sz w:val="22"/>
          <w:szCs w:val="22"/>
        </w:rPr>
        <w:t xml:space="preserve">improvement </w:t>
      </w:r>
      <w:r w:rsidR="007F538C">
        <w:rPr>
          <w:rFonts w:ascii="Calibri" w:hAnsi="Calibri"/>
          <w:sz w:val="22"/>
          <w:szCs w:val="22"/>
        </w:rPr>
        <w:t>may be</w:t>
      </w:r>
      <w:r w:rsidR="00364D22">
        <w:rPr>
          <w:rFonts w:ascii="Calibri" w:hAnsi="Calibri"/>
          <w:sz w:val="22"/>
          <w:szCs w:val="22"/>
        </w:rPr>
        <w:t xml:space="preserve"> associated with just one of the taxlots.</w:t>
      </w:r>
      <w:r w:rsidR="00F5169A">
        <w:rPr>
          <w:rFonts w:ascii="Calibri" w:hAnsi="Calibri"/>
          <w:sz w:val="22"/>
          <w:szCs w:val="22"/>
        </w:rPr>
        <w:t>)</w:t>
      </w:r>
    </w:p>
    <w:p w:rsidR="00B41C85" w:rsidRDefault="00B41C85" w:rsidP="008A458D">
      <w:pPr>
        <w:rPr>
          <w:rFonts w:ascii="Calibri" w:hAnsi="Calibri"/>
          <w:sz w:val="22"/>
          <w:szCs w:val="22"/>
        </w:rPr>
      </w:pPr>
    </w:p>
    <w:p w:rsidR="003907EC" w:rsidRDefault="00F5169A" w:rsidP="008A458D">
      <w:pPr>
        <w:rPr>
          <w:rFonts w:ascii="Calibri" w:hAnsi="Calibri"/>
          <w:sz w:val="22"/>
          <w:szCs w:val="22"/>
        </w:rPr>
      </w:pPr>
      <w:r>
        <w:rPr>
          <w:rFonts w:ascii="Calibri" w:hAnsi="Calibri"/>
          <w:sz w:val="22"/>
          <w:szCs w:val="22"/>
        </w:rPr>
        <w:t>T</w:t>
      </w:r>
      <w:r w:rsidR="000544E0">
        <w:rPr>
          <w:rFonts w:ascii="Calibri" w:hAnsi="Calibri"/>
          <w:sz w:val="22"/>
          <w:szCs w:val="22"/>
        </w:rPr>
        <w:t xml:space="preserve">he work done to date has involved a single master table, which was applied consistently </w:t>
      </w:r>
      <w:r>
        <w:rPr>
          <w:rFonts w:ascii="Calibri" w:hAnsi="Calibri"/>
          <w:sz w:val="22"/>
          <w:szCs w:val="22"/>
        </w:rPr>
        <w:t>to all five counties.  A</w:t>
      </w:r>
      <w:r w:rsidR="000544E0">
        <w:rPr>
          <w:rFonts w:ascii="Calibri" w:hAnsi="Calibri"/>
          <w:sz w:val="22"/>
          <w:szCs w:val="22"/>
        </w:rPr>
        <w:t xml:space="preserve">n alternate approach would be to build a </w:t>
      </w:r>
      <w:r>
        <w:rPr>
          <w:rFonts w:ascii="Calibri" w:hAnsi="Calibri"/>
          <w:sz w:val="22"/>
          <w:szCs w:val="22"/>
        </w:rPr>
        <w:t>separate</w:t>
      </w:r>
      <w:r w:rsidR="000544E0">
        <w:rPr>
          <w:rFonts w:ascii="Calibri" w:hAnsi="Calibri"/>
          <w:sz w:val="22"/>
          <w:szCs w:val="22"/>
        </w:rPr>
        <w:t xml:space="preserve"> table for each </w:t>
      </w:r>
      <w:r>
        <w:rPr>
          <w:rFonts w:ascii="Calibri" w:hAnsi="Calibri"/>
          <w:sz w:val="22"/>
          <w:szCs w:val="22"/>
        </w:rPr>
        <w:t>county, as was done for the Stat Class work</w:t>
      </w:r>
      <w:r w:rsidR="000544E0">
        <w:rPr>
          <w:rFonts w:ascii="Calibri" w:hAnsi="Calibri"/>
          <w:sz w:val="22"/>
          <w:szCs w:val="22"/>
        </w:rPr>
        <w:t xml:space="preserve">.  However, the Prop Class coding scheme is standardized to the extent that these tables would be largely identical.  Another approach might be to </w:t>
      </w:r>
      <w:r>
        <w:rPr>
          <w:rFonts w:ascii="Calibri" w:hAnsi="Calibri"/>
          <w:sz w:val="22"/>
          <w:szCs w:val="22"/>
        </w:rPr>
        <w:t>build a single master table and</w:t>
      </w:r>
      <w:r w:rsidR="000544E0">
        <w:rPr>
          <w:rFonts w:ascii="Calibri" w:hAnsi="Calibri"/>
          <w:sz w:val="22"/>
          <w:szCs w:val="22"/>
        </w:rPr>
        <w:t xml:space="preserve"> apply it to all counties, but then make use of county-specific “exception” tables to re-assign particular Prop Class codes which are used in </w:t>
      </w:r>
      <w:r>
        <w:rPr>
          <w:rFonts w:ascii="Calibri" w:hAnsi="Calibri"/>
          <w:sz w:val="22"/>
          <w:szCs w:val="22"/>
        </w:rPr>
        <w:t xml:space="preserve">a given county in </w:t>
      </w:r>
      <w:r w:rsidR="000544E0">
        <w:rPr>
          <w:rFonts w:ascii="Calibri" w:hAnsi="Calibri"/>
          <w:sz w:val="22"/>
          <w:szCs w:val="22"/>
        </w:rPr>
        <w:t>some way that doesn’t conform to the standard adopted by most ot</w:t>
      </w:r>
      <w:r w:rsidR="006D20F3">
        <w:rPr>
          <w:rFonts w:ascii="Calibri" w:hAnsi="Calibri"/>
          <w:sz w:val="22"/>
          <w:szCs w:val="22"/>
        </w:rPr>
        <w:t xml:space="preserve">her counties.  </w:t>
      </w:r>
      <w:r>
        <w:rPr>
          <w:rFonts w:ascii="Calibri" w:hAnsi="Calibri"/>
          <w:sz w:val="22"/>
          <w:szCs w:val="22"/>
        </w:rPr>
        <w:t xml:space="preserve">Use of these exception tables would need to be thoroughly documented, and would complicate the process of constructing legends and layer files.  </w:t>
      </w:r>
      <w:r w:rsidR="006D20F3">
        <w:rPr>
          <w:rFonts w:ascii="Calibri" w:hAnsi="Calibri"/>
          <w:sz w:val="22"/>
          <w:szCs w:val="22"/>
        </w:rPr>
        <w:t>T</w:t>
      </w:r>
      <w:r w:rsidR="000544E0">
        <w:rPr>
          <w:rFonts w:ascii="Calibri" w:hAnsi="Calibri"/>
          <w:sz w:val="22"/>
          <w:szCs w:val="22"/>
        </w:rPr>
        <w:t xml:space="preserve">he choice of one approach over another </w:t>
      </w:r>
      <w:r w:rsidR="006D20F3">
        <w:rPr>
          <w:rFonts w:ascii="Calibri" w:hAnsi="Calibri"/>
          <w:sz w:val="22"/>
          <w:szCs w:val="22"/>
        </w:rPr>
        <w:t>may</w:t>
      </w:r>
      <w:r w:rsidR="000544E0">
        <w:rPr>
          <w:rFonts w:ascii="Calibri" w:hAnsi="Calibri"/>
          <w:sz w:val="22"/>
          <w:szCs w:val="22"/>
        </w:rPr>
        <w:t xml:space="preserve"> depend on how many significant exceptions are encountered among Oregon’s 36 counties</w:t>
      </w:r>
      <w:r w:rsidR="004137D0">
        <w:rPr>
          <w:rFonts w:ascii="Calibri" w:hAnsi="Calibri"/>
          <w:sz w:val="22"/>
          <w:szCs w:val="22"/>
        </w:rPr>
        <w:t>, or it could come down to making</w:t>
      </w:r>
      <w:r w:rsidR="000544E0">
        <w:rPr>
          <w:rFonts w:ascii="Calibri" w:hAnsi="Calibri"/>
          <w:sz w:val="22"/>
          <w:szCs w:val="22"/>
        </w:rPr>
        <w:t xml:space="preserve"> </w:t>
      </w:r>
      <w:r w:rsidR="004137D0">
        <w:rPr>
          <w:rFonts w:ascii="Calibri" w:hAnsi="Calibri"/>
          <w:sz w:val="22"/>
          <w:szCs w:val="22"/>
        </w:rPr>
        <w:t xml:space="preserve">a fundamental decision about whether or not to impose a consistent land use assignment, despite some variation in  how </w:t>
      </w:r>
      <w:r>
        <w:rPr>
          <w:rFonts w:ascii="Calibri" w:hAnsi="Calibri"/>
          <w:sz w:val="22"/>
          <w:szCs w:val="22"/>
        </w:rPr>
        <w:t>some</w:t>
      </w:r>
      <w:r w:rsidR="004137D0">
        <w:rPr>
          <w:rFonts w:ascii="Calibri" w:hAnsi="Calibri"/>
          <w:sz w:val="22"/>
          <w:szCs w:val="22"/>
        </w:rPr>
        <w:t xml:space="preserve"> Prop Class codes are used from county to county.</w:t>
      </w:r>
      <w:r w:rsidR="006D20F3">
        <w:rPr>
          <w:rFonts w:ascii="Calibri" w:hAnsi="Calibri"/>
          <w:sz w:val="22"/>
          <w:szCs w:val="22"/>
        </w:rPr>
        <w:t xml:space="preserve">  </w:t>
      </w:r>
    </w:p>
    <w:p w:rsidR="003907EC" w:rsidRDefault="003907EC" w:rsidP="003907EC">
      <w:pPr>
        <w:rPr>
          <w:rFonts w:ascii="Calibri" w:hAnsi="Calibri"/>
          <w:sz w:val="22"/>
          <w:szCs w:val="22"/>
        </w:rPr>
      </w:pPr>
    </w:p>
    <w:p w:rsidR="003907EC" w:rsidRPr="003907EC" w:rsidRDefault="003907EC" w:rsidP="003907EC">
      <w:pPr>
        <w:rPr>
          <w:rFonts w:ascii="Calibri" w:hAnsi="Calibri"/>
          <w:b/>
          <w:sz w:val="22"/>
          <w:szCs w:val="22"/>
          <w:u w:val="single"/>
        </w:rPr>
      </w:pPr>
      <w:r w:rsidRPr="003907EC">
        <w:rPr>
          <w:rFonts w:ascii="Calibri" w:hAnsi="Calibri"/>
          <w:b/>
          <w:sz w:val="22"/>
          <w:szCs w:val="22"/>
          <w:u w:val="single"/>
        </w:rPr>
        <w:t>Other Datasets</w:t>
      </w:r>
    </w:p>
    <w:p w:rsidR="003907EC" w:rsidRDefault="003907EC" w:rsidP="003907EC">
      <w:pPr>
        <w:rPr>
          <w:rFonts w:ascii="Calibri" w:hAnsi="Calibri"/>
          <w:sz w:val="22"/>
          <w:szCs w:val="22"/>
        </w:rPr>
      </w:pPr>
    </w:p>
    <w:p w:rsidR="003907EC" w:rsidRDefault="003907EC" w:rsidP="003907EC">
      <w:pPr>
        <w:rPr>
          <w:rFonts w:ascii="Calibri" w:hAnsi="Calibri"/>
          <w:sz w:val="22"/>
          <w:szCs w:val="22"/>
        </w:rPr>
      </w:pPr>
      <w:r>
        <w:rPr>
          <w:rFonts w:ascii="Calibri" w:hAnsi="Calibri"/>
          <w:sz w:val="22"/>
          <w:szCs w:val="22"/>
        </w:rPr>
        <w:t xml:space="preserve">The Scope of Work for the current phase of data included the possibility of bringing in additional datasets to “supplement” the county assessors’ data where practical and beneficial to do so. A number of these </w:t>
      </w:r>
      <w:r w:rsidR="00F5169A">
        <w:rPr>
          <w:rFonts w:ascii="Calibri" w:hAnsi="Calibri"/>
          <w:sz w:val="22"/>
          <w:szCs w:val="22"/>
        </w:rPr>
        <w:t xml:space="preserve">external datasets </w:t>
      </w:r>
      <w:r>
        <w:rPr>
          <w:rFonts w:ascii="Calibri" w:hAnsi="Calibri"/>
          <w:sz w:val="22"/>
          <w:szCs w:val="22"/>
        </w:rPr>
        <w:t xml:space="preserve">have been considered, and are described below. </w:t>
      </w:r>
      <w:r w:rsidR="00F5169A">
        <w:rPr>
          <w:rFonts w:ascii="Calibri" w:hAnsi="Calibri"/>
          <w:sz w:val="22"/>
          <w:szCs w:val="22"/>
        </w:rPr>
        <w:t xml:space="preserve"> </w:t>
      </w:r>
      <w:r>
        <w:rPr>
          <w:rFonts w:ascii="Calibri" w:hAnsi="Calibri"/>
          <w:sz w:val="22"/>
          <w:szCs w:val="22"/>
        </w:rPr>
        <w:t xml:space="preserve">Some could be used to enhance the land use classification in certain categories and counties and could reduce the impacts of inconsistent Prop Class coding. Others could be used to validate the land use classification </w:t>
      </w:r>
      <w:r w:rsidR="00F5169A">
        <w:rPr>
          <w:rFonts w:ascii="Calibri" w:hAnsi="Calibri"/>
          <w:sz w:val="22"/>
          <w:szCs w:val="22"/>
        </w:rPr>
        <w:t xml:space="preserve">as </w:t>
      </w:r>
      <w:r>
        <w:rPr>
          <w:rFonts w:ascii="Calibri" w:hAnsi="Calibri"/>
          <w:sz w:val="22"/>
          <w:szCs w:val="22"/>
        </w:rPr>
        <w:t>developed.</w:t>
      </w:r>
    </w:p>
    <w:p w:rsidR="003907EC" w:rsidRDefault="003907EC" w:rsidP="003907EC">
      <w:pPr>
        <w:rPr>
          <w:rFonts w:ascii="Calibri" w:hAnsi="Calibri"/>
          <w:sz w:val="22"/>
          <w:szCs w:val="22"/>
        </w:rPr>
      </w:pPr>
    </w:p>
    <w:p w:rsidR="003907EC" w:rsidRDefault="003907EC" w:rsidP="003907EC">
      <w:pPr>
        <w:rPr>
          <w:rFonts w:ascii="Calibri" w:hAnsi="Calibri"/>
          <w:sz w:val="22"/>
          <w:szCs w:val="22"/>
        </w:rPr>
      </w:pPr>
      <w:r w:rsidRPr="003907EC">
        <w:rPr>
          <w:rFonts w:ascii="Calibri" w:hAnsi="Calibri"/>
          <w:sz w:val="22"/>
          <w:szCs w:val="22"/>
          <w:u w:val="single"/>
        </w:rPr>
        <w:t>Zoning:</w:t>
      </w:r>
      <w:r>
        <w:rPr>
          <w:rFonts w:ascii="Calibri" w:hAnsi="Calibri"/>
          <w:sz w:val="22"/>
          <w:szCs w:val="22"/>
        </w:rPr>
        <w:t xml:space="preserve">  Up to this point, these Land Use classifications have been developed completely independently of </w:t>
      </w:r>
      <w:r w:rsidR="00F5169A">
        <w:rPr>
          <w:rFonts w:ascii="Calibri" w:hAnsi="Calibri"/>
          <w:sz w:val="22"/>
          <w:szCs w:val="22"/>
        </w:rPr>
        <w:t xml:space="preserve">local zoning information and of </w:t>
      </w:r>
      <w:r>
        <w:rPr>
          <w:rFonts w:ascii="Calibri" w:hAnsi="Calibri"/>
          <w:sz w:val="22"/>
          <w:szCs w:val="22"/>
        </w:rPr>
        <w:t xml:space="preserve">the statewide generalized zoning dataset, which means the two can be compared with no danger of “circularity”. </w:t>
      </w:r>
      <w:r w:rsidR="00F5169A">
        <w:rPr>
          <w:rFonts w:ascii="Calibri" w:hAnsi="Calibri"/>
          <w:sz w:val="22"/>
          <w:szCs w:val="22"/>
        </w:rPr>
        <w:t xml:space="preserve"> </w:t>
      </w:r>
      <w:r>
        <w:rPr>
          <w:rFonts w:ascii="Calibri" w:hAnsi="Calibri"/>
          <w:sz w:val="22"/>
          <w:szCs w:val="22"/>
        </w:rPr>
        <w:t>Comparisons between the two could yield some QA/QC benefit, although some differences are to be expected</w:t>
      </w:r>
      <w:r w:rsidR="00F5169A">
        <w:rPr>
          <w:rFonts w:ascii="Calibri" w:hAnsi="Calibri"/>
          <w:sz w:val="22"/>
          <w:szCs w:val="22"/>
        </w:rPr>
        <w:t>, because land use does not always conform to zoning</w:t>
      </w:r>
      <w:r>
        <w:rPr>
          <w:rFonts w:ascii="Calibri" w:hAnsi="Calibri"/>
          <w:sz w:val="22"/>
          <w:szCs w:val="22"/>
        </w:rPr>
        <w:t>.</w:t>
      </w:r>
    </w:p>
    <w:p w:rsidR="003907EC" w:rsidRDefault="003907EC" w:rsidP="003907EC">
      <w:pPr>
        <w:rPr>
          <w:rFonts w:ascii="Calibri" w:hAnsi="Calibri"/>
          <w:sz w:val="22"/>
          <w:szCs w:val="22"/>
        </w:rPr>
      </w:pPr>
    </w:p>
    <w:p w:rsidR="003907EC" w:rsidRDefault="003907EC" w:rsidP="003907EC">
      <w:pPr>
        <w:rPr>
          <w:rFonts w:ascii="Calibri" w:hAnsi="Calibri"/>
          <w:sz w:val="22"/>
          <w:szCs w:val="22"/>
        </w:rPr>
      </w:pPr>
      <w:r w:rsidRPr="003907EC">
        <w:rPr>
          <w:rFonts w:ascii="Calibri" w:hAnsi="Calibri"/>
          <w:sz w:val="22"/>
          <w:szCs w:val="22"/>
          <w:u w:val="single"/>
        </w:rPr>
        <w:t>Land Cover:</w:t>
      </w:r>
      <w:r>
        <w:rPr>
          <w:rFonts w:ascii="Calibri" w:hAnsi="Calibri"/>
          <w:sz w:val="22"/>
          <w:szCs w:val="22"/>
        </w:rPr>
        <w:t xml:space="preserve"> This Land Use data has also been developed completely independently of the National Land Cover Dataset (NLCD).  As with zoning, comparisons between the two could yield some QA/QC benefit, although </w:t>
      </w:r>
      <w:r w:rsidR="00F5169A">
        <w:rPr>
          <w:rFonts w:ascii="Calibri" w:hAnsi="Calibri"/>
          <w:sz w:val="22"/>
          <w:szCs w:val="22"/>
        </w:rPr>
        <w:t xml:space="preserve">again, </w:t>
      </w:r>
      <w:r>
        <w:rPr>
          <w:rFonts w:ascii="Calibri" w:hAnsi="Calibri"/>
          <w:sz w:val="22"/>
          <w:szCs w:val="22"/>
        </w:rPr>
        <w:t>some differences are to be expected. The visual “edge” separating urban areas from rural areas can be compared, for example, to see how well it conforms to these land use classifications based on Prop Class.</w:t>
      </w:r>
    </w:p>
    <w:p w:rsidR="003907EC" w:rsidRDefault="003907EC" w:rsidP="003907EC">
      <w:pPr>
        <w:rPr>
          <w:rFonts w:ascii="Calibri" w:hAnsi="Calibri"/>
          <w:sz w:val="22"/>
          <w:szCs w:val="22"/>
        </w:rPr>
      </w:pPr>
    </w:p>
    <w:p w:rsidR="003907EC" w:rsidRDefault="003907EC" w:rsidP="003907EC">
      <w:pPr>
        <w:rPr>
          <w:rFonts w:ascii="Calibri" w:hAnsi="Calibri"/>
          <w:sz w:val="22"/>
          <w:szCs w:val="22"/>
        </w:rPr>
      </w:pPr>
      <w:r w:rsidRPr="003907EC">
        <w:rPr>
          <w:rFonts w:ascii="Calibri" w:hAnsi="Calibri"/>
          <w:sz w:val="22"/>
          <w:szCs w:val="22"/>
          <w:u w:val="single"/>
        </w:rPr>
        <w:t>Ownership/Land Management:</w:t>
      </w:r>
      <w:r>
        <w:rPr>
          <w:rFonts w:ascii="Calibri" w:hAnsi="Calibri"/>
          <w:sz w:val="22"/>
          <w:szCs w:val="22"/>
        </w:rPr>
        <w:t xml:space="preserve">  For a number of years, the Oregon Dept. of Forestry (ODF) and the Bureau of Land Management (BLM) have collaborated on a statewide dataset showing public land ownership and management. The latest version of that dataset was built using the same county-provided cadastral base, so the spatial registration of that dataset with this Land Use data is quite good. Even though this ODF/BLM dataset is confined primarily to rural resource lands, it offers an excellent opportunity to improve upon this Land Use dataset in at least a couple of important ways. In counties where the 9xx Prop Class codes are not used, this dataset would provide information about public ownership without having to dig down into the actual taxlot ownership information, which can get complicated, and ODF/BLM have already done this work.  </w:t>
      </w:r>
      <w:r w:rsidR="00E33E7D">
        <w:rPr>
          <w:rFonts w:ascii="Calibri" w:hAnsi="Calibri"/>
          <w:sz w:val="22"/>
          <w:szCs w:val="22"/>
        </w:rPr>
        <w:t>In the</w:t>
      </w:r>
      <w:r>
        <w:rPr>
          <w:rFonts w:ascii="Calibri" w:hAnsi="Calibri"/>
          <w:sz w:val="22"/>
          <w:szCs w:val="22"/>
        </w:rPr>
        <w:t xml:space="preserve"> ODF/BLM</w:t>
      </w:r>
      <w:r w:rsidR="00E33E7D">
        <w:rPr>
          <w:rFonts w:ascii="Calibri" w:hAnsi="Calibri"/>
          <w:sz w:val="22"/>
          <w:szCs w:val="22"/>
        </w:rPr>
        <w:t xml:space="preserve"> </w:t>
      </w:r>
      <w:r>
        <w:rPr>
          <w:rFonts w:ascii="Calibri" w:hAnsi="Calibri"/>
          <w:sz w:val="22"/>
          <w:szCs w:val="22"/>
        </w:rPr>
        <w:t xml:space="preserve">compilation, Non-public lands are generically </w:t>
      </w:r>
      <w:r w:rsidR="00E33E7D">
        <w:rPr>
          <w:rFonts w:ascii="Calibri" w:hAnsi="Calibri"/>
          <w:sz w:val="22"/>
          <w:szCs w:val="22"/>
        </w:rPr>
        <w:t xml:space="preserve">lumped </w:t>
      </w:r>
      <w:r>
        <w:rPr>
          <w:rFonts w:ascii="Calibri" w:hAnsi="Calibri"/>
          <w:sz w:val="22"/>
          <w:szCs w:val="22"/>
        </w:rPr>
        <w:t xml:space="preserve">into either the Private or “Industrial” (private forestland) categories.  Applying a definition query to screen </w:t>
      </w:r>
      <w:r w:rsidR="00E33E7D">
        <w:rPr>
          <w:rFonts w:ascii="Calibri" w:hAnsi="Calibri"/>
          <w:sz w:val="22"/>
          <w:szCs w:val="22"/>
        </w:rPr>
        <w:t xml:space="preserve">out </w:t>
      </w:r>
      <w:r>
        <w:rPr>
          <w:rFonts w:ascii="Calibri" w:hAnsi="Calibri"/>
          <w:sz w:val="22"/>
          <w:szCs w:val="22"/>
        </w:rPr>
        <w:t xml:space="preserve">those values could provide a way to gain additional information about lands which the current </w:t>
      </w:r>
      <w:r w:rsidR="00E33E7D">
        <w:rPr>
          <w:rFonts w:ascii="Calibri" w:hAnsi="Calibri"/>
          <w:sz w:val="22"/>
          <w:szCs w:val="22"/>
        </w:rPr>
        <w:t xml:space="preserve">land use </w:t>
      </w:r>
      <w:r>
        <w:rPr>
          <w:rFonts w:ascii="Calibri" w:hAnsi="Calibri"/>
          <w:sz w:val="22"/>
          <w:szCs w:val="22"/>
        </w:rPr>
        <w:t>classification scheme generically lumps together as “Public”, while retaining all of the land use information about the privately-owned lands.</w:t>
      </w:r>
      <w:r w:rsidR="000D7C4D">
        <w:rPr>
          <w:rFonts w:ascii="Calibri" w:hAnsi="Calibri"/>
          <w:sz w:val="22"/>
          <w:szCs w:val="22"/>
        </w:rPr>
        <w:t xml:space="preserve">  In this sense, the two datasets are complementary of each other</w:t>
      </w:r>
      <w:r w:rsidR="00974002">
        <w:rPr>
          <w:rFonts w:ascii="Calibri" w:hAnsi="Calibri"/>
          <w:sz w:val="22"/>
          <w:szCs w:val="22"/>
        </w:rPr>
        <w:t xml:space="preserve"> in what could be a very powerful way</w:t>
      </w:r>
      <w:r w:rsidR="000D7C4D">
        <w:rPr>
          <w:rFonts w:ascii="Calibri" w:hAnsi="Calibri"/>
          <w:sz w:val="22"/>
          <w:szCs w:val="22"/>
        </w:rPr>
        <w:t>.</w:t>
      </w:r>
      <w:r w:rsidR="00974002">
        <w:rPr>
          <w:rFonts w:ascii="Calibri" w:hAnsi="Calibri"/>
          <w:sz w:val="22"/>
          <w:szCs w:val="22"/>
        </w:rPr>
        <w:t xml:space="preserve">  Assuming that ODF/BLM are willing to continue to act as compilers and stewards of the ownership/management dataset, this provides a way to “divide and conquer” the task of compiling statewide land use data.</w:t>
      </w:r>
    </w:p>
    <w:p w:rsidR="003907EC" w:rsidRDefault="003907EC" w:rsidP="003907EC">
      <w:pPr>
        <w:rPr>
          <w:rFonts w:ascii="Calibri" w:hAnsi="Calibri"/>
          <w:sz w:val="22"/>
          <w:szCs w:val="22"/>
        </w:rPr>
      </w:pPr>
    </w:p>
    <w:p w:rsidR="003907EC" w:rsidRPr="00DA2430" w:rsidRDefault="003907EC" w:rsidP="003907EC">
      <w:pPr>
        <w:rPr>
          <w:rFonts w:ascii="Calibri" w:hAnsi="Calibri"/>
          <w:sz w:val="22"/>
          <w:szCs w:val="22"/>
        </w:rPr>
      </w:pPr>
      <w:r w:rsidRPr="003907EC">
        <w:rPr>
          <w:rFonts w:ascii="Calibri" w:hAnsi="Calibri"/>
          <w:sz w:val="22"/>
          <w:szCs w:val="22"/>
          <w:u w:val="single"/>
        </w:rPr>
        <w:t>Parks and Schools:</w:t>
      </w:r>
      <w:r>
        <w:rPr>
          <w:rFonts w:ascii="Calibri" w:hAnsi="Calibri"/>
          <w:sz w:val="22"/>
          <w:szCs w:val="22"/>
        </w:rPr>
        <w:t xml:space="preserve">  </w:t>
      </w:r>
      <w:r w:rsidR="00974002" w:rsidRPr="00974002">
        <w:rPr>
          <w:rFonts w:ascii="Calibri" w:hAnsi="Calibri"/>
          <w:sz w:val="22"/>
          <w:szCs w:val="22"/>
        </w:rPr>
        <w:t xml:space="preserve">Parks and Schools </w:t>
      </w:r>
      <w:r w:rsidR="00974002">
        <w:rPr>
          <w:rFonts w:ascii="Calibri" w:hAnsi="Calibri"/>
          <w:sz w:val="22"/>
          <w:szCs w:val="22"/>
        </w:rPr>
        <w:t xml:space="preserve">are an important element in most land use classification schemes, even if they are lumped in with other public and non-profit ownership.  </w:t>
      </w:r>
      <w:r w:rsidR="000D7C4D">
        <w:rPr>
          <w:rFonts w:ascii="Calibri" w:hAnsi="Calibri"/>
          <w:sz w:val="22"/>
          <w:szCs w:val="22"/>
        </w:rPr>
        <w:t xml:space="preserve">In counties which </w:t>
      </w:r>
      <w:r w:rsidR="00974002">
        <w:rPr>
          <w:rFonts w:ascii="Calibri" w:hAnsi="Calibri"/>
          <w:sz w:val="22"/>
          <w:szCs w:val="22"/>
        </w:rPr>
        <w:t>do</w:t>
      </w:r>
      <w:r w:rsidR="000D7C4D">
        <w:rPr>
          <w:rFonts w:ascii="Calibri" w:hAnsi="Calibri"/>
          <w:sz w:val="22"/>
          <w:szCs w:val="22"/>
        </w:rPr>
        <w:t xml:space="preserve"> not </w:t>
      </w:r>
      <w:r w:rsidR="00974002">
        <w:rPr>
          <w:rFonts w:ascii="Calibri" w:hAnsi="Calibri"/>
          <w:sz w:val="22"/>
          <w:szCs w:val="22"/>
        </w:rPr>
        <w:t>utilize</w:t>
      </w:r>
      <w:r w:rsidR="000D7C4D">
        <w:rPr>
          <w:rFonts w:ascii="Calibri" w:hAnsi="Calibri"/>
          <w:sz w:val="22"/>
          <w:szCs w:val="22"/>
        </w:rPr>
        <w:t xml:space="preserve"> any of the 9xx Prop Class codes,</w:t>
      </w:r>
      <w:r w:rsidR="00974002">
        <w:rPr>
          <w:rFonts w:ascii="Calibri" w:hAnsi="Calibri"/>
          <w:sz w:val="22"/>
          <w:szCs w:val="22"/>
        </w:rPr>
        <w:t xml:space="preserve"> however,</w:t>
      </w:r>
      <w:r w:rsidR="000D7C4D">
        <w:rPr>
          <w:rFonts w:ascii="Calibri" w:hAnsi="Calibri"/>
          <w:sz w:val="22"/>
          <w:szCs w:val="22"/>
        </w:rPr>
        <w:t xml:space="preserve"> it may be impossible to ide</w:t>
      </w:r>
      <w:r w:rsidR="00974002">
        <w:rPr>
          <w:rFonts w:ascii="Calibri" w:hAnsi="Calibri"/>
          <w:sz w:val="22"/>
          <w:szCs w:val="22"/>
        </w:rPr>
        <w:t>ntify the parks and/or schools without the added complication of bringing in other information, such as taxlot ownership or Stat Class.  In this</w:t>
      </w:r>
      <w:r w:rsidR="000D7C4D">
        <w:rPr>
          <w:rFonts w:ascii="Calibri" w:hAnsi="Calibri"/>
          <w:sz w:val="22"/>
          <w:szCs w:val="22"/>
        </w:rPr>
        <w:t xml:space="preserve"> current </w:t>
      </w:r>
      <w:r w:rsidR="00974002">
        <w:rPr>
          <w:rFonts w:ascii="Calibri" w:hAnsi="Calibri"/>
          <w:sz w:val="22"/>
          <w:szCs w:val="22"/>
        </w:rPr>
        <w:t xml:space="preserve">phase of </w:t>
      </w:r>
      <w:r w:rsidR="000D7C4D">
        <w:rPr>
          <w:rFonts w:ascii="Calibri" w:hAnsi="Calibri"/>
          <w:sz w:val="22"/>
          <w:szCs w:val="22"/>
        </w:rPr>
        <w:t>work, this is seen most clearly in Lane County and Multnomah County, but the same issue may be encountered in other counties during statewide implementation.  Communication with Brady Callahan at Oregon Parks and Recreation Dept. (OPRD) indicates that they plan to compile a statewide GIS layer of parks at all levels, including city and county parks as well as state and federal parks, and ideally even including school properties.  Those efforts should be supported, and if successful, could provide another key enhancement of statewide land use data.</w:t>
      </w:r>
    </w:p>
    <w:p w:rsidR="003907EC" w:rsidRDefault="003907EC" w:rsidP="008A458D">
      <w:pPr>
        <w:rPr>
          <w:rFonts w:ascii="Calibri" w:hAnsi="Calibri"/>
          <w:sz w:val="22"/>
          <w:szCs w:val="22"/>
        </w:rPr>
      </w:pPr>
    </w:p>
    <w:p w:rsidR="00C677B8" w:rsidRPr="003907EC" w:rsidRDefault="00A0425E" w:rsidP="008A458D">
      <w:pPr>
        <w:rPr>
          <w:rFonts w:ascii="Calibri" w:hAnsi="Calibri"/>
          <w:b/>
          <w:sz w:val="22"/>
          <w:szCs w:val="22"/>
          <w:u w:val="single"/>
        </w:rPr>
      </w:pPr>
      <w:r w:rsidRPr="003907EC">
        <w:rPr>
          <w:rFonts w:ascii="Calibri" w:hAnsi="Calibri"/>
          <w:b/>
          <w:sz w:val="22"/>
          <w:szCs w:val="22"/>
          <w:u w:val="single"/>
        </w:rPr>
        <w:t>Common Coding Issues</w:t>
      </w:r>
    </w:p>
    <w:p w:rsidR="00A0425E" w:rsidRDefault="00A0425E" w:rsidP="008A458D">
      <w:pPr>
        <w:rPr>
          <w:rFonts w:ascii="Calibri" w:hAnsi="Calibri"/>
          <w:sz w:val="22"/>
          <w:szCs w:val="22"/>
        </w:rPr>
      </w:pPr>
    </w:p>
    <w:p w:rsidR="00A0425E" w:rsidRDefault="00A0425E" w:rsidP="008A458D">
      <w:pPr>
        <w:rPr>
          <w:rFonts w:ascii="Calibri" w:hAnsi="Calibri"/>
          <w:sz w:val="22"/>
          <w:szCs w:val="22"/>
        </w:rPr>
      </w:pPr>
      <w:r>
        <w:rPr>
          <w:rFonts w:ascii="Calibri" w:hAnsi="Calibri"/>
          <w:sz w:val="22"/>
          <w:szCs w:val="22"/>
        </w:rPr>
        <w:t xml:space="preserve">This section describes the common issues </w:t>
      </w:r>
      <w:r w:rsidR="00B451E3">
        <w:rPr>
          <w:rFonts w:ascii="Calibri" w:hAnsi="Calibri"/>
          <w:sz w:val="22"/>
          <w:szCs w:val="22"/>
        </w:rPr>
        <w:t>that</w:t>
      </w:r>
      <w:r>
        <w:rPr>
          <w:rFonts w:ascii="Calibri" w:hAnsi="Calibri"/>
          <w:sz w:val="22"/>
          <w:szCs w:val="22"/>
        </w:rPr>
        <w:t xml:space="preserve"> have </w:t>
      </w:r>
      <w:r w:rsidR="00B451E3">
        <w:rPr>
          <w:rFonts w:ascii="Calibri" w:hAnsi="Calibri"/>
          <w:sz w:val="22"/>
          <w:szCs w:val="22"/>
        </w:rPr>
        <w:t>been encountered</w:t>
      </w:r>
      <w:r>
        <w:rPr>
          <w:rFonts w:ascii="Calibri" w:hAnsi="Calibri"/>
          <w:sz w:val="22"/>
          <w:szCs w:val="22"/>
        </w:rPr>
        <w:t xml:space="preserve"> with </w:t>
      </w:r>
      <w:r w:rsidR="00142548">
        <w:rPr>
          <w:rFonts w:ascii="Calibri" w:hAnsi="Calibri"/>
          <w:sz w:val="22"/>
          <w:szCs w:val="22"/>
        </w:rPr>
        <w:t>P</w:t>
      </w:r>
      <w:r>
        <w:rPr>
          <w:rFonts w:ascii="Calibri" w:hAnsi="Calibri"/>
          <w:sz w:val="22"/>
          <w:szCs w:val="22"/>
        </w:rPr>
        <w:t xml:space="preserve">rop </w:t>
      </w:r>
      <w:r w:rsidR="00142548">
        <w:rPr>
          <w:rFonts w:ascii="Calibri" w:hAnsi="Calibri"/>
          <w:sz w:val="22"/>
          <w:szCs w:val="22"/>
        </w:rPr>
        <w:t>C</w:t>
      </w:r>
      <w:r>
        <w:rPr>
          <w:rFonts w:ascii="Calibri" w:hAnsi="Calibri"/>
          <w:sz w:val="22"/>
          <w:szCs w:val="22"/>
        </w:rPr>
        <w:t>lass coding consistency and other classification challenges</w:t>
      </w:r>
      <w:r w:rsidR="00142548">
        <w:rPr>
          <w:rFonts w:ascii="Calibri" w:hAnsi="Calibri"/>
          <w:sz w:val="22"/>
          <w:szCs w:val="22"/>
        </w:rPr>
        <w:t xml:space="preserve"> encountered in all counties or in multiple counties</w:t>
      </w:r>
      <w:r>
        <w:rPr>
          <w:rFonts w:ascii="Calibri" w:hAnsi="Calibri"/>
          <w:sz w:val="22"/>
          <w:szCs w:val="22"/>
        </w:rPr>
        <w:t>.</w:t>
      </w:r>
    </w:p>
    <w:p w:rsidR="00862CBB" w:rsidRDefault="00862CBB" w:rsidP="008A458D">
      <w:pPr>
        <w:rPr>
          <w:rFonts w:ascii="Calibri" w:hAnsi="Calibri"/>
          <w:sz w:val="22"/>
          <w:szCs w:val="22"/>
        </w:rPr>
      </w:pPr>
    </w:p>
    <w:p w:rsidR="00862CBB" w:rsidRDefault="00862CBB" w:rsidP="008A458D">
      <w:pPr>
        <w:rPr>
          <w:rFonts w:ascii="Calibri" w:hAnsi="Calibri"/>
          <w:sz w:val="22"/>
          <w:szCs w:val="22"/>
        </w:rPr>
      </w:pPr>
      <w:r w:rsidRPr="00862CBB">
        <w:rPr>
          <w:rFonts w:ascii="Calibri" w:hAnsi="Calibri"/>
          <w:sz w:val="22"/>
          <w:szCs w:val="22"/>
          <w:u w:val="single"/>
        </w:rPr>
        <w:t>Data Format:</w:t>
      </w:r>
      <w:r>
        <w:rPr>
          <w:rFonts w:ascii="Calibri" w:hAnsi="Calibri"/>
          <w:sz w:val="22"/>
          <w:szCs w:val="22"/>
        </w:rPr>
        <w:t xml:space="preserve"> </w:t>
      </w:r>
      <w:r w:rsidR="004743FE">
        <w:rPr>
          <w:rFonts w:ascii="Calibri" w:hAnsi="Calibri"/>
          <w:sz w:val="22"/>
          <w:szCs w:val="22"/>
        </w:rPr>
        <w:t xml:space="preserve"> The taxlot data obtained from some counties needs to be filtered in certain ways to screen out non-taxlot features and/or redundant “placeholder” features.  See the following section for specific examples from Multnomah County and Harney County.   Similar issues may be encountered in other counties that have not yet been examined.  </w:t>
      </w:r>
      <w:r>
        <w:rPr>
          <w:rFonts w:ascii="Calibri" w:hAnsi="Calibri"/>
          <w:sz w:val="22"/>
          <w:szCs w:val="22"/>
        </w:rPr>
        <w:t>Note that some of the</w:t>
      </w:r>
      <w:r w:rsidR="004743FE">
        <w:rPr>
          <w:rFonts w:ascii="Calibri" w:hAnsi="Calibri"/>
          <w:sz w:val="22"/>
          <w:szCs w:val="22"/>
        </w:rPr>
        <w:t>se</w:t>
      </w:r>
      <w:r>
        <w:rPr>
          <w:rFonts w:ascii="Calibri" w:hAnsi="Calibri"/>
          <w:sz w:val="22"/>
          <w:szCs w:val="22"/>
        </w:rPr>
        <w:t xml:space="preserve"> data format issues could be avoided if a standardized dataset could be acquired for all counties. Fortunately, DOR does get a standardized taxlot data delivery from each county on a regular basis as part of the ORMAP program, and that data delivery includes the Prop Class codes (but not the Stat Class codes).  The most feasible approach to statewide implementation likely relies on use of these ORMAP submissions to DOR.</w:t>
      </w:r>
    </w:p>
    <w:p w:rsidR="00A0425E" w:rsidRDefault="00A0425E" w:rsidP="008A458D">
      <w:pPr>
        <w:rPr>
          <w:rFonts w:ascii="Calibri" w:hAnsi="Calibri"/>
          <w:sz w:val="22"/>
          <w:szCs w:val="22"/>
        </w:rPr>
      </w:pPr>
    </w:p>
    <w:p w:rsidR="006B5479" w:rsidRDefault="006B5479" w:rsidP="008A458D">
      <w:pPr>
        <w:rPr>
          <w:rFonts w:ascii="Calibri" w:hAnsi="Calibri"/>
          <w:sz w:val="22"/>
          <w:szCs w:val="22"/>
        </w:rPr>
      </w:pPr>
      <w:r w:rsidRPr="006B5479">
        <w:rPr>
          <w:rFonts w:ascii="Calibri" w:hAnsi="Calibri"/>
          <w:sz w:val="22"/>
          <w:szCs w:val="22"/>
          <w:u w:val="single"/>
        </w:rPr>
        <w:t xml:space="preserve">Undeveloped </w:t>
      </w:r>
      <w:r w:rsidR="00961F8F">
        <w:rPr>
          <w:rFonts w:ascii="Calibri" w:hAnsi="Calibri"/>
          <w:sz w:val="22"/>
          <w:szCs w:val="22"/>
          <w:u w:val="single"/>
        </w:rPr>
        <w:t xml:space="preserve">and Rural </w:t>
      </w:r>
      <w:r w:rsidRPr="006B5479">
        <w:rPr>
          <w:rFonts w:ascii="Calibri" w:hAnsi="Calibri"/>
          <w:sz w:val="22"/>
          <w:szCs w:val="22"/>
          <w:u w:val="single"/>
        </w:rPr>
        <w:t>Lands</w:t>
      </w:r>
      <w:r>
        <w:rPr>
          <w:rFonts w:ascii="Calibri" w:hAnsi="Calibri"/>
          <w:sz w:val="22"/>
          <w:szCs w:val="22"/>
          <w:u w:val="single"/>
        </w:rPr>
        <w:t xml:space="preserve"> vs Developed </w:t>
      </w:r>
      <w:r w:rsidR="00961F8F">
        <w:rPr>
          <w:rFonts w:ascii="Calibri" w:hAnsi="Calibri"/>
          <w:sz w:val="22"/>
          <w:szCs w:val="22"/>
          <w:u w:val="single"/>
        </w:rPr>
        <w:t xml:space="preserve">and Urban </w:t>
      </w:r>
      <w:r w:rsidR="0003227C">
        <w:rPr>
          <w:rFonts w:ascii="Calibri" w:hAnsi="Calibri"/>
          <w:sz w:val="22"/>
          <w:szCs w:val="22"/>
          <w:u w:val="single"/>
        </w:rPr>
        <w:t>Lands</w:t>
      </w:r>
      <w:r w:rsidRPr="006B5479">
        <w:rPr>
          <w:rFonts w:ascii="Calibri" w:hAnsi="Calibri"/>
          <w:sz w:val="22"/>
          <w:szCs w:val="22"/>
          <w:u w:val="single"/>
        </w:rPr>
        <w:t>:</w:t>
      </w:r>
      <w:r>
        <w:rPr>
          <w:rFonts w:ascii="Calibri" w:hAnsi="Calibri"/>
          <w:sz w:val="22"/>
          <w:szCs w:val="22"/>
        </w:rPr>
        <w:t xml:space="preserve"> As mentioned previously, the</w:t>
      </w:r>
      <w:r w:rsidR="008A458D" w:rsidRPr="00DA2430">
        <w:rPr>
          <w:rFonts w:ascii="Calibri" w:hAnsi="Calibri"/>
          <w:sz w:val="22"/>
          <w:szCs w:val="22"/>
        </w:rPr>
        <w:t xml:space="preserve"> vast majority of </w:t>
      </w:r>
      <w:r>
        <w:rPr>
          <w:rFonts w:ascii="Calibri" w:hAnsi="Calibri"/>
          <w:sz w:val="22"/>
          <w:szCs w:val="22"/>
        </w:rPr>
        <w:t xml:space="preserve">undeveloped properties carry </w:t>
      </w:r>
      <w:r w:rsidR="008A458D" w:rsidRPr="00DA2430">
        <w:rPr>
          <w:rFonts w:ascii="Calibri" w:hAnsi="Calibri"/>
          <w:sz w:val="22"/>
          <w:szCs w:val="22"/>
        </w:rPr>
        <w:t xml:space="preserve">Prop Class </w:t>
      </w:r>
      <w:r>
        <w:rPr>
          <w:rFonts w:ascii="Calibri" w:hAnsi="Calibri"/>
          <w:sz w:val="22"/>
          <w:szCs w:val="22"/>
        </w:rPr>
        <w:t>even though</w:t>
      </w:r>
      <w:r w:rsidR="008A458D" w:rsidRPr="00DA2430">
        <w:rPr>
          <w:rFonts w:ascii="Calibri" w:hAnsi="Calibri"/>
          <w:sz w:val="22"/>
          <w:szCs w:val="22"/>
        </w:rPr>
        <w:t xml:space="preserve"> Stat Class is blank, so </w:t>
      </w:r>
      <w:r>
        <w:rPr>
          <w:rFonts w:ascii="Calibri" w:hAnsi="Calibri"/>
          <w:sz w:val="22"/>
          <w:szCs w:val="22"/>
        </w:rPr>
        <w:t>Prop Class does</w:t>
      </w:r>
      <w:r w:rsidR="008A458D" w:rsidRPr="00DA2430">
        <w:rPr>
          <w:rFonts w:ascii="Calibri" w:hAnsi="Calibri"/>
          <w:sz w:val="22"/>
          <w:szCs w:val="22"/>
        </w:rPr>
        <w:t xml:space="preserve"> a</w:t>
      </w:r>
      <w:r w:rsidR="0003227C">
        <w:rPr>
          <w:rFonts w:ascii="Calibri" w:hAnsi="Calibri"/>
          <w:sz w:val="22"/>
          <w:szCs w:val="22"/>
        </w:rPr>
        <w:t xml:space="preserve"> much</w:t>
      </w:r>
      <w:r w:rsidR="008A458D" w:rsidRPr="00DA2430">
        <w:rPr>
          <w:rFonts w:ascii="Calibri" w:hAnsi="Calibri"/>
          <w:sz w:val="22"/>
          <w:szCs w:val="22"/>
        </w:rPr>
        <w:t xml:space="preserve"> better job </w:t>
      </w:r>
      <w:r w:rsidR="008B5805" w:rsidRPr="00DA2430">
        <w:rPr>
          <w:rFonts w:ascii="Calibri" w:hAnsi="Calibri"/>
          <w:sz w:val="22"/>
          <w:szCs w:val="22"/>
        </w:rPr>
        <w:t>of characterizing</w:t>
      </w:r>
      <w:r>
        <w:rPr>
          <w:rFonts w:ascii="Calibri" w:hAnsi="Calibri"/>
          <w:sz w:val="22"/>
          <w:szCs w:val="22"/>
        </w:rPr>
        <w:t xml:space="preserve"> undeveloped properties. </w:t>
      </w:r>
      <w:r w:rsidR="00961F8F">
        <w:rPr>
          <w:rFonts w:ascii="Calibri" w:hAnsi="Calibri"/>
          <w:sz w:val="22"/>
          <w:szCs w:val="22"/>
        </w:rPr>
        <w:t xml:space="preserve">In </w:t>
      </w:r>
      <w:r w:rsidR="0003227C">
        <w:rPr>
          <w:rFonts w:ascii="Calibri" w:hAnsi="Calibri"/>
          <w:sz w:val="22"/>
          <w:szCs w:val="22"/>
        </w:rPr>
        <w:t>addition</w:t>
      </w:r>
      <w:r w:rsidR="00961F8F">
        <w:rPr>
          <w:rFonts w:ascii="Calibri" w:hAnsi="Calibri"/>
          <w:sz w:val="22"/>
          <w:szCs w:val="22"/>
        </w:rPr>
        <w:t xml:space="preserve">, </w:t>
      </w:r>
      <w:r w:rsidR="00961F8F" w:rsidRPr="00DA2430">
        <w:rPr>
          <w:rFonts w:ascii="Calibri" w:hAnsi="Calibri"/>
          <w:sz w:val="22"/>
          <w:szCs w:val="22"/>
        </w:rPr>
        <w:t>P</w:t>
      </w:r>
      <w:r w:rsidR="00961F8F">
        <w:rPr>
          <w:rFonts w:ascii="Calibri" w:hAnsi="Calibri"/>
          <w:sz w:val="22"/>
          <w:szCs w:val="22"/>
        </w:rPr>
        <w:t>rop</w:t>
      </w:r>
      <w:r w:rsidR="0003227C">
        <w:rPr>
          <w:rFonts w:ascii="Calibri" w:hAnsi="Calibri"/>
          <w:sz w:val="22"/>
          <w:szCs w:val="22"/>
        </w:rPr>
        <w:t xml:space="preserve"> </w:t>
      </w:r>
      <w:r w:rsidR="00961F8F" w:rsidRPr="00DA2430">
        <w:rPr>
          <w:rFonts w:ascii="Calibri" w:hAnsi="Calibri"/>
          <w:sz w:val="22"/>
          <w:szCs w:val="22"/>
        </w:rPr>
        <w:t>C</w:t>
      </w:r>
      <w:r w:rsidR="00961F8F">
        <w:rPr>
          <w:rFonts w:ascii="Calibri" w:hAnsi="Calibri"/>
          <w:sz w:val="22"/>
          <w:szCs w:val="22"/>
        </w:rPr>
        <w:t>lass</w:t>
      </w:r>
      <w:r w:rsidR="00961F8F" w:rsidRPr="00DA2430">
        <w:rPr>
          <w:rFonts w:ascii="Calibri" w:hAnsi="Calibri"/>
          <w:sz w:val="22"/>
          <w:szCs w:val="22"/>
        </w:rPr>
        <w:t xml:space="preserve"> results tend to better </w:t>
      </w:r>
      <w:r w:rsidR="00CD5543">
        <w:rPr>
          <w:rFonts w:ascii="Calibri" w:hAnsi="Calibri"/>
          <w:sz w:val="22"/>
          <w:szCs w:val="22"/>
        </w:rPr>
        <w:t xml:space="preserve">characterize the land use </w:t>
      </w:r>
      <w:r w:rsidR="00961F8F" w:rsidRPr="00DA2430">
        <w:rPr>
          <w:rFonts w:ascii="Calibri" w:hAnsi="Calibri"/>
          <w:sz w:val="22"/>
          <w:szCs w:val="22"/>
        </w:rPr>
        <w:t>than S</w:t>
      </w:r>
      <w:r w:rsidR="00961F8F">
        <w:rPr>
          <w:rFonts w:ascii="Calibri" w:hAnsi="Calibri"/>
          <w:sz w:val="22"/>
          <w:szCs w:val="22"/>
        </w:rPr>
        <w:t>tat</w:t>
      </w:r>
      <w:r w:rsidR="0003227C">
        <w:rPr>
          <w:rFonts w:ascii="Calibri" w:hAnsi="Calibri"/>
          <w:sz w:val="22"/>
          <w:szCs w:val="22"/>
        </w:rPr>
        <w:t xml:space="preserve"> </w:t>
      </w:r>
      <w:r w:rsidR="00961F8F" w:rsidRPr="00DA2430">
        <w:rPr>
          <w:rFonts w:ascii="Calibri" w:hAnsi="Calibri"/>
          <w:sz w:val="22"/>
          <w:szCs w:val="22"/>
        </w:rPr>
        <w:t>C</w:t>
      </w:r>
      <w:r w:rsidR="00961F8F">
        <w:rPr>
          <w:rFonts w:ascii="Calibri" w:hAnsi="Calibri"/>
          <w:sz w:val="22"/>
          <w:szCs w:val="22"/>
        </w:rPr>
        <w:t>lass</w:t>
      </w:r>
      <w:r w:rsidR="00961F8F" w:rsidRPr="00DA2430">
        <w:rPr>
          <w:rFonts w:ascii="Calibri" w:hAnsi="Calibri"/>
          <w:sz w:val="22"/>
          <w:szCs w:val="22"/>
        </w:rPr>
        <w:t xml:space="preserve"> result</w:t>
      </w:r>
      <w:r w:rsidR="0003227C">
        <w:rPr>
          <w:rFonts w:ascii="Calibri" w:hAnsi="Calibri"/>
          <w:sz w:val="22"/>
          <w:szCs w:val="22"/>
        </w:rPr>
        <w:t xml:space="preserve">s in rural areas where lots tend to be </w:t>
      </w:r>
      <w:r w:rsidR="00961F8F" w:rsidRPr="00DA2430">
        <w:rPr>
          <w:rFonts w:ascii="Calibri" w:hAnsi="Calibri"/>
          <w:sz w:val="22"/>
          <w:szCs w:val="22"/>
        </w:rPr>
        <w:t xml:space="preserve">large and </w:t>
      </w:r>
      <w:r w:rsidR="0003227C">
        <w:rPr>
          <w:rFonts w:ascii="Calibri" w:hAnsi="Calibri"/>
          <w:sz w:val="22"/>
          <w:szCs w:val="22"/>
        </w:rPr>
        <w:t xml:space="preserve">only partially </w:t>
      </w:r>
      <w:r w:rsidR="00961F8F" w:rsidRPr="00DA2430">
        <w:rPr>
          <w:rFonts w:ascii="Calibri" w:hAnsi="Calibri"/>
          <w:sz w:val="22"/>
          <w:szCs w:val="22"/>
        </w:rPr>
        <w:t>developed.</w:t>
      </w:r>
      <w:r>
        <w:rPr>
          <w:rFonts w:ascii="Calibri" w:hAnsi="Calibri"/>
          <w:sz w:val="22"/>
          <w:szCs w:val="22"/>
        </w:rPr>
        <w:t xml:space="preserve"> R</w:t>
      </w:r>
      <w:r w:rsidRPr="00DA2430">
        <w:rPr>
          <w:rFonts w:ascii="Calibri" w:hAnsi="Calibri"/>
          <w:sz w:val="22"/>
          <w:szCs w:val="22"/>
        </w:rPr>
        <w:t xml:space="preserve">esults on developed properties are a mixed bag, </w:t>
      </w:r>
      <w:r>
        <w:rPr>
          <w:rFonts w:ascii="Calibri" w:hAnsi="Calibri"/>
          <w:sz w:val="22"/>
          <w:szCs w:val="22"/>
        </w:rPr>
        <w:t xml:space="preserve">and </w:t>
      </w:r>
      <w:r w:rsidRPr="00DA2430">
        <w:rPr>
          <w:rFonts w:ascii="Calibri" w:hAnsi="Calibri"/>
          <w:sz w:val="22"/>
          <w:szCs w:val="22"/>
        </w:rPr>
        <w:t xml:space="preserve">whether or not the </w:t>
      </w:r>
      <w:r w:rsidR="0003227C" w:rsidRPr="00DA2430">
        <w:rPr>
          <w:rFonts w:ascii="Calibri" w:hAnsi="Calibri"/>
          <w:sz w:val="22"/>
          <w:szCs w:val="22"/>
        </w:rPr>
        <w:t>P</w:t>
      </w:r>
      <w:r w:rsidR="0003227C">
        <w:rPr>
          <w:rFonts w:ascii="Calibri" w:hAnsi="Calibri"/>
          <w:sz w:val="22"/>
          <w:szCs w:val="22"/>
        </w:rPr>
        <w:t xml:space="preserve">rop </w:t>
      </w:r>
      <w:r w:rsidR="0003227C" w:rsidRPr="00DA2430">
        <w:rPr>
          <w:rFonts w:ascii="Calibri" w:hAnsi="Calibri"/>
          <w:sz w:val="22"/>
          <w:szCs w:val="22"/>
        </w:rPr>
        <w:t>C</w:t>
      </w:r>
      <w:r w:rsidR="0003227C">
        <w:rPr>
          <w:rFonts w:ascii="Calibri" w:hAnsi="Calibri"/>
          <w:sz w:val="22"/>
          <w:szCs w:val="22"/>
        </w:rPr>
        <w:t>lass</w:t>
      </w:r>
      <w:r w:rsidRPr="00DA2430">
        <w:rPr>
          <w:rFonts w:ascii="Calibri" w:hAnsi="Calibri"/>
          <w:sz w:val="22"/>
          <w:szCs w:val="22"/>
        </w:rPr>
        <w:t xml:space="preserve"> result</w:t>
      </w:r>
      <w:r w:rsidR="0003227C">
        <w:rPr>
          <w:rFonts w:ascii="Calibri" w:hAnsi="Calibri"/>
          <w:sz w:val="22"/>
          <w:szCs w:val="22"/>
        </w:rPr>
        <w:t>s are better or worse than Stat C</w:t>
      </w:r>
      <w:r w:rsidRPr="00DA2430">
        <w:rPr>
          <w:rFonts w:ascii="Calibri" w:hAnsi="Calibri"/>
          <w:sz w:val="22"/>
          <w:szCs w:val="22"/>
        </w:rPr>
        <w:t>lass</w:t>
      </w:r>
      <w:r>
        <w:rPr>
          <w:rFonts w:ascii="Calibri" w:hAnsi="Calibri"/>
          <w:sz w:val="22"/>
          <w:szCs w:val="22"/>
        </w:rPr>
        <w:t xml:space="preserve"> results can be</w:t>
      </w:r>
      <w:r w:rsidRPr="00DA2430">
        <w:rPr>
          <w:rFonts w:ascii="Calibri" w:hAnsi="Calibri"/>
          <w:sz w:val="22"/>
          <w:szCs w:val="22"/>
        </w:rPr>
        <w:t xml:space="preserve"> somewhat subjective</w:t>
      </w:r>
      <w:r w:rsidR="00CC3827">
        <w:rPr>
          <w:rFonts w:ascii="Calibri" w:hAnsi="Calibri"/>
          <w:sz w:val="22"/>
          <w:szCs w:val="22"/>
        </w:rPr>
        <w:t>, particularly in urban areas</w:t>
      </w:r>
      <w:r w:rsidR="00961F8F" w:rsidRPr="00DA2430">
        <w:rPr>
          <w:rFonts w:ascii="Calibri" w:hAnsi="Calibri"/>
          <w:sz w:val="22"/>
          <w:szCs w:val="22"/>
        </w:rPr>
        <w:t xml:space="preserve">, where most </w:t>
      </w:r>
      <w:r w:rsidR="00CC3827">
        <w:rPr>
          <w:rFonts w:ascii="Calibri" w:hAnsi="Calibri"/>
          <w:sz w:val="22"/>
          <w:szCs w:val="22"/>
        </w:rPr>
        <w:t>tax</w:t>
      </w:r>
      <w:r w:rsidR="00961F8F" w:rsidRPr="00DA2430">
        <w:rPr>
          <w:rFonts w:ascii="Calibri" w:hAnsi="Calibri"/>
          <w:sz w:val="22"/>
          <w:szCs w:val="22"/>
        </w:rPr>
        <w:t xml:space="preserve">lots are both smaller and more likely to be </w:t>
      </w:r>
      <w:r w:rsidR="00CC3827">
        <w:rPr>
          <w:rFonts w:ascii="Calibri" w:hAnsi="Calibri"/>
          <w:sz w:val="22"/>
          <w:szCs w:val="22"/>
        </w:rPr>
        <w:t xml:space="preserve">fully </w:t>
      </w:r>
      <w:r w:rsidR="00961F8F" w:rsidRPr="00DA2430">
        <w:rPr>
          <w:rFonts w:ascii="Calibri" w:hAnsi="Calibri"/>
          <w:sz w:val="22"/>
          <w:szCs w:val="22"/>
        </w:rPr>
        <w:t>developed</w:t>
      </w:r>
      <w:r w:rsidR="00067151">
        <w:rPr>
          <w:rFonts w:ascii="Calibri" w:hAnsi="Calibri"/>
          <w:sz w:val="22"/>
          <w:szCs w:val="22"/>
        </w:rPr>
        <w:t xml:space="preserve">. </w:t>
      </w:r>
      <w:r w:rsidR="00CC3827">
        <w:rPr>
          <w:rFonts w:ascii="Calibri" w:hAnsi="Calibri"/>
          <w:sz w:val="22"/>
          <w:szCs w:val="22"/>
        </w:rPr>
        <w:t>A</w:t>
      </w:r>
      <w:r w:rsidR="00373783">
        <w:rPr>
          <w:rFonts w:ascii="Calibri" w:hAnsi="Calibri"/>
          <w:sz w:val="22"/>
          <w:szCs w:val="22"/>
        </w:rPr>
        <w:t>s indicated above,</w:t>
      </w:r>
      <w:r w:rsidR="00CC3827">
        <w:rPr>
          <w:rFonts w:ascii="Calibri" w:hAnsi="Calibri"/>
          <w:sz w:val="22"/>
          <w:szCs w:val="22"/>
        </w:rPr>
        <w:t xml:space="preserve"> however,</w:t>
      </w:r>
      <w:r w:rsidR="00373783">
        <w:rPr>
          <w:rFonts w:ascii="Calibri" w:hAnsi="Calibri"/>
          <w:sz w:val="22"/>
          <w:szCs w:val="22"/>
        </w:rPr>
        <w:t xml:space="preserve"> </w:t>
      </w:r>
      <w:r>
        <w:rPr>
          <w:rFonts w:ascii="Calibri" w:hAnsi="Calibri"/>
          <w:sz w:val="22"/>
          <w:szCs w:val="22"/>
        </w:rPr>
        <w:t xml:space="preserve">Prop Class </w:t>
      </w:r>
      <w:r w:rsidR="00373783">
        <w:rPr>
          <w:rFonts w:ascii="Calibri" w:hAnsi="Calibri"/>
          <w:sz w:val="22"/>
          <w:szCs w:val="22"/>
        </w:rPr>
        <w:t>enjoys</w:t>
      </w:r>
      <w:r>
        <w:rPr>
          <w:rFonts w:ascii="Calibri" w:hAnsi="Calibri"/>
          <w:sz w:val="22"/>
          <w:szCs w:val="22"/>
        </w:rPr>
        <w:t xml:space="preserve"> the significant advantage</w:t>
      </w:r>
      <w:r w:rsidR="00373783">
        <w:rPr>
          <w:rFonts w:ascii="Calibri" w:hAnsi="Calibri"/>
          <w:sz w:val="22"/>
          <w:szCs w:val="22"/>
        </w:rPr>
        <w:t>s</w:t>
      </w:r>
      <w:r>
        <w:rPr>
          <w:rFonts w:ascii="Calibri" w:hAnsi="Calibri"/>
          <w:sz w:val="22"/>
          <w:szCs w:val="22"/>
        </w:rPr>
        <w:t xml:space="preserve"> of </w:t>
      </w:r>
      <w:r w:rsidR="00CC3827">
        <w:rPr>
          <w:rFonts w:ascii="Calibri" w:hAnsi="Calibri"/>
          <w:sz w:val="22"/>
          <w:szCs w:val="22"/>
        </w:rPr>
        <w:t xml:space="preserve">a) </w:t>
      </w:r>
      <w:r>
        <w:rPr>
          <w:rFonts w:ascii="Calibri" w:hAnsi="Calibri"/>
          <w:sz w:val="22"/>
          <w:szCs w:val="22"/>
        </w:rPr>
        <w:t>being relatively standard</w:t>
      </w:r>
      <w:r w:rsidR="00373783">
        <w:rPr>
          <w:rFonts w:ascii="Calibri" w:hAnsi="Calibri"/>
          <w:sz w:val="22"/>
          <w:szCs w:val="22"/>
        </w:rPr>
        <w:t xml:space="preserve">ized from county to county and </w:t>
      </w:r>
      <w:r w:rsidR="00CC3827">
        <w:rPr>
          <w:rFonts w:ascii="Calibri" w:hAnsi="Calibri"/>
          <w:sz w:val="22"/>
          <w:szCs w:val="22"/>
        </w:rPr>
        <w:t xml:space="preserve">b) </w:t>
      </w:r>
      <w:r w:rsidR="00373783">
        <w:rPr>
          <w:rFonts w:ascii="Calibri" w:hAnsi="Calibri"/>
          <w:sz w:val="22"/>
          <w:szCs w:val="22"/>
        </w:rPr>
        <w:t>avoiding the many-to-one relationship</w:t>
      </w:r>
      <w:r w:rsidR="00CC3827">
        <w:rPr>
          <w:rFonts w:ascii="Calibri" w:hAnsi="Calibri"/>
          <w:sz w:val="22"/>
          <w:szCs w:val="22"/>
        </w:rPr>
        <w:t>s</w:t>
      </w:r>
      <w:r w:rsidR="00373783">
        <w:rPr>
          <w:rFonts w:ascii="Calibri" w:hAnsi="Calibri"/>
          <w:sz w:val="22"/>
          <w:szCs w:val="22"/>
        </w:rPr>
        <w:t xml:space="preserve"> inherent in Stat Class</w:t>
      </w:r>
      <w:r w:rsidR="00067151">
        <w:rPr>
          <w:rFonts w:ascii="Calibri" w:hAnsi="Calibri"/>
          <w:sz w:val="22"/>
          <w:szCs w:val="22"/>
        </w:rPr>
        <w:t xml:space="preserve">. </w:t>
      </w:r>
      <w:r w:rsidR="00CC3827">
        <w:rPr>
          <w:rFonts w:ascii="Calibri" w:hAnsi="Calibri"/>
          <w:sz w:val="22"/>
          <w:szCs w:val="22"/>
        </w:rPr>
        <w:t>F</w:t>
      </w:r>
      <w:r>
        <w:rPr>
          <w:rFonts w:ascii="Calibri" w:hAnsi="Calibri"/>
          <w:sz w:val="22"/>
          <w:szCs w:val="22"/>
        </w:rPr>
        <w:t xml:space="preserve">or the </w:t>
      </w:r>
      <w:r w:rsidR="00CC3827">
        <w:rPr>
          <w:rFonts w:ascii="Calibri" w:hAnsi="Calibri"/>
          <w:sz w:val="22"/>
          <w:szCs w:val="22"/>
        </w:rPr>
        <w:t>current phase of the work</w:t>
      </w:r>
      <w:r>
        <w:rPr>
          <w:rFonts w:ascii="Calibri" w:hAnsi="Calibri"/>
          <w:sz w:val="22"/>
          <w:szCs w:val="22"/>
        </w:rPr>
        <w:t xml:space="preserve"> </w:t>
      </w:r>
      <w:r w:rsidR="00CC3827">
        <w:rPr>
          <w:rFonts w:ascii="Calibri" w:hAnsi="Calibri"/>
          <w:sz w:val="22"/>
          <w:szCs w:val="22"/>
        </w:rPr>
        <w:t xml:space="preserve">at least, land use classification of </w:t>
      </w:r>
      <w:r>
        <w:rPr>
          <w:rFonts w:ascii="Calibri" w:hAnsi="Calibri"/>
          <w:sz w:val="22"/>
          <w:szCs w:val="22"/>
        </w:rPr>
        <w:t xml:space="preserve">urban developed lands </w:t>
      </w:r>
      <w:r w:rsidR="00CC3827">
        <w:rPr>
          <w:rFonts w:ascii="Calibri" w:hAnsi="Calibri"/>
          <w:sz w:val="22"/>
          <w:szCs w:val="22"/>
        </w:rPr>
        <w:t>is</w:t>
      </w:r>
      <w:r>
        <w:rPr>
          <w:rFonts w:ascii="Calibri" w:hAnsi="Calibri"/>
          <w:sz w:val="22"/>
          <w:szCs w:val="22"/>
        </w:rPr>
        <w:t xml:space="preserve"> </w:t>
      </w:r>
      <w:r w:rsidR="00CC3827">
        <w:rPr>
          <w:rFonts w:ascii="Calibri" w:hAnsi="Calibri"/>
          <w:sz w:val="22"/>
          <w:szCs w:val="22"/>
        </w:rPr>
        <w:t>based</w:t>
      </w:r>
      <w:r>
        <w:rPr>
          <w:rFonts w:ascii="Calibri" w:hAnsi="Calibri"/>
          <w:sz w:val="22"/>
          <w:szCs w:val="22"/>
        </w:rPr>
        <w:t xml:space="preserve"> </w:t>
      </w:r>
      <w:r w:rsidR="00CC3827">
        <w:rPr>
          <w:rFonts w:ascii="Calibri" w:hAnsi="Calibri"/>
          <w:sz w:val="22"/>
          <w:szCs w:val="22"/>
        </w:rPr>
        <w:t xml:space="preserve">on </w:t>
      </w:r>
      <w:r>
        <w:rPr>
          <w:rFonts w:ascii="Calibri" w:hAnsi="Calibri"/>
          <w:sz w:val="22"/>
          <w:szCs w:val="22"/>
        </w:rPr>
        <w:t>Prop Class</w:t>
      </w:r>
      <w:r w:rsidR="00067151">
        <w:rPr>
          <w:rFonts w:ascii="Calibri" w:hAnsi="Calibri"/>
          <w:sz w:val="22"/>
          <w:szCs w:val="22"/>
        </w:rPr>
        <w:t xml:space="preserve">. </w:t>
      </w:r>
      <w:r w:rsidR="00373783">
        <w:rPr>
          <w:rFonts w:ascii="Calibri" w:hAnsi="Calibri"/>
          <w:sz w:val="22"/>
          <w:szCs w:val="22"/>
        </w:rPr>
        <w:t>In some future phase of data development</w:t>
      </w:r>
      <w:r>
        <w:rPr>
          <w:rFonts w:ascii="Calibri" w:hAnsi="Calibri"/>
          <w:sz w:val="22"/>
          <w:szCs w:val="22"/>
        </w:rPr>
        <w:t>, it may be possible to use some mix of Prop Class and Stat Class, e.g., using Prop Class for rural and/or undeveloped lands</w:t>
      </w:r>
      <w:r w:rsidR="00CC3827">
        <w:rPr>
          <w:rFonts w:ascii="Calibri" w:hAnsi="Calibri"/>
          <w:sz w:val="22"/>
          <w:szCs w:val="22"/>
        </w:rPr>
        <w:t>,</w:t>
      </w:r>
      <w:r>
        <w:rPr>
          <w:rFonts w:ascii="Calibri" w:hAnsi="Calibri"/>
          <w:sz w:val="22"/>
          <w:szCs w:val="22"/>
        </w:rPr>
        <w:t xml:space="preserve"> and using Stat Class for developed taxlots inside urban areas</w:t>
      </w:r>
      <w:r w:rsidR="00067151">
        <w:rPr>
          <w:rFonts w:ascii="Calibri" w:hAnsi="Calibri"/>
          <w:sz w:val="22"/>
          <w:szCs w:val="22"/>
        </w:rPr>
        <w:t>.</w:t>
      </w:r>
    </w:p>
    <w:p w:rsidR="008A458D" w:rsidRDefault="008A458D" w:rsidP="008A458D">
      <w:pPr>
        <w:rPr>
          <w:rFonts w:ascii="Calibri" w:hAnsi="Calibri"/>
          <w:sz w:val="22"/>
          <w:szCs w:val="22"/>
        </w:rPr>
      </w:pPr>
    </w:p>
    <w:p w:rsidR="008A458D" w:rsidRPr="00DA2430" w:rsidRDefault="00CC3827" w:rsidP="008A458D">
      <w:pPr>
        <w:rPr>
          <w:rFonts w:ascii="Calibri" w:hAnsi="Calibri"/>
          <w:sz w:val="22"/>
          <w:szCs w:val="22"/>
        </w:rPr>
      </w:pPr>
      <w:r w:rsidRPr="00CC3827">
        <w:rPr>
          <w:rFonts w:ascii="Calibri" w:hAnsi="Calibri"/>
          <w:sz w:val="22"/>
          <w:szCs w:val="22"/>
          <w:u w:val="single"/>
        </w:rPr>
        <w:t>Prop Classes applied to Non-Farm/Non-Forest Rural Lands:</w:t>
      </w:r>
      <w:r>
        <w:rPr>
          <w:rFonts w:ascii="Calibri" w:hAnsi="Calibri"/>
          <w:sz w:val="22"/>
          <w:szCs w:val="22"/>
        </w:rPr>
        <w:t xml:space="preserve"> All five counties examined for this current phase of work</w:t>
      </w:r>
      <w:r w:rsidR="00142548">
        <w:rPr>
          <w:rFonts w:ascii="Calibri" w:hAnsi="Calibri"/>
          <w:sz w:val="22"/>
          <w:szCs w:val="22"/>
        </w:rPr>
        <w:t>, and presumably all counties in Oregon,</w:t>
      </w:r>
      <w:r>
        <w:rPr>
          <w:rFonts w:ascii="Calibri" w:hAnsi="Calibri"/>
          <w:sz w:val="22"/>
          <w:szCs w:val="22"/>
        </w:rPr>
        <w:t xml:space="preserve"> use the somewhat-generic</w:t>
      </w:r>
      <w:r w:rsidR="008B5805" w:rsidRPr="00DA2430">
        <w:rPr>
          <w:rFonts w:ascii="Calibri" w:hAnsi="Calibri"/>
          <w:sz w:val="22"/>
          <w:szCs w:val="22"/>
        </w:rPr>
        <w:t xml:space="preserve"> “Tract” category of</w:t>
      </w:r>
      <w:r w:rsidR="008A458D" w:rsidRPr="00DA2430">
        <w:rPr>
          <w:rFonts w:ascii="Calibri" w:hAnsi="Calibri"/>
          <w:sz w:val="22"/>
          <w:szCs w:val="22"/>
        </w:rPr>
        <w:t xml:space="preserve"> </w:t>
      </w:r>
      <w:r w:rsidR="0003227C" w:rsidRPr="00DA2430">
        <w:rPr>
          <w:rFonts w:ascii="Calibri" w:hAnsi="Calibri"/>
          <w:sz w:val="22"/>
          <w:szCs w:val="22"/>
        </w:rPr>
        <w:t>P</w:t>
      </w:r>
      <w:r w:rsidR="0003227C">
        <w:rPr>
          <w:rFonts w:ascii="Calibri" w:hAnsi="Calibri"/>
          <w:sz w:val="22"/>
          <w:szCs w:val="22"/>
        </w:rPr>
        <w:t xml:space="preserve">rop </w:t>
      </w:r>
      <w:r w:rsidR="0003227C" w:rsidRPr="00DA2430">
        <w:rPr>
          <w:rFonts w:ascii="Calibri" w:hAnsi="Calibri"/>
          <w:sz w:val="22"/>
          <w:szCs w:val="22"/>
        </w:rPr>
        <w:t>C</w:t>
      </w:r>
      <w:r w:rsidR="0003227C">
        <w:rPr>
          <w:rFonts w:ascii="Calibri" w:hAnsi="Calibri"/>
          <w:sz w:val="22"/>
          <w:szCs w:val="22"/>
        </w:rPr>
        <w:t>lass</w:t>
      </w:r>
      <w:r>
        <w:rPr>
          <w:rFonts w:ascii="Calibri" w:hAnsi="Calibri"/>
          <w:sz w:val="22"/>
          <w:szCs w:val="22"/>
        </w:rPr>
        <w:t xml:space="preserve"> (</w:t>
      </w:r>
      <w:r w:rsidR="008B5805" w:rsidRPr="00DA2430">
        <w:rPr>
          <w:rFonts w:ascii="Calibri" w:hAnsi="Calibri"/>
          <w:sz w:val="22"/>
          <w:szCs w:val="22"/>
        </w:rPr>
        <w:t>4xx</w:t>
      </w:r>
      <w:r>
        <w:rPr>
          <w:rFonts w:ascii="Calibri" w:hAnsi="Calibri"/>
          <w:sz w:val="22"/>
          <w:szCs w:val="22"/>
        </w:rPr>
        <w:t>) for large numbers of rural taxlot</w:t>
      </w:r>
      <w:r w:rsidR="00304EB0">
        <w:rPr>
          <w:rFonts w:ascii="Calibri" w:hAnsi="Calibri"/>
          <w:sz w:val="22"/>
          <w:szCs w:val="22"/>
        </w:rPr>
        <w:t>s</w:t>
      </w:r>
      <w:r w:rsidR="00067151">
        <w:rPr>
          <w:rFonts w:ascii="Calibri" w:hAnsi="Calibri"/>
          <w:sz w:val="22"/>
          <w:szCs w:val="22"/>
        </w:rPr>
        <w:t xml:space="preserve">. </w:t>
      </w:r>
      <w:r>
        <w:rPr>
          <w:rFonts w:ascii="Calibri" w:hAnsi="Calibri"/>
          <w:sz w:val="22"/>
          <w:szCs w:val="22"/>
        </w:rPr>
        <w:t>For the most part, these tend</w:t>
      </w:r>
      <w:r w:rsidR="008B5805" w:rsidRPr="00DA2430">
        <w:rPr>
          <w:rFonts w:ascii="Calibri" w:hAnsi="Calibri"/>
          <w:sz w:val="22"/>
          <w:szCs w:val="22"/>
        </w:rPr>
        <w:t xml:space="preserve"> to be </w:t>
      </w:r>
      <w:r>
        <w:rPr>
          <w:rFonts w:ascii="Calibri" w:hAnsi="Calibri"/>
          <w:sz w:val="22"/>
          <w:szCs w:val="22"/>
        </w:rPr>
        <w:t xml:space="preserve">in </w:t>
      </w:r>
      <w:r w:rsidR="008B5805" w:rsidRPr="00DA2430">
        <w:rPr>
          <w:rFonts w:ascii="Calibri" w:hAnsi="Calibri"/>
          <w:sz w:val="22"/>
          <w:szCs w:val="22"/>
        </w:rPr>
        <w:t xml:space="preserve">rural residential </w:t>
      </w:r>
      <w:r>
        <w:rPr>
          <w:rFonts w:ascii="Calibri" w:hAnsi="Calibri"/>
          <w:sz w:val="22"/>
          <w:szCs w:val="22"/>
        </w:rPr>
        <w:t>use, a</w:t>
      </w:r>
      <w:r w:rsidR="008B5805" w:rsidRPr="00DA2430">
        <w:rPr>
          <w:rFonts w:ascii="Calibri" w:hAnsi="Calibri"/>
          <w:sz w:val="22"/>
          <w:szCs w:val="22"/>
        </w:rPr>
        <w:t xml:space="preserve">lthough </w:t>
      </w:r>
      <w:r>
        <w:rPr>
          <w:rFonts w:ascii="Calibri" w:hAnsi="Calibri"/>
          <w:sz w:val="22"/>
          <w:szCs w:val="22"/>
        </w:rPr>
        <w:t xml:space="preserve">there are </w:t>
      </w:r>
      <w:r w:rsidR="008B5805" w:rsidRPr="00DA2430">
        <w:rPr>
          <w:rFonts w:ascii="Calibri" w:hAnsi="Calibri"/>
          <w:sz w:val="22"/>
          <w:szCs w:val="22"/>
        </w:rPr>
        <w:t>significant exceptions (see Multnomah</w:t>
      </w:r>
      <w:r w:rsidR="00304EB0">
        <w:rPr>
          <w:rFonts w:ascii="Calibri" w:hAnsi="Calibri"/>
          <w:sz w:val="22"/>
          <w:szCs w:val="22"/>
        </w:rPr>
        <w:t xml:space="preserve"> County discussion below</w:t>
      </w:r>
      <w:r w:rsidR="008B5805" w:rsidRPr="00DA2430">
        <w:rPr>
          <w:rFonts w:ascii="Calibri" w:hAnsi="Calibri"/>
          <w:sz w:val="22"/>
          <w:szCs w:val="22"/>
        </w:rPr>
        <w:t>).</w:t>
      </w:r>
    </w:p>
    <w:p w:rsidR="00B9715D" w:rsidRPr="00DA2430" w:rsidRDefault="00B9715D" w:rsidP="008A458D">
      <w:pPr>
        <w:rPr>
          <w:rFonts w:ascii="Calibri" w:hAnsi="Calibri"/>
          <w:sz w:val="22"/>
          <w:szCs w:val="22"/>
        </w:rPr>
      </w:pPr>
    </w:p>
    <w:p w:rsidR="00B9715D" w:rsidRPr="00DA2430" w:rsidRDefault="000071DA" w:rsidP="008A458D">
      <w:pPr>
        <w:rPr>
          <w:rFonts w:ascii="Calibri" w:hAnsi="Calibri"/>
          <w:sz w:val="22"/>
          <w:szCs w:val="22"/>
        </w:rPr>
      </w:pPr>
      <w:r w:rsidRPr="003907EC">
        <w:rPr>
          <w:rFonts w:ascii="Calibri" w:hAnsi="Calibri"/>
          <w:sz w:val="22"/>
          <w:szCs w:val="22"/>
          <w:u w:val="single"/>
        </w:rPr>
        <w:t xml:space="preserve">Residential </w:t>
      </w:r>
      <w:r w:rsidR="00B9715D" w:rsidRPr="003907EC">
        <w:rPr>
          <w:rFonts w:ascii="Calibri" w:hAnsi="Calibri"/>
          <w:sz w:val="22"/>
          <w:szCs w:val="22"/>
          <w:u w:val="single"/>
        </w:rPr>
        <w:t>Condo</w:t>
      </w:r>
      <w:r w:rsidR="00C47A94">
        <w:rPr>
          <w:rFonts w:ascii="Calibri" w:hAnsi="Calibri"/>
          <w:sz w:val="22"/>
          <w:szCs w:val="22"/>
          <w:u w:val="single"/>
        </w:rPr>
        <w:t>minium</w:t>
      </w:r>
      <w:r w:rsidR="00B9715D" w:rsidRPr="003907EC">
        <w:rPr>
          <w:rFonts w:ascii="Calibri" w:hAnsi="Calibri"/>
          <w:sz w:val="22"/>
          <w:szCs w:val="22"/>
          <w:u w:val="single"/>
        </w:rPr>
        <w:t>s:</w:t>
      </w:r>
      <w:r w:rsidR="00B9715D" w:rsidRPr="00DA2430">
        <w:rPr>
          <w:rFonts w:ascii="Calibri" w:hAnsi="Calibri"/>
          <w:sz w:val="22"/>
          <w:szCs w:val="22"/>
        </w:rPr>
        <w:t xml:space="preserve"> </w:t>
      </w:r>
      <w:r w:rsidR="00C47A94">
        <w:rPr>
          <w:rFonts w:ascii="Calibri" w:hAnsi="Calibri"/>
          <w:sz w:val="22"/>
          <w:szCs w:val="22"/>
        </w:rPr>
        <w:t xml:space="preserve">Whether </w:t>
      </w:r>
      <w:r w:rsidR="00304EB0">
        <w:rPr>
          <w:rFonts w:ascii="Calibri" w:hAnsi="Calibri"/>
          <w:sz w:val="22"/>
          <w:szCs w:val="22"/>
        </w:rPr>
        <w:t>tax</w:t>
      </w:r>
      <w:r w:rsidR="00C47A94">
        <w:rPr>
          <w:rFonts w:ascii="Calibri" w:hAnsi="Calibri"/>
          <w:sz w:val="22"/>
          <w:szCs w:val="22"/>
        </w:rPr>
        <w:t>lots with condominiums should be considered to be in single family or multi-family residential use s</w:t>
      </w:r>
      <w:r w:rsidR="00B9715D" w:rsidRPr="00DA2430">
        <w:rPr>
          <w:rFonts w:ascii="Calibri" w:hAnsi="Calibri"/>
          <w:sz w:val="22"/>
          <w:szCs w:val="22"/>
        </w:rPr>
        <w:t xml:space="preserve">eems to depend </w:t>
      </w:r>
      <w:r w:rsidR="00304EB0">
        <w:rPr>
          <w:rFonts w:ascii="Calibri" w:hAnsi="Calibri"/>
          <w:sz w:val="22"/>
          <w:szCs w:val="22"/>
        </w:rPr>
        <w:t xml:space="preserve">largely </w:t>
      </w:r>
      <w:r w:rsidR="00B9715D" w:rsidRPr="00DA2430">
        <w:rPr>
          <w:rFonts w:ascii="Calibri" w:hAnsi="Calibri"/>
          <w:sz w:val="22"/>
          <w:szCs w:val="22"/>
        </w:rPr>
        <w:t>on setting and surrounding, but consis</w:t>
      </w:r>
      <w:r w:rsidR="00A65713">
        <w:rPr>
          <w:rFonts w:ascii="Calibri" w:hAnsi="Calibri"/>
          <w:sz w:val="22"/>
          <w:szCs w:val="22"/>
        </w:rPr>
        <w:t>t</w:t>
      </w:r>
      <w:r w:rsidR="00C47A94">
        <w:rPr>
          <w:rFonts w:ascii="Calibri" w:hAnsi="Calibri"/>
          <w:sz w:val="22"/>
          <w:szCs w:val="22"/>
        </w:rPr>
        <w:t>ency of classification will greatly simplify the statewide implementation of this dataset</w:t>
      </w:r>
      <w:r w:rsidR="00067151">
        <w:rPr>
          <w:rFonts w:ascii="Calibri" w:hAnsi="Calibri"/>
          <w:sz w:val="22"/>
          <w:szCs w:val="22"/>
        </w:rPr>
        <w:t xml:space="preserve">. </w:t>
      </w:r>
      <w:r w:rsidR="00C47A94">
        <w:rPr>
          <w:rFonts w:ascii="Calibri" w:hAnsi="Calibri"/>
          <w:sz w:val="22"/>
          <w:szCs w:val="22"/>
        </w:rPr>
        <w:t xml:space="preserve">At this </w:t>
      </w:r>
      <w:r w:rsidR="00304EB0">
        <w:rPr>
          <w:rFonts w:ascii="Calibri" w:hAnsi="Calibri"/>
          <w:sz w:val="22"/>
          <w:szCs w:val="22"/>
        </w:rPr>
        <w:t>time</w:t>
      </w:r>
      <w:r w:rsidR="00C47A94">
        <w:rPr>
          <w:rFonts w:ascii="Calibri" w:hAnsi="Calibri"/>
          <w:sz w:val="22"/>
          <w:szCs w:val="22"/>
        </w:rPr>
        <w:t xml:space="preserve">, </w:t>
      </w:r>
      <w:r w:rsidRPr="00DA2430">
        <w:rPr>
          <w:rFonts w:ascii="Calibri" w:hAnsi="Calibri"/>
          <w:sz w:val="22"/>
          <w:szCs w:val="22"/>
        </w:rPr>
        <w:t>residential condos</w:t>
      </w:r>
      <w:r w:rsidR="00C47A94">
        <w:rPr>
          <w:rFonts w:ascii="Calibri" w:hAnsi="Calibri"/>
          <w:sz w:val="22"/>
          <w:szCs w:val="22"/>
        </w:rPr>
        <w:t xml:space="preserve"> </w:t>
      </w:r>
      <w:r w:rsidR="00304EB0">
        <w:rPr>
          <w:rFonts w:ascii="Calibri" w:hAnsi="Calibri"/>
          <w:sz w:val="22"/>
          <w:szCs w:val="22"/>
        </w:rPr>
        <w:t xml:space="preserve">are classified </w:t>
      </w:r>
      <w:r w:rsidR="00C47A94">
        <w:rPr>
          <w:rFonts w:ascii="Calibri" w:hAnsi="Calibri"/>
          <w:sz w:val="22"/>
          <w:szCs w:val="22"/>
        </w:rPr>
        <w:t>as multi-family residential</w:t>
      </w:r>
      <w:r w:rsidR="00304EB0">
        <w:rPr>
          <w:rFonts w:ascii="Calibri" w:hAnsi="Calibri"/>
          <w:sz w:val="22"/>
          <w:szCs w:val="22"/>
        </w:rPr>
        <w:t>, based on the predominant usage.</w:t>
      </w:r>
    </w:p>
    <w:p w:rsidR="008A458D" w:rsidRPr="00DA2430" w:rsidRDefault="008A458D" w:rsidP="008A458D">
      <w:pPr>
        <w:rPr>
          <w:rFonts w:ascii="Calibri" w:hAnsi="Calibri"/>
          <w:sz w:val="22"/>
          <w:szCs w:val="22"/>
        </w:rPr>
      </w:pPr>
    </w:p>
    <w:p w:rsidR="004A27E5" w:rsidRPr="00DA2430" w:rsidRDefault="00552D6E" w:rsidP="004A27E5">
      <w:pPr>
        <w:rPr>
          <w:rFonts w:ascii="Calibri" w:hAnsi="Calibri"/>
          <w:sz w:val="22"/>
          <w:szCs w:val="22"/>
        </w:rPr>
      </w:pPr>
      <w:r w:rsidRPr="004A27E5">
        <w:rPr>
          <w:rFonts w:ascii="Calibri" w:hAnsi="Calibri"/>
          <w:sz w:val="22"/>
          <w:szCs w:val="22"/>
          <w:u w:val="single"/>
        </w:rPr>
        <w:t>Utilities and othe</w:t>
      </w:r>
      <w:r w:rsidR="004A27E5" w:rsidRPr="004A27E5">
        <w:rPr>
          <w:rFonts w:ascii="Calibri" w:hAnsi="Calibri"/>
          <w:sz w:val="22"/>
          <w:szCs w:val="22"/>
          <w:u w:val="single"/>
        </w:rPr>
        <w:t>r Centrally Assessed properties:</w:t>
      </w:r>
      <w:r w:rsidRPr="00DA2430">
        <w:rPr>
          <w:rFonts w:ascii="Calibri" w:hAnsi="Calibri"/>
          <w:sz w:val="22"/>
          <w:szCs w:val="22"/>
        </w:rPr>
        <w:t xml:space="preserve"> </w:t>
      </w:r>
      <w:r w:rsidR="004A27E5">
        <w:rPr>
          <w:rFonts w:ascii="Calibri" w:hAnsi="Calibri"/>
          <w:sz w:val="22"/>
          <w:szCs w:val="22"/>
        </w:rPr>
        <w:t xml:space="preserve">The Oregon Dept. of Revenue (DOR) has responsibility </w:t>
      </w:r>
      <w:r w:rsidR="004A27E5" w:rsidRPr="004A27E5">
        <w:rPr>
          <w:rFonts w:ascii="Calibri" w:hAnsi="Calibri"/>
          <w:sz w:val="22"/>
          <w:szCs w:val="22"/>
        </w:rPr>
        <w:t xml:space="preserve">for </w:t>
      </w:r>
      <w:r w:rsidR="004A27E5">
        <w:rPr>
          <w:rFonts w:ascii="Calibri" w:hAnsi="Calibri"/>
          <w:sz w:val="22"/>
          <w:szCs w:val="22"/>
        </w:rPr>
        <w:t>annual assessment</w:t>
      </w:r>
      <w:r w:rsidR="004A27E5" w:rsidRPr="004A27E5">
        <w:rPr>
          <w:rFonts w:ascii="Calibri" w:hAnsi="Calibri"/>
          <w:sz w:val="22"/>
          <w:szCs w:val="22"/>
        </w:rPr>
        <w:t xml:space="preserve"> of certain </w:t>
      </w:r>
      <w:r w:rsidR="00304EB0">
        <w:rPr>
          <w:rFonts w:ascii="Calibri" w:hAnsi="Calibri"/>
          <w:sz w:val="22"/>
          <w:szCs w:val="22"/>
        </w:rPr>
        <w:t xml:space="preserve">types of </w:t>
      </w:r>
      <w:r w:rsidR="004A27E5" w:rsidRPr="004A27E5">
        <w:rPr>
          <w:rFonts w:ascii="Calibri" w:hAnsi="Calibri"/>
          <w:sz w:val="22"/>
          <w:szCs w:val="22"/>
        </w:rPr>
        <w:t>transportation</w:t>
      </w:r>
      <w:r w:rsidR="00304EB0">
        <w:rPr>
          <w:rFonts w:ascii="Calibri" w:hAnsi="Calibri"/>
          <w:sz w:val="22"/>
          <w:szCs w:val="22"/>
        </w:rPr>
        <w:t>-</w:t>
      </w:r>
      <w:r w:rsidR="004A27E5" w:rsidRPr="004A27E5">
        <w:rPr>
          <w:rFonts w:ascii="Calibri" w:hAnsi="Calibri"/>
          <w:sz w:val="22"/>
          <w:szCs w:val="22"/>
        </w:rPr>
        <w:t>, communication</w:t>
      </w:r>
      <w:r w:rsidR="00304EB0">
        <w:rPr>
          <w:rFonts w:ascii="Calibri" w:hAnsi="Calibri"/>
          <w:sz w:val="22"/>
          <w:szCs w:val="22"/>
        </w:rPr>
        <w:t>-</w:t>
      </w:r>
      <w:r w:rsidR="004A27E5" w:rsidRPr="004A27E5">
        <w:rPr>
          <w:rFonts w:ascii="Calibri" w:hAnsi="Calibri"/>
          <w:sz w:val="22"/>
          <w:szCs w:val="22"/>
        </w:rPr>
        <w:t xml:space="preserve">, and </w:t>
      </w:r>
      <w:r w:rsidR="00304EB0">
        <w:rPr>
          <w:rFonts w:ascii="Calibri" w:hAnsi="Calibri"/>
          <w:sz w:val="22"/>
          <w:szCs w:val="22"/>
        </w:rPr>
        <w:t>utility-related</w:t>
      </w:r>
      <w:r w:rsidR="00304EB0" w:rsidRPr="004A27E5">
        <w:rPr>
          <w:rFonts w:ascii="Calibri" w:hAnsi="Calibri"/>
          <w:sz w:val="22"/>
          <w:szCs w:val="22"/>
        </w:rPr>
        <w:t xml:space="preserve"> </w:t>
      </w:r>
      <w:r w:rsidR="004A27E5" w:rsidRPr="004A27E5">
        <w:rPr>
          <w:rFonts w:ascii="Calibri" w:hAnsi="Calibri"/>
          <w:sz w:val="22"/>
          <w:szCs w:val="22"/>
        </w:rPr>
        <w:t>properties</w:t>
      </w:r>
      <w:r w:rsidR="00067151">
        <w:rPr>
          <w:rFonts w:ascii="Calibri" w:hAnsi="Calibri"/>
          <w:sz w:val="22"/>
          <w:szCs w:val="22"/>
        </w:rPr>
        <w:t xml:space="preserve">. </w:t>
      </w:r>
      <w:r w:rsidR="004A27E5">
        <w:rPr>
          <w:rFonts w:ascii="Calibri" w:hAnsi="Calibri"/>
          <w:sz w:val="22"/>
          <w:szCs w:val="22"/>
        </w:rPr>
        <w:t>These include electric and gas utilities, pipelines, and rail, air, and water transportation</w:t>
      </w:r>
      <w:r w:rsidR="00067151">
        <w:rPr>
          <w:rFonts w:ascii="Calibri" w:hAnsi="Calibri"/>
          <w:sz w:val="22"/>
          <w:szCs w:val="22"/>
        </w:rPr>
        <w:t xml:space="preserve">. </w:t>
      </w:r>
      <w:r w:rsidR="004A27E5">
        <w:rPr>
          <w:rFonts w:ascii="Calibri" w:hAnsi="Calibri"/>
          <w:sz w:val="22"/>
          <w:szCs w:val="22"/>
        </w:rPr>
        <w:t xml:space="preserve">Taxlots which are included in these centrally-assessed properties are </w:t>
      </w:r>
      <w:r w:rsidR="00450EFF">
        <w:rPr>
          <w:rFonts w:ascii="Calibri" w:hAnsi="Calibri"/>
          <w:sz w:val="22"/>
          <w:szCs w:val="22"/>
        </w:rPr>
        <w:t>often</w:t>
      </w:r>
      <w:r w:rsidR="004A27E5">
        <w:rPr>
          <w:rFonts w:ascii="Calibri" w:hAnsi="Calibri"/>
          <w:sz w:val="22"/>
          <w:szCs w:val="22"/>
        </w:rPr>
        <w:t xml:space="preserve"> </w:t>
      </w:r>
      <w:r w:rsidR="00304EB0">
        <w:rPr>
          <w:rFonts w:ascii="Calibri" w:hAnsi="Calibri"/>
          <w:sz w:val="22"/>
          <w:szCs w:val="22"/>
        </w:rPr>
        <w:t xml:space="preserve">(but not always) </w:t>
      </w:r>
      <w:r w:rsidR="004A27E5">
        <w:rPr>
          <w:rFonts w:ascii="Calibri" w:hAnsi="Calibri"/>
          <w:sz w:val="22"/>
          <w:szCs w:val="22"/>
        </w:rPr>
        <w:t xml:space="preserve">assigned Prop Class codes </w:t>
      </w:r>
      <w:r w:rsidR="00450EFF">
        <w:rPr>
          <w:rFonts w:ascii="Calibri" w:hAnsi="Calibri"/>
          <w:sz w:val="22"/>
          <w:szCs w:val="22"/>
        </w:rPr>
        <w:t>which begin with “0” and end</w:t>
      </w:r>
      <w:r w:rsidR="004A27E5">
        <w:rPr>
          <w:rFonts w:ascii="Calibri" w:hAnsi="Calibri"/>
          <w:sz w:val="22"/>
          <w:szCs w:val="22"/>
        </w:rPr>
        <w:t xml:space="preserve"> in “3”, such as </w:t>
      </w:r>
      <w:r w:rsidRPr="00DA2430">
        <w:rPr>
          <w:rFonts w:ascii="Calibri" w:hAnsi="Calibri"/>
          <w:sz w:val="22"/>
          <w:szCs w:val="22"/>
        </w:rPr>
        <w:t>003, 023, 033, 073, etc</w:t>
      </w:r>
      <w:r w:rsidR="00067151">
        <w:rPr>
          <w:rFonts w:ascii="Calibri" w:hAnsi="Calibri"/>
          <w:sz w:val="22"/>
          <w:szCs w:val="22"/>
        </w:rPr>
        <w:t xml:space="preserve">. </w:t>
      </w:r>
      <w:r w:rsidRPr="00DA2430">
        <w:rPr>
          <w:rFonts w:ascii="Calibri" w:hAnsi="Calibri"/>
          <w:sz w:val="22"/>
          <w:szCs w:val="22"/>
        </w:rPr>
        <w:t xml:space="preserve"> </w:t>
      </w:r>
      <w:r w:rsidR="004A27E5">
        <w:rPr>
          <w:rFonts w:ascii="Calibri" w:hAnsi="Calibri"/>
          <w:sz w:val="22"/>
          <w:szCs w:val="22"/>
        </w:rPr>
        <w:t xml:space="preserve">Depending on the county, these taxlots can include such properties as electric substations, portions of railyards, and </w:t>
      </w:r>
      <w:r w:rsidRPr="00DA2430">
        <w:rPr>
          <w:rFonts w:ascii="Calibri" w:hAnsi="Calibri"/>
          <w:sz w:val="22"/>
          <w:szCs w:val="22"/>
        </w:rPr>
        <w:t>commercial buildings housing cable c</w:t>
      </w:r>
      <w:r w:rsidR="008B5805" w:rsidRPr="00DA2430">
        <w:rPr>
          <w:rFonts w:ascii="Calibri" w:hAnsi="Calibri"/>
          <w:sz w:val="22"/>
          <w:szCs w:val="22"/>
        </w:rPr>
        <w:t xml:space="preserve">ompany offices. </w:t>
      </w:r>
      <w:r w:rsidR="00450EFF">
        <w:rPr>
          <w:rFonts w:ascii="Calibri" w:hAnsi="Calibri"/>
          <w:sz w:val="22"/>
          <w:szCs w:val="22"/>
        </w:rPr>
        <w:t xml:space="preserve">These properties represent a mix of uses and ownerships and have been categorized here as “Public/Institutional”. </w:t>
      </w:r>
      <w:r w:rsidR="0012718F" w:rsidRPr="00DA2430">
        <w:rPr>
          <w:rFonts w:ascii="Calibri" w:hAnsi="Calibri"/>
          <w:sz w:val="22"/>
          <w:szCs w:val="22"/>
        </w:rPr>
        <w:t xml:space="preserve">Lane County only uses “003” and it includes railyards and rail spurs </w:t>
      </w:r>
      <w:r w:rsidR="00A0425E">
        <w:rPr>
          <w:rFonts w:ascii="Calibri" w:hAnsi="Calibri"/>
          <w:sz w:val="22"/>
          <w:szCs w:val="22"/>
        </w:rPr>
        <w:t>(</w:t>
      </w:r>
      <w:r w:rsidR="0012718F" w:rsidRPr="00DA2430">
        <w:rPr>
          <w:rFonts w:ascii="Calibri" w:hAnsi="Calibri"/>
          <w:sz w:val="22"/>
          <w:szCs w:val="22"/>
        </w:rPr>
        <w:t xml:space="preserve">if </w:t>
      </w:r>
      <w:r w:rsidR="00A0425E">
        <w:rPr>
          <w:rFonts w:ascii="Calibri" w:hAnsi="Calibri"/>
          <w:sz w:val="22"/>
          <w:szCs w:val="22"/>
        </w:rPr>
        <w:t xml:space="preserve">on a </w:t>
      </w:r>
      <w:r w:rsidR="0012718F" w:rsidRPr="00DA2430">
        <w:rPr>
          <w:rFonts w:ascii="Calibri" w:hAnsi="Calibri"/>
          <w:sz w:val="22"/>
          <w:szCs w:val="22"/>
        </w:rPr>
        <w:t>taxlot</w:t>
      </w:r>
      <w:r w:rsidR="00A0425E">
        <w:rPr>
          <w:rFonts w:ascii="Calibri" w:hAnsi="Calibri"/>
          <w:sz w:val="22"/>
          <w:szCs w:val="22"/>
        </w:rPr>
        <w:t>)</w:t>
      </w:r>
      <w:r w:rsidR="0012718F" w:rsidRPr="00DA2430">
        <w:rPr>
          <w:rFonts w:ascii="Calibri" w:hAnsi="Calibri"/>
          <w:sz w:val="22"/>
          <w:szCs w:val="22"/>
        </w:rPr>
        <w:t>, telephon</w:t>
      </w:r>
      <w:r w:rsidR="00450EFF">
        <w:rPr>
          <w:rFonts w:ascii="Calibri" w:hAnsi="Calibri"/>
          <w:sz w:val="22"/>
          <w:szCs w:val="22"/>
        </w:rPr>
        <w:t>e switching centers and offices</w:t>
      </w:r>
      <w:r w:rsidR="00067151">
        <w:rPr>
          <w:rFonts w:ascii="Calibri" w:hAnsi="Calibri"/>
          <w:sz w:val="22"/>
          <w:szCs w:val="22"/>
        </w:rPr>
        <w:t xml:space="preserve">. </w:t>
      </w:r>
      <w:r w:rsidR="0012718F" w:rsidRPr="00DA2430">
        <w:rPr>
          <w:rFonts w:ascii="Calibri" w:hAnsi="Calibri"/>
          <w:sz w:val="22"/>
          <w:szCs w:val="22"/>
        </w:rPr>
        <w:t xml:space="preserve">Lane County does </w:t>
      </w:r>
      <w:r w:rsidR="00450EFF">
        <w:rPr>
          <w:rFonts w:ascii="Calibri" w:hAnsi="Calibri"/>
          <w:sz w:val="22"/>
          <w:szCs w:val="22"/>
        </w:rPr>
        <w:t>not use one of these</w:t>
      </w:r>
      <w:r w:rsidR="0012718F" w:rsidRPr="00DA2430">
        <w:rPr>
          <w:rFonts w:ascii="Calibri" w:hAnsi="Calibri"/>
          <w:sz w:val="22"/>
          <w:szCs w:val="22"/>
        </w:rPr>
        <w:t xml:space="preserve"> Centrally Assessed code</w:t>
      </w:r>
      <w:r w:rsidR="00450EFF">
        <w:rPr>
          <w:rFonts w:ascii="Calibri" w:hAnsi="Calibri"/>
          <w:sz w:val="22"/>
          <w:szCs w:val="22"/>
        </w:rPr>
        <w:t>s</w:t>
      </w:r>
      <w:r w:rsidR="0012718F" w:rsidRPr="00DA2430">
        <w:rPr>
          <w:rFonts w:ascii="Calibri" w:hAnsi="Calibri"/>
          <w:sz w:val="22"/>
          <w:szCs w:val="22"/>
        </w:rPr>
        <w:t xml:space="preserve"> for electric substations, so </w:t>
      </w:r>
      <w:r w:rsidR="00450EFF">
        <w:rPr>
          <w:rFonts w:ascii="Calibri" w:hAnsi="Calibri"/>
          <w:sz w:val="22"/>
          <w:szCs w:val="22"/>
        </w:rPr>
        <w:t>they</w:t>
      </w:r>
      <w:r w:rsidR="0012718F" w:rsidRPr="00DA2430">
        <w:rPr>
          <w:rFonts w:ascii="Calibri" w:hAnsi="Calibri"/>
          <w:sz w:val="22"/>
          <w:szCs w:val="22"/>
        </w:rPr>
        <w:t xml:space="preserve"> are “buried” in </w:t>
      </w:r>
      <w:r w:rsidR="00304EB0">
        <w:rPr>
          <w:rFonts w:ascii="Calibri" w:hAnsi="Calibri"/>
          <w:sz w:val="22"/>
          <w:szCs w:val="22"/>
        </w:rPr>
        <w:t xml:space="preserve">the </w:t>
      </w:r>
      <w:r w:rsidR="0012718F" w:rsidRPr="00DA2430">
        <w:rPr>
          <w:rFonts w:ascii="Calibri" w:hAnsi="Calibri"/>
          <w:sz w:val="22"/>
          <w:szCs w:val="22"/>
        </w:rPr>
        <w:t>surrounding land use, variously commercial, residential, industrial, etc</w:t>
      </w:r>
      <w:r w:rsidR="00067151">
        <w:rPr>
          <w:rFonts w:ascii="Calibri" w:hAnsi="Calibri"/>
          <w:sz w:val="22"/>
          <w:szCs w:val="22"/>
        </w:rPr>
        <w:t xml:space="preserve">. </w:t>
      </w:r>
      <w:r w:rsidR="00450EFF">
        <w:rPr>
          <w:rFonts w:ascii="Calibri" w:hAnsi="Calibri"/>
          <w:sz w:val="22"/>
          <w:szCs w:val="22"/>
        </w:rPr>
        <w:t>Other counties may do that as well</w:t>
      </w:r>
      <w:r w:rsidR="00304EB0">
        <w:rPr>
          <w:rFonts w:ascii="Calibri" w:hAnsi="Calibri"/>
          <w:sz w:val="22"/>
          <w:szCs w:val="22"/>
        </w:rPr>
        <w:t>,</w:t>
      </w:r>
      <w:r w:rsidR="00450EFF">
        <w:rPr>
          <w:rFonts w:ascii="Calibri" w:hAnsi="Calibri"/>
          <w:sz w:val="22"/>
          <w:szCs w:val="22"/>
        </w:rPr>
        <w:t xml:space="preserve"> or may vary from the </w:t>
      </w:r>
      <w:r w:rsidR="00304EB0">
        <w:rPr>
          <w:rFonts w:ascii="Calibri" w:hAnsi="Calibri"/>
          <w:sz w:val="22"/>
          <w:szCs w:val="22"/>
        </w:rPr>
        <w:t>typical usage</w:t>
      </w:r>
      <w:r w:rsidR="00450EFF">
        <w:rPr>
          <w:rFonts w:ascii="Calibri" w:hAnsi="Calibri"/>
          <w:sz w:val="22"/>
          <w:szCs w:val="22"/>
        </w:rPr>
        <w:t xml:space="preserve"> in </w:t>
      </w:r>
      <w:r w:rsidR="00304EB0">
        <w:rPr>
          <w:rFonts w:ascii="Calibri" w:hAnsi="Calibri"/>
          <w:sz w:val="22"/>
          <w:szCs w:val="22"/>
        </w:rPr>
        <w:t xml:space="preserve">other </w:t>
      </w:r>
      <w:r w:rsidR="00450EFF">
        <w:rPr>
          <w:rFonts w:ascii="Calibri" w:hAnsi="Calibri"/>
          <w:sz w:val="22"/>
          <w:szCs w:val="22"/>
        </w:rPr>
        <w:t>ways.</w:t>
      </w:r>
    </w:p>
    <w:p w:rsidR="00425D79" w:rsidRDefault="00425D79">
      <w:pPr>
        <w:rPr>
          <w:rFonts w:ascii="Calibri" w:hAnsi="Calibri"/>
          <w:sz w:val="22"/>
          <w:szCs w:val="22"/>
        </w:rPr>
      </w:pPr>
    </w:p>
    <w:p w:rsidR="00425D79" w:rsidRDefault="00425D79">
      <w:pPr>
        <w:rPr>
          <w:rFonts w:ascii="Calibri" w:hAnsi="Calibri"/>
          <w:sz w:val="22"/>
          <w:szCs w:val="22"/>
        </w:rPr>
      </w:pPr>
      <w:r w:rsidRPr="003907EC">
        <w:rPr>
          <w:rFonts w:ascii="Calibri" w:hAnsi="Calibri"/>
          <w:sz w:val="22"/>
          <w:szCs w:val="22"/>
          <w:u w:val="single"/>
        </w:rPr>
        <w:t>Recreation Use Codes</w:t>
      </w:r>
      <w:r w:rsidR="00A0425E" w:rsidRPr="003907EC">
        <w:rPr>
          <w:rFonts w:ascii="Calibri" w:hAnsi="Calibri"/>
          <w:sz w:val="22"/>
          <w:szCs w:val="22"/>
          <w:u w:val="single"/>
        </w:rPr>
        <w:t>:</w:t>
      </w:r>
      <w:r>
        <w:rPr>
          <w:rFonts w:ascii="Calibri" w:hAnsi="Calibri"/>
          <w:sz w:val="22"/>
          <w:szCs w:val="22"/>
        </w:rPr>
        <w:t xml:space="preserve"> </w:t>
      </w:r>
      <w:r w:rsidR="00A0425E">
        <w:rPr>
          <w:rFonts w:ascii="Calibri" w:hAnsi="Calibri"/>
          <w:sz w:val="22"/>
          <w:szCs w:val="22"/>
        </w:rPr>
        <w:t xml:space="preserve">Various recreation uses such as timeshare </w:t>
      </w:r>
      <w:r>
        <w:rPr>
          <w:rFonts w:ascii="Calibri" w:hAnsi="Calibri"/>
          <w:sz w:val="22"/>
          <w:szCs w:val="22"/>
        </w:rPr>
        <w:t xml:space="preserve">condos, golf course homes, </w:t>
      </w:r>
      <w:r w:rsidR="00A0425E">
        <w:rPr>
          <w:rFonts w:ascii="Calibri" w:hAnsi="Calibri"/>
          <w:sz w:val="22"/>
          <w:szCs w:val="22"/>
        </w:rPr>
        <w:t xml:space="preserve">and </w:t>
      </w:r>
      <w:r>
        <w:rPr>
          <w:rFonts w:ascii="Calibri" w:hAnsi="Calibri"/>
          <w:sz w:val="22"/>
          <w:szCs w:val="22"/>
        </w:rPr>
        <w:t xml:space="preserve">resort dwellings, </w:t>
      </w:r>
      <w:r w:rsidR="00A0425E">
        <w:rPr>
          <w:rFonts w:ascii="Calibri" w:hAnsi="Calibri"/>
          <w:sz w:val="22"/>
          <w:szCs w:val="22"/>
        </w:rPr>
        <w:t xml:space="preserve">are </w:t>
      </w:r>
      <w:r>
        <w:rPr>
          <w:rFonts w:ascii="Calibri" w:hAnsi="Calibri"/>
          <w:sz w:val="22"/>
          <w:szCs w:val="22"/>
        </w:rPr>
        <w:t xml:space="preserve">inconsistently </w:t>
      </w:r>
      <w:r w:rsidR="000340D6">
        <w:rPr>
          <w:rFonts w:ascii="Calibri" w:hAnsi="Calibri"/>
          <w:sz w:val="22"/>
          <w:szCs w:val="22"/>
        </w:rPr>
        <w:t>coded</w:t>
      </w:r>
      <w:r>
        <w:rPr>
          <w:rFonts w:ascii="Calibri" w:hAnsi="Calibri"/>
          <w:sz w:val="22"/>
          <w:szCs w:val="22"/>
        </w:rPr>
        <w:t xml:space="preserve">, </w:t>
      </w:r>
      <w:r w:rsidR="000340D6">
        <w:rPr>
          <w:rFonts w:ascii="Calibri" w:hAnsi="Calibri"/>
          <w:sz w:val="22"/>
          <w:szCs w:val="22"/>
        </w:rPr>
        <w:t xml:space="preserve">typically using </w:t>
      </w:r>
      <w:r>
        <w:rPr>
          <w:rFonts w:ascii="Calibri" w:hAnsi="Calibri"/>
          <w:sz w:val="22"/>
          <w:szCs w:val="22"/>
        </w:rPr>
        <w:t>801, 808, 818</w:t>
      </w:r>
      <w:r w:rsidR="00067151">
        <w:rPr>
          <w:rFonts w:ascii="Calibri" w:hAnsi="Calibri"/>
          <w:sz w:val="22"/>
          <w:szCs w:val="22"/>
        </w:rPr>
        <w:t xml:space="preserve">. </w:t>
      </w:r>
      <w:r w:rsidR="000340D6">
        <w:rPr>
          <w:rFonts w:ascii="Calibri" w:hAnsi="Calibri"/>
          <w:sz w:val="22"/>
          <w:szCs w:val="22"/>
        </w:rPr>
        <w:t xml:space="preserve">In Deschutes County, some vacation-style homes and/or timeshares on golf courses are given one of these 8xx </w:t>
      </w:r>
      <w:r w:rsidR="00304EB0">
        <w:rPr>
          <w:rFonts w:ascii="Calibri" w:hAnsi="Calibri"/>
          <w:sz w:val="22"/>
          <w:szCs w:val="22"/>
        </w:rPr>
        <w:t>(</w:t>
      </w:r>
      <w:r w:rsidR="000340D6">
        <w:rPr>
          <w:rFonts w:ascii="Calibri" w:hAnsi="Calibri"/>
          <w:sz w:val="22"/>
          <w:szCs w:val="22"/>
        </w:rPr>
        <w:t>Recreation</w:t>
      </w:r>
      <w:r w:rsidR="00304EB0">
        <w:rPr>
          <w:rFonts w:ascii="Calibri" w:hAnsi="Calibri"/>
          <w:sz w:val="22"/>
          <w:szCs w:val="22"/>
        </w:rPr>
        <w:t>)</w:t>
      </w:r>
      <w:r w:rsidR="000340D6">
        <w:rPr>
          <w:rFonts w:ascii="Calibri" w:hAnsi="Calibri"/>
          <w:sz w:val="22"/>
          <w:szCs w:val="22"/>
        </w:rPr>
        <w:t xml:space="preserve"> Prop Classes, while in other cases they are given 4xx </w:t>
      </w:r>
      <w:r w:rsidR="00304EB0">
        <w:rPr>
          <w:rFonts w:ascii="Calibri" w:hAnsi="Calibri"/>
          <w:sz w:val="22"/>
          <w:szCs w:val="22"/>
        </w:rPr>
        <w:t>(</w:t>
      </w:r>
      <w:r w:rsidR="000340D6">
        <w:rPr>
          <w:rFonts w:ascii="Calibri" w:hAnsi="Calibri"/>
          <w:sz w:val="22"/>
          <w:szCs w:val="22"/>
        </w:rPr>
        <w:t>Tract</w:t>
      </w:r>
      <w:r w:rsidR="00304EB0">
        <w:rPr>
          <w:rFonts w:ascii="Calibri" w:hAnsi="Calibri"/>
          <w:sz w:val="22"/>
          <w:szCs w:val="22"/>
        </w:rPr>
        <w:t>)</w:t>
      </w:r>
      <w:r w:rsidR="000340D6">
        <w:rPr>
          <w:rFonts w:ascii="Calibri" w:hAnsi="Calibri"/>
          <w:sz w:val="22"/>
          <w:szCs w:val="22"/>
        </w:rPr>
        <w:t xml:space="preserve"> Prop Classes. </w:t>
      </w:r>
      <w:r>
        <w:rPr>
          <w:rFonts w:ascii="Calibri" w:hAnsi="Calibri"/>
          <w:sz w:val="22"/>
          <w:szCs w:val="22"/>
        </w:rPr>
        <w:t xml:space="preserve">At this </w:t>
      </w:r>
      <w:r w:rsidR="000340D6">
        <w:rPr>
          <w:rFonts w:ascii="Calibri" w:hAnsi="Calibri"/>
          <w:sz w:val="22"/>
          <w:szCs w:val="22"/>
        </w:rPr>
        <w:t>time</w:t>
      </w:r>
      <w:r>
        <w:rPr>
          <w:rFonts w:ascii="Calibri" w:hAnsi="Calibri"/>
          <w:sz w:val="22"/>
          <w:szCs w:val="22"/>
        </w:rPr>
        <w:t xml:space="preserve">, </w:t>
      </w:r>
      <w:r w:rsidR="00B451E3">
        <w:rPr>
          <w:rFonts w:ascii="Calibri" w:hAnsi="Calibri"/>
          <w:sz w:val="22"/>
          <w:szCs w:val="22"/>
        </w:rPr>
        <w:t xml:space="preserve">all of these </w:t>
      </w:r>
      <w:r w:rsidR="000340D6">
        <w:rPr>
          <w:rFonts w:ascii="Calibri" w:hAnsi="Calibri"/>
          <w:sz w:val="22"/>
          <w:szCs w:val="22"/>
        </w:rPr>
        <w:t xml:space="preserve">have </w:t>
      </w:r>
      <w:r w:rsidR="00B451E3">
        <w:rPr>
          <w:rFonts w:ascii="Calibri" w:hAnsi="Calibri"/>
          <w:sz w:val="22"/>
          <w:szCs w:val="22"/>
        </w:rPr>
        <w:t xml:space="preserve">been </w:t>
      </w:r>
      <w:r>
        <w:rPr>
          <w:rFonts w:ascii="Calibri" w:hAnsi="Calibri"/>
          <w:sz w:val="22"/>
          <w:szCs w:val="22"/>
        </w:rPr>
        <w:t>classified as “Recreation”</w:t>
      </w:r>
      <w:r w:rsidR="00067151">
        <w:rPr>
          <w:rFonts w:ascii="Calibri" w:hAnsi="Calibri"/>
          <w:sz w:val="22"/>
          <w:szCs w:val="22"/>
        </w:rPr>
        <w:t xml:space="preserve">. </w:t>
      </w:r>
      <w:r w:rsidR="00B451E3">
        <w:rPr>
          <w:rFonts w:ascii="Calibri" w:hAnsi="Calibri"/>
          <w:sz w:val="22"/>
          <w:szCs w:val="22"/>
        </w:rPr>
        <w:t xml:space="preserve"> Assignment of t</w:t>
      </w:r>
      <w:r w:rsidR="000340D6">
        <w:rPr>
          <w:rFonts w:ascii="Calibri" w:hAnsi="Calibri"/>
          <w:sz w:val="22"/>
          <w:szCs w:val="22"/>
        </w:rPr>
        <w:t xml:space="preserve">hese codes may </w:t>
      </w:r>
      <w:r>
        <w:rPr>
          <w:rFonts w:ascii="Calibri" w:hAnsi="Calibri"/>
          <w:sz w:val="22"/>
          <w:szCs w:val="22"/>
        </w:rPr>
        <w:t xml:space="preserve">need </w:t>
      </w:r>
      <w:r w:rsidR="00B451E3">
        <w:rPr>
          <w:rFonts w:ascii="Calibri" w:hAnsi="Calibri"/>
          <w:sz w:val="22"/>
          <w:szCs w:val="22"/>
        </w:rPr>
        <w:t>further refinement</w:t>
      </w:r>
      <w:r w:rsidR="00067151">
        <w:rPr>
          <w:rFonts w:ascii="Calibri" w:hAnsi="Calibri"/>
          <w:sz w:val="22"/>
          <w:szCs w:val="22"/>
        </w:rPr>
        <w:t xml:space="preserve">. </w:t>
      </w:r>
      <w:r w:rsidR="00B451E3">
        <w:rPr>
          <w:rFonts w:ascii="Calibri" w:hAnsi="Calibri"/>
          <w:sz w:val="22"/>
          <w:szCs w:val="22"/>
        </w:rPr>
        <w:t>Consistent classification may require the involvement of taxlot</w:t>
      </w:r>
      <w:r>
        <w:rPr>
          <w:rFonts w:ascii="Calibri" w:hAnsi="Calibri"/>
          <w:sz w:val="22"/>
          <w:szCs w:val="22"/>
        </w:rPr>
        <w:t xml:space="preserve"> size and/or improvement value, </w:t>
      </w:r>
      <w:r w:rsidR="000340D6">
        <w:rPr>
          <w:rFonts w:ascii="Calibri" w:hAnsi="Calibri"/>
          <w:sz w:val="22"/>
          <w:szCs w:val="22"/>
        </w:rPr>
        <w:t xml:space="preserve">which could </w:t>
      </w:r>
      <w:r>
        <w:rPr>
          <w:rFonts w:ascii="Calibri" w:hAnsi="Calibri"/>
          <w:sz w:val="22"/>
          <w:szCs w:val="22"/>
        </w:rPr>
        <w:t>get very complicated</w:t>
      </w:r>
      <w:r w:rsidR="00067151">
        <w:rPr>
          <w:rFonts w:ascii="Calibri" w:hAnsi="Calibri"/>
          <w:sz w:val="22"/>
          <w:szCs w:val="22"/>
        </w:rPr>
        <w:t xml:space="preserve">. </w:t>
      </w:r>
      <w:r w:rsidR="000340D6">
        <w:rPr>
          <w:rFonts w:ascii="Calibri" w:hAnsi="Calibri"/>
          <w:sz w:val="22"/>
          <w:szCs w:val="22"/>
        </w:rPr>
        <w:t xml:space="preserve">Alternately, </w:t>
      </w:r>
      <w:r w:rsidR="00B451E3">
        <w:rPr>
          <w:rFonts w:ascii="Calibri" w:hAnsi="Calibri"/>
          <w:sz w:val="22"/>
          <w:szCs w:val="22"/>
        </w:rPr>
        <w:t>it might be possible to</w:t>
      </w:r>
      <w:r w:rsidR="000340D6">
        <w:rPr>
          <w:rFonts w:ascii="Calibri" w:hAnsi="Calibri"/>
          <w:sz w:val="22"/>
          <w:szCs w:val="22"/>
        </w:rPr>
        <w:t xml:space="preserve"> </w:t>
      </w:r>
      <w:r>
        <w:rPr>
          <w:rFonts w:ascii="Calibri" w:hAnsi="Calibri"/>
          <w:sz w:val="22"/>
          <w:szCs w:val="22"/>
        </w:rPr>
        <w:t xml:space="preserve">use county-specific “exception tables” to overwrite </w:t>
      </w:r>
      <w:r w:rsidR="00B451E3">
        <w:rPr>
          <w:rFonts w:ascii="Calibri" w:hAnsi="Calibri"/>
          <w:sz w:val="22"/>
          <w:szCs w:val="22"/>
        </w:rPr>
        <w:t xml:space="preserve">some of the </w:t>
      </w:r>
      <w:r>
        <w:rPr>
          <w:rFonts w:ascii="Calibri" w:hAnsi="Calibri"/>
          <w:sz w:val="22"/>
          <w:szCs w:val="22"/>
        </w:rPr>
        <w:t>global assignments</w:t>
      </w:r>
      <w:r w:rsidR="00067151">
        <w:rPr>
          <w:rFonts w:ascii="Calibri" w:hAnsi="Calibri"/>
          <w:sz w:val="22"/>
          <w:szCs w:val="22"/>
        </w:rPr>
        <w:t xml:space="preserve">. </w:t>
      </w:r>
    </w:p>
    <w:p w:rsidR="00425D79" w:rsidRDefault="00425D79">
      <w:pPr>
        <w:rPr>
          <w:rFonts w:ascii="Calibri" w:hAnsi="Calibri"/>
          <w:sz w:val="22"/>
          <w:szCs w:val="22"/>
        </w:rPr>
      </w:pPr>
    </w:p>
    <w:p w:rsidR="00CF1862" w:rsidRDefault="00CF1862">
      <w:pPr>
        <w:rPr>
          <w:rFonts w:ascii="Calibri" w:hAnsi="Calibri"/>
          <w:sz w:val="22"/>
          <w:szCs w:val="22"/>
        </w:rPr>
      </w:pPr>
    </w:p>
    <w:p w:rsidR="00A0425E" w:rsidRPr="003907EC" w:rsidRDefault="00A0425E">
      <w:pPr>
        <w:rPr>
          <w:rFonts w:ascii="Calibri" w:hAnsi="Calibri"/>
          <w:b/>
          <w:sz w:val="22"/>
          <w:szCs w:val="22"/>
          <w:u w:val="single"/>
        </w:rPr>
      </w:pPr>
      <w:r w:rsidRPr="003907EC">
        <w:rPr>
          <w:rFonts w:ascii="Calibri" w:hAnsi="Calibri"/>
          <w:b/>
          <w:sz w:val="22"/>
          <w:szCs w:val="22"/>
          <w:u w:val="single"/>
        </w:rPr>
        <w:t>Coding Issues Specific to Each County</w:t>
      </w:r>
    </w:p>
    <w:p w:rsidR="00A0425E" w:rsidRDefault="00A0425E">
      <w:pPr>
        <w:rPr>
          <w:rFonts w:ascii="Calibri" w:hAnsi="Calibri"/>
          <w:sz w:val="22"/>
          <w:szCs w:val="22"/>
        </w:rPr>
      </w:pPr>
    </w:p>
    <w:p w:rsidR="00A0425E" w:rsidRDefault="00A0425E">
      <w:pPr>
        <w:rPr>
          <w:rFonts w:ascii="Calibri" w:hAnsi="Calibri"/>
          <w:sz w:val="22"/>
          <w:szCs w:val="22"/>
        </w:rPr>
      </w:pPr>
      <w:r>
        <w:rPr>
          <w:rFonts w:ascii="Calibri" w:hAnsi="Calibri"/>
          <w:sz w:val="22"/>
          <w:szCs w:val="22"/>
        </w:rPr>
        <w:t xml:space="preserve">This section describes </w:t>
      </w:r>
      <w:r w:rsidR="00D27E27">
        <w:rPr>
          <w:rFonts w:ascii="Calibri" w:hAnsi="Calibri"/>
          <w:sz w:val="22"/>
          <w:szCs w:val="22"/>
        </w:rPr>
        <w:t>specific</w:t>
      </w:r>
      <w:r>
        <w:rPr>
          <w:rFonts w:ascii="Calibri" w:hAnsi="Calibri"/>
          <w:sz w:val="22"/>
          <w:szCs w:val="22"/>
        </w:rPr>
        <w:t xml:space="preserve"> coding issues and other data format issues </w:t>
      </w:r>
      <w:r w:rsidR="00B451E3">
        <w:rPr>
          <w:rFonts w:ascii="Calibri" w:hAnsi="Calibri"/>
          <w:sz w:val="22"/>
          <w:szCs w:val="22"/>
        </w:rPr>
        <w:t xml:space="preserve">encountered while </w:t>
      </w:r>
      <w:r w:rsidR="00D27E27">
        <w:rPr>
          <w:rFonts w:ascii="Calibri" w:hAnsi="Calibri"/>
          <w:sz w:val="22"/>
          <w:szCs w:val="22"/>
        </w:rPr>
        <w:t xml:space="preserve">making land use assignments </w:t>
      </w:r>
      <w:r w:rsidR="00862CBB">
        <w:rPr>
          <w:rFonts w:ascii="Calibri" w:hAnsi="Calibri"/>
          <w:sz w:val="22"/>
          <w:szCs w:val="22"/>
        </w:rPr>
        <w:t>based on</w:t>
      </w:r>
      <w:r w:rsidR="00B451E3">
        <w:rPr>
          <w:rFonts w:ascii="Calibri" w:hAnsi="Calibri"/>
          <w:sz w:val="22"/>
          <w:szCs w:val="22"/>
        </w:rPr>
        <w:t xml:space="preserve"> the Prop Class information </w:t>
      </w:r>
      <w:r w:rsidR="00D27E27">
        <w:rPr>
          <w:rFonts w:ascii="Calibri" w:hAnsi="Calibri"/>
          <w:sz w:val="22"/>
          <w:szCs w:val="22"/>
        </w:rPr>
        <w:t>obtained for</w:t>
      </w:r>
      <w:r>
        <w:rPr>
          <w:rFonts w:ascii="Calibri" w:hAnsi="Calibri"/>
          <w:sz w:val="22"/>
          <w:szCs w:val="22"/>
        </w:rPr>
        <w:t xml:space="preserve"> each of the</w:t>
      </w:r>
      <w:r w:rsidR="00862CBB">
        <w:rPr>
          <w:rFonts w:ascii="Calibri" w:hAnsi="Calibri"/>
          <w:sz w:val="22"/>
          <w:szCs w:val="22"/>
        </w:rPr>
        <w:t xml:space="preserve"> five counties explored so far.  Some of these are simply questions that came up during the assignment process, and may have been adequately resolved.  They are presented here as examples of some of the issues likely to be encountered during statewide implementation.</w:t>
      </w:r>
    </w:p>
    <w:p w:rsidR="00A0425E" w:rsidRPr="00DA2430" w:rsidRDefault="00A0425E">
      <w:pPr>
        <w:rPr>
          <w:rFonts w:ascii="Calibri" w:hAnsi="Calibri"/>
          <w:sz w:val="22"/>
          <w:szCs w:val="22"/>
        </w:rPr>
      </w:pPr>
    </w:p>
    <w:p w:rsidR="0099500C" w:rsidRPr="000D7C4D" w:rsidRDefault="0099500C">
      <w:pPr>
        <w:rPr>
          <w:rFonts w:ascii="Calibri" w:hAnsi="Calibri"/>
          <w:sz w:val="22"/>
          <w:szCs w:val="22"/>
          <w:u w:val="single"/>
        </w:rPr>
      </w:pPr>
      <w:r w:rsidRPr="000D7C4D">
        <w:rPr>
          <w:rFonts w:ascii="Calibri" w:hAnsi="Calibri"/>
          <w:sz w:val="22"/>
          <w:szCs w:val="22"/>
          <w:u w:val="single"/>
        </w:rPr>
        <w:t>LANE</w:t>
      </w:r>
    </w:p>
    <w:p w:rsidR="0099500C" w:rsidRPr="000D7C4D" w:rsidRDefault="0099500C">
      <w:pPr>
        <w:rPr>
          <w:rFonts w:ascii="Calibri" w:hAnsi="Calibri"/>
          <w:sz w:val="22"/>
          <w:szCs w:val="22"/>
        </w:rPr>
      </w:pPr>
    </w:p>
    <w:p w:rsidR="00FD5C49" w:rsidRPr="000D7C4D" w:rsidRDefault="00862CBB">
      <w:pPr>
        <w:rPr>
          <w:rFonts w:ascii="Calibri" w:hAnsi="Calibri"/>
          <w:sz w:val="22"/>
          <w:szCs w:val="22"/>
        </w:rPr>
      </w:pPr>
      <w:r>
        <w:rPr>
          <w:rFonts w:ascii="Calibri" w:hAnsi="Calibri"/>
          <w:sz w:val="22"/>
          <w:szCs w:val="22"/>
        </w:rPr>
        <w:t xml:space="preserve">As noted above, Lane County does not use the 9xx (exempt) Prop Class </w:t>
      </w:r>
      <w:r w:rsidR="002A71BF" w:rsidRPr="000D7C4D">
        <w:rPr>
          <w:rFonts w:ascii="Calibri" w:hAnsi="Calibri"/>
          <w:sz w:val="22"/>
          <w:szCs w:val="22"/>
        </w:rPr>
        <w:t>codes</w:t>
      </w:r>
      <w:r w:rsidR="00067151" w:rsidRPr="000D7C4D">
        <w:rPr>
          <w:rFonts w:ascii="Calibri" w:hAnsi="Calibri"/>
          <w:sz w:val="22"/>
          <w:szCs w:val="22"/>
        </w:rPr>
        <w:t>.</w:t>
      </w:r>
      <w:r>
        <w:rPr>
          <w:rFonts w:ascii="Calibri" w:hAnsi="Calibri"/>
          <w:sz w:val="22"/>
          <w:szCs w:val="22"/>
        </w:rPr>
        <w:t xml:space="preserve"> </w:t>
      </w:r>
      <w:r w:rsidR="00067151" w:rsidRPr="000D7C4D">
        <w:rPr>
          <w:rFonts w:ascii="Calibri" w:hAnsi="Calibri"/>
          <w:sz w:val="22"/>
          <w:szCs w:val="22"/>
        </w:rPr>
        <w:t xml:space="preserve"> </w:t>
      </w:r>
      <w:r>
        <w:rPr>
          <w:rFonts w:ascii="Calibri" w:hAnsi="Calibri"/>
          <w:sz w:val="22"/>
          <w:szCs w:val="22"/>
        </w:rPr>
        <w:t>As a result</w:t>
      </w:r>
      <w:r w:rsidR="002A71BF" w:rsidRPr="000D7C4D">
        <w:rPr>
          <w:rFonts w:ascii="Calibri" w:hAnsi="Calibri"/>
          <w:sz w:val="22"/>
          <w:szCs w:val="22"/>
        </w:rPr>
        <w:t>, u</w:t>
      </w:r>
      <w:r w:rsidR="00FD5C49" w:rsidRPr="000D7C4D">
        <w:rPr>
          <w:rFonts w:ascii="Calibri" w:hAnsi="Calibri"/>
          <w:sz w:val="22"/>
          <w:szCs w:val="22"/>
        </w:rPr>
        <w:t xml:space="preserve">ndeveloped </w:t>
      </w:r>
      <w:r w:rsidR="002A71BF" w:rsidRPr="000D7C4D">
        <w:rPr>
          <w:rFonts w:ascii="Calibri" w:hAnsi="Calibri"/>
          <w:sz w:val="22"/>
          <w:szCs w:val="22"/>
        </w:rPr>
        <w:t>p</w:t>
      </w:r>
      <w:r w:rsidR="00FD5C49" w:rsidRPr="000D7C4D">
        <w:rPr>
          <w:rFonts w:ascii="Calibri" w:hAnsi="Calibri"/>
          <w:sz w:val="22"/>
          <w:szCs w:val="22"/>
        </w:rPr>
        <w:t xml:space="preserve">ark and </w:t>
      </w:r>
      <w:r w:rsidR="002A71BF" w:rsidRPr="000D7C4D">
        <w:rPr>
          <w:rFonts w:ascii="Calibri" w:hAnsi="Calibri"/>
          <w:sz w:val="22"/>
          <w:szCs w:val="22"/>
        </w:rPr>
        <w:t>o</w:t>
      </w:r>
      <w:r w:rsidR="00FD5C49" w:rsidRPr="000D7C4D">
        <w:rPr>
          <w:rFonts w:ascii="Calibri" w:hAnsi="Calibri"/>
          <w:sz w:val="22"/>
          <w:szCs w:val="22"/>
        </w:rPr>
        <w:t xml:space="preserve">pen </w:t>
      </w:r>
      <w:r w:rsidR="002A71BF" w:rsidRPr="000D7C4D">
        <w:rPr>
          <w:rFonts w:ascii="Calibri" w:hAnsi="Calibri"/>
          <w:sz w:val="22"/>
          <w:szCs w:val="22"/>
        </w:rPr>
        <w:t>s</w:t>
      </w:r>
      <w:r w:rsidR="00FD5C49" w:rsidRPr="000D7C4D">
        <w:rPr>
          <w:rFonts w:ascii="Calibri" w:hAnsi="Calibri"/>
          <w:sz w:val="22"/>
          <w:szCs w:val="22"/>
        </w:rPr>
        <w:t>pace</w:t>
      </w:r>
      <w:r w:rsidR="002A71BF" w:rsidRPr="000D7C4D">
        <w:rPr>
          <w:rFonts w:ascii="Calibri" w:hAnsi="Calibri"/>
          <w:sz w:val="22"/>
          <w:szCs w:val="22"/>
        </w:rPr>
        <w:t xml:space="preserve"> land</w:t>
      </w:r>
      <w:r w:rsidR="008A458D" w:rsidRPr="000D7C4D">
        <w:rPr>
          <w:rFonts w:ascii="Calibri" w:hAnsi="Calibri"/>
          <w:sz w:val="22"/>
          <w:szCs w:val="22"/>
        </w:rPr>
        <w:t xml:space="preserve">s (e.g., Skinner Butte Park, Hendricks Park, West Eugene Wetlands, Alton Baker Park) are </w:t>
      </w:r>
      <w:r>
        <w:rPr>
          <w:rFonts w:ascii="Calibri" w:hAnsi="Calibri"/>
          <w:sz w:val="22"/>
          <w:szCs w:val="22"/>
        </w:rPr>
        <w:t xml:space="preserve">not well </w:t>
      </w:r>
      <w:r w:rsidR="008A458D" w:rsidRPr="000D7C4D">
        <w:rPr>
          <w:rFonts w:ascii="Calibri" w:hAnsi="Calibri"/>
          <w:sz w:val="22"/>
          <w:szCs w:val="22"/>
        </w:rPr>
        <w:t>characterized, and carry various</w:t>
      </w:r>
      <w:r w:rsidR="00FD5C49" w:rsidRPr="000D7C4D">
        <w:rPr>
          <w:rFonts w:ascii="Calibri" w:hAnsi="Calibri"/>
          <w:sz w:val="22"/>
          <w:szCs w:val="22"/>
        </w:rPr>
        <w:t xml:space="preserve"> Residential, Commercial or Industrial</w:t>
      </w:r>
      <w:r w:rsidR="007350E9" w:rsidRPr="000D7C4D">
        <w:rPr>
          <w:rFonts w:ascii="Calibri" w:hAnsi="Calibri"/>
          <w:sz w:val="22"/>
          <w:szCs w:val="22"/>
        </w:rPr>
        <w:t xml:space="preserve"> </w:t>
      </w:r>
      <w:r w:rsidR="008A458D" w:rsidRPr="000D7C4D">
        <w:rPr>
          <w:rFonts w:ascii="Calibri" w:hAnsi="Calibri"/>
          <w:sz w:val="22"/>
          <w:szCs w:val="22"/>
        </w:rPr>
        <w:t>Prop Class</w:t>
      </w:r>
      <w:r>
        <w:rPr>
          <w:rFonts w:ascii="Calibri" w:hAnsi="Calibri"/>
          <w:sz w:val="22"/>
          <w:szCs w:val="22"/>
        </w:rPr>
        <w:t xml:space="preserve"> codes</w:t>
      </w:r>
      <w:r w:rsidR="00067151" w:rsidRPr="000D7C4D">
        <w:rPr>
          <w:rFonts w:ascii="Calibri" w:hAnsi="Calibri"/>
          <w:sz w:val="22"/>
          <w:szCs w:val="22"/>
        </w:rPr>
        <w:t xml:space="preserve">. </w:t>
      </w:r>
      <w:r>
        <w:rPr>
          <w:rFonts w:ascii="Calibri" w:hAnsi="Calibri"/>
          <w:sz w:val="22"/>
          <w:szCs w:val="22"/>
        </w:rPr>
        <w:t>But</w:t>
      </w:r>
      <w:r w:rsidR="002A71BF" w:rsidRPr="000D7C4D">
        <w:rPr>
          <w:rFonts w:ascii="Calibri" w:hAnsi="Calibri"/>
          <w:sz w:val="22"/>
          <w:szCs w:val="22"/>
        </w:rPr>
        <w:t xml:space="preserve"> in the rural area, Nat’l Forest </w:t>
      </w:r>
      <w:r w:rsidR="008A458D" w:rsidRPr="000D7C4D">
        <w:rPr>
          <w:rFonts w:ascii="Calibri" w:hAnsi="Calibri"/>
          <w:sz w:val="22"/>
          <w:szCs w:val="22"/>
        </w:rPr>
        <w:t>comes out</w:t>
      </w:r>
      <w:r w:rsidR="002A71BF" w:rsidRPr="000D7C4D">
        <w:rPr>
          <w:rFonts w:ascii="Calibri" w:hAnsi="Calibri"/>
          <w:sz w:val="22"/>
          <w:szCs w:val="22"/>
        </w:rPr>
        <w:t xml:space="preserve"> “forest” instead of “public”</w:t>
      </w:r>
      <w:r w:rsidR="008A458D" w:rsidRPr="000D7C4D">
        <w:rPr>
          <w:rFonts w:ascii="Calibri" w:hAnsi="Calibri"/>
          <w:sz w:val="22"/>
          <w:szCs w:val="22"/>
        </w:rPr>
        <w:t xml:space="preserve">, which is </w:t>
      </w:r>
      <w:r>
        <w:rPr>
          <w:rFonts w:ascii="Calibri" w:hAnsi="Calibri"/>
          <w:sz w:val="22"/>
          <w:szCs w:val="22"/>
        </w:rPr>
        <w:t>a more specific characterization than is typical of counties that do</w:t>
      </w:r>
      <w:r w:rsidR="008A458D" w:rsidRPr="000D7C4D">
        <w:rPr>
          <w:rFonts w:ascii="Calibri" w:hAnsi="Calibri"/>
          <w:sz w:val="22"/>
          <w:szCs w:val="22"/>
        </w:rPr>
        <w:t xml:space="preserve"> use the 9xx codes.</w:t>
      </w:r>
      <w:r>
        <w:rPr>
          <w:rFonts w:ascii="Calibri" w:hAnsi="Calibri"/>
          <w:sz w:val="22"/>
          <w:szCs w:val="22"/>
        </w:rPr>
        <w:t xml:space="preserve">  This inconsistency could be alleviated by use of the statewide ODF/BLM dataset described above.</w:t>
      </w:r>
    </w:p>
    <w:p w:rsidR="007350E9" w:rsidRPr="000D7C4D" w:rsidRDefault="007350E9">
      <w:pPr>
        <w:rPr>
          <w:rFonts w:ascii="Calibri" w:hAnsi="Calibri"/>
          <w:sz w:val="22"/>
          <w:szCs w:val="22"/>
        </w:rPr>
      </w:pPr>
    </w:p>
    <w:p w:rsidR="004E2518" w:rsidRPr="000D7C4D" w:rsidRDefault="004E2518">
      <w:pPr>
        <w:rPr>
          <w:rFonts w:ascii="Calibri" w:hAnsi="Calibri"/>
          <w:sz w:val="22"/>
          <w:szCs w:val="22"/>
          <w:u w:val="single"/>
        </w:rPr>
      </w:pPr>
      <w:r w:rsidRPr="000D7C4D">
        <w:rPr>
          <w:rFonts w:ascii="Calibri" w:hAnsi="Calibri"/>
          <w:sz w:val="22"/>
          <w:szCs w:val="22"/>
          <w:u w:val="single"/>
        </w:rPr>
        <w:t>DESCHUTES</w:t>
      </w:r>
    </w:p>
    <w:p w:rsidR="00F01C5D" w:rsidRPr="000D7C4D" w:rsidRDefault="00F01C5D">
      <w:pPr>
        <w:rPr>
          <w:rFonts w:ascii="Calibri" w:hAnsi="Calibri"/>
          <w:sz w:val="22"/>
          <w:szCs w:val="22"/>
        </w:rPr>
      </w:pPr>
    </w:p>
    <w:p w:rsidR="004E2518" w:rsidRPr="000D7C4D" w:rsidRDefault="004E2518">
      <w:pPr>
        <w:rPr>
          <w:rFonts w:ascii="Calibri" w:hAnsi="Calibri"/>
          <w:sz w:val="22"/>
          <w:szCs w:val="22"/>
        </w:rPr>
      </w:pPr>
      <w:r w:rsidRPr="000D7C4D">
        <w:rPr>
          <w:rFonts w:ascii="Calibri" w:hAnsi="Calibri"/>
          <w:sz w:val="22"/>
          <w:szCs w:val="22"/>
        </w:rPr>
        <w:t>Stat</w:t>
      </w:r>
      <w:r w:rsidR="0003227C" w:rsidRPr="000D7C4D">
        <w:rPr>
          <w:rFonts w:ascii="Calibri" w:hAnsi="Calibri"/>
          <w:sz w:val="22"/>
          <w:szCs w:val="22"/>
        </w:rPr>
        <w:t xml:space="preserve"> </w:t>
      </w:r>
      <w:r w:rsidRPr="000D7C4D">
        <w:rPr>
          <w:rFonts w:ascii="Calibri" w:hAnsi="Calibri"/>
          <w:sz w:val="22"/>
          <w:szCs w:val="22"/>
        </w:rPr>
        <w:t>Class 605, why not “Public/Institutional”?</w:t>
      </w:r>
    </w:p>
    <w:p w:rsidR="004E2518" w:rsidRPr="000D7C4D" w:rsidRDefault="004E2518">
      <w:pPr>
        <w:rPr>
          <w:rFonts w:ascii="Calibri" w:hAnsi="Calibri"/>
          <w:sz w:val="22"/>
          <w:szCs w:val="22"/>
        </w:rPr>
      </w:pPr>
    </w:p>
    <w:p w:rsidR="004E2518" w:rsidRPr="000D7C4D" w:rsidRDefault="004E2518">
      <w:pPr>
        <w:rPr>
          <w:rFonts w:ascii="Calibri" w:hAnsi="Calibri"/>
          <w:sz w:val="22"/>
          <w:szCs w:val="22"/>
        </w:rPr>
      </w:pPr>
      <w:r w:rsidRPr="000D7C4D">
        <w:rPr>
          <w:rFonts w:ascii="Calibri" w:hAnsi="Calibri"/>
          <w:sz w:val="22"/>
          <w:szCs w:val="22"/>
        </w:rPr>
        <w:t>Warehouse, commercial or industrial?</w:t>
      </w:r>
    </w:p>
    <w:p w:rsidR="004E2518" w:rsidRPr="000D7C4D" w:rsidRDefault="004E2518">
      <w:pPr>
        <w:rPr>
          <w:rFonts w:ascii="Calibri" w:hAnsi="Calibri"/>
          <w:sz w:val="22"/>
          <w:szCs w:val="22"/>
        </w:rPr>
      </w:pPr>
    </w:p>
    <w:p w:rsidR="00C32FAA" w:rsidRPr="000D7C4D" w:rsidRDefault="00675912">
      <w:pPr>
        <w:rPr>
          <w:rFonts w:ascii="Calibri" w:hAnsi="Calibri"/>
          <w:sz w:val="22"/>
          <w:szCs w:val="22"/>
        </w:rPr>
      </w:pPr>
      <w:r w:rsidRPr="000D7C4D">
        <w:rPr>
          <w:rFonts w:ascii="Calibri" w:hAnsi="Calibri"/>
          <w:sz w:val="22"/>
          <w:szCs w:val="22"/>
        </w:rPr>
        <w:t>Multi-Family was classed as “Commercial” because of  Stat</w:t>
      </w:r>
      <w:r w:rsidR="0003227C" w:rsidRPr="000D7C4D">
        <w:rPr>
          <w:rFonts w:ascii="Calibri" w:hAnsi="Calibri"/>
          <w:sz w:val="22"/>
          <w:szCs w:val="22"/>
        </w:rPr>
        <w:t xml:space="preserve"> </w:t>
      </w:r>
      <w:r w:rsidRPr="000D7C4D">
        <w:rPr>
          <w:rFonts w:ascii="Calibri" w:hAnsi="Calibri"/>
          <w:sz w:val="22"/>
          <w:szCs w:val="22"/>
        </w:rPr>
        <w:t xml:space="preserve">Class </w:t>
      </w:r>
      <w:r w:rsidR="008A458D" w:rsidRPr="000D7C4D">
        <w:rPr>
          <w:rFonts w:ascii="Calibri" w:hAnsi="Calibri"/>
          <w:sz w:val="22"/>
          <w:szCs w:val="22"/>
        </w:rPr>
        <w:t>(</w:t>
      </w:r>
      <w:r w:rsidRPr="000D7C4D">
        <w:rPr>
          <w:rFonts w:ascii="Calibri" w:hAnsi="Calibri"/>
          <w:sz w:val="22"/>
          <w:szCs w:val="22"/>
        </w:rPr>
        <w:t>5xx</w:t>
      </w:r>
      <w:r w:rsidR="00067151" w:rsidRPr="000D7C4D">
        <w:rPr>
          <w:rFonts w:ascii="Calibri" w:hAnsi="Calibri"/>
          <w:sz w:val="22"/>
          <w:szCs w:val="22"/>
        </w:rPr>
        <w:t xml:space="preserve">. </w:t>
      </w:r>
      <w:r w:rsidR="00C32FAA" w:rsidRPr="000D7C4D">
        <w:rPr>
          <w:rFonts w:ascii="Calibri" w:hAnsi="Calibri"/>
          <w:sz w:val="22"/>
          <w:szCs w:val="22"/>
        </w:rPr>
        <w:t>Most Industrial (</w:t>
      </w:r>
      <w:r w:rsidR="008A458D" w:rsidRPr="000D7C4D">
        <w:rPr>
          <w:rFonts w:ascii="Calibri" w:hAnsi="Calibri"/>
          <w:sz w:val="22"/>
          <w:szCs w:val="22"/>
        </w:rPr>
        <w:t xml:space="preserve">per </w:t>
      </w:r>
      <w:r w:rsidR="00C32FAA" w:rsidRPr="000D7C4D">
        <w:rPr>
          <w:rFonts w:ascii="Calibri" w:hAnsi="Calibri"/>
          <w:sz w:val="22"/>
          <w:szCs w:val="22"/>
        </w:rPr>
        <w:t>Prop Class) land was characterized as Commercial by Stat</w:t>
      </w:r>
      <w:r w:rsidR="0003227C" w:rsidRPr="000D7C4D">
        <w:rPr>
          <w:rFonts w:ascii="Calibri" w:hAnsi="Calibri"/>
          <w:sz w:val="22"/>
          <w:szCs w:val="22"/>
        </w:rPr>
        <w:t xml:space="preserve"> </w:t>
      </w:r>
      <w:r w:rsidR="00C32FAA" w:rsidRPr="000D7C4D">
        <w:rPr>
          <w:rFonts w:ascii="Calibri" w:hAnsi="Calibri"/>
          <w:sz w:val="22"/>
          <w:szCs w:val="22"/>
        </w:rPr>
        <w:t>Class</w:t>
      </w:r>
      <w:r w:rsidR="008A458D" w:rsidRPr="000D7C4D">
        <w:rPr>
          <w:rFonts w:ascii="Calibri" w:hAnsi="Calibri"/>
          <w:sz w:val="22"/>
          <w:szCs w:val="22"/>
        </w:rPr>
        <w:t xml:space="preserve"> (5xx)</w:t>
      </w:r>
      <w:r w:rsidR="00FA2B2B" w:rsidRPr="000D7C4D">
        <w:rPr>
          <w:rFonts w:ascii="Calibri" w:hAnsi="Calibri"/>
          <w:sz w:val="22"/>
          <w:szCs w:val="22"/>
        </w:rPr>
        <w:t xml:space="preserve">  So Commercial is over-stated by SC.</w:t>
      </w:r>
      <w:r w:rsidR="005C4EF7" w:rsidRPr="000D7C4D">
        <w:rPr>
          <w:rFonts w:ascii="Calibri" w:hAnsi="Calibri"/>
          <w:sz w:val="22"/>
          <w:szCs w:val="22"/>
        </w:rPr>
        <w:t>.</w:t>
      </w:r>
    </w:p>
    <w:p w:rsidR="005C4EF7" w:rsidRPr="000D7C4D" w:rsidRDefault="005C4EF7">
      <w:pPr>
        <w:rPr>
          <w:rFonts w:ascii="Calibri" w:hAnsi="Calibri"/>
          <w:sz w:val="22"/>
          <w:szCs w:val="22"/>
        </w:rPr>
      </w:pPr>
    </w:p>
    <w:p w:rsidR="005C4EF7" w:rsidRPr="000D7C4D" w:rsidRDefault="005C4EF7">
      <w:pPr>
        <w:rPr>
          <w:rFonts w:ascii="Calibri" w:hAnsi="Calibri"/>
          <w:sz w:val="22"/>
          <w:szCs w:val="22"/>
        </w:rPr>
      </w:pPr>
      <w:r w:rsidRPr="000D7C4D">
        <w:rPr>
          <w:rFonts w:ascii="Calibri" w:hAnsi="Calibri"/>
          <w:sz w:val="22"/>
          <w:szCs w:val="22"/>
        </w:rPr>
        <w:t>Prop</w:t>
      </w:r>
      <w:r w:rsidR="0003227C" w:rsidRPr="000D7C4D">
        <w:rPr>
          <w:rFonts w:ascii="Calibri" w:hAnsi="Calibri"/>
          <w:sz w:val="22"/>
          <w:szCs w:val="22"/>
        </w:rPr>
        <w:t xml:space="preserve"> </w:t>
      </w:r>
      <w:r w:rsidRPr="000D7C4D">
        <w:rPr>
          <w:rFonts w:ascii="Calibri" w:hAnsi="Calibri"/>
          <w:sz w:val="22"/>
          <w:szCs w:val="22"/>
        </w:rPr>
        <w:t>Class either “NULL”, blank, or “000”  (unbuildable) on a large number of records (almost 5000)</w:t>
      </w:r>
      <w:r w:rsidR="00067151" w:rsidRPr="000D7C4D">
        <w:rPr>
          <w:rFonts w:ascii="Calibri" w:hAnsi="Calibri"/>
          <w:sz w:val="22"/>
          <w:szCs w:val="22"/>
        </w:rPr>
        <w:t xml:space="preserve">. </w:t>
      </w:r>
      <w:r w:rsidRPr="000D7C4D">
        <w:rPr>
          <w:rFonts w:ascii="Calibri" w:hAnsi="Calibri"/>
          <w:sz w:val="22"/>
          <w:szCs w:val="22"/>
        </w:rPr>
        <w:t xml:space="preserve">Some appear to be private roads but others not obvious why they would not have </w:t>
      </w:r>
      <w:r w:rsidR="0003227C" w:rsidRPr="000D7C4D">
        <w:rPr>
          <w:rFonts w:ascii="Calibri" w:hAnsi="Calibri"/>
          <w:sz w:val="22"/>
          <w:szCs w:val="22"/>
        </w:rPr>
        <w:t>Prop Class</w:t>
      </w:r>
      <w:r w:rsidRPr="000D7C4D">
        <w:rPr>
          <w:rFonts w:ascii="Calibri" w:hAnsi="Calibri"/>
          <w:sz w:val="22"/>
          <w:szCs w:val="22"/>
        </w:rPr>
        <w:t xml:space="preserve"> or be considered unbuildable</w:t>
      </w:r>
      <w:r w:rsidR="00067151" w:rsidRPr="000D7C4D">
        <w:rPr>
          <w:rFonts w:ascii="Calibri" w:hAnsi="Calibri"/>
          <w:sz w:val="22"/>
          <w:szCs w:val="22"/>
        </w:rPr>
        <w:t xml:space="preserve">. </w:t>
      </w:r>
      <w:r w:rsidR="002403E9" w:rsidRPr="000D7C4D">
        <w:rPr>
          <w:rFonts w:ascii="Calibri" w:hAnsi="Calibri"/>
          <w:sz w:val="22"/>
          <w:szCs w:val="22"/>
        </w:rPr>
        <w:t>Some appear to be common area around condos</w:t>
      </w:r>
      <w:r w:rsidR="00067151" w:rsidRPr="000D7C4D">
        <w:rPr>
          <w:rFonts w:ascii="Calibri" w:hAnsi="Calibri"/>
          <w:sz w:val="22"/>
          <w:szCs w:val="22"/>
        </w:rPr>
        <w:t xml:space="preserve">. </w:t>
      </w:r>
      <w:r w:rsidRPr="000D7C4D">
        <w:rPr>
          <w:rFonts w:ascii="Calibri" w:hAnsi="Calibri"/>
          <w:sz w:val="22"/>
          <w:szCs w:val="22"/>
        </w:rPr>
        <w:t>Need to see if County has more complete data on any of those, as they are more numerous than found in other counties.</w:t>
      </w:r>
    </w:p>
    <w:p w:rsidR="00C32FAA" w:rsidRPr="000D7C4D" w:rsidRDefault="00C32FAA">
      <w:pPr>
        <w:rPr>
          <w:rFonts w:ascii="Calibri" w:hAnsi="Calibri"/>
          <w:sz w:val="22"/>
          <w:szCs w:val="22"/>
        </w:rPr>
      </w:pPr>
    </w:p>
    <w:p w:rsidR="00FA2B2B" w:rsidRPr="000D7C4D" w:rsidRDefault="00FA2B2B">
      <w:pPr>
        <w:rPr>
          <w:rFonts w:ascii="Calibri" w:hAnsi="Calibri"/>
          <w:sz w:val="22"/>
          <w:szCs w:val="22"/>
          <w:u w:val="single"/>
        </w:rPr>
      </w:pPr>
      <w:r w:rsidRPr="000D7C4D">
        <w:rPr>
          <w:rFonts w:ascii="Calibri" w:hAnsi="Calibri"/>
          <w:sz w:val="22"/>
          <w:szCs w:val="22"/>
          <w:u w:val="single"/>
        </w:rPr>
        <w:t>MULTNOMAH</w:t>
      </w:r>
    </w:p>
    <w:p w:rsidR="00E577AF" w:rsidRPr="000D7C4D" w:rsidRDefault="00E577AF">
      <w:pPr>
        <w:rPr>
          <w:rFonts w:ascii="Calibri" w:hAnsi="Calibri"/>
          <w:sz w:val="22"/>
          <w:szCs w:val="22"/>
        </w:rPr>
      </w:pPr>
    </w:p>
    <w:p w:rsidR="00C75D00" w:rsidRPr="000D7C4D" w:rsidRDefault="00C951A7">
      <w:pPr>
        <w:rPr>
          <w:rFonts w:ascii="Calibri" w:hAnsi="Calibri"/>
          <w:sz w:val="22"/>
          <w:szCs w:val="22"/>
        </w:rPr>
      </w:pPr>
      <w:r w:rsidRPr="000D7C4D">
        <w:rPr>
          <w:rFonts w:ascii="Calibri" w:hAnsi="Calibri"/>
          <w:sz w:val="22"/>
          <w:szCs w:val="22"/>
        </w:rPr>
        <w:t>Field “</w:t>
      </w:r>
      <w:r w:rsidR="00C75D00" w:rsidRPr="000D7C4D">
        <w:rPr>
          <w:rFonts w:ascii="Calibri" w:hAnsi="Calibri"/>
          <w:sz w:val="22"/>
          <w:szCs w:val="22"/>
        </w:rPr>
        <w:t>T</w:t>
      </w:r>
      <w:r w:rsidRPr="000D7C4D">
        <w:rPr>
          <w:rFonts w:ascii="Calibri" w:hAnsi="Calibri"/>
          <w:sz w:val="22"/>
          <w:szCs w:val="22"/>
        </w:rPr>
        <w:t>l_</w:t>
      </w:r>
      <w:r w:rsidR="00C75D00" w:rsidRPr="000D7C4D">
        <w:rPr>
          <w:rFonts w:ascii="Calibri" w:hAnsi="Calibri"/>
          <w:sz w:val="22"/>
          <w:szCs w:val="22"/>
        </w:rPr>
        <w:t>Type</w:t>
      </w:r>
      <w:r w:rsidRPr="000D7C4D">
        <w:rPr>
          <w:rFonts w:ascii="Calibri" w:hAnsi="Calibri"/>
          <w:sz w:val="22"/>
          <w:szCs w:val="22"/>
        </w:rPr>
        <w:t>” has five possible values, and only one value is actually needed, where TL_Type</w:t>
      </w:r>
      <w:r w:rsidR="00C75D00" w:rsidRPr="000D7C4D">
        <w:rPr>
          <w:rFonts w:ascii="Calibri" w:hAnsi="Calibri"/>
          <w:sz w:val="22"/>
          <w:szCs w:val="22"/>
        </w:rPr>
        <w:t xml:space="preserve"> = “TAXLOT”</w:t>
      </w:r>
      <w:r w:rsidR="00067151" w:rsidRPr="000D7C4D">
        <w:rPr>
          <w:rFonts w:ascii="Calibri" w:hAnsi="Calibri"/>
          <w:sz w:val="22"/>
          <w:szCs w:val="22"/>
        </w:rPr>
        <w:t xml:space="preserve">. </w:t>
      </w:r>
      <w:r w:rsidRPr="000D7C4D">
        <w:rPr>
          <w:rFonts w:ascii="Calibri" w:hAnsi="Calibri"/>
          <w:sz w:val="22"/>
          <w:szCs w:val="22"/>
        </w:rPr>
        <w:t xml:space="preserve">The other </w:t>
      </w:r>
      <w:r w:rsidR="00F45EEA" w:rsidRPr="000D7C4D">
        <w:rPr>
          <w:rFonts w:ascii="Calibri" w:hAnsi="Calibri"/>
          <w:sz w:val="22"/>
          <w:szCs w:val="22"/>
        </w:rPr>
        <w:t>“types” are subaccounts or easements and are redundant, geographically.</w:t>
      </w:r>
    </w:p>
    <w:p w:rsidR="00F45EEA" w:rsidRPr="000D7C4D" w:rsidRDefault="00F45EEA">
      <w:pPr>
        <w:rPr>
          <w:rFonts w:ascii="Calibri" w:hAnsi="Calibri"/>
          <w:sz w:val="22"/>
          <w:szCs w:val="22"/>
        </w:rPr>
      </w:pPr>
    </w:p>
    <w:p w:rsidR="00F45EEA" w:rsidRPr="000D7C4D" w:rsidRDefault="00F45EEA">
      <w:pPr>
        <w:rPr>
          <w:rFonts w:ascii="Calibri" w:hAnsi="Calibri"/>
          <w:sz w:val="22"/>
          <w:szCs w:val="22"/>
        </w:rPr>
      </w:pPr>
      <w:r w:rsidRPr="000D7C4D">
        <w:rPr>
          <w:rFonts w:ascii="Calibri" w:hAnsi="Calibri"/>
          <w:sz w:val="22"/>
          <w:szCs w:val="22"/>
        </w:rPr>
        <w:t>Multnomah County tends to use the “like zoned” codes more than other counties, which tend to ignore the middle digit if it</w:t>
      </w:r>
      <w:r w:rsidR="00B85FE2" w:rsidRPr="000D7C4D">
        <w:rPr>
          <w:rFonts w:ascii="Calibri" w:hAnsi="Calibri"/>
          <w:sz w:val="22"/>
          <w:szCs w:val="22"/>
        </w:rPr>
        <w:t xml:space="preserve"> would be the same as the first digit.</w:t>
      </w:r>
    </w:p>
    <w:p w:rsidR="00C75D00" w:rsidRPr="000D7C4D" w:rsidRDefault="00C75D00">
      <w:pPr>
        <w:rPr>
          <w:rFonts w:ascii="Calibri" w:hAnsi="Calibri"/>
          <w:sz w:val="22"/>
          <w:szCs w:val="22"/>
        </w:rPr>
      </w:pPr>
    </w:p>
    <w:p w:rsidR="00FA2B2B" w:rsidRPr="000D7C4D" w:rsidRDefault="00FA2B2B">
      <w:pPr>
        <w:rPr>
          <w:rFonts w:ascii="Calibri" w:hAnsi="Calibri"/>
          <w:sz w:val="22"/>
          <w:szCs w:val="22"/>
        </w:rPr>
      </w:pPr>
      <w:r w:rsidRPr="000D7C4D">
        <w:rPr>
          <w:rFonts w:ascii="Calibri" w:hAnsi="Calibri"/>
          <w:sz w:val="22"/>
          <w:szCs w:val="22"/>
        </w:rPr>
        <w:t>PC does not capture schools and other public facilities, which is bad, but many parks were coded as Recreation so that’s good.</w:t>
      </w:r>
    </w:p>
    <w:p w:rsidR="00FA2B2B" w:rsidRPr="000D7C4D" w:rsidRDefault="00FA2B2B">
      <w:pPr>
        <w:rPr>
          <w:rFonts w:ascii="Calibri" w:hAnsi="Calibri"/>
          <w:sz w:val="22"/>
          <w:szCs w:val="22"/>
        </w:rPr>
      </w:pPr>
    </w:p>
    <w:p w:rsidR="00FA2B2B" w:rsidRDefault="00FA2B2B">
      <w:pPr>
        <w:rPr>
          <w:rFonts w:ascii="Calibri" w:hAnsi="Calibri"/>
          <w:sz w:val="22"/>
          <w:szCs w:val="22"/>
        </w:rPr>
      </w:pPr>
      <w:r w:rsidRPr="000D7C4D">
        <w:rPr>
          <w:rFonts w:ascii="Calibri" w:hAnsi="Calibri"/>
          <w:sz w:val="22"/>
          <w:szCs w:val="22"/>
        </w:rPr>
        <w:t xml:space="preserve">Much of the Nat’l Forest </w:t>
      </w:r>
      <w:r w:rsidR="00C75D00" w:rsidRPr="000D7C4D">
        <w:rPr>
          <w:rFonts w:ascii="Calibri" w:hAnsi="Calibri"/>
          <w:sz w:val="22"/>
          <w:szCs w:val="22"/>
        </w:rPr>
        <w:t xml:space="preserve">(and BLM?) </w:t>
      </w:r>
      <w:r w:rsidRPr="000D7C4D">
        <w:rPr>
          <w:rFonts w:ascii="Calibri" w:hAnsi="Calibri"/>
          <w:sz w:val="22"/>
          <w:szCs w:val="22"/>
        </w:rPr>
        <w:t xml:space="preserve">land </w:t>
      </w:r>
      <w:r w:rsidR="00C75D00" w:rsidRPr="000D7C4D">
        <w:rPr>
          <w:rFonts w:ascii="Calibri" w:hAnsi="Calibri"/>
          <w:sz w:val="22"/>
          <w:szCs w:val="22"/>
        </w:rPr>
        <w:t>is</w:t>
      </w:r>
      <w:r w:rsidRPr="000D7C4D">
        <w:rPr>
          <w:rFonts w:ascii="Calibri" w:hAnsi="Calibri"/>
          <w:sz w:val="22"/>
          <w:szCs w:val="22"/>
        </w:rPr>
        <w:t xml:space="preserve"> Prop Classed </w:t>
      </w:r>
      <w:r w:rsidR="00F45EEA" w:rsidRPr="000D7C4D">
        <w:rPr>
          <w:rFonts w:ascii="Calibri" w:hAnsi="Calibri"/>
          <w:sz w:val="22"/>
          <w:szCs w:val="22"/>
        </w:rPr>
        <w:t xml:space="preserve">simply </w:t>
      </w:r>
      <w:r w:rsidRPr="000D7C4D">
        <w:rPr>
          <w:rFonts w:ascii="Calibri" w:hAnsi="Calibri"/>
          <w:sz w:val="22"/>
          <w:szCs w:val="22"/>
        </w:rPr>
        <w:t>as “</w:t>
      </w:r>
      <w:r w:rsidR="00C75D00" w:rsidRPr="000D7C4D">
        <w:rPr>
          <w:rFonts w:ascii="Calibri" w:hAnsi="Calibri"/>
          <w:sz w:val="22"/>
          <w:szCs w:val="22"/>
        </w:rPr>
        <w:t xml:space="preserve">undeveloped </w:t>
      </w:r>
      <w:r w:rsidRPr="000D7C4D">
        <w:rPr>
          <w:rFonts w:ascii="Calibri" w:hAnsi="Calibri"/>
          <w:sz w:val="22"/>
          <w:szCs w:val="22"/>
        </w:rPr>
        <w:t>tract”</w:t>
      </w:r>
      <w:r w:rsidR="00C75D00" w:rsidRPr="000D7C4D">
        <w:rPr>
          <w:rFonts w:ascii="Calibri" w:hAnsi="Calibri"/>
          <w:sz w:val="22"/>
          <w:szCs w:val="22"/>
        </w:rPr>
        <w:t xml:space="preserve"> (400) </w:t>
      </w:r>
      <w:r w:rsidRPr="000D7C4D">
        <w:rPr>
          <w:rFonts w:ascii="Calibri" w:hAnsi="Calibri"/>
          <w:sz w:val="22"/>
          <w:szCs w:val="22"/>
        </w:rPr>
        <w:t xml:space="preserve"> instead </w:t>
      </w:r>
      <w:r w:rsidR="00F45EEA" w:rsidRPr="000D7C4D">
        <w:rPr>
          <w:rFonts w:ascii="Calibri" w:hAnsi="Calibri"/>
          <w:sz w:val="22"/>
          <w:szCs w:val="22"/>
        </w:rPr>
        <w:t>of as “forest” or as “public”.</w:t>
      </w:r>
    </w:p>
    <w:p w:rsidR="004743FE" w:rsidRPr="000D7C4D" w:rsidRDefault="004743FE">
      <w:pPr>
        <w:rPr>
          <w:rFonts w:ascii="Calibri" w:hAnsi="Calibri"/>
          <w:sz w:val="22"/>
          <w:szCs w:val="22"/>
        </w:rPr>
      </w:pPr>
    </w:p>
    <w:p w:rsidR="00FA2B2B" w:rsidRPr="000D7C4D" w:rsidRDefault="00FA2B2B">
      <w:pPr>
        <w:rPr>
          <w:rFonts w:ascii="Calibri" w:hAnsi="Calibri"/>
          <w:sz w:val="22"/>
          <w:szCs w:val="22"/>
          <w:u w:val="single"/>
        </w:rPr>
      </w:pPr>
      <w:r w:rsidRPr="000D7C4D">
        <w:rPr>
          <w:rFonts w:ascii="Calibri" w:hAnsi="Calibri"/>
          <w:sz w:val="22"/>
          <w:szCs w:val="22"/>
          <w:u w:val="single"/>
        </w:rPr>
        <w:t>HARNEY</w:t>
      </w:r>
    </w:p>
    <w:p w:rsidR="00E577AF" w:rsidRPr="000D7C4D" w:rsidRDefault="00E577AF">
      <w:pPr>
        <w:rPr>
          <w:rFonts w:ascii="Calibri" w:hAnsi="Calibri"/>
          <w:sz w:val="22"/>
          <w:szCs w:val="22"/>
        </w:rPr>
      </w:pPr>
    </w:p>
    <w:p w:rsidR="00FA2B2B" w:rsidRDefault="00B06EF5">
      <w:pPr>
        <w:rPr>
          <w:rFonts w:ascii="Calibri" w:hAnsi="Calibri"/>
          <w:sz w:val="22"/>
          <w:szCs w:val="22"/>
        </w:rPr>
      </w:pPr>
      <w:r w:rsidRPr="000D7C4D">
        <w:rPr>
          <w:rFonts w:ascii="Calibri" w:hAnsi="Calibri"/>
          <w:sz w:val="22"/>
          <w:szCs w:val="22"/>
        </w:rPr>
        <w:t>Found numerous (101) instances where taxlot polygons were carrying Prop</w:t>
      </w:r>
      <w:r w:rsidR="0003227C" w:rsidRPr="000D7C4D">
        <w:rPr>
          <w:rFonts w:ascii="Calibri" w:hAnsi="Calibri"/>
          <w:sz w:val="22"/>
          <w:szCs w:val="22"/>
        </w:rPr>
        <w:t xml:space="preserve"> </w:t>
      </w:r>
      <w:r w:rsidRPr="000D7C4D">
        <w:rPr>
          <w:rFonts w:ascii="Calibri" w:hAnsi="Calibri"/>
          <w:sz w:val="22"/>
          <w:szCs w:val="22"/>
        </w:rPr>
        <w:t>Class codes with a trailing space, e.g., “409 “ instead of “409”, so they would not successfully join to our lookup table and get populated with a Land Use Group</w:t>
      </w:r>
      <w:r w:rsidR="00067151" w:rsidRPr="000D7C4D">
        <w:rPr>
          <w:rFonts w:ascii="Calibri" w:hAnsi="Calibri"/>
          <w:sz w:val="22"/>
          <w:szCs w:val="22"/>
        </w:rPr>
        <w:t xml:space="preserve">. </w:t>
      </w:r>
      <w:r w:rsidRPr="000D7C4D">
        <w:rPr>
          <w:rFonts w:ascii="Calibri" w:hAnsi="Calibri"/>
          <w:sz w:val="22"/>
          <w:szCs w:val="22"/>
        </w:rPr>
        <w:t>Need to run a pre-process step of removing all traili</w:t>
      </w:r>
      <w:r w:rsidR="002403E9" w:rsidRPr="000D7C4D">
        <w:rPr>
          <w:rFonts w:ascii="Calibri" w:hAnsi="Calibri"/>
          <w:sz w:val="22"/>
          <w:szCs w:val="22"/>
        </w:rPr>
        <w:t>ng joins from Prop</w:t>
      </w:r>
      <w:r w:rsidR="0003227C" w:rsidRPr="000D7C4D">
        <w:rPr>
          <w:rFonts w:ascii="Calibri" w:hAnsi="Calibri"/>
          <w:sz w:val="22"/>
          <w:szCs w:val="22"/>
        </w:rPr>
        <w:t xml:space="preserve"> </w:t>
      </w:r>
      <w:r w:rsidR="002403E9" w:rsidRPr="000D7C4D">
        <w:rPr>
          <w:rFonts w:ascii="Calibri" w:hAnsi="Calibri"/>
          <w:sz w:val="22"/>
          <w:szCs w:val="22"/>
        </w:rPr>
        <w:t>Class codes</w:t>
      </w:r>
      <w:r w:rsidR="00067151" w:rsidRPr="000D7C4D">
        <w:rPr>
          <w:rFonts w:ascii="Calibri" w:hAnsi="Calibri"/>
          <w:sz w:val="22"/>
          <w:szCs w:val="22"/>
        </w:rPr>
        <w:t xml:space="preserve">. </w:t>
      </w:r>
      <w:r w:rsidR="002403E9" w:rsidRPr="000D7C4D">
        <w:rPr>
          <w:rFonts w:ascii="Calibri" w:hAnsi="Calibri"/>
          <w:sz w:val="22"/>
          <w:szCs w:val="22"/>
        </w:rPr>
        <w:t>Cannot simply add a new text field that is exactly 3 characters wide as that truncates those with the trailing space at 2 characters and adds an asterisk to flag the “overflow” that occurred</w:t>
      </w:r>
      <w:r w:rsidR="00067151" w:rsidRPr="000D7C4D">
        <w:rPr>
          <w:rFonts w:ascii="Calibri" w:hAnsi="Calibri"/>
          <w:sz w:val="22"/>
          <w:szCs w:val="22"/>
        </w:rPr>
        <w:t xml:space="preserve">. </w:t>
      </w:r>
      <w:r w:rsidR="002403E9" w:rsidRPr="000D7C4D">
        <w:rPr>
          <w:rFonts w:ascii="Calibri" w:hAnsi="Calibri"/>
          <w:sz w:val="22"/>
          <w:szCs w:val="22"/>
        </w:rPr>
        <w:t>Adding a new text field that is exactly 3 characters wide and then using a “Left(3)” function to copy over the first three characters seems to work.</w:t>
      </w:r>
    </w:p>
    <w:p w:rsidR="004743FE" w:rsidRDefault="004743FE">
      <w:pPr>
        <w:rPr>
          <w:rFonts w:ascii="Calibri" w:hAnsi="Calibri"/>
          <w:sz w:val="22"/>
          <w:szCs w:val="22"/>
        </w:rPr>
      </w:pPr>
    </w:p>
    <w:p w:rsidR="004743FE" w:rsidRDefault="004743FE">
      <w:pPr>
        <w:rPr>
          <w:rFonts w:ascii="Calibri" w:hAnsi="Calibri"/>
          <w:sz w:val="22"/>
          <w:szCs w:val="22"/>
        </w:rPr>
      </w:pPr>
      <w:r>
        <w:rPr>
          <w:rFonts w:ascii="Calibri" w:hAnsi="Calibri"/>
          <w:sz w:val="22"/>
          <w:szCs w:val="22"/>
        </w:rPr>
        <w:t>Need to screen out non-taxlotted areas with Definition Query:</w:t>
      </w:r>
    </w:p>
    <w:p w:rsidR="004743FE" w:rsidRPr="000D7C4D" w:rsidRDefault="004743FE" w:rsidP="004743FE">
      <w:pPr>
        <w:ind w:firstLine="720"/>
        <w:rPr>
          <w:rFonts w:ascii="Calibri" w:hAnsi="Calibri"/>
          <w:sz w:val="22"/>
          <w:szCs w:val="22"/>
        </w:rPr>
      </w:pPr>
      <w:r w:rsidRPr="004743FE">
        <w:rPr>
          <w:rFonts w:ascii="Calibri" w:hAnsi="Calibri"/>
          <w:sz w:val="22"/>
          <w:szCs w:val="22"/>
        </w:rPr>
        <w:t>Taxlot &lt;&gt; 'ROADS' AND Taxlot &lt;&gt; 'WATER'</w:t>
      </w:r>
    </w:p>
    <w:p w:rsidR="003923E0" w:rsidRPr="000D7C4D" w:rsidRDefault="003923E0">
      <w:pPr>
        <w:rPr>
          <w:rFonts w:ascii="Calibri" w:hAnsi="Calibri"/>
          <w:sz w:val="22"/>
          <w:szCs w:val="22"/>
        </w:rPr>
      </w:pPr>
    </w:p>
    <w:p w:rsidR="003923E0" w:rsidRPr="000D7C4D" w:rsidRDefault="003923E0">
      <w:pPr>
        <w:rPr>
          <w:rFonts w:ascii="Calibri" w:hAnsi="Calibri"/>
          <w:sz w:val="22"/>
          <w:szCs w:val="22"/>
          <w:u w:val="single"/>
        </w:rPr>
      </w:pPr>
      <w:r w:rsidRPr="000D7C4D">
        <w:rPr>
          <w:rFonts w:ascii="Calibri" w:hAnsi="Calibri"/>
          <w:sz w:val="22"/>
          <w:szCs w:val="22"/>
          <w:u w:val="single"/>
        </w:rPr>
        <w:t>JOSEPHINE</w:t>
      </w:r>
    </w:p>
    <w:p w:rsidR="00E577AF" w:rsidRPr="000D7C4D" w:rsidRDefault="00E577AF">
      <w:pPr>
        <w:rPr>
          <w:rFonts w:ascii="Calibri" w:hAnsi="Calibri"/>
          <w:sz w:val="22"/>
          <w:szCs w:val="22"/>
        </w:rPr>
      </w:pPr>
    </w:p>
    <w:p w:rsidR="003923E0" w:rsidRDefault="003923E0">
      <w:pPr>
        <w:rPr>
          <w:rFonts w:ascii="Calibri" w:hAnsi="Calibri"/>
          <w:sz w:val="22"/>
          <w:szCs w:val="22"/>
        </w:rPr>
      </w:pPr>
      <w:r w:rsidRPr="000D7C4D">
        <w:rPr>
          <w:rFonts w:ascii="Calibri" w:hAnsi="Calibri"/>
          <w:sz w:val="22"/>
          <w:szCs w:val="22"/>
        </w:rPr>
        <w:t>Nursing home, based on building code, was assigned to Community, but based on Prop</w:t>
      </w:r>
      <w:r w:rsidR="0003227C" w:rsidRPr="000D7C4D">
        <w:rPr>
          <w:rFonts w:ascii="Calibri" w:hAnsi="Calibri"/>
          <w:sz w:val="22"/>
          <w:szCs w:val="22"/>
        </w:rPr>
        <w:t xml:space="preserve"> </w:t>
      </w:r>
      <w:r w:rsidRPr="000D7C4D">
        <w:rPr>
          <w:rFonts w:ascii="Calibri" w:hAnsi="Calibri"/>
          <w:sz w:val="22"/>
          <w:szCs w:val="22"/>
        </w:rPr>
        <w:t>Class (701) was assigned to MF Residential</w:t>
      </w:r>
      <w:r w:rsidR="00067151" w:rsidRPr="000D7C4D">
        <w:rPr>
          <w:rFonts w:ascii="Calibri" w:hAnsi="Calibri"/>
          <w:sz w:val="22"/>
          <w:szCs w:val="22"/>
        </w:rPr>
        <w:t xml:space="preserve">. </w:t>
      </w:r>
      <w:r w:rsidRPr="000D7C4D">
        <w:rPr>
          <w:rFonts w:ascii="Calibri" w:hAnsi="Calibri"/>
          <w:sz w:val="22"/>
          <w:szCs w:val="22"/>
        </w:rPr>
        <w:t>Neither is “correct”, which is better for our use cases?  Is it feasible to somehow tease it out as Group Quarters?  It would require working with Stat</w:t>
      </w:r>
      <w:r w:rsidR="0003227C" w:rsidRPr="000D7C4D">
        <w:rPr>
          <w:rFonts w:ascii="Calibri" w:hAnsi="Calibri"/>
          <w:sz w:val="22"/>
          <w:szCs w:val="22"/>
        </w:rPr>
        <w:t xml:space="preserve"> </w:t>
      </w:r>
      <w:r w:rsidRPr="000D7C4D">
        <w:rPr>
          <w:rFonts w:ascii="Calibri" w:hAnsi="Calibri"/>
          <w:sz w:val="22"/>
          <w:szCs w:val="22"/>
        </w:rPr>
        <w:t xml:space="preserve">Class/Bldg Code to make that happen, </w:t>
      </w:r>
      <w:r w:rsidR="00D27E27" w:rsidRPr="000D7C4D">
        <w:rPr>
          <w:rFonts w:ascii="Calibri" w:hAnsi="Calibri"/>
          <w:sz w:val="22"/>
          <w:szCs w:val="22"/>
        </w:rPr>
        <w:t>which would raise</w:t>
      </w:r>
      <w:r w:rsidRPr="000D7C4D">
        <w:rPr>
          <w:rFonts w:ascii="Calibri" w:hAnsi="Calibri"/>
          <w:sz w:val="22"/>
          <w:szCs w:val="22"/>
        </w:rPr>
        <w:t xml:space="preserve"> the many-to-one and non-standard-code issues that make Prop</w:t>
      </w:r>
      <w:r w:rsidR="0003227C" w:rsidRPr="000D7C4D">
        <w:rPr>
          <w:rFonts w:ascii="Calibri" w:hAnsi="Calibri"/>
          <w:sz w:val="22"/>
          <w:szCs w:val="22"/>
        </w:rPr>
        <w:t xml:space="preserve"> </w:t>
      </w:r>
      <w:r w:rsidRPr="000D7C4D">
        <w:rPr>
          <w:rFonts w:ascii="Calibri" w:hAnsi="Calibri"/>
          <w:sz w:val="22"/>
          <w:szCs w:val="22"/>
        </w:rPr>
        <w:t xml:space="preserve">Class </w:t>
      </w:r>
      <w:r w:rsidR="00D27E27" w:rsidRPr="000D7C4D">
        <w:rPr>
          <w:rFonts w:ascii="Calibri" w:hAnsi="Calibri"/>
          <w:sz w:val="22"/>
          <w:szCs w:val="22"/>
        </w:rPr>
        <w:t xml:space="preserve">so much </w:t>
      </w:r>
      <w:r w:rsidRPr="000D7C4D">
        <w:rPr>
          <w:rFonts w:ascii="Calibri" w:hAnsi="Calibri"/>
          <w:sz w:val="22"/>
          <w:szCs w:val="22"/>
        </w:rPr>
        <w:t>more manageable</w:t>
      </w:r>
      <w:r w:rsidR="00D27E27" w:rsidRPr="000D7C4D">
        <w:rPr>
          <w:rFonts w:ascii="Calibri" w:hAnsi="Calibri"/>
          <w:sz w:val="22"/>
          <w:szCs w:val="22"/>
        </w:rPr>
        <w:t xml:space="preserve"> to work with</w:t>
      </w:r>
      <w:r w:rsidRPr="000D7C4D">
        <w:rPr>
          <w:rFonts w:ascii="Calibri" w:hAnsi="Calibri"/>
          <w:sz w:val="22"/>
          <w:szCs w:val="22"/>
        </w:rPr>
        <w:t>.</w:t>
      </w:r>
    </w:p>
    <w:p w:rsidR="00862CBB" w:rsidRDefault="00862CBB">
      <w:pPr>
        <w:rPr>
          <w:rFonts w:ascii="Calibri" w:hAnsi="Calibri"/>
          <w:sz w:val="22"/>
          <w:szCs w:val="22"/>
        </w:rPr>
      </w:pPr>
    </w:p>
    <w:p w:rsidR="00CF1862" w:rsidRDefault="00CF1862">
      <w:pPr>
        <w:rPr>
          <w:rFonts w:ascii="Calibri" w:hAnsi="Calibri"/>
          <w:sz w:val="22"/>
          <w:szCs w:val="22"/>
        </w:rPr>
      </w:pPr>
    </w:p>
    <w:sectPr w:rsidR="00CF1862" w:rsidSect="00B12EA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3580" w:rsidRDefault="00063580" w:rsidP="00166957">
      <w:r>
        <w:separator/>
      </w:r>
    </w:p>
  </w:endnote>
  <w:endnote w:type="continuationSeparator" w:id="0">
    <w:p w:rsidR="00063580" w:rsidRDefault="00063580" w:rsidP="00166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74D6" w:rsidRDefault="009474D6">
    <w:pPr>
      <w:pStyle w:val="Footer"/>
      <w:jc w:val="center"/>
    </w:pPr>
    <w:r>
      <w:fldChar w:fldCharType="begin"/>
    </w:r>
    <w:r>
      <w:instrText xml:space="preserve"> PAGE   \* MERGEFORMAT </w:instrText>
    </w:r>
    <w:r>
      <w:fldChar w:fldCharType="separate"/>
    </w:r>
    <w:r>
      <w:rPr>
        <w:noProof/>
      </w:rPr>
      <w:t>2</w:t>
    </w:r>
    <w:r>
      <w:rPr>
        <w:noProof/>
      </w:rPr>
      <w:fldChar w:fldCharType="end"/>
    </w:r>
  </w:p>
  <w:p w:rsidR="009474D6" w:rsidRDefault="00947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3580" w:rsidRDefault="00063580" w:rsidP="00166957">
      <w:r>
        <w:separator/>
      </w:r>
    </w:p>
  </w:footnote>
  <w:footnote w:type="continuationSeparator" w:id="0">
    <w:p w:rsidR="00063580" w:rsidRDefault="00063580" w:rsidP="001669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5695"/>
    <w:multiLevelType w:val="hybridMultilevel"/>
    <w:tmpl w:val="C656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436E32"/>
    <w:multiLevelType w:val="hybridMultilevel"/>
    <w:tmpl w:val="A14A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FD"/>
    <w:rsid w:val="000071DA"/>
    <w:rsid w:val="000119C7"/>
    <w:rsid w:val="0003227C"/>
    <w:rsid w:val="000340D6"/>
    <w:rsid w:val="000544E0"/>
    <w:rsid w:val="00063580"/>
    <w:rsid w:val="00067151"/>
    <w:rsid w:val="00067420"/>
    <w:rsid w:val="000D7C4D"/>
    <w:rsid w:val="00102F62"/>
    <w:rsid w:val="001227A1"/>
    <w:rsid w:val="001236BC"/>
    <w:rsid w:val="0012718F"/>
    <w:rsid w:val="00142548"/>
    <w:rsid w:val="00166957"/>
    <w:rsid w:val="001776E5"/>
    <w:rsid w:val="001B175B"/>
    <w:rsid w:val="002403E9"/>
    <w:rsid w:val="002A71BF"/>
    <w:rsid w:val="002E4929"/>
    <w:rsid w:val="00304EB0"/>
    <w:rsid w:val="00364D22"/>
    <w:rsid w:val="00373783"/>
    <w:rsid w:val="003907EC"/>
    <w:rsid w:val="003923E0"/>
    <w:rsid w:val="003A3371"/>
    <w:rsid w:val="0040359D"/>
    <w:rsid w:val="004137D0"/>
    <w:rsid w:val="00425D79"/>
    <w:rsid w:val="00450EFF"/>
    <w:rsid w:val="00463F59"/>
    <w:rsid w:val="004743FE"/>
    <w:rsid w:val="004A27E5"/>
    <w:rsid w:val="004E2518"/>
    <w:rsid w:val="005001FD"/>
    <w:rsid w:val="00532D0D"/>
    <w:rsid w:val="005451F5"/>
    <w:rsid w:val="00551339"/>
    <w:rsid w:val="00552D6E"/>
    <w:rsid w:val="0058188E"/>
    <w:rsid w:val="005C4EF7"/>
    <w:rsid w:val="00653509"/>
    <w:rsid w:val="00675912"/>
    <w:rsid w:val="00682513"/>
    <w:rsid w:val="00684833"/>
    <w:rsid w:val="006B3C6D"/>
    <w:rsid w:val="006B5479"/>
    <w:rsid w:val="006D20F3"/>
    <w:rsid w:val="007225A7"/>
    <w:rsid w:val="0073088A"/>
    <w:rsid w:val="007350E9"/>
    <w:rsid w:val="007F538C"/>
    <w:rsid w:val="0081031B"/>
    <w:rsid w:val="00833137"/>
    <w:rsid w:val="00862CBB"/>
    <w:rsid w:val="008A458D"/>
    <w:rsid w:val="008B5805"/>
    <w:rsid w:val="008C0A02"/>
    <w:rsid w:val="009474D6"/>
    <w:rsid w:val="00961F8F"/>
    <w:rsid w:val="00974002"/>
    <w:rsid w:val="0099500C"/>
    <w:rsid w:val="009D1FEE"/>
    <w:rsid w:val="00A0425E"/>
    <w:rsid w:val="00A65713"/>
    <w:rsid w:val="00A84DA3"/>
    <w:rsid w:val="00AC4040"/>
    <w:rsid w:val="00B06EF5"/>
    <w:rsid w:val="00B12EA7"/>
    <w:rsid w:val="00B326E6"/>
    <w:rsid w:val="00B41C85"/>
    <w:rsid w:val="00B451E3"/>
    <w:rsid w:val="00B707AD"/>
    <w:rsid w:val="00B85FE2"/>
    <w:rsid w:val="00B9715D"/>
    <w:rsid w:val="00BA1515"/>
    <w:rsid w:val="00C32FAA"/>
    <w:rsid w:val="00C47A94"/>
    <w:rsid w:val="00C677B8"/>
    <w:rsid w:val="00C75D00"/>
    <w:rsid w:val="00C951A7"/>
    <w:rsid w:val="00CA1FB3"/>
    <w:rsid w:val="00CB2489"/>
    <w:rsid w:val="00CC3827"/>
    <w:rsid w:val="00CD5543"/>
    <w:rsid w:val="00CE45BF"/>
    <w:rsid w:val="00CF1862"/>
    <w:rsid w:val="00D27E27"/>
    <w:rsid w:val="00DA2430"/>
    <w:rsid w:val="00E310DC"/>
    <w:rsid w:val="00E33E7D"/>
    <w:rsid w:val="00E577AF"/>
    <w:rsid w:val="00EC1139"/>
    <w:rsid w:val="00F01C5D"/>
    <w:rsid w:val="00F326ED"/>
    <w:rsid w:val="00F45EEA"/>
    <w:rsid w:val="00F46586"/>
    <w:rsid w:val="00F5169A"/>
    <w:rsid w:val="00F95AA7"/>
    <w:rsid w:val="00FA2B2B"/>
    <w:rsid w:val="00FD5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5:docId w15:val="{6ED88DD1-CD14-424A-BAED-425A1A95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66957"/>
    <w:pPr>
      <w:tabs>
        <w:tab w:val="center" w:pos="4680"/>
        <w:tab w:val="right" w:pos="9360"/>
      </w:tabs>
    </w:pPr>
  </w:style>
  <w:style w:type="character" w:customStyle="1" w:styleId="HeaderChar">
    <w:name w:val="Header Char"/>
    <w:link w:val="Header"/>
    <w:rsid w:val="00166957"/>
    <w:rPr>
      <w:sz w:val="24"/>
      <w:szCs w:val="24"/>
    </w:rPr>
  </w:style>
  <w:style w:type="paragraph" w:styleId="Footer">
    <w:name w:val="footer"/>
    <w:basedOn w:val="Normal"/>
    <w:link w:val="FooterChar"/>
    <w:uiPriority w:val="99"/>
    <w:rsid w:val="00166957"/>
    <w:pPr>
      <w:tabs>
        <w:tab w:val="center" w:pos="4680"/>
        <w:tab w:val="right" w:pos="9360"/>
      </w:tabs>
    </w:pPr>
  </w:style>
  <w:style w:type="character" w:customStyle="1" w:styleId="FooterChar">
    <w:name w:val="Footer Char"/>
    <w:link w:val="Footer"/>
    <w:uiPriority w:val="99"/>
    <w:rsid w:val="00166957"/>
    <w:rPr>
      <w:sz w:val="24"/>
      <w:szCs w:val="24"/>
    </w:rPr>
  </w:style>
  <w:style w:type="paragraph" w:styleId="BalloonText">
    <w:name w:val="Balloon Text"/>
    <w:basedOn w:val="Normal"/>
    <w:link w:val="BalloonTextChar"/>
    <w:rsid w:val="00FD5C49"/>
    <w:rPr>
      <w:rFonts w:ascii="Tahoma" w:hAnsi="Tahoma" w:cs="Tahoma"/>
      <w:sz w:val="16"/>
      <w:szCs w:val="16"/>
    </w:rPr>
  </w:style>
  <w:style w:type="character" w:customStyle="1" w:styleId="BalloonTextChar">
    <w:name w:val="Balloon Text Char"/>
    <w:link w:val="BalloonText"/>
    <w:rsid w:val="00FD5C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image" Target="media/image3.wmf"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image" Target="media/image2.wmf"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1.png" /><Relationship Id="rId5" Type="http://schemas.openxmlformats.org/officeDocument/2006/relationships/styles" Target="styl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D157A2208B5646AA6D2B45073090E5" ma:contentTypeVersion="7" ma:contentTypeDescription="Create a new document." ma:contentTypeScope="" ma:versionID="fe25a707c8c2979f2c5cea9a402fa147">
  <xsd:schema xmlns:xsd="http://www.w3.org/2001/XMLSchema" xmlns:xs="http://www.w3.org/2001/XMLSchema" xmlns:p="http://schemas.microsoft.com/office/2006/metadata/properties" xmlns:ns2="686535a4-a375-42d6-bb01-cfcaec16a952" xmlns:ns3="b4023481-20c5-4935-9db8-704b3845bc10" targetNamespace="http://schemas.microsoft.com/office/2006/metadata/properties" ma:root="true" ma:fieldsID="bce9811670960d1caec12f60ca556da7" ns2:_="" ns3:_="">
    <xsd:import namespace="686535a4-a375-42d6-bb01-cfcaec16a952"/>
    <xsd:import namespace="b4023481-20c5-4935-9db8-704b3845bc10"/>
    <xsd:element name="properties">
      <xsd:complexType>
        <xsd:sequence>
          <xsd:element name="documentManagement">
            <xsd:complexType>
              <xsd:all>
                <xsd:element ref="ns2:Theme" minOccurs="0"/>
                <xsd:element ref="ns2:Category"/>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6535a4-a375-42d6-bb01-cfcaec16a952" elementFormDefault="qualified">
    <xsd:import namespace="http://schemas.microsoft.com/office/2006/documentManagement/types"/>
    <xsd:import namespace="http://schemas.microsoft.com/office/infopath/2007/PartnerControls"/>
    <xsd:element name="Theme" ma:index="2" nillable="true" ma:displayName="FIT Theme" ma:description="Framework data theme" ma:internalName="Theme" ma:readOnly="false" ma:requiredMultiChoice="true">
      <xsd:complexType>
        <xsd:complexContent>
          <xsd:extension base="dms:MultiChoiceFillIn">
            <xsd:sequence>
              <xsd:element name="Value" maxOccurs="unbounded" minOccurs="0" nillable="true">
                <xsd:simpleType>
                  <xsd:union memberTypes="dms:Text">
                    <xsd:simpleType>
                      <xsd:restriction base="dms:Choice">
                        <xsd:enumeration value="All themes"/>
                        <xsd:enumeration value="Address Points"/>
                        <xsd:enumeration value="Admin Boundaries"/>
                        <xsd:enumeration value="Bioscience"/>
                        <xsd:enumeration value="Cadastral"/>
                        <xsd:enumeration value="Climate"/>
                        <xsd:enumeration value="Coastal and Marine"/>
                        <xsd:enumeration value="Elevation"/>
                        <xsd:enumeration value="Geodetic Control"/>
                        <xsd:enumeration value="Geoscience"/>
                        <xsd:enumeration value="Hazards"/>
                        <xsd:enumeration value="Hydrography"/>
                        <xsd:enumeration value="Imagery"/>
                        <xsd:enumeration value="Land Use/Land Cover"/>
                        <xsd:enumeration value="Preparedness"/>
                        <xsd:enumeration value="Reference"/>
                        <xsd:enumeration value="Transportation"/>
                        <xsd:enumeration value="Utilities"/>
                      </xsd:restriction>
                    </xsd:simpleType>
                  </xsd:union>
                </xsd:simpleType>
              </xsd:element>
            </xsd:sequence>
          </xsd:extension>
        </xsd:complexContent>
      </xsd:complexType>
    </xsd:element>
    <xsd:element name="Category" ma:index="3" ma:displayName="Category" ma:default="Uncategorized" ma:description="Category refers to the content overall" ma:format="Dropdown" ma:internalName="Category" ma:readOnly="false">
      <xsd:simpleType>
        <xsd:union memberTypes="dms:Text">
          <xsd:simpleType>
            <xsd:restriction base="dms:Choice">
              <xsd:enumeration value="Agenda"/>
              <xsd:enumeration value="Charter"/>
              <xsd:enumeration value="Framework Dev. Program"/>
              <xsd:enumeration value="Communications artifact"/>
              <xsd:enumeration value="Policies, procedures, guidance"/>
              <xsd:enumeration value="Presentation"/>
              <xsd:enumeration value="Report, final"/>
              <xsd:enumeration value="Report, draft"/>
              <xsd:enumeration value="Standard"/>
              <xsd:enumeration value="Stewardship plan"/>
              <xsd:enumeration value="Other"/>
              <xsd:enumeration value="Uncategoriz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b4023481-20c5-4935-9db8-704b3845b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heme xmlns="686535a4-a375-42d6-bb01-cfcaec16a952">
      <Value>Land Use/Land Cover</Value>
    </Theme>
    <Category xmlns="686535a4-a375-42d6-bb01-cfcaec16a952">Report, final</Category>
  </documentManagement>
</p:properties>
</file>

<file path=customXml/itemProps1.xml><?xml version="1.0" encoding="utf-8"?>
<ds:datastoreItem xmlns:ds="http://schemas.openxmlformats.org/officeDocument/2006/customXml" ds:itemID="{BD9516F2-8D9A-4BA5-A903-375D0AB110CA}">
  <ds:schemaRefs>
    <ds:schemaRef ds:uri="http://schemas.microsoft.com/sharepoint/v3/contenttype/forms"/>
  </ds:schemaRefs>
</ds:datastoreItem>
</file>

<file path=customXml/itemProps2.xml><?xml version="1.0" encoding="utf-8"?>
<ds:datastoreItem xmlns:ds="http://schemas.openxmlformats.org/officeDocument/2006/customXml" ds:itemID="{81E258A0-981C-453A-981D-3EC525E403D7}">
  <ds:schemaRefs>
    <ds:schemaRef ds:uri="http://schemas.microsoft.com/office/2006/metadata/contentType"/>
    <ds:schemaRef ds:uri="http://schemas.microsoft.com/office/2006/metadata/properties/metaAttributes"/>
    <ds:schemaRef ds:uri="http://www.w3.org/2000/xmlns/"/>
    <ds:schemaRef ds:uri="http://www.w3.org/2001/XMLSchema"/>
    <ds:schemaRef ds:uri="686535a4-a375-42d6-bb01-cfcaec16a952"/>
    <ds:schemaRef ds:uri="b4023481-20c5-4935-9db8-704b3845bc10"/>
  </ds:schemaRefs>
</ds:datastoreItem>
</file>

<file path=customXml/itemProps3.xml><?xml version="1.0" encoding="utf-8"?>
<ds:datastoreItem xmlns:ds="http://schemas.openxmlformats.org/officeDocument/2006/customXml" ds:itemID="{2B6B037F-6DF0-4AC9-A478-439B18AA93BA}">
  <ds:schemaRefs>
    <ds:schemaRef ds:uri="http://schemas.microsoft.com/office/2006/metadata/properties"/>
    <ds:schemaRef ds:uri="http://www.w3.org/2000/xmlns/"/>
    <ds:schemaRef ds:uri="686535a4-a375-42d6-bb01-cfcaec16a95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3147</Words>
  <Characters>17942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LCOG</Company>
  <LinksUpToDate>false</LinksUpToDate>
  <CharactersWithSpaces>21047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 use coding and classification report</dc:title>
  <dc:subject/>
  <dc:creator>CLINGMAN Bill W</dc:creator>
  <cp:keywords/>
  <dc:description/>
  <cp:lastModifiedBy>Zoe Sullivan</cp:lastModifiedBy>
  <cp:revision>2</cp:revision>
  <cp:lastPrinted>2017-04-26T23:32:00Z</cp:lastPrinted>
  <dcterms:created xsi:type="dcterms:W3CDTF">2021-07-31T12:48:00Z</dcterms:created>
  <dcterms:modified xsi:type="dcterms:W3CDTF">2021-07-31T12:48:00Z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0x01010076D157A2208B5646AA6D2B45073090E5</vt:lpwstr>
  </property>
</Properties>
</file>