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character_builders_guide</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Character Builder’s Guide</w:t>
      </w:r>
    </w:p>
    <w:bookmarkStart w:id="12" w:name="introduction"/>
    <w:p>
      <w:pPr>
        <w:pStyle w:val="Heading2"/>
      </w:pPr>
      <w:r>
        <w:t xml:space="preserve">Introduction</w:t>
      </w:r>
    </w:p>
    <w:p>
      <w:pPr>
        <w:pStyle w:val="FirstParagraph"/>
      </w:pPr>
      <w:r>
        <w:rPr>
          <w:b/>
          <w:bCs/>
          <w:i/>
          <w:iCs/>
        </w:rPr>
        <w:t xml:space="preserve">Character Builder’s Guide</w:t>
      </w:r>
      <w:r>
        <w:t xml:space="preserve"> </w:t>
      </w:r>
      <w:r>
        <w:t xml:space="preserve">is a supplement for</w:t>
      </w:r>
      <w:r>
        <w:t xml:space="preserve"> </w:t>
      </w:r>
      <w:r>
        <w:rPr>
          <w:i/>
          <w:iCs/>
        </w:rPr>
        <w:t xml:space="preserve">Loner</w:t>
      </w:r>
      <w:r>
        <w:t xml:space="preserve"> </w:t>
      </w:r>
      <w:r>
        <w:t xml:space="preserve">that extends how you develop and track your Protagonist’s identity over time. It requires the</w:t>
      </w:r>
      <w:r>
        <w:t xml:space="preserve"> </w:t>
      </w:r>
      <w:r>
        <w:rPr>
          <w:i/>
          <w:iCs/>
        </w:rPr>
        <w:t xml:space="preserve">Loner</w:t>
      </w:r>
      <w:r>
        <w:t xml:space="preserve"> </w:t>
      </w:r>
      <w:r>
        <w:t xml:space="preserve">core rules and adds nothing on top of them mechanically: no new stats, no extra dice, no parallel systems. What it adds are patterns, prompts, and optional frameworks for tracking the emotional and relational texture of your solo story.</w:t>
      </w:r>
    </w:p>
    <w:p>
      <w:pPr>
        <w:pStyle w:val="BodyText"/>
      </w:pPr>
      <w:r>
        <w:t xml:space="preserve">You don’t need this supplement to play</w:t>
      </w:r>
      <w:r>
        <w:t xml:space="preserve"> </w:t>
      </w:r>
      <w:r>
        <w:rPr>
          <w:i/>
          <w:iCs/>
        </w:rPr>
        <w:t xml:space="preserve">Loner</w:t>
      </w:r>
      <w:r>
        <w:t xml:space="preserve">. Use it when your stories begin asking harder questions: why did the Protagonist act that way, who were they to this person, what did they lose, who have they become.</w:t>
      </w:r>
    </w:p>
    <w:p>
      <w:pPr>
        <w:pStyle w:val="BodyText"/>
      </w:pPr>
      <w:r>
        <w:t xml:space="preserve">You won’t track health or stats here. You’ll track shifts in identity, memory, bonds, and betrayal. The Oracle stays the same. The tags stay the same. This supplement gives you more ways to interpret what those tags mean, and more tools for letting them change.</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relationships with NPCs, 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w:t>
      </w:r>
      <w:r>
        <w:t xml:space="preserve"> </w:t>
      </w:r>
      <w:r>
        <w:t xml:space="preserve">“What happens?”</w:t>
      </w:r>
      <w:r>
        <w:t xml:space="preserve"> </w:t>
      </w:r>
      <w:r>
        <w:t xml:space="preserve">but</w:t>
      </w:r>
      <w:r>
        <w:t xml:space="preserve"> </w:t>
      </w:r>
      <w:r>
        <w:t xml:space="preserve">“What does this mean to me?”</w:t>
      </w:r>
    </w:p>
    <w:p>
      <w:pPr>
        <w:pStyle w:val="FirstParagraph"/>
      </w:pPr>
      <w:r>
        <w:t xml:space="preserve">It is genre-agnostic, like</w:t>
      </w:r>
      <w:r>
        <w:t xml:space="preserve"> </w:t>
      </w:r>
      <w:r>
        <w:rPr>
          <w:i/>
          <w:iCs/>
        </w:rPr>
        <w:t xml:space="preserve">Loner</w:t>
      </w:r>
      <w:r>
        <w:t xml:space="preserve"> </w:t>
      </w:r>
      <w:r>
        <w:t xml:space="preserve">itself. The tools work across settings, adding emotional and relational texture to solo play.</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w:t>
      </w:r>
      <w:r>
        <w:t xml:space="preserve"> </w:t>
      </w:r>
      <w:r>
        <w:t xml:space="preserve">“tags and dice”</w:t>
      </w:r>
      <w:r>
        <w:t xml:space="preserve"> </w:t>
      </w:r>
      <w:r>
        <w:t xml:space="preserve">structure of</w:t>
      </w:r>
      <w:r>
        <w:t xml:space="preserve"> </w:t>
      </w:r>
      <w:r>
        <w:rPr>
          <w:i/>
          <w:iCs/>
        </w:rPr>
        <w:t xml:space="preserve">Loner</w:t>
      </w:r>
      <w:r>
        <w:t xml:space="preserve">, expanding it sideways, not upward.</w:t>
      </w:r>
    </w:p>
    <w:p>
      <w:pPr>
        <w:pStyle w:val="BodyText"/>
      </w:pPr>
      <w:r>
        <w:t xml:space="preserve">Use this supplement when the story needs a shift in tone: 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 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Playing with Identity chapter.</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 just patterns you can adopt, if they help the story say more.</w:t>
      </w:r>
    </w:p>
    <w:p>
      <w:pPr>
        <w:pStyle w:val="BodyText"/>
      </w:pPr>
      <w:r>
        <w:t xml:space="preserve">These modules are additive, not simultaneous. Start with one. If you only want a richer backstory, Lifepath alone is enough. Add the Relationship Matrix when NPCs start mattering. Bring in Memory &amp; Flashbacks when something needs to feel haunted. You do not need all of them running at once.</w:t>
      </w:r>
    </w:p>
    <w:bookmarkEnd w:id="11"/>
    <w:bookmarkEnd w:id="12"/>
    <w:bookmarkStart w:id="26" w:name="playing-with-identity"/>
    <w:p>
      <w:pPr>
        <w:pStyle w:val="Heading2"/>
      </w:pPr>
      <w:r>
        <w:t xml:space="preserve">Playing with Identity</w:t>
      </w:r>
    </w:p>
    <w:p>
      <w:pPr>
        <w:pStyle w:val="FirstParagraph"/>
      </w:pPr>
      <w:r>
        <w:t xml:space="preserve">You don’t write a backstory in</w:t>
      </w:r>
      <w:r>
        <w:t xml:space="preserve"> </w:t>
      </w:r>
      <w:r>
        <w:rPr>
          <w:i/>
          <w:iCs/>
        </w:rPr>
        <w:t xml:space="preserve">Loner</w:t>
      </w:r>
      <w:r>
        <w:t xml:space="preserve">; you build it through play. This chapter gives you a framework for revising, transforming, and discarding tags as identity shifts, and tools for recognizing the moment something inside you changes for good.</w:t>
      </w:r>
    </w:p>
    <w:bookmarkStart w:id="13" w:name="identity-is-emergent"/>
    <w:p>
      <w:pPr>
        <w:pStyle w:val="Heading3"/>
      </w:pPr>
      <w:r>
        <w:t xml:space="preserve">Identity Is Emergent</w:t>
      </w:r>
    </w:p>
    <w:p>
      <w:pPr>
        <w:pStyle w:val="FirstParagraph"/>
      </w:pPr>
      <w:r>
        <w:t xml:space="preserve">Identity in this supplement is treated as:</w:t>
      </w:r>
    </w:p>
    <w:p>
      <w:pPr>
        <w:pStyle w:val="Compact"/>
        <w:numPr>
          <w:ilvl w:val="0"/>
          <w:numId w:val="1003"/>
        </w:numPr>
      </w:pPr>
      <w:r>
        <w:rPr>
          <w:b/>
          <w:bCs/>
        </w:rPr>
        <w:t xml:space="preserve">Layered</w:t>
      </w:r>
      <w:r>
        <w:t xml:space="preserve">: Characters contain contradictions. One tag might clash with another. That’s the point.</w:t>
      </w:r>
    </w:p>
    <w:p>
      <w:pPr>
        <w:pStyle w:val="Compact"/>
        <w:numPr>
          <w:ilvl w:val="0"/>
          <w:numId w:val="1003"/>
        </w:numPr>
      </w:pPr>
      <w:r>
        <w:rPr>
          <w:b/>
          <w:bCs/>
        </w:rPr>
        <w:t xml:space="preserve">Mutable</w:t>
      </w:r>
      <w:r>
        <w:t xml:space="preserve">: You can evolve, alter, or discard traits as your character changes.</w:t>
      </w:r>
    </w:p>
    <w:p>
      <w:pPr>
        <w:pStyle w:val="Compact"/>
        <w:numPr>
          <w:ilvl w:val="0"/>
          <w:numId w:val="1003"/>
        </w:numPr>
      </w:pPr>
      <w:r>
        <w:rPr>
          <w:b/>
          <w:bCs/>
        </w:rPr>
        <w:t xml:space="preserve">Revealed</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Characters are not always consistent. They lie to themselves. They surprise themselves. Play with that.</w:t>
      </w:r>
    </w:p>
    <w:bookmarkEnd w:id="13"/>
    <w:bookmarkStart w:id="15" w:name="tags-as-identity-markers"/>
    <w:p>
      <w:pPr>
        <w:pStyle w:val="Heading3"/>
      </w:pPr>
      <w:r>
        <w:t xml:space="preserve">Tags as Identity Markers</w:t>
      </w:r>
    </w:p>
    <w:p>
      <w:pPr>
        <w:pStyle w:val="FirstParagraph"/>
      </w:pPr>
      <w:r>
        <w:t xml:space="preserve">Tags are the heart of everything in</w:t>
      </w:r>
      <w:r>
        <w:t xml:space="preserve"> </w:t>
      </w:r>
      <w:r>
        <w:rPr>
          <w:i/>
          <w:iCs/>
        </w:rPr>
        <w:t xml:space="preserve">Loner</w:t>
      </w:r>
      <w:r>
        <w:t xml:space="preserve">. Concept, Skills, Frailty, Gear, Goal, Motive, Nemesis, none of these are stats. They’re identity markers.</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 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w:t>
      </w:r>
      <w:r>
        <w:t xml:space="preserve"> </w:t>
      </w:r>
      <w:r>
        <w:t xml:space="preserve">“Mercenary”</w:t>
      </w:r>
      <w:r>
        <w:t xml:space="preserve"> </w:t>
      </w:r>
      <w:r>
        <w:t xml:space="preserve">to</w:t>
      </w:r>
      <w:r>
        <w:t xml:space="preserve"> </w:t>
      </w:r>
      <w:r>
        <w:t xml:space="preserve">“Regretful Mercenary”</w:t>
      </w:r>
      <w:r>
        <w:t xml:space="preserve"> </w:t>
      </w:r>
      <w:r>
        <w:t xml:space="preserve">or</w:t>
      </w:r>
      <w:r>
        <w:t xml:space="preserve"> </w:t>
      </w:r>
      <w:r>
        <w:t xml:space="preserve">“Disillusioned Veteran.”</w:t>
      </w:r>
    </w:p>
    <w:p>
      <w:pPr>
        <w:pStyle w:val="Compact"/>
        <w:numPr>
          <w:ilvl w:val="0"/>
          <w:numId w:val="1004"/>
        </w:numPr>
      </w:pPr>
      <w:r>
        <w:rPr>
          <w:b/>
          <w:bCs/>
        </w:rPr>
        <w:t xml:space="preserve">Transform a tag</w:t>
      </w:r>
      <w:r>
        <w:t xml:space="preserve">: Turn</w:t>
      </w:r>
      <w:r>
        <w:t xml:space="preserve"> </w:t>
      </w:r>
      <w:r>
        <w:t xml:space="preserve">“Skilled Pilot”</w:t>
      </w:r>
      <w:r>
        <w:t xml:space="preserve"> </w:t>
      </w:r>
      <w:r>
        <w:t xml:space="preserve">into</w:t>
      </w:r>
      <w:r>
        <w:t xml:space="preserve"> </w:t>
      </w:r>
      <w:r>
        <w:t xml:space="preserve">“One-Eyed Crash Survivor”</w:t>
      </w:r>
      <w:r>
        <w:t xml:space="preserve"> </w:t>
      </w:r>
      <w:r>
        <w:t xml:space="preserve">after a major event.</w:t>
      </w:r>
    </w:p>
    <w:p>
      <w:pPr>
        <w:pStyle w:val="Compact"/>
        <w:numPr>
          <w:ilvl w:val="0"/>
          <w:numId w:val="1004"/>
        </w:numPr>
      </w:pPr>
      <w:r>
        <w:rPr>
          <w:b/>
          <w:bCs/>
        </w:rPr>
        <w:t xml:space="preserve">Replace a tag</w:t>
      </w:r>
      <w:r>
        <w:t xml:space="preserve">: Swap</w:t>
      </w:r>
      <w:r>
        <w:t xml:space="preserve"> </w:t>
      </w:r>
      <w:r>
        <w:t xml:space="preserve">“Hardened Skeptic”</w:t>
      </w:r>
      <w:r>
        <w:t xml:space="preserve"> </w:t>
      </w:r>
      <w:r>
        <w:t xml:space="preserve">for</w:t>
      </w:r>
      <w:r>
        <w:t xml:space="preserve"> </w:t>
      </w:r>
      <w:r>
        <w:t xml:space="preserve">“Shaken Believer”</w:t>
      </w:r>
      <w:r>
        <w:t xml:space="preserve"> </w:t>
      </w:r>
      <w:r>
        <w:t xml:space="preserve">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A tag is worth changing when:</w:t>
      </w:r>
    </w:p>
    <w:p>
      <w:pPr>
        <w:pStyle w:val="Compact"/>
        <w:numPr>
          <w:ilvl w:val="0"/>
          <w:numId w:val="1005"/>
        </w:numPr>
      </w:pPr>
      <w:r>
        <w:t xml:space="preserve">A relationship flips (Rival to Ally, Ally to something worse).</w:t>
      </w:r>
    </w:p>
    <w:p>
      <w:pPr>
        <w:pStyle w:val="Compact"/>
        <w:numPr>
          <w:ilvl w:val="0"/>
          <w:numId w:val="1005"/>
        </w:numPr>
      </w:pPr>
      <w:r>
        <w:t xml:space="preserve">A memory breaks open or is proven false.</w:t>
      </w:r>
    </w:p>
    <w:p>
      <w:pPr>
        <w:pStyle w:val="Compact"/>
        <w:numPr>
          <w:ilvl w:val="0"/>
          <w:numId w:val="1005"/>
        </w:numPr>
      </w:pPr>
      <w:r>
        <w:t xml:space="preserve">You gain new scars, truths, or tools.</w:t>
      </w:r>
    </w:p>
    <w:p>
      <w:pPr>
        <w:pStyle w:val="Compact"/>
        <w:numPr>
          <w:ilvl w:val="0"/>
          <w:numId w:val="1005"/>
        </w:numPr>
      </w:pPr>
      <w:r>
        <w:t xml:space="preserve">The old tag has become dead weight.</w:t>
      </w:r>
    </w:p>
    <w:p>
      <w:pPr>
        <w:pStyle w:val="FirstParagraph"/>
      </w:pPr>
      <w:r>
        <w:t xml:space="preserve">When you change a tag, pick one approach:</w:t>
      </w:r>
    </w:p>
    <w:p>
      <w:pPr>
        <w:pStyle w:val="Compact"/>
        <w:numPr>
          <w:ilvl w:val="0"/>
          <w:numId w:val="1006"/>
        </w:numPr>
      </w:pPr>
      <w:r>
        <w:rPr>
          <w:b/>
          <w:bCs/>
        </w:rPr>
        <w:t xml:space="preserve">Strike it</w:t>
      </w:r>
      <w:r>
        <w:t xml:space="preserve">: Cross it out. Note the moment. Leave it as ghost text.</w:t>
      </w:r>
    </w:p>
    <w:p>
      <w:pPr>
        <w:pStyle w:val="Compact"/>
        <w:numPr>
          <w:ilvl w:val="0"/>
          <w:numId w:val="1006"/>
        </w:numPr>
      </w:pPr>
      <w:r>
        <w:rPr>
          <w:b/>
          <w:bCs/>
        </w:rPr>
        <w:t xml:space="preserve">Rewrite it</w:t>
      </w:r>
      <w:r>
        <w:t xml:space="preserve">: Evolve the wording into something more true.</w:t>
      </w:r>
    </w:p>
    <w:p>
      <w:pPr>
        <w:pStyle w:val="Compact"/>
        <w:numPr>
          <w:ilvl w:val="0"/>
          <w:numId w:val="1006"/>
        </w:numPr>
      </w:pPr>
      <w:r>
        <w:rPr>
          <w:b/>
          <w:bCs/>
        </w:rPr>
        <w:t xml:space="preserve">Replace it</w:t>
      </w:r>
      <w:r>
        <w:t xml:space="preserve">: Remove it entirely. Add something new.</w:t>
      </w:r>
    </w:p>
    <w:bookmarkStart w:id="14" w:name="examples-rewriting-tags"/>
    <w:p>
      <w:pPr>
        <w:pStyle w:val="Heading4"/>
      </w:pPr>
      <w:r>
        <w:t xml:space="preserve">📌 Examples: Rewriting Tags</w:t>
      </w:r>
    </w:p>
    <w:p>
      <w:pPr>
        <w:pStyle w:val="BlockText"/>
      </w:pPr>
      <w:r>
        <w:rPr>
          <w:i/>
          <w:iCs/>
        </w:rPr>
        <w:t xml:space="preserve">Skill:</w:t>
      </w:r>
      <w:r>
        <w:rPr>
          <w:i/>
          <w:iCs/>
        </w:rPr>
        <w:t xml:space="preserve"> </w:t>
      </w:r>
      <w:r>
        <w:rPr>
          <w:i/>
          <w:iCs/>
        </w:rPr>
        <w:t xml:space="preserve">“Sharpshooter”</w:t>
      </w:r>
      <w:r>
        <w:rPr>
          <w:i/>
          <w:iCs/>
        </w:rPr>
        <w:t xml:space="preserve"> </w:t>
      </w:r>
      <w:r>
        <w:rPr>
          <w:i/>
          <w:iCs/>
        </w:rPr>
        <w:t xml:space="preserve">becomes</w:t>
      </w:r>
      <w:r>
        <w:rPr>
          <w:i/>
          <w:iCs/>
        </w:rPr>
        <w:t xml:space="preserve"> </w:t>
      </w:r>
      <w:r>
        <w:rPr>
          <w:i/>
          <w:iCs/>
        </w:rPr>
        <w:t xml:space="preserve">“Shaking Hands”</w:t>
      </w:r>
      <w:r>
        <w:t xml:space="preserve"> </w:t>
      </w:r>
      <w:r>
        <w:rPr>
          <w:i/>
          <w:iCs/>
        </w:rPr>
        <w:t xml:space="preserve">Frailty:</w:t>
      </w:r>
      <w:r>
        <w:rPr>
          <w:i/>
          <w:iCs/>
        </w:rPr>
        <w:t xml:space="preserve"> </w:t>
      </w:r>
      <w:r>
        <w:rPr>
          <w:i/>
          <w:iCs/>
        </w:rPr>
        <w:t xml:space="preserve">“Trusts the Wrong People”</w:t>
      </w:r>
      <w:r>
        <w:rPr>
          <w:i/>
          <w:iCs/>
        </w:rPr>
        <w:t xml:space="preserve"> </w:t>
      </w:r>
      <w:r>
        <w:rPr>
          <w:i/>
          <w:iCs/>
        </w:rPr>
        <w:t xml:space="preserve">becomes</w:t>
      </w:r>
      <w:r>
        <w:rPr>
          <w:i/>
          <w:iCs/>
        </w:rPr>
        <w:t xml:space="preserve"> </w:t>
      </w:r>
      <w:r>
        <w:rPr>
          <w:i/>
          <w:iCs/>
        </w:rPr>
        <w:t xml:space="preserve">“No One Left to Trust”</w:t>
      </w:r>
      <w:r>
        <w:t xml:space="preserve"> </w:t>
      </w:r>
      <w:r>
        <w:rPr>
          <w:i/>
          <w:iCs/>
        </w:rPr>
        <w:t xml:space="preserve">Gear:</w:t>
      </w:r>
      <w:r>
        <w:rPr>
          <w:i/>
          <w:iCs/>
        </w:rPr>
        <w:t xml:space="preserve"> </w:t>
      </w:r>
      <w:r>
        <w:rPr>
          <w:i/>
          <w:iCs/>
        </w:rPr>
        <w:t xml:space="preserve">“Redacted Dossier”</w:t>
      </w:r>
      <w:r>
        <w:rPr>
          <w:i/>
          <w:iCs/>
        </w:rPr>
        <w:t xml:space="preserve"> </w:t>
      </w:r>
      <w:r>
        <w:rPr>
          <w:i/>
          <w:iCs/>
        </w:rPr>
        <w:t xml:space="preserve">becomes</w:t>
      </w:r>
      <w:r>
        <w:rPr>
          <w:i/>
          <w:iCs/>
        </w:rPr>
        <w:t xml:space="preserve"> </w:t>
      </w:r>
      <w:r>
        <w:rPr>
          <w:i/>
          <w:iCs/>
        </w:rPr>
        <w:t xml:space="preserve">“Burned File, Memorized Pages”</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 Don’t wait for permission. Let the fiction demand the rewrite.</w:t>
      </w:r>
    </w:p>
    <w:bookmarkEnd w:id="14"/>
    <w:bookmarkEnd w:id="15"/>
    <w:bookmarkStart w:id="21"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Start w:id="17" w:name="concept"/>
    <w:p>
      <w:pPr>
        <w:pStyle w:val="Heading4"/>
      </w:pPr>
      <w:r>
        <w:t xml:space="preserve">Concept</w:t>
      </w:r>
    </w:p>
    <w:p>
      <w:pPr>
        <w:pStyle w:val="FirstParagraph"/>
      </w:pPr>
      <w:r>
        <w:t xml:space="preserve">This is who the Protagonist believes they are, or wants to be. If your actions start to contradict your Concept, that’s a sign something has shifted. When your Concept no longer matches your behavior, rewrite it.</w:t>
      </w:r>
    </w:p>
    <w:p>
      <w:pPr>
        <w:pStyle w:val="BodyText"/>
      </w:pPr>
      <w:r>
        <w:t xml:space="preserve">When to rewrite:</w:t>
      </w:r>
    </w:p>
    <w:p>
      <w:pPr>
        <w:pStyle w:val="Compact"/>
        <w:numPr>
          <w:ilvl w:val="0"/>
          <w:numId w:val="1007"/>
        </w:numPr>
      </w:pPr>
      <w:r>
        <w:t xml:space="preserve">After a betrayal you didn’t expect.</w:t>
      </w:r>
    </w:p>
    <w:p>
      <w:pPr>
        <w:pStyle w:val="Compact"/>
        <w:numPr>
          <w:ilvl w:val="0"/>
          <w:numId w:val="1007"/>
        </w:numPr>
      </w:pPr>
      <w:r>
        <w:t xml:space="preserve">After your Goal or Nemesis resolves, or mutates.</w:t>
      </w:r>
    </w:p>
    <w:p>
      <w:pPr>
        <w:pStyle w:val="Compact"/>
        <w:numPr>
          <w:ilvl w:val="0"/>
          <w:numId w:val="1007"/>
        </w:numPr>
      </w:pPr>
      <w:r>
        <w:t xml:space="preserve">After a flashback reframes your origin.</w:t>
      </w:r>
    </w:p>
    <w:p>
      <w:pPr>
        <w:pStyle w:val="Compact"/>
        <w:numPr>
          <w:ilvl w:val="0"/>
          <w:numId w:val="1007"/>
        </w:numPr>
      </w:pPr>
      <w:r>
        <w:t xml:space="preserve">After you make a choice your old self wouldn’t have.</w:t>
      </w:r>
    </w:p>
    <w:p>
      <w:pPr>
        <w:pStyle w:val="FirstParagraph"/>
      </w:pPr>
      <w:r>
        <w:t xml:space="preserve">Update the Concept when the old one becomes dishonest, or worse, irrelevant.</w:t>
      </w:r>
    </w:p>
    <w:bookmarkStart w:id="16" w:name="example-a-concept-rewritten-twice"/>
    <w:p>
      <w:pPr>
        <w:pStyle w:val="Heading5"/>
      </w:pPr>
      <w:r>
        <w:t xml:space="preserve">📌 Example: A Concept Rewritten Twice</w:t>
      </w:r>
    </w:p>
    <w:p>
      <w:pPr>
        <w:pStyle w:val="BlockText"/>
      </w:pP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6"/>
    <w:bookmarkEnd w:id="17"/>
    <w:bookmarkStart w:id="18" w:name="goal"/>
    <w:p>
      <w:pPr>
        <w:pStyle w:val="Heading4"/>
      </w:pPr>
      <w:r>
        <w:t xml:space="preserve">Goal</w:t>
      </w:r>
    </w:p>
    <w:p>
      <w:pPr>
        <w:pStyle w:val="FirstParagraph"/>
      </w:pPr>
      <w:r>
        <w:t xml:space="preserve">Goals change. The Goal that started your story might be completed, abandoned, or rendered impossible. When that happens, ask:</w:t>
      </w:r>
      <w:r>
        <w:t xml:space="preserve"> </w:t>
      </w:r>
      <w:r>
        <w:rPr>
          <w:i/>
          <w:iCs/>
        </w:rPr>
        <w:t xml:space="preserve">What matters to me now?</w:t>
      </w:r>
      <w:r>
        <w:t xml:space="preserve"> </w:t>
      </w:r>
      <w:r>
        <w:t xml:space="preserve">Update the Goal tag to reflect the next chapter, not the first.</w:t>
      </w:r>
    </w:p>
    <w:bookmarkEnd w:id="18"/>
    <w:bookmarkStart w:id="20" w:name="nemesis"/>
    <w:p>
      <w:pPr>
        <w:pStyle w:val="Heading4"/>
      </w:pPr>
      <w:r>
        <w:t xml:space="preserve">Nemesis</w:t>
      </w:r>
    </w:p>
    <w:p>
      <w:pPr>
        <w:pStyle w:val="FirstParagraph"/>
      </w:pPr>
      <w:r>
        <w:t xml:space="preserve">Not all nemeses stay enemies. Some fade. Some die. Some become something else. Track how this relationship changes. Rewrite or transform the tag if their role in the story shifts.</w:t>
      </w:r>
    </w:p>
    <w:bookmarkStart w:id="19" w:name="example-a-nemesis-that-shifts"/>
    <w:p>
      <w:pPr>
        <w:pStyle w:val="Heading5"/>
      </w:pPr>
      <w:r>
        <w:t xml:space="preserve">📌 Example: A Nemesis That Shifts</w:t>
      </w:r>
    </w:p>
    <w:p>
      <w:pPr>
        <w:pStyle w:val="BlockText"/>
      </w:pPr>
      <w:r>
        <w:t xml:space="preserve">“The Cleanser Unit”</w:t>
      </w:r>
      <w:r>
        <w:t xml:space="preserve"> </w:t>
      </w:r>
      <w:r>
        <w:t xml:space="preserve">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w:t>
      </w:r>
      <w:r>
        <w:t xml:space="preserve"> </w:t>
      </w:r>
      <w:r>
        <w:t xml:space="preserve">“Still dangerous.”</w:t>
      </w:r>
    </w:p>
    <w:bookmarkEnd w:id="19"/>
    <w:bookmarkEnd w:id="20"/>
    <w:bookmarkEnd w:id="21"/>
    <w:bookmarkStart w:id="22"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08"/>
        </w:numPr>
      </w:pPr>
      <w:r>
        <w:t xml:space="preserve">You achieve or abandon your Goal.</w:t>
      </w:r>
    </w:p>
    <w:p>
      <w:pPr>
        <w:pStyle w:val="Compact"/>
        <w:numPr>
          <w:ilvl w:val="0"/>
          <w:numId w:val="1008"/>
        </w:numPr>
      </w:pPr>
      <w:r>
        <w:t xml:space="preserve">You forgive (or fail to).</w:t>
      </w:r>
    </w:p>
    <w:p>
      <w:pPr>
        <w:pStyle w:val="Compact"/>
        <w:numPr>
          <w:ilvl w:val="0"/>
          <w:numId w:val="1008"/>
        </w:numPr>
      </w:pPr>
      <w:r>
        <w:t xml:space="preserve">You break a personal rule.</w:t>
      </w:r>
    </w:p>
    <w:p>
      <w:pPr>
        <w:pStyle w:val="Compact"/>
        <w:numPr>
          <w:ilvl w:val="0"/>
          <w:numId w:val="1008"/>
        </w:numPr>
      </w:pPr>
      <w:r>
        <w:t xml:space="preserve">You accept a truth you’ve denied.</w:t>
      </w:r>
    </w:p>
    <w:p>
      <w:pPr>
        <w:pStyle w:val="Compact"/>
        <w:numPr>
          <w:ilvl w:val="0"/>
          <w:numId w:val="1008"/>
        </w:numPr>
      </w:pPr>
      <w:r>
        <w:t xml:space="preserve">You lose or reclaim a tag that defined you.</w:t>
      </w:r>
    </w:p>
    <w:p>
      <w:pPr>
        <w:pStyle w:val="FirstParagraph"/>
      </w:pPr>
      <w:r>
        <w:t xml:space="preserve">At each Checkpoint, pause. Reflect. Then ask:</w:t>
      </w:r>
    </w:p>
    <w:p>
      <w:pPr>
        <w:pStyle w:val="Compact"/>
        <w:numPr>
          <w:ilvl w:val="0"/>
          <w:numId w:val="1009"/>
        </w:numPr>
      </w:pPr>
      <w:r>
        <w:t xml:space="preserve">What part of me just died?</w:t>
      </w:r>
    </w:p>
    <w:p>
      <w:pPr>
        <w:pStyle w:val="Compact"/>
        <w:numPr>
          <w:ilvl w:val="0"/>
          <w:numId w:val="1009"/>
        </w:numPr>
      </w:pPr>
      <w:r>
        <w:t xml:space="preserve">What part of me was just born?</w:t>
      </w:r>
    </w:p>
    <w:p>
      <w:pPr>
        <w:pStyle w:val="Compact"/>
        <w:numPr>
          <w:ilvl w:val="0"/>
          <w:numId w:val="1009"/>
        </w:numPr>
      </w:pPr>
      <w:r>
        <w:t xml:space="preserve">What tag needs to change to reflect this?</w:t>
      </w:r>
    </w:p>
    <w:p>
      <w:pPr>
        <w:pStyle w:val="FirstParagraph"/>
      </w:pPr>
      <w:r>
        <w:t xml:space="preserve">You may rewrite multiple tags at once, or just sit with the tension.</w:t>
      </w:r>
    </w:p>
    <w:bookmarkEnd w:id="22"/>
    <w:bookmarkStart w:id="24" w:name="marks"/>
    <w:p>
      <w:pPr>
        <w:pStyle w:val="Heading3"/>
      </w:pPr>
      <w:r>
        <w:t xml:space="preserve">Marks</w:t>
      </w:r>
    </w:p>
    <w:p>
      <w:pPr>
        <w:pStyle w:val="FirstParagraph"/>
      </w:pPr>
      <w:r>
        <w:t xml:space="preserve">When you evolve, write a</w:t>
      </w:r>
      <w:r>
        <w:t xml:space="preserve"> </w:t>
      </w:r>
      <w:r>
        <w:rPr>
          <w:b/>
          <w:bCs/>
        </w:rPr>
        <w:t xml:space="preserve">Mark</w:t>
      </w:r>
      <w:r>
        <w:t xml:space="preserve">: a short reflection of the new self.</w:t>
      </w:r>
    </w:p>
    <w:p>
      <w:pPr>
        <w:pStyle w:val="BodyText"/>
      </w:pPr>
      <w:r>
        <w:t xml:space="preserve">A Mark can be:</w:t>
      </w:r>
    </w:p>
    <w:p>
      <w:pPr>
        <w:pStyle w:val="Compact"/>
        <w:numPr>
          <w:ilvl w:val="0"/>
          <w:numId w:val="1010"/>
        </w:numPr>
      </w:pPr>
      <w:r>
        <w:t xml:space="preserve">A sentence you hear in your head.</w:t>
      </w:r>
    </w:p>
    <w:p>
      <w:pPr>
        <w:pStyle w:val="Compact"/>
        <w:numPr>
          <w:ilvl w:val="0"/>
          <w:numId w:val="1010"/>
        </w:numPr>
      </w:pPr>
      <w:r>
        <w:t xml:space="preserve">A memory, now seen differently.</w:t>
      </w:r>
    </w:p>
    <w:p>
      <w:pPr>
        <w:pStyle w:val="Compact"/>
        <w:numPr>
          <w:ilvl w:val="0"/>
          <w:numId w:val="1010"/>
        </w:numPr>
      </w:pPr>
      <w:r>
        <w:t xml:space="preserve">A single line of internal narration.</w:t>
      </w:r>
    </w:p>
    <w:p>
      <w:pPr>
        <w:pStyle w:val="Compact"/>
        <w:numPr>
          <w:ilvl w:val="0"/>
          <w:numId w:val="1010"/>
        </w:numPr>
      </w:pPr>
      <w:r>
        <w:t xml:space="preserve">A name you no longer answer to.</w:t>
      </w:r>
    </w:p>
    <w:bookmarkStart w:id="23" w:name="examples-marks"/>
    <w:p>
      <w:pPr>
        <w:pStyle w:val="Heading4"/>
      </w:pPr>
      <w:r>
        <w:t xml:space="preserve">📌 Examples: Marks</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Collect them in a side margin or on a separate page.</w:t>
      </w:r>
    </w:p>
    <w:bookmarkEnd w:id="23"/>
    <w:bookmarkEnd w:id="24"/>
    <w:bookmarkStart w:id="25"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11"/>
        </w:numPr>
      </w:pPr>
      <w:r>
        <w:t xml:space="preserve">Contradict their tags</w:t>
      </w:r>
    </w:p>
    <w:p>
      <w:pPr>
        <w:pStyle w:val="Compact"/>
        <w:numPr>
          <w:ilvl w:val="0"/>
          <w:numId w:val="1011"/>
        </w:numPr>
      </w:pPr>
      <w:r>
        <w:t xml:space="preserve">Deny their motive</w:t>
      </w:r>
    </w:p>
    <w:p>
      <w:pPr>
        <w:pStyle w:val="Compact"/>
        <w:numPr>
          <w:ilvl w:val="0"/>
          <w:numId w:val="1011"/>
        </w:numPr>
      </w:pPr>
      <w:r>
        <w:t xml:space="preserve">Lie about their past</w:t>
      </w:r>
    </w:p>
    <w:p>
      <w:pPr>
        <w:pStyle w:val="Compact"/>
        <w:numPr>
          <w:ilvl w:val="0"/>
          <w:numId w:val="1011"/>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bookmarkEnd w:id="25"/>
    <w:bookmarkEnd w:id="26"/>
    <w:bookmarkStart w:id="45" w:name="the-lifepath-engine"/>
    <w:p>
      <w:pPr>
        <w:pStyle w:val="Heading2"/>
      </w:pPr>
      <w:r>
        <w:t xml:space="preserve">The Lifepath Engine</w:t>
      </w:r>
    </w:p>
    <w:p>
      <w:pPr>
        <w:pStyle w:val="BlockText"/>
      </w:pPr>
      <w:r>
        <w:rPr>
          <w:b/>
          <w:bCs/>
        </w:rPr>
        <w:t xml:space="preserve">Optional module.</w:t>
      </w:r>
      <w:r>
        <w:t xml:space="preserve"> </w:t>
      </w:r>
      <w:r>
        <w:t xml:space="preserve">Use this chapter to generate backstory fragments at character creation or during play. It requires no additional prep and integrates directly with the core tag system.</w:t>
      </w:r>
    </w:p>
    <w:p>
      <w:pPr>
        <w:pStyle w:val="FirstParagraph"/>
      </w:pPr>
      <w:r>
        <w:t xml:space="preserve">Backstories in</w:t>
      </w:r>
      <w:r>
        <w:t xml:space="preserve"> </w:t>
      </w:r>
      <w:r>
        <w:rPr>
          <w:i/>
          <w:iCs/>
        </w:rPr>
        <w:t xml:space="preserve">Loner</w:t>
      </w:r>
      <w:r>
        <w:t xml:space="preserve"> </w:t>
      </w:r>
      <w:r>
        <w:t xml:space="preserve">aren’t required, but they do emerge.</w:t>
      </w:r>
    </w:p>
    <w:p>
      <w:pPr>
        <w:pStyle w:val="BodyText"/>
      </w:pPr>
      <w:r>
        <w:t xml:space="preserve">The Lifepath Engine generates that backstory not as a tidy summary, but as fragments: specific events, unreliable memories, and traces of the people who shaped you. You’ll build the self like an archaeologist: out of scattered clues, patterns, and half-buried truths.</w:t>
      </w:r>
    </w:p>
    <w:p>
      <w:pPr>
        <w:pStyle w:val="BodyText"/>
      </w:pPr>
      <w:r>
        <w:t xml:space="preserve">You can use this at character creation or mid-game, bringing lifepath fragments into scenes through flashbacks or revelations. Every lifepath result is a</w:t>
      </w:r>
      <w:r>
        <w:t xml:space="preserve"> </w:t>
      </w:r>
      <w:r>
        <w:rPr>
          <w:b/>
          <w:bCs/>
        </w:rPr>
        <w:t xml:space="preserve">narrative seed</w:t>
      </w:r>
      <w:r>
        <w:t xml:space="preserve">, not a rule.</w:t>
      </w:r>
    </w:p>
    <w:bookmarkStart w:id="27" w:name="how-it-works"/>
    <w:p>
      <w:pPr>
        <w:pStyle w:val="Heading3"/>
      </w:pPr>
      <w:r>
        <w:t xml:space="preserve">How It Works</w:t>
      </w:r>
    </w:p>
    <w:p>
      <w:pPr>
        <w:pStyle w:val="FirstParagraph"/>
      </w:pPr>
      <w:r>
        <w:t xml:space="preserve">You roll on a series of d66 tables. Each table gives you a prompt: 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12"/>
        </w:numPr>
      </w:pPr>
      <w:r>
        <w:t xml:space="preserve">Write a short note on your character sheet.</w:t>
      </w:r>
    </w:p>
    <w:p>
      <w:pPr>
        <w:pStyle w:val="Compact"/>
        <w:numPr>
          <w:ilvl w:val="0"/>
          <w:numId w:val="1012"/>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12"/>
        </w:numPr>
      </w:pPr>
      <w:r>
        <w:t xml:space="preserve">Leave it dangling, unresolved, something to explore later.</w:t>
      </w:r>
    </w:p>
    <w:p>
      <w:pPr>
        <w:pStyle w:val="Compact"/>
        <w:numPr>
          <w:ilvl w:val="0"/>
          <w:numId w:val="1012"/>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p>
      <w:pPr>
        <w:pStyle w:val="BodyText"/>
      </w:pPr>
      <w:r>
        <w:t xml:space="preserve">These tables lean toward conspiracy, anomaly, and the paranormal. For a fantasy knight or a frontier gunslinger, reskin entries on the fly; the emotional core of each fragment (the loss, the false memory, the unpayable debt) survives any genre swap. The</w:t>
      </w:r>
      <w:r>
        <w:t xml:space="preserve"> </w:t>
      </w:r>
      <w:r>
        <w:rPr>
          <w:i/>
          <w:iCs/>
        </w:rPr>
        <w:t xml:space="preserve">World Builder’s Guide</w:t>
      </w:r>
      <w:r>
        <w:t xml:space="preserve"> </w:t>
      </w:r>
      <w:r>
        <w:t xml:space="preserve">appendix on remixing D66 tables covers the technique in full.</w:t>
      </w:r>
    </w:p>
    <w:bookmarkEnd w:id="27"/>
    <w:bookmarkStart w:id="28" w:name="table-index"/>
    <w:p>
      <w:pPr>
        <w:pStyle w:val="Heading3"/>
      </w:pPr>
      <w:r>
        <w:t xml:space="preserve">Table Index</w:t>
      </w:r>
    </w:p>
    <w:p>
      <w:pPr>
        <w:pStyle w:val="Compact"/>
        <w:numPr>
          <w:ilvl w:val="0"/>
          <w:numId w:val="1013"/>
        </w:numPr>
      </w:pPr>
      <w:r>
        <w:rPr>
          <w:b/>
          <w:bCs/>
        </w:rPr>
        <w:t xml:space="preserve">Origins</w:t>
      </w:r>
      <w:r>
        <w:t xml:space="preserve"> </w:t>
      </w:r>
      <w:r>
        <w:t xml:space="preserve">– Where you came from, metaphorically or literally.</w:t>
      </w:r>
    </w:p>
    <w:p>
      <w:pPr>
        <w:pStyle w:val="Compact"/>
        <w:numPr>
          <w:ilvl w:val="0"/>
          <w:numId w:val="1013"/>
        </w:numPr>
      </w:pPr>
      <w:r>
        <w:rPr>
          <w:b/>
          <w:bCs/>
        </w:rPr>
        <w:t xml:space="preserve">Formative Events</w:t>
      </w:r>
      <w:r>
        <w:t xml:space="preserve"> </w:t>
      </w:r>
      <w:r>
        <w:t xml:space="preserve">– What shaped you early.</w:t>
      </w:r>
    </w:p>
    <w:p>
      <w:pPr>
        <w:pStyle w:val="Compact"/>
        <w:numPr>
          <w:ilvl w:val="0"/>
          <w:numId w:val="1013"/>
        </w:numPr>
      </w:pPr>
      <w:r>
        <w:rPr>
          <w:b/>
          <w:bCs/>
        </w:rPr>
        <w:t xml:space="preserve">Key Relationships</w:t>
      </w:r>
      <w:r>
        <w:t xml:space="preserve"> </w:t>
      </w:r>
      <w:r>
        <w:t xml:space="preserve">– A person or bond that still haunts or defines you.</w:t>
      </w:r>
    </w:p>
    <w:p>
      <w:pPr>
        <w:pStyle w:val="Compact"/>
        <w:numPr>
          <w:ilvl w:val="0"/>
          <w:numId w:val="1013"/>
        </w:numPr>
      </w:pPr>
      <w:r>
        <w:rPr>
          <w:b/>
          <w:bCs/>
        </w:rPr>
        <w:t xml:space="preserve">Defining Loss</w:t>
      </w:r>
      <w:r>
        <w:t xml:space="preserve"> </w:t>
      </w:r>
      <w:r>
        <w:t xml:space="preserve">– What you lost that left a hole.</w:t>
      </w:r>
    </w:p>
    <w:p>
      <w:pPr>
        <w:pStyle w:val="Compact"/>
        <w:numPr>
          <w:ilvl w:val="0"/>
          <w:numId w:val="1013"/>
        </w:numPr>
      </w:pPr>
      <w:r>
        <w:rPr>
          <w:b/>
          <w:bCs/>
        </w:rPr>
        <w:t xml:space="preserve">What Changed You</w:t>
      </w:r>
      <w:r>
        <w:t xml:space="preserve"> </w:t>
      </w:r>
      <w:r>
        <w:t xml:space="preserve">– The pivotal moment of break, shift, or awakening.</w:t>
      </w:r>
    </w:p>
    <w:p>
      <w:pPr>
        <w:pStyle w:val="Compact"/>
        <w:numPr>
          <w:ilvl w:val="0"/>
          <w:numId w:val="1013"/>
        </w:numPr>
      </w:pPr>
      <w:r>
        <w:rPr>
          <w:b/>
          <w:bCs/>
        </w:rPr>
        <w:t xml:space="preserve">A Memory That May Be False</w:t>
      </w:r>
      <w:r>
        <w:t xml:space="preserve"> </w:t>
      </w:r>
      <w:r>
        <w:t xml:space="preserve">– Truth is flexible. Let memory play tricks.</w:t>
      </w:r>
    </w:p>
    <w:p>
      <w:pPr>
        <w:pStyle w:val="Compact"/>
        <w:numPr>
          <w:ilvl w:val="0"/>
          <w:numId w:val="1013"/>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w:t>
      </w:r>
    </w:p>
    <w:bookmarkEnd w:id="28"/>
    <w:bookmarkStart w:id="29"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pct" w:w="5000"/>
        <w:tblLayout w:type="fixed"/>
        <w:tblLook w:firstRow="1" w:lastRow="0" w:firstColumn="0" w:lastColumn="0" w:noHBand="0" w:noVBand="0" w:val="0020"/>
      </w:tblPr>
      <w:tblGrid>
        <w:gridCol w:w="365"/>
        <w:gridCol w:w="7554"/>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 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9"/>
    <w:bookmarkStart w:id="30"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 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 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 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30"/>
    <w:bookmarkStart w:id="31" w:name="lifepath-table-key-relationships-d66"/>
    <w:p>
      <w:pPr>
        <w:pStyle w:val="Heading3"/>
      </w:pPr>
      <w:r>
        <w:t xml:space="preserve">Lifepath Table: Key Relationships (d66)</w:t>
      </w:r>
    </w:p>
    <w:p>
      <w:pPr>
        <w:pStyle w:val="FirstParagraph"/>
      </w:pPr>
      <w:r>
        <w:rPr>
          <w:b/>
          <w:bCs/>
        </w:rPr>
        <w:t xml:space="preserve">Who shaped you, hurt you, saved you, 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w:t>
            </w:r>
            <w:r>
              <w:t xml:space="preserve"> </w:t>
            </w:r>
            <w:r>
              <w:t xml:space="preserve">“parent”</w:t>
            </w:r>
            <w:r>
              <w:t xml:space="preserve"> </w:t>
            </w:r>
            <w:r>
              <w:t xml:space="preserve">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 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31"/>
    <w:bookmarkStart w:id="32"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 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 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 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 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32"/>
    <w:bookmarkStart w:id="33"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 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 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 It looked back.</w:t>
            </w:r>
          </w:p>
        </w:tc>
      </w:tr>
    </w:tbl>
    <w:bookmarkEnd w:id="33"/>
    <w:bookmarkStart w:id="34"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 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 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 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34"/>
    <w:bookmarkStart w:id="35"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 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 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 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 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 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 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 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 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 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 but are sure is important.</w:t>
            </w:r>
          </w:p>
        </w:tc>
      </w:tr>
      <w:tr>
        <w:tc>
          <w:tcPr/>
          <w:p>
            <w:pPr>
              <w:pStyle w:val="Compact"/>
            </w:pPr>
            <w:r>
              <w:t xml:space="preserve">66</w:t>
            </w:r>
          </w:p>
        </w:tc>
        <w:tc>
          <w:tcPr/>
          <w:p>
            <w:pPr>
              <w:pStyle w:val="Compact"/>
            </w:pPr>
            <w:r>
              <w:t xml:space="preserve">The possibility that none of this is real, and you’re the proof.</w:t>
            </w:r>
          </w:p>
        </w:tc>
      </w:tr>
    </w:tbl>
    <w:bookmarkEnd w:id="35"/>
    <w:bookmarkStart w:id="44" w:name="using-lifepaths-in-play"/>
    <w:p>
      <w:pPr>
        <w:pStyle w:val="Heading3"/>
      </w:pPr>
      <w:r>
        <w:t xml:space="preserve">Using Lifepaths in Play</w:t>
      </w:r>
    </w:p>
    <w:p>
      <w:pPr>
        <w:pStyle w:val="FirstParagraph"/>
      </w:pPr>
      <w:r>
        <w:t xml:space="preserve">Lifepaths matter most when you bring them into scenes: not as exposition, but as emotional fuel, unexpected echoes, or hidden weights that suddenly surface.</w:t>
      </w:r>
    </w:p>
    <w:p>
      <w:pPr>
        <w:pStyle w:val="BodyText"/>
      </w:pPr>
      <w:r>
        <w:t xml:space="preserve">Each entry is a</w:t>
      </w:r>
      <w:r>
        <w:t xml:space="preserve"> </w:t>
      </w:r>
      <w:r>
        <w:rPr>
          <w:b/>
          <w:bCs/>
        </w:rPr>
        <w:t xml:space="preserve">loaded memory</w:t>
      </w:r>
      <w:r>
        <w:t xml:space="preserve">: specific, triggerable, not a biography summary.</w:t>
      </w:r>
    </w:p>
    <w:bookmarkStart w:id="36"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14"/>
        </w:numPr>
      </w:pPr>
      <w:r>
        <w:t xml:space="preserve">You’re hesitating at a crucial decision.</w:t>
      </w:r>
    </w:p>
    <w:p>
      <w:pPr>
        <w:pStyle w:val="Compact"/>
        <w:numPr>
          <w:ilvl w:val="0"/>
          <w:numId w:val="1014"/>
        </w:numPr>
      </w:pPr>
      <w:r>
        <w:t xml:space="preserve">A situation feels strangely familiar.</w:t>
      </w:r>
    </w:p>
    <w:p>
      <w:pPr>
        <w:pStyle w:val="Compact"/>
        <w:numPr>
          <w:ilvl w:val="0"/>
          <w:numId w:val="1014"/>
        </w:numPr>
      </w:pPr>
      <w:r>
        <w:t xml:space="preserve">An NPC evokes something buried.</w:t>
      </w:r>
    </w:p>
    <w:p>
      <w:pPr>
        <w:pStyle w:val="Compact"/>
        <w:numPr>
          <w:ilvl w:val="0"/>
          <w:numId w:val="1014"/>
        </w:numPr>
      </w:pPr>
      <w:r>
        <w:t xml:space="preserve">You’re looking for emotional contrast or texture.</w:t>
      </w:r>
    </w:p>
    <w:p>
      <w:pPr>
        <w:pStyle w:val="FirstParagraph"/>
      </w:pPr>
      <w:r>
        <w:rPr>
          <w:b/>
          <w:bCs/>
        </w:rPr>
        <w:t xml:space="preserve">How to flash back:</w:t>
      </w:r>
    </w:p>
    <w:p>
      <w:pPr>
        <w:pStyle w:val="Compact"/>
        <w:numPr>
          <w:ilvl w:val="0"/>
          <w:numId w:val="1015"/>
        </w:numPr>
      </w:pPr>
      <w:r>
        <w:t xml:space="preserve">Choose or roll a Lifepath entry.</w:t>
      </w:r>
    </w:p>
    <w:p>
      <w:pPr>
        <w:pStyle w:val="Compact"/>
        <w:numPr>
          <w:ilvl w:val="0"/>
          <w:numId w:val="1015"/>
        </w:numPr>
      </w:pPr>
      <w:r>
        <w:t xml:space="preserve">Describe a quick memory: vivid, immediate, a sensory detail or a short exchange.</w:t>
      </w:r>
    </w:p>
    <w:p>
      <w:pPr>
        <w:pStyle w:val="Compact"/>
        <w:numPr>
          <w:ilvl w:val="0"/>
          <w:numId w:val="1015"/>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w:t>
      </w:r>
    </w:p>
    <w:bookmarkEnd w:id="36"/>
    <w:bookmarkStart w:id="37" w:name="creating-tags-from-fragments"/>
    <w:p>
      <w:pPr>
        <w:pStyle w:val="Heading4"/>
      </w:pPr>
      <w:r>
        <w:t xml:space="preserve">Creating Tags from Fragments</w:t>
      </w:r>
    </w:p>
    <w:p>
      <w:pPr>
        <w:pStyle w:val="FirstParagraph"/>
      </w:pPr>
      <w:r>
        <w:rPr>
          <w:b/>
          <w:bCs/>
        </w:rPr>
        <w:t xml:space="preserve">Important</w:t>
      </w:r>
      <w:r>
        <w:t xml:space="preserve">: Lifepath tags do not expand your allocation. Every tag that hardens out of a memory replaces or refines something already on your sheet. The past rewrites the present; it does not layer on top of it.</w:t>
      </w:r>
    </w:p>
    <w:p>
      <w:pPr>
        <w:pStyle w:val="BodyText"/>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6"/>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6"/>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6"/>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6"/>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6"/>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These tags replace or refine what’s already there, the same process described in Playing with Identity. A lifepath memory that hardens into a Frailty replaces a vaguer one, or rewrites the wording of the current one to reflect what the fiction has revealed.</w:t>
      </w:r>
    </w:p>
    <w:p>
      <w:pPr>
        <w:pStyle w:val="BodyText"/>
      </w:pPr>
      <w:r>
        <w:t xml:space="preserve">There’s no timing rule. Let the fiction decide. Tags emerge when memories harden into identity.</w:t>
      </w:r>
    </w:p>
    <w:bookmarkEnd w:id="37"/>
    <w:bookmarkStart w:id="39"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 especially Quiet or Meanwhile scenes.</w:t>
      </w:r>
    </w:p>
    <w:p>
      <w:pPr>
        <w:pStyle w:val="BodyText"/>
      </w:pPr>
      <w:r>
        <w:t xml:space="preserve">Pick a memory, and:</w:t>
      </w:r>
    </w:p>
    <w:p>
      <w:pPr>
        <w:pStyle w:val="Compact"/>
        <w:numPr>
          <w:ilvl w:val="0"/>
          <w:numId w:val="1017"/>
        </w:numPr>
      </w:pPr>
      <w:r>
        <w:t xml:space="preserve">Revisit it through hallucination, dream, or repressed recall.</w:t>
      </w:r>
    </w:p>
    <w:p>
      <w:pPr>
        <w:pStyle w:val="Compact"/>
        <w:numPr>
          <w:ilvl w:val="0"/>
          <w:numId w:val="1017"/>
        </w:numPr>
      </w:pPr>
      <w:r>
        <w:t xml:space="preserve">Introduce its consequences into the present.</w:t>
      </w:r>
    </w:p>
    <w:p>
      <w:pPr>
        <w:pStyle w:val="Compact"/>
        <w:numPr>
          <w:ilvl w:val="0"/>
          <w:numId w:val="1017"/>
        </w:numPr>
      </w:pPr>
      <w:r>
        <w:t xml:space="preserve">Let it parallel the current action with eerie symmetry.</w:t>
      </w:r>
    </w:p>
    <w:p>
      <w:pPr>
        <w:pStyle w:val="Compact"/>
        <w:numPr>
          <w:ilvl w:val="0"/>
          <w:numId w:val="1017"/>
        </w:numPr>
      </w:pPr>
      <w:r>
        <w:t xml:space="preserve">Use it to justify a contact, flaw, or habit you hadn’t explained before.</w:t>
      </w:r>
    </w:p>
    <w:bookmarkStart w:id="38" w:name="example-framing-a-scene-from-a-fragment"/>
    <w:p>
      <w:pPr>
        <w:pStyle w:val="Heading5"/>
      </w:pPr>
      <w:r>
        <w:t xml:space="preserve">📌 Example: Framing a Scene from a Fragment</w:t>
      </w:r>
    </w:p>
    <w:p>
      <w:pPr>
        <w:pStyle w:val="FirstParagraph"/>
      </w:pPr>
      <w:r>
        <w:t xml:space="preserve">You roll</w:t>
      </w:r>
      <w:r>
        <w:t xml:space="preserve"> </w:t>
      </w:r>
      <w:r>
        <w:rPr>
          <w:i/>
          <w:iCs/>
        </w:rPr>
        <w:t xml:space="preserve">“You failed someone you loved. The world blamed them.”</w:t>
      </w:r>
    </w:p>
    <w:p>
      <w:pPr>
        <w:pStyle w:val="BlockText"/>
      </w:pPr>
      <w:r>
        <w:t xml:space="preserve">A scene opens with you watching news footage of someone being accused of treason.</w:t>
      </w:r>
      <w:r>
        <w:t xml:space="preserve"> </w:t>
      </w:r>
      <w:r>
        <w:t xml:space="preserve">It’s not them. But they look like the person you lost.</w:t>
      </w:r>
    </w:p>
    <w:bookmarkEnd w:id="38"/>
    <w:bookmarkEnd w:id="39"/>
    <w:bookmarkStart w:id="40"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8"/>
        </w:numPr>
      </w:pPr>
      <w:r>
        <w:t xml:space="preserve">If the memory empowers, clarifies, or strengthens your resolve:</w:t>
      </w:r>
      <w:r>
        <w:t xml:space="preserve"> </w:t>
      </w:r>
      <w:r>
        <w:rPr>
          <w:b/>
          <w:bCs/>
        </w:rPr>
        <w:t xml:space="preserve">Advantage</w:t>
      </w:r>
      <w:r>
        <w:t xml:space="preserve">.</w:t>
      </w:r>
    </w:p>
    <w:p>
      <w:pPr>
        <w:pStyle w:val="Compact"/>
        <w:numPr>
          <w:ilvl w:val="0"/>
          <w:numId w:val="1018"/>
        </w:numPr>
      </w:pPr>
      <w:r>
        <w:t xml:space="preserve">If it rattles you, casts doubt, or clouds your intent:</w:t>
      </w:r>
      <w:r>
        <w:t xml:space="preserve"> </w:t>
      </w:r>
      <w:r>
        <w:rPr>
          <w:b/>
          <w:bCs/>
        </w:rPr>
        <w:t xml:space="preserve">Disadvantage</w:t>
      </w:r>
      <w:r>
        <w:t xml:space="preserve">.</w:t>
      </w:r>
    </w:p>
    <w:p>
      <w:pPr>
        <w:pStyle w:val="FirstParagraph"/>
      </w:pPr>
      <w:r>
        <w:t xml:space="preserve">Establish the flashback before you consult the Oracle, not after. The memory sets the fictional position; the roll follows from it. If it</w:t>
      </w:r>
      <w:r>
        <w:t xml:space="preserve"> </w:t>
      </w:r>
      <w:r>
        <w:rPr>
          <w:i/>
          <w:iCs/>
        </w:rPr>
        <w:t xml:space="preserve">feels</w:t>
      </w:r>
      <w:r>
        <w:t xml:space="preserve"> </w:t>
      </w:r>
      <w:r>
        <w:t xml:space="preserve">like the memory bears on the situation, let it shift the odds. If you only thought of it once the dice were already down, treat it as color for the narration instead.</w:t>
      </w:r>
    </w:p>
    <w:p>
      <w:pPr>
        <w:pStyle w:val="BodyText"/>
      </w:pPr>
      <w:r>
        <w:t xml:space="preserve">Anchor it: a memory that shifts the dice should trace to a Lifepath fragment or to something already established in the fiction. A memory invented in the moment, however vivid, is color, not Advantage. The constraint is the point; if any convenient memory could tilt any roll, the Oracle would stop being able to surprise you.</w:t>
      </w:r>
    </w:p>
    <w:bookmarkEnd w:id="40"/>
    <w:bookmarkStart w:id="41"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9"/>
        </w:numPr>
      </w:pPr>
      <w:r>
        <w:t xml:space="preserve">Return in the form of a person, item, or phrase.</w:t>
      </w:r>
    </w:p>
    <w:p>
      <w:pPr>
        <w:pStyle w:val="Compact"/>
        <w:numPr>
          <w:ilvl w:val="0"/>
          <w:numId w:val="1019"/>
        </w:numPr>
      </w:pPr>
      <w:r>
        <w:t xml:space="preserve">Be inverted (the lost sibling comes back, but not right).</w:t>
      </w:r>
    </w:p>
    <w:p>
      <w:pPr>
        <w:pStyle w:val="Compact"/>
        <w:numPr>
          <w:ilvl w:val="0"/>
          <w:numId w:val="1019"/>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41"/>
    <w:bookmarkStart w:id="42" w:name="recurring-motifs"/>
    <w:p>
      <w:pPr>
        <w:pStyle w:val="Heading4"/>
      </w:pPr>
      <w:r>
        <w:t xml:space="preserve">Recurring Motifs</w:t>
      </w:r>
    </w:p>
    <w:p>
      <w:pPr>
        <w:pStyle w:val="FirstParagraph"/>
      </w:pPr>
      <w:r>
        <w:t xml:space="preserve">The</w:t>
      </w:r>
      <w:r>
        <w:t xml:space="preserve"> </w:t>
      </w:r>
      <w:r>
        <w:rPr>
          <w:i/>
          <w:iCs/>
        </w:rPr>
        <w:t xml:space="preserve">Something You Can’t Let Go</w:t>
      </w:r>
      <w:r>
        <w:t xml:space="preserve"> </w:t>
      </w:r>
      <w:r>
        <w:t xml:space="preserve">table generates a different kind of lifepath entry. These are not memories: they are active presences. A name on a gravestone. A message that keeps reappearing. A scar that glows in certain light.</w:t>
      </w:r>
    </w:p>
    <w:p>
      <w:pPr>
        <w:pStyle w:val="BodyText"/>
      </w:pPr>
      <w:r>
        <w:t xml:space="preserve">Use them differently from other fragments:</w:t>
      </w:r>
    </w:p>
    <w:p>
      <w:pPr>
        <w:pStyle w:val="Compact"/>
        <w:numPr>
          <w:ilvl w:val="0"/>
          <w:numId w:val="1020"/>
        </w:numPr>
      </w:pPr>
      <w:r>
        <w:rPr>
          <w:b/>
          <w:bCs/>
        </w:rPr>
        <w:t xml:space="preserve">Let them recur across scenes</w:t>
      </w:r>
      <w:r>
        <w:t xml:space="preserve"> </w:t>
      </w:r>
      <w:r>
        <w:t xml:space="preserve">without forcing a resolution. Their power is repetition.</w:t>
      </w:r>
    </w:p>
    <w:p>
      <w:pPr>
        <w:pStyle w:val="Compact"/>
        <w:numPr>
          <w:ilvl w:val="0"/>
          <w:numId w:val="1020"/>
        </w:numPr>
      </w:pPr>
      <w:r>
        <w:t xml:space="preserve">When the Oracle triggers a Twist, check your</w:t>
      </w:r>
      <w:r>
        <w:t xml:space="preserve"> </w:t>
      </w:r>
      <w:r>
        <w:t xml:space="preserve">“Can’t Let Go”</w:t>
      </w:r>
      <w:r>
        <w:t xml:space="preserve"> </w:t>
      </w:r>
      <w:r>
        <w:t xml:space="preserve">entry. It may be the Twist itself.</w:t>
      </w:r>
    </w:p>
    <w:p>
      <w:pPr>
        <w:pStyle w:val="Compact"/>
        <w:numPr>
          <w:ilvl w:val="0"/>
          <w:numId w:val="1020"/>
        </w:numPr>
      </w:pPr>
      <w:r>
        <w:t xml:space="preserve">When you finally understand what it means, that’s an Identity Checkpoint.</w:t>
      </w:r>
    </w:p>
    <w:p>
      <w:pPr>
        <w:pStyle w:val="FirstParagraph"/>
      </w:pPr>
      <w:r>
        <w:t xml:space="preserve">These entries don’t resolve into tags as readily as memories do. They may stay untagged for an entire campaign, showing up as color, dread, or quiet wrongness. That’s their function.</w:t>
      </w:r>
    </w:p>
    <w:bookmarkEnd w:id="42"/>
    <w:bookmarkStart w:id="43"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21"/>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21"/>
        </w:numPr>
      </w:pPr>
      <w:r>
        <w:t xml:space="preserve">Let them fade until someone else reminds you.</w:t>
      </w:r>
    </w:p>
    <w:p>
      <w:pPr>
        <w:pStyle w:val="Compact"/>
        <w:numPr>
          <w:ilvl w:val="0"/>
          <w:numId w:val="1021"/>
        </w:numPr>
      </w:pPr>
      <w:r>
        <w:t xml:space="preserve">Re-roll, layering memory over memory.</w:t>
      </w:r>
    </w:p>
    <w:p>
      <w:pPr>
        <w:pStyle w:val="FirstParagraph"/>
      </w:pPr>
      <w:r>
        <w:t xml:space="preserve">Not every fragment stays relevant to play. But sometimes, it comes back.</w:t>
      </w:r>
    </w:p>
    <w:bookmarkEnd w:id="43"/>
    <w:bookmarkEnd w:id="44"/>
    <w:bookmarkEnd w:id="45"/>
    <w:bookmarkStart w:id="56" w:name="the-relationship-matrix"/>
    <w:p>
      <w:pPr>
        <w:pStyle w:val="Heading2"/>
      </w:pPr>
      <w:r>
        <w:t xml:space="preserve">The Relationship Matrix</w:t>
      </w:r>
    </w:p>
    <w:p>
      <w:pPr>
        <w:pStyle w:val="BlockText"/>
      </w:pPr>
      <w:r>
        <w:rPr>
          <w:b/>
          <w:bCs/>
        </w:rPr>
        <w:t xml:space="preserve">Optional module.</w:t>
      </w:r>
      <w:r>
        <w:t xml:space="preserve"> </w:t>
      </w:r>
      <w:r>
        <w:t xml:space="preserve">Use this chapter to build and track NPC relationships over time. It requires no additional mechanics and integrates with the core tag system.</w:t>
      </w:r>
    </w:p>
    <w:p>
      <w:pPr>
        <w:pStyle w:val="FirstParagraph"/>
      </w:pPr>
      <w:r>
        <w:t xml:space="preserve">The 4th edition core rules already give relationships a mechanical home: when a connection with an NPC has been tested or deepened through play, it earns a tag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that functions like any other for Advantage or Disadvantage. The Relationship Matrix builds on that foundation. It gives you a way to organize and visualize those tags over time, tracking how roles shift and how threads connect, without replacing the core mechanic.</w:t>
      </w:r>
    </w:p>
    <w:p>
      <w:pPr>
        <w:pStyle w:val="BodyText"/>
      </w:pPr>
      <w:r>
        <w:t xml:space="preserve">Tension in solo play comes from people: not just strangers and monsters, but the ones who know you, who shaped you, who keep showing up.</w:t>
      </w:r>
    </w:p>
    <w:p>
      <w:pPr>
        <w:pStyle w:val="BodyText"/>
      </w:pPr>
      <w:r>
        <w:t xml:space="preserve">What follows is a structure for building and tracking those relationships over time. No stats, no mechanics, just a</w:t>
      </w:r>
      <w:r>
        <w:t xml:space="preserve"> </w:t>
      </w:r>
      <w:r>
        <w:rPr>
          <w:b/>
          <w:bCs/>
        </w:rPr>
        <w:t xml:space="preserve">web of names, roles, and emotional tags</w:t>
      </w:r>
      <w:r>
        <w:t xml:space="preserve">: a record of who matters and why.</w:t>
      </w:r>
    </w:p>
    <w:bookmarkStart w:id="46"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 a short entry that defines:</w:t>
      </w:r>
    </w:p>
    <w:p>
      <w:pPr>
        <w:pStyle w:val="Compact"/>
        <w:numPr>
          <w:ilvl w:val="0"/>
          <w:numId w:val="1022"/>
        </w:numPr>
      </w:pPr>
      <w:r>
        <w:rPr>
          <w:b/>
          <w:bCs/>
        </w:rPr>
        <w:t xml:space="preserve">Who they are</w:t>
      </w:r>
      <w:r>
        <w:t xml:space="preserve"> </w:t>
      </w:r>
      <w:r>
        <w:t xml:space="preserve">(a name and a brief descriptor)</w:t>
      </w:r>
    </w:p>
    <w:p>
      <w:pPr>
        <w:pStyle w:val="Compact"/>
        <w:numPr>
          <w:ilvl w:val="0"/>
          <w:numId w:val="1022"/>
        </w:numPr>
      </w:pPr>
      <w:r>
        <w:rPr>
          <w:b/>
          <w:bCs/>
        </w:rPr>
        <w:t xml:space="preserve">What role they play</w:t>
      </w:r>
    </w:p>
    <w:p>
      <w:pPr>
        <w:pStyle w:val="Compact"/>
        <w:numPr>
          <w:ilvl w:val="0"/>
          <w:numId w:val="1022"/>
        </w:numPr>
      </w:pPr>
      <w:r>
        <w:rPr>
          <w:b/>
          <w:bCs/>
        </w:rPr>
        <w:t xml:space="preserve">What emotional or thematic tags define your bond</w:t>
      </w:r>
    </w:p>
    <w:p>
      <w:pPr>
        <w:pStyle w:val="FirstParagraph"/>
      </w:pPr>
      <w:r>
        <w:t xml:space="preserve">This is a minimalist character record, but it holds weight. These people return. They shape how you act. Sometimes, they break you.</w:t>
      </w:r>
    </w:p>
    <w:bookmarkEnd w:id="46"/>
    <w:bookmarkStart w:id="47"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 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 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p>
      <w:pPr>
        <w:pStyle w:val="BodyText"/>
      </w:pPr>
      <w:r>
        <w:t xml:space="preserve">The first five roles describe relational stances: how this person stands toward you right now. Symbolic describes a narrative function: this person represents something larger than themselves. Any role can carry symbolic weight. Use Symbolic when that narrative function is the primary thing defining the relationship, not as a modifier added to Ally or Rival.</w:t>
      </w:r>
    </w:p>
    <w:p>
      <w:pPr>
        <w:pStyle w:val="BodyText"/>
      </w:pPr>
      <w:r>
        <w:t xml:space="preserve">If an NPC already appears as the Protagonist’s Nemesis tag on their character sheet, the Matrix entry and the tag describe the same relationship at different scales. The tag handles fictional positioning: when it bears on a situation, it grants Advantage or Disadvantage. The Matrix entry tracks the relationship’s texture, how it started, what’s shifted, what it might become. If the Protagonist’s Nemesis tag is later removed or transformed, update the Matrix entry to reflect the new role; the tag and the Matrix entry describe the same relationship and should stay consistent.</w:t>
      </w:r>
    </w:p>
    <w:bookmarkEnd w:id="47"/>
    <w:bookmarkStart w:id="48"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23"/>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23"/>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23"/>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24"/>
        </w:numPr>
      </w:pPr>
      <w:r>
        <w:t xml:space="preserve">Introduce a new contact.</w:t>
      </w:r>
    </w:p>
    <w:p>
      <w:pPr>
        <w:pStyle w:val="Compact"/>
        <w:numPr>
          <w:ilvl w:val="0"/>
          <w:numId w:val="1024"/>
        </w:numPr>
      </w:pPr>
      <w:r>
        <w:t xml:space="preserve">Re-encounter someone from your past.</w:t>
      </w:r>
    </w:p>
    <w:p>
      <w:pPr>
        <w:pStyle w:val="Compact"/>
        <w:numPr>
          <w:ilvl w:val="0"/>
          <w:numId w:val="1024"/>
        </w:numPr>
      </w:pPr>
      <w:r>
        <w:t xml:space="preserve">Flash back to a memory.</w:t>
      </w:r>
    </w:p>
    <w:p>
      <w:pPr>
        <w:pStyle w:val="Compact"/>
        <w:numPr>
          <w:ilvl w:val="0"/>
          <w:numId w:val="1024"/>
        </w:numPr>
      </w:pPr>
      <w:r>
        <w:t xml:space="preserve">Feel the bond shift.</w:t>
      </w:r>
    </w:p>
    <w:p>
      <w:pPr>
        <w:pStyle w:val="FirstParagraph"/>
      </w:pPr>
      <w:r>
        <w:rPr>
          <w:b/>
          <w:bCs/>
        </w:rPr>
        <w:t xml:space="preserve">Tags evolve</w:t>
      </w:r>
      <w:r>
        <w:t xml:space="preserve">. Add new ones. Cross out old ones. Watch the web tangle.</w:t>
      </w:r>
    </w:p>
    <w:bookmarkEnd w:id="48"/>
    <w:bookmarkStart w:id="49" w:name="sample-relationship-entry"/>
    <w:p>
      <w:pPr>
        <w:pStyle w:val="Heading3"/>
      </w:pPr>
      <w:r>
        <w:t xml:space="preserve">Sample Relationship Entry</w:t>
      </w:r>
    </w:p>
    <w:p>
      <w:pPr>
        <w:pStyle w:val="BlockText"/>
      </w:pPr>
      <w:r>
        <w:rPr>
          <w:b/>
          <w:bCs/>
        </w:rPr>
        <w:t xml:space="preserve">Name:</w:t>
      </w:r>
      <w:r>
        <w:t xml:space="preserve"> </w:t>
      </w:r>
      <w:r>
        <w:t xml:space="preserve">Sel Varn</w:t>
      </w:r>
      <w:r>
        <w:br/>
      </w:r>
      <w:r>
        <w:rPr>
          <w:b/>
          <w:bCs/>
        </w:rPr>
        <w:t xml:space="preserve">Role:</w:t>
      </w:r>
      <w:r>
        <w:t xml:space="preserve"> </w:t>
      </w:r>
      <w:r>
        <w:t xml:space="preserve">Rival → Ally</w:t>
      </w:r>
      <w:r>
        <w:br/>
      </w:r>
      <w:r>
        <w:rPr>
          <w:b/>
          <w:bCs/>
        </w:rPr>
        <w:t xml:space="preserve">Tags:</w:t>
      </w:r>
      <w:r>
        <w:t xml:space="preserve"> </w:t>
      </w:r>
      <w:r>
        <w:t xml:space="preserve">shared a past mission / knows your weakness / never forgave you</w:t>
      </w:r>
    </w:p>
    <w:p>
      <w:pPr>
        <w:pStyle w:val="FirstParagraph"/>
      </w:pPr>
      <w:r>
        <w:t xml:space="preserve">You met Sel during a failed containment op. You were both blamed. She went silent. You’ve seen her file flagged as</w:t>
      </w:r>
      <w:r>
        <w:t xml:space="preserve"> </w:t>
      </w:r>
      <w:r>
        <w:t xml:space="preserve">“Active, Unaffiliated.”</w:t>
      </w:r>
      <w:r>
        <w:t xml:space="preserve"> </w:t>
      </w:r>
      <w:r>
        <w:t xml:space="preserve">Then she showed up again, this time with backup.</w:t>
      </w:r>
    </w:p>
    <w:p>
      <w:pPr>
        <w:pStyle w:val="BodyText"/>
      </w:pPr>
      <w:r>
        <w:t xml:space="preserve">What now?</w:t>
      </w:r>
    </w:p>
    <w:bookmarkEnd w:id="49"/>
    <w:bookmarkStart w:id="50"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 especially after:</w:t>
      </w:r>
    </w:p>
    <w:p>
      <w:pPr>
        <w:pStyle w:val="Compact"/>
        <w:numPr>
          <w:ilvl w:val="0"/>
          <w:numId w:val="1025"/>
        </w:numPr>
      </w:pPr>
      <w:r>
        <w:t xml:space="preserve">A major decision involving them.</w:t>
      </w:r>
    </w:p>
    <w:p>
      <w:pPr>
        <w:pStyle w:val="Compact"/>
        <w:numPr>
          <w:ilvl w:val="0"/>
          <w:numId w:val="1025"/>
        </w:numPr>
      </w:pPr>
      <w:r>
        <w:t xml:space="preserve">A scene where the relationship is tested.</w:t>
      </w:r>
    </w:p>
    <w:p>
      <w:pPr>
        <w:pStyle w:val="Compact"/>
        <w:numPr>
          <w:ilvl w:val="0"/>
          <w:numId w:val="1025"/>
        </w:numPr>
      </w:pPr>
      <w:r>
        <w:t xml:space="preserve">A twist that alters how you see them.</w:t>
      </w:r>
    </w:p>
    <w:p>
      <w:pPr>
        <w:pStyle w:val="Compact"/>
        <w:numPr>
          <w:ilvl w:val="0"/>
          <w:numId w:val="1025"/>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50"/>
    <w:bookmarkStart w:id="51"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26"/>
        </w:numPr>
      </w:pPr>
      <w:r>
        <w:t xml:space="preserve">In dreams</w:t>
      </w:r>
    </w:p>
    <w:p>
      <w:pPr>
        <w:pStyle w:val="Compact"/>
        <w:numPr>
          <w:ilvl w:val="0"/>
          <w:numId w:val="1026"/>
        </w:numPr>
      </w:pPr>
      <w:r>
        <w:t xml:space="preserve">Through intercepted messages</w:t>
      </w:r>
    </w:p>
    <w:p>
      <w:pPr>
        <w:pStyle w:val="Compact"/>
        <w:numPr>
          <w:ilvl w:val="0"/>
          <w:numId w:val="1026"/>
        </w:numPr>
      </w:pPr>
      <w:r>
        <w:t xml:space="preserve">As enemies on a new case</w:t>
      </w:r>
    </w:p>
    <w:p>
      <w:pPr>
        <w:pStyle w:val="Compact"/>
        <w:numPr>
          <w:ilvl w:val="0"/>
          <w:numId w:val="1026"/>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7"/>
        </w:numPr>
      </w:pPr>
      <w:r>
        <w:rPr>
          <w:i/>
          <w:iCs/>
        </w:rPr>
        <w:t xml:space="preserve">A third party appears?</w:t>
      </w:r>
      <w:r>
        <w:t xml:space="preserve"> </w:t>
      </w:r>
      <w:r>
        <w:t xml:space="preserve">It’s them.</w:t>
      </w:r>
    </w:p>
    <w:p>
      <w:pPr>
        <w:pStyle w:val="Compact"/>
        <w:numPr>
          <w:ilvl w:val="0"/>
          <w:numId w:val="1027"/>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51"/>
    <w:bookmarkStart w:id="55" w:name="sample-web"/>
    <w:p>
      <w:pPr>
        <w:pStyle w:val="Heading3"/>
      </w:pPr>
      <w:r>
        <w:t xml:space="preserve">Sample Web</w:t>
      </w:r>
    </w:p>
    <w:p>
      <w:pPr>
        <w:pStyle w:val="FirstParagraph"/>
      </w:pPr>
      <w:r>
        <w:drawing>
          <wp:inline>
            <wp:extent cx="5334000" cy="4991288"/>
            <wp:effectExtent b="0" l="0" r="0" t="0"/>
            <wp:docPr descr="" title="" id="53" name="Picture"/>
            <a:graphic>
              <a:graphicData uri="http://schemas.openxmlformats.org/drawingml/2006/picture">
                <pic:pic>
                  <pic:nvPicPr>
                    <pic:cNvPr descr="../diagrams/09_sample_web.png" id="54" name="Picture"/>
                    <pic:cNvPicPr>
                      <a:picLocks noChangeArrowheads="1" noChangeAspect="1"/>
                    </pic:cNvPicPr>
                  </pic:nvPicPr>
                  <pic:blipFill>
                    <a:blip r:embed="rId52"/>
                    <a:stretch>
                      <a:fillRect/>
                    </a:stretch>
                  </pic:blipFill>
                  <pic:spPr bwMode="auto">
                    <a:xfrm>
                      <a:off x="0" y="0"/>
                      <a:ext cx="5334000" cy="4991288"/>
                    </a:xfrm>
                    <a:prstGeom prst="rect">
                      <a:avLst/>
                    </a:prstGeom>
                    <a:noFill/>
                    <a:ln w="9525">
                      <a:noFill/>
                      <a:headEnd/>
                      <a:tailEnd/>
                    </a:ln>
                  </pic:spPr>
                </pic:pic>
              </a:graphicData>
            </a:graphic>
          </wp:inline>
        </w:drawing>
      </w:r>
    </w:p>
    <w:bookmarkEnd w:id="55"/>
    <w:bookmarkEnd w:id="56"/>
    <w:bookmarkStart w:id="73" w:name="the-npc-depth-generator"/>
    <w:p>
      <w:pPr>
        <w:pStyle w:val="Heading2"/>
      </w:pPr>
      <w:r>
        <w:t xml:space="preserve">The NPC Depth Generator</w:t>
      </w:r>
    </w:p>
    <w:p>
      <w:pPr>
        <w:pStyle w:val="BlockText"/>
      </w:pPr>
      <w:r>
        <w:rPr>
          <w:b/>
          <w:bCs/>
        </w:rPr>
        <w:t xml:space="preserve">Optional module.</w:t>
      </w:r>
      <w:r>
        <w:t xml:space="preserve"> </w:t>
      </w:r>
      <w:r>
        <w:t xml:space="preserve">Use this chapter to build and enrich NPCs that carry emotional and narrative weight. It requires no additional mechanics.</w:t>
      </w:r>
    </w:p>
    <w:p>
      <w:pPr>
        <w:pStyle w:val="FirstParagraph"/>
      </w:pPr>
      <w:r>
        <w:t xml:space="preserve">Not every NPC matters. But the ones who do shape your story, sometimes more than you do.</w:t>
      </w:r>
    </w:p>
    <w:p>
      <w:pPr>
        <w:pStyle w:val="BodyText"/>
      </w:pPr>
      <w:r>
        <w:t xml:space="preserve">What follows are fast tools for building NPCs that carry weight in the story. No stats, no blocks, just tags, roles, and intent.</w:t>
      </w:r>
    </w:p>
    <w:p>
      <w:pPr>
        <w:pStyle w:val="BodyText"/>
      </w:pPr>
      <w:r>
        <w:t xml:space="preserve">Before investing in a full NPC entry, the core rules offer a simple test: if someone matters once, keep them as plain tags in the scene. If they keep showing up or actively push back against the Protagonist, that is when they earn a sheet. This chapter is for those characters, the ones the fiction has already promoted.</w:t>
      </w:r>
    </w:p>
    <w:bookmarkStart w:id="57" w:name="quick-npc-recipe"/>
    <w:p>
      <w:pPr>
        <w:pStyle w:val="Heading3"/>
      </w:pPr>
      <w:r>
        <w:t xml:space="preserve">Quick NPC Recipe</w:t>
      </w:r>
    </w:p>
    <w:p>
      <w:pPr>
        <w:pStyle w:val="FirstParagraph"/>
      </w:pPr>
      <w:r>
        <w:t xml:space="preserve">Every NPC needs just four elements:</w:t>
      </w:r>
    </w:p>
    <w:p>
      <w:pPr>
        <w:pStyle w:val="Compact"/>
        <w:numPr>
          <w:ilvl w:val="0"/>
          <w:numId w:val="1028"/>
        </w:numPr>
      </w:pPr>
      <w:r>
        <w:rPr>
          <w:b/>
          <w:bCs/>
        </w:rPr>
        <w:t xml:space="preserve">Name</w:t>
      </w:r>
      <w:r>
        <w:t xml:space="preserve"> </w:t>
      </w:r>
      <w:r>
        <w:t xml:space="preserve">– evocative, memorable, or deliberately vague.</w:t>
      </w:r>
    </w:p>
    <w:p>
      <w:pPr>
        <w:pStyle w:val="Compact"/>
        <w:numPr>
          <w:ilvl w:val="0"/>
          <w:numId w:val="1028"/>
        </w:numPr>
      </w:pPr>
      <w:r>
        <w:rPr>
          <w:b/>
          <w:bCs/>
        </w:rPr>
        <w:t xml:space="preserve">Concept</w:t>
      </w:r>
      <w:r>
        <w:t xml:space="preserve"> </w:t>
      </w:r>
      <w:r>
        <w:t xml:space="preserve">– 3–5 words: role, tone, history.</w:t>
      </w:r>
    </w:p>
    <w:p>
      <w:pPr>
        <w:pStyle w:val="Compact"/>
        <w:numPr>
          <w:ilvl w:val="0"/>
          <w:numId w:val="1028"/>
        </w:numPr>
      </w:pPr>
      <w:r>
        <w:rPr>
          <w:b/>
          <w:bCs/>
        </w:rPr>
        <w:t xml:space="preserve">Tags</w:t>
      </w:r>
      <w:r>
        <w:t xml:space="preserve"> </w:t>
      </w:r>
      <w:r>
        <w:t xml:space="preserve">– 1–3 emotional, situational, or thematic descriptors.</w:t>
      </w:r>
    </w:p>
    <w:p>
      <w:pPr>
        <w:pStyle w:val="Compact"/>
        <w:numPr>
          <w:ilvl w:val="0"/>
          <w:numId w:val="1028"/>
        </w:numPr>
      </w:pPr>
      <w:r>
        <w:rPr>
          <w:b/>
          <w:bCs/>
        </w:rPr>
        <w:t xml:space="preserve">Want</w:t>
      </w:r>
      <w:r>
        <w:t xml:space="preserve"> </w:t>
      </w:r>
      <w:r>
        <w:t xml:space="preserve">– what they want from you. Not abstract; 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57"/>
    <w:bookmarkStart w:id="70"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59" w:name="companion"/>
    <w:p>
      <w:pPr>
        <w:pStyle w:val="Heading4"/>
      </w:pPr>
      <w:r>
        <w:t xml:space="preserve">Companion</w:t>
      </w:r>
    </w:p>
    <w:p>
      <w:pPr>
        <w:pStyle w:val="Compact"/>
        <w:numPr>
          <w:ilvl w:val="0"/>
          <w:numId w:val="1029"/>
        </w:numPr>
      </w:pPr>
      <w:r>
        <w:t xml:space="preserve">Fights beside you, or follows at a distance.</w:t>
      </w:r>
    </w:p>
    <w:p>
      <w:pPr>
        <w:pStyle w:val="Compact"/>
        <w:numPr>
          <w:ilvl w:val="0"/>
          <w:numId w:val="1029"/>
        </w:numPr>
      </w:pPr>
      <w:r>
        <w:t xml:space="preserve">Can be a partner, assistant, child, synthetic, dog.</w:t>
      </w:r>
    </w:p>
    <w:p>
      <w:pPr>
        <w:pStyle w:val="Compact"/>
        <w:numPr>
          <w:ilvl w:val="0"/>
          <w:numId w:val="1029"/>
        </w:numPr>
      </w:pPr>
      <w:r>
        <w:t xml:space="preserve">May leave or die or betray you, or stick it out.</w:t>
      </w:r>
    </w:p>
    <w:bookmarkStart w:id="58" w:name="example-a-companion"/>
    <w:p>
      <w:pPr>
        <w:pStyle w:val="Heading5"/>
      </w:pPr>
      <w:r>
        <w:t xml:space="preserve">📌 Example: A Companion</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58"/>
    <w:bookmarkEnd w:id="59"/>
    <w:bookmarkStart w:id="61" w:name="antagonist"/>
    <w:p>
      <w:pPr>
        <w:pStyle w:val="Heading4"/>
      </w:pPr>
      <w:r>
        <w:t xml:space="preserve">Antagonist</w:t>
      </w:r>
    </w:p>
    <w:p>
      <w:pPr>
        <w:pStyle w:val="Compact"/>
        <w:numPr>
          <w:ilvl w:val="0"/>
          <w:numId w:val="1030"/>
        </w:numPr>
      </w:pPr>
      <w:r>
        <w:t xml:space="preserve">Doesn’t just oppose you; opposes your way of doing things.</w:t>
      </w:r>
    </w:p>
    <w:p>
      <w:pPr>
        <w:pStyle w:val="Compact"/>
        <w:numPr>
          <w:ilvl w:val="0"/>
          <w:numId w:val="1030"/>
        </w:numPr>
      </w:pPr>
      <w:r>
        <w:t xml:space="preserve">May be righteous, even justified.</w:t>
      </w:r>
    </w:p>
    <w:p>
      <w:pPr>
        <w:pStyle w:val="Compact"/>
        <w:numPr>
          <w:ilvl w:val="0"/>
          <w:numId w:val="1030"/>
        </w:numPr>
      </w:pPr>
      <w:r>
        <w:t xml:space="preserve">Could know you better than you know yourself.</w:t>
      </w:r>
    </w:p>
    <w:bookmarkStart w:id="60" w:name="example-an-antagonist"/>
    <w:p>
      <w:pPr>
        <w:pStyle w:val="Heading5"/>
      </w:pPr>
      <w:r>
        <w:t xml:space="preserve">📌 Example: An Antagonist</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60"/>
    <w:bookmarkEnd w:id="61"/>
    <w:bookmarkStart w:id="63" w:name="authority"/>
    <w:p>
      <w:pPr>
        <w:pStyle w:val="Heading4"/>
      </w:pPr>
      <w:r>
        <w:t xml:space="preserve">Authority</w:t>
      </w:r>
    </w:p>
    <w:p>
      <w:pPr>
        <w:pStyle w:val="Compact"/>
        <w:numPr>
          <w:ilvl w:val="0"/>
          <w:numId w:val="1031"/>
        </w:numPr>
      </w:pPr>
      <w:r>
        <w:t xml:space="preserve">Has power over your mission, movement, or memory.</w:t>
      </w:r>
    </w:p>
    <w:p>
      <w:pPr>
        <w:pStyle w:val="Compact"/>
        <w:numPr>
          <w:ilvl w:val="0"/>
          <w:numId w:val="1031"/>
        </w:numPr>
      </w:pPr>
      <w:r>
        <w:t xml:space="preserve">May issue orders, revoke access, or offer impossible choices.</w:t>
      </w:r>
    </w:p>
    <w:p>
      <w:pPr>
        <w:pStyle w:val="Compact"/>
        <w:numPr>
          <w:ilvl w:val="0"/>
          <w:numId w:val="1031"/>
        </w:numPr>
      </w:pPr>
      <w:r>
        <w:t xml:space="preserve">Can shift to ally, rival, or symbol.</w:t>
      </w:r>
    </w:p>
    <w:bookmarkStart w:id="62" w:name="example-an-authority"/>
    <w:p>
      <w:pPr>
        <w:pStyle w:val="Heading5"/>
      </w:pPr>
      <w:r>
        <w:t xml:space="preserve">📌 Example: An Authority</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62"/>
    <w:bookmarkEnd w:id="63"/>
    <w:bookmarkStart w:id="65" w:name="shadow-self"/>
    <w:p>
      <w:pPr>
        <w:pStyle w:val="Heading4"/>
      </w:pPr>
      <w:r>
        <w:t xml:space="preserve">Shadow Self</w:t>
      </w:r>
    </w:p>
    <w:p>
      <w:pPr>
        <w:pStyle w:val="Compact"/>
        <w:numPr>
          <w:ilvl w:val="0"/>
          <w:numId w:val="1032"/>
        </w:numPr>
      </w:pPr>
      <w:r>
        <w:t xml:space="preserve">You, if you’d chosen differently.</w:t>
      </w:r>
    </w:p>
    <w:p>
      <w:pPr>
        <w:pStyle w:val="Compact"/>
        <w:numPr>
          <w:ilvl w:val="0"/>
          <w:numId w:val="1032"/>
        </w:numPr>
      </w:pPr>
      <w:r>
        <w:t xml:space="preserve">Embodies a path you fear, desire, or try to forget.</w:t>
      </w:r>
    </w:p>
    <w:p>
      <w:pPr>
        <w:pStyle w:val="Compact"/>
        <w:numPr>
          <w:ilvl w:val="0"/>
          <w:numId w:val="1032"/>
        </w:numPr>
      </w:pPr>
      <w:r>
        <w:t xml:space="preserve">Shows up at the worst time, or the most honest.</w:t>
      </w:r>
    </w:p>
    <w:bookmarkStart w:id="64" w:name="example-a-shadow-self"/>
    <w:p>
      <w:pPr>
        <w:pStyle w:val="Heading5"/>
      </w:pPr>
      <w:r>
        <w:t xml:space="preserve">📌 Example: A Shadow Self</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64"/>
    <w:bookmarkEnd w:id="65"/>
    <w:bookmarkStart w:id="67" w:name="ghost"/>
    <w:p>
      <w:pPr>
        <w:pStyle w:val="Heading4"/>
      </w:pPr>
      <w:r>
        <w:t xml:space="preserve">Ghost</w:t>
      </w:r>
    </w:p>
    <w:p>
      <w:pPr>
        <w:pStyle w:val="Compact"/>
        <w:numPr>
          <w:ilvl w:val="0"/>
          <w:numId w:val="1033"/>
        </w:numPr>
      </w:pPr>
      <w:r>
        <w:t xml:space="preserve">May be dead. Or just lost.</w:t>
      </w:r>
    </w:p>
    <w:p>
      <w:pPr>
        <w:pStyle w:val="Compact"/>
        <w:numPr>
          <w:ilvl w:val="0"/>
          <w:numId w:val="1033"/>
        </w:numPr>
      </w:pPr>
      <w:r>
        <w:t xml:space="preserve">Appears in flashbacks, echoes, hallucinations.</w:t>
      </w:r>
    </w:p>
    <w:p>
      <w:pPr>
        <w:pStyle w:val="Compact"/>
        <w:numPr>
          <w:ilvl w:val="0"/>
          <w:numId w:val="1033"/>
        </w:numPr>
      </w:pPr>
      <w:r>
        <w:t xml:space="preserve">Still shaping you. Especially when you pretend they’re not.</w:t>
      </w:r>
    </w:p>
    <w:bookmarkStart w:id="66" w:name="example-a-ghost"/>
    <w:p>
      <w:pPr>
        <w:pStyle w:val="Heading5"/>
      </w:pPr>
      <w:r>
        <w:t xml:space="preserve">📌 Example: A Ghost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66"/>
    <w:bookmarkEnd w:id="67"/>
    <w:bookmarkStart w:id="69" w:name="mirror"/>
    <w:p>
      <w:pPr>
        <w:pStyle w:val="Heading4"/>
      </w:pPr>
      <w:r>
        <w:t xml:space="preserve">Mirror</w:t>
      </w:r>
    </w:p>
    <w:p>
      <w:pPr>
        <w:pStyle w:val="Compact"/>
        <w:numPr>
          <w:ilvl w:val="0"/>
          <w:numId w:val="1034"/>
        </w:numPr>
      </w:pPr>
      <w:r>
        <w:t xml:space="preserve">A stranger who understands too much.</w:t>
      </w:r>
    </w:p>
    <w:p>
      <w:pPr>
        <w:pStyle w:val="Compact"/>
        <w:numPr>
          <w:ilvl w:val="0"/>
          <w:numId w:val="1034"/>
        </w:numPr>
      </w:pPr>
      <w:r>
        <w:t xml:space="preserve">Reflects a truth you’re trying to ignore.</w:t>
      </w:r>
    </w:p>
    <w:p>
      <w:pPr>
        <w:pStyle w:val="Compact"/>
        <w:numPr>
          <w:ilvl w:val="0"/>
          <w:numId w:val="1034"/>
        </w:numPr>
      </w:pPr>
      <w:r>
        <w:t xml:space="preserve">May be harmless. May not be real.</w:t>
      </w:r>
    </w:p>
    <w:bookmarkStart w:id="68" w:name="example-a-mirror"/>
    <w:p>
      <w:pPr>
        <w:pStyle w:val="Heading5"/>
      </w:pPr>
      <w:r>
        <w:t xml:space="preserve">📌 Example: A Mirror</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p>
      <w:pPr>
        <w:pStyle w:val="FirstParagraph"/>
      </w:pPr>
      <w:r>
        <w:rPr>
          <w:b/>
          <w:bCs/>
        </w:rPr>
        <w:t xml:space="preserve">When to choose between Shadow Self and Mirror</w:t>
      </w:r>
      <w:r>
        <w:t xml:space="preserve">: Use Shadow Self when you know how they became what they are: their path is legible, just different from yours. Use Mirror when you don’t: something about them is illegible, and that illegibility is the point.</w:t>
      </w:r>
    </w:p>
    <w:bookmarkEnd w:id="68"/>
    <w:bookmarkEnd w:id="69"/>
    <w:bookmarkEnd w:id="70"/>
    <w:bookmarkStart w:id="71"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 from you, about you, or hidden inside you.</w:t>
            </w:r>
          </w:p>
        </w:tc>
      </w:tr>
      <w:tr>
        <w:tc>
          <w:tcPr/>
          <w:p>
            <w:pPr>
              <w:pStyle w:val="Compact"/>
            </w:pPr>
            <w:r>
              <w:t xml:space="preserve">2</w:t>
            </w:r>
          </w:p>
        </w:tc>
        <w:tc>
          <w:tcPr/>
          <w:p>
            <w:pPr>
              <w:pStyle w:val="Compact"/>
            </w:pPr>
            <w:r>
              <w:t xml:space="preserve">Redemption: for themselves or for what you did.</w:t>
            </w:r>
          </w:p>
        </w:tc>
      </w:tr>
      <w:tr>
        <w:tc>
          <w:tcPr/>
          <w:p>
            <w:pPr>
              <w:pStyle w:val="Compact"/>
            </w:pPr>
            <w:r>
              <w:t xml:space="preserve">3</w:t>
            </w:r>
          </w:p>
        </w:tc>
        <w:tc>
          <w:tcPr/>
          <w:p>
            <w:pPr>
              <w:pStyle w:val="Compact"/>
            </w:pPr>
            <w:r>
              <w:t xml:space="preserve">Destruction: of you, or what you represent.</w:t>
            </w:r>
          </w:p>
        </w:tc>
      </w:tr>
      <w:tr>
        <w:tc>
          <w:tcPr/>
          <w:p>
            <w:pPr>
              <w:pStyle w:val="Compact"/>
            </w:pPr>
            <w:r>
              <w:t xml:space="preserve">4</w:t>
            </w:r>
          </w:p>
        </w:tc>
        <w:tc>
          <w:tcPr/>
          <w:p>
            <w:pPr>
              <w:pStyle w:val="Compact"/>
            </w:pPr>
            <w:r>
              <w:t xml:space="preserve">Connection: they need something only you can give.</w:t>
            </w:r>
          </w:p>
        </w:tc>
      </w:tr>
      <w:tr>
        <w:tc>
          <w:tcPr/>
          <w:p>
            <w:pPr>
              <w:pStyle w:val="Compact"/>
            </w:pPr>
            <w:r>
              <w:t xml:space="preserve">5</w:t>
            </w:r>
          </w:p>
        </w:tc>
        <w:tc>
          <w:tcPr/>
          <w:p>
            <w:pPr>
              <w:pStyle w:val="Compact"/>
            </w:pPr>
            <w:r>
              <w:t xml:space="preserve">Control: they want you as an asset, pawn, or project.</w:t>
            </w:r>
          </w:p>
        </w:tc>
      </w:tr>
      <w:tr>
        <w:tc>
          <w:tcPr/>
          <w:p>
            <w:pPr>
              <w:pStyle w:val="Compact"/>
            </w:pPr>
            <w:r>
              <w:t xml:space="preserve">6</w:t>
            </w:r>
          </w:p>
        </w:tc>
        <w:tc>
          <w:tcPr/>
          <w:p>
            <w:pPr>
              <w:pStyle w:val="Compact"/>
            </w:pPr>
            <w:r>
              <w:t xml:space="preserve">Closure: 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71"/>
    <w:bookmarkStart w:id="72" w:name="bonus-minimal-npc-sheet"/>
    <w:p>
      <w:pPr>
        <w:pStyle w:val="Heading3"/>
      </w:pPr>
      <w:r>
        <w:t xml:space="preserve">Bonus: Minimal NPC Sheet</w:t>
      </w:r>
    </w:p>
    <w:p>
      <w:pPr>
        <w:pStyle w:val="BlockText"/>
      </w:pPr>
      <w:r>
        <w:rPr>
          <w:b/>
          <w:bCs/>
        </w:rPr>
        <w:t xml:space="preserve">Name:</w:t>
      </w:r>
      <w:r>
        <w:br/>
      </w:r>
      <w:r>
        <w:rPr>
          <w:b/>
          <w:bCs/>
        </w:rPr>
        <w:t xml:space="preserve">Concept:</w:t>
      </w:r>
      <w:r>
        <w:br/>
      </w:r>
      <w:r>
        <w:rPr>
          <w:b/>
          <w:bCs/>
        </w:rPr>
        <w:t xml:space="preserve">Role:</w:t>
      </w:r>
      <w:r>
        <w:t xml:space="preserve"> </w:t>
      </w:r>
      <w:r>
        <w:t xml:space="preserve">(Companion, Nemesis, etc.)</w:t>
      </w:r>
      <w:r>
        <w:br/>
      </w:r>
      <w:r>
        <w:rPr>
          <w:b/>
          <w:bCs/>
        </w:rPr>
        <w:t xml:space="preserve">Tags:</w:t>
      </w:r>
      <w:r>
        <w:br/>
      </w:r>
      <w:r>
        <w:rPr>
          <w:b/>
          <w:bCs/>
        </w:rPr>
        <w:t xml:space="preserve">Want:</w:t>
      </w:r>
      <w:r>
        <w:br/>
      </w:r>
      <w:r>
        <w:rPr>
          <w:b/>
          <w:bCs/>
        </w:rPr>
        <w:t xml:space="preserve">Bond to You:</w:t>
      </w:r>
      <w:r>
        <w:t xml:space="preserve"> </w:t>
      </w:r>
      <w:r>
        <w:t xml:space="preserve">(What they know, what they remember, what they regret)</w:t>
      </w:r>
    </w:p>
    <w:bookmarkEnd w:id="72"/>
    <w:bookmarkEnd w:id="73"/>
    <w:bookmarkStart w:id="86" w:name="evolving-bonds-in-solo-play"/>
    <w:p>
      <w:pPr>
        <w:pStyle w:val="Heading2"/>
      </w:pPr>
      <w:r>
        <w:t xml:space="preserve">Evolving Bonds in Solo Play</w:t>
      </w:r>
    </w:p>
    <w:p>
      <w:pPr>
        <w:pStyle w:val="BlockText"/>
      </w:pPr>
      <w:r>
        <w:rPr>
          <w:b/>
          <w:bCs/>
        </w:rPr>
        <w:t xml:space="preserve">Optional module.</w:t>
      </w:r>
      <w:r>
        <w:t xml:space="preserve"> </w:t>
      </w:r>
      <w:r>
        <w:t xml:space="preserve">Use this chapter to track how NPC relationships change over time in response to story events.</w:t>
      </w:r>
    </w:p>
    <w:p>
      <w:pPr>
        <w:pStyle w:val="FirstParagraph"/>
      </w:pPr>
      <w:r>
        <w:t xml:space="preserve">In solo play, relationships are memory traces until they change.</w:t>
      </w:r>
    </w:p>
    <w:p>
      <w:pPr>
        <w:pStyle w:val="BodyText"/>
      </w:pPr>
      <w:r>
        <w:t xml:space="preserve">A single ally can carry an entire subplot. A bitter rival can become a tragic echo. A long-lost contact can return twisted, unknowable, or simply tired. These arcs don’t unfold automatically. They react to the weight of scenes, choices, and silence.</w:t>
      </w:r>
    </w:p>
    <w:p>
      <w:pPr>
        <w:pStyle w:val="BodyText"/>
      </w:pPr>
      <w:r>
        <w:t xml:space="preserve">What follows are tools to track how bonds shift as the story moves.</w:t>
      </w:r>
    </w:p>
    <w:bookmarkStart w:id="74"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5"/>
        </w:numPr>
      </w:pPr>
      <w:r>
        <w:t xml:space="preserve">A tag no longer fits.</w:t>
      </w:r>
    </w:p>
    <w:p>
      <w:pPr>
        <w:pStyle w:val="Compact"/>
        <w:numPr>
          <w:ilvl w:val="0"/>
          <w:numId w:val="1035"/>
        </w:numPr>
      </w:pPr>
      <w:r>
        <w:t xml:space="preserve">A role feels out of date.</w:t>
      </w:r>
    </w:p>
    <w:p>
      <w:pPr>
        <w:pStyle w:val="Compact"/>
        <w:numPr>
          <w:ilvl w:val="0"/>
          <w:numId w:val="1035"/>
        </w:numPr>
      </w:pPr>
      <w:r>
        <w:t xml:space="preserve">A character returns changed, or you do.</w:t>
      </w:r>
    </w:p>
    <w:p>
      <w:pPr>
        <w:pStyle w:val="Compact"/>
        <w:numPr>
          <w:ilvl w:val="0"/>
          <w:numId w:val="1035"/>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 </w:t>
      </w:r>
      <w:r>
        <w:rPr>
          <w:i/>
          <w:iCs/>
        </w:rPr>
        <w:t xml:space="preserve">(see Relationship Matrix for the full entry format)</w:t>
      </w:r>
      <w:r>
        <w:t xml:space="preserve">:</w:t>
      </w:r>
    </w:p>
    <w:p>
      <w:pPr>
        <w:pStyle w:val="Compact"/>
        <w:numPr>
          <w:ilvl w:val="0"/>
          <w:numId w:val="1036"/>
        </w:numPr>
      </w:pPr>
      <w:r>
        <w:t xml:space="preserve">Shift a Role (Rival → Ally, Nemesis → Lost).</w:t>
      </w:r>
    </w:p>
    <w:p>
      <w:pPr>
        <w:pStyle w:val="Compact"/>
        <w:numPr>
          <w:ilvl w:val="0"/>
          <w:numId w:val="1036"/>
        </w:numPr>
      </w:pPr>
      <w:r>
        <w:t xml:space="preserve">Strike through a tag. Add a new one.</w:t>
      </w:r>
    </w:p>
    <w:p>
      <w:pPr>
        <w:pStyle w:val="Compact"/>
        <w:numPr>
          <w:ilvl w:val="0"/>
          <w:numId w:val="1036"/>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74"/>
    <w:bookmarkStart w:id="78"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75"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75"/>
    <w:bookmarkStart w:id="76"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76"/>
    <w:bookmarkStart w:id="77"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77"/>
    <w:bookmarkEnd w:id="78"/>
    <w:bookmarkStart w:id="80" w:name="npc-arcs-as-solo-subplots"/>
    <w:p>
      <w:pPr>
        <w:pStyle w:val="Heading3"/>
      </w:pPr>
      <w:r>
        <w:t xml:space="preserve">NPC Arcs as Solo Subplots</w:t>
      </w:r>
    </w:p>
    <w:p>
      <w:pPr>
        <w:pStyle w:val="FirstParagraph"/>
      </w:pPr>
      <w:r>
        <w:t xml:space="preserve">Every major NPC can carry a full arc, even if they never appear again.</w:t>
      </w:r>
    </w:p>
    <w:p>
      <w:pPr>
        <w:pStyle w:val="BodyText"/>
      </w:pPr>
      <w:r>
        <w:t xml:space="preserve">You can build arcs from:</w:t>
      </w:r>
    </w:p>
    <w:p>
      <w:pPr>
        <w:pStyle w:val="Compact"/>
        <w:numPr>
          <w:ilvl w:val="0"/>
          <w:numId w:val="1037"/>
        </w:numPr>
      </w:pPr>
      <w:r>
        <w:t xml:space="preserve">One early encounter + three echoes</w:t>
      </w:r>
    </w:p>
    <w:p>
      <w:pPr>
        <w:pStyle w:val="Compact"/>
        <w:numPr>
          <w:ilvl w:val="0"/>
          <w:numId w:val="1037"/>
        </w:numPr>
      </w:pPr>
      <w:r>
        <w:t xml:space="preserve">Lifepath memories + current choices</w:t>
      </w:r>
    </w:p>
    <w:p>
      <w:pPr>
        <w:pStyle w:val="Compact"/>
        <w:numPr>
          <w:ilvl w:val="0"/>
          <w:numId w:val="1037"/>
        </w:numPr>
      </w:pPr>
      <w:r>
        <w:t xml:space="preserve">A twist + unresolved tension</w:t>
      </w:r>
    </w:p>
    <w:bookmarkStart w:id="79" w:name="example-arc-agent-ro-ally-lost-symbolic"/>
    <w:p>
      <w:pPr>
        <w:pStyle w:val="Heading4"/>
      </w:pPr>
      <w:r>
        <w:t xml:space="preserve">📌 Example Arc: Agent Ro (Ally → Lost → Symbolic)</w:t>
      </w:r>
    </w:p>
    <w:p>
      <w:pPr>
        <w:pStyle w:val="Compact"/>
        <w:numPr>
          <w:ilvl w:val="0"/>
          <w:numId w:val="1038"/>
        </w:numPr>
      </w:pPr>
      <w:r>
        <w:t xml:space="preserve">Mission 1: Trusted mentor, silent type.</w:t>
      </w:r>
    </w:p>
    <w:p>
      <w:pPr>
        <w:pStyle w:val="Compact"/>
        <w:numPr>
          <w:ilvl w:val="0"/>
          <w:numId w:val="1038"/>
        </w:numPr>
      </w:pPr>
      <w:r>
        <w:t xml:space="preserve">Mission 2: Goes missing in the breach.</w:t>
      </w:r>
    </w:p>
    <w:p>
      <w:pPr>
        <w:pStyle w:val="Compact"/>
        <w:numPr>
          <w:ilvl w:val="0"/>
          <w:numId w:val="1038"/>
        </w:numPr>
      </w:pPr>
      <w:r>
        <w:t xml:space="preserve">Flashback: He once said,</w:t>
      </w:r>
      <w:r>
        <w:t xml:space="preserve"> </w:t>
      </w:r>
      <w:r>
        <w:t xml:space="preserve">“Don’t come looking.”</w:t>
      </w:r>
    </w:p>
    <w:p>
      <w:pPr>
        <w:pStyle w:val="Compact"/>
        <w:numPr>
          <w:ilvl w:val="0"/>
          <w:numId w:val="1038"/>
        </w:numPr>
      </w:pPr>
      <w:r>
        <w:t xml:space="preserve">Later: You find his badge sealed in a paradox vault.</w:t>
      </w:r>
    </w:p>
    <w:p>
      <w:pPr>
        <w:pStyle w:val="Compact"/>
        <w:numPr>
          <w:ilvl w:val="0"/>
          <w:numId w:val="1038"/>
        </w:numPr>
      </w:pPr>
      <w:r>
        <w:t xml:space="preserve">Final Tag:</w:t>
      </w:r>
      <w:r>
        <w:t xml:space="preserve"> </w:t>
      </w:r>
      <w:r>
        <w:rPr>
          <w:i/>
          <w:iCs/>
        </w:rPr>
        <w:t xml:space="preserve">Still watching / Never left / Part of the breach</w:t>
      </w:r>
    </w:p>
    <w:bookmarkEnd w:id="79"/>
    <w:bookmarkEnd w:id="80"/>
    <w:bookmarkStart w:id="85" w:name="thematic-arc-templates"/>
    <w:p>
      <w:pPr>
        <w:pStyle w:val="Heading3"/>
      </w:pPr>
      <w:r>
        <w:t xml:space="preserve">Thematic Arc Templates</w:t>
      </w:r>
    </w:p>
    <w:p>
      <w:pPr>
        <w:pStyle w:val="FirstParagraph"/>
      </w:pPr>
      <w:r>
        <w:t xml:space="preserve">You can use these as mini-frameworks for roleplay across multiple scenes:</w:t>
      </w:r>
    </w:p>
    <w:bookmarkStart w:id="81" w:name="mentor-student"/>
    <w:p>
      <w:pPr>
        <w:pStyle w:val="Heading4"/>
      </w:pPr>
      <w:r>
        <w:t xml:space="preserve">Mentor / Student</w:t>
      </w:r>
    </w:p>
    <w:p>
      <w:pPr>
        <w:pStyle w:val="FirstParagraph"/>
      </w:pPr>
      <w:r>
        <w:t xml:space="preserve">Start as trusted guide and eager follower. Shift when one surpasses the other, or when faith fails.</w:t>
      </w:r>
    </w:p>
    <w:p>
      <w:pPr>
        <w:pStyle w:val="BlockText"/>
      </w:pPr>
      <w:r>
        <w:t xml:space="preserve">Scene Beat: The student knows something the mentor is afraid to face.</w:t>
      </w:r>
    </w:p>
    <w:bookmarkEnd w:id="81"/>
    <w:bookmarkStart w:id="82"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82"/>
    <w:bookmarkStart w:id="83"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83"/>
    <w:bookmarkStart w:id="84" w:name="stranger-mirror"/>
    <w:p>
      <w:pPr>
        <w:pStyle w:val="Heading4"/>
      </w:pPr>
      <w:r>
        <w:t xml:space="preserve">Stranger / Mirror</w:t>
      </w:r>
    </w:p>
    <w:p>
      <w:pPr>
        <w:pStyle w:val="FirstParagraph"/>
      </w:pPr>
      <w:r>
        <w:t xml:space="preserve">They appear as a blank slate. Later, you realize they reflect you: before, after, or never.</w:t>
      </w:r>
    </w:p>
    <w:p>
      <w:pPr>
        <w:pStyle w:val="BlockText"/>
      </w:pPr>
      <w:r>
        <w:t xml:space="preserve">Scene Beat: They say something only you were supposed to know.</w:t>
      </w:r>
    </w:p>
    <w:bookmarkEnd w:id="84"/>
    <w:bookmarkEnd w:id="85"/>
    <w:bookmarkEnd w:id="86"/>
    <w:bookmarkStart w:id="94" w:name="memory-flashbacks"/>
    <w:p>
      <w:pPr>
        <w:pStyle w:val="Heading2"/>
      </w:pPr>
      <w:r>
        <w:t xml:space="preserve">Memory &amp; Flashbacks</w:t>
      </w:r>
    </w:p>
    <w:p>
      <w:pPr>
        <w:pStyle w:val="BlockText"/>
      </w:pPr>
      <w:r>
        <w:rPr>
          <w:b/>
          <w:bCs/>
        </w:rPr>
        <w:t xml:space="preserve">Optional module.</w:t>
      </w:r>
      <w:r>
        <w:t xml:space="preserve"> </w:t>
      </w:r>
      <w:r>
        <w:t xml:space="preserve">Use this chapter to bring past events into present scenes through structured flashbacks and unreliable memory.</w:t>
      </w:r>
    </w:p>
    <w:p>
      <w:pPr>
        <w:pStyle w:val="FirstParagraph"/>
      </w:pPr>
      <w:r>
        <w:t xml:space="preserve">The past isn’t gone. It just waits for the right moment to resurface.</w:t>
      </w:r>
    </w:p>
    <w:p>
      <w:pPr>
        <w:pStyle w:val="BodyText"/>
      </w:pPr>
      <w:r>
        <w:rPr>
          <w:i/>
          <w:iCs/>
        </w:rPr>
        <w:t xml:space="preserve">Loner</w:t>
      </w:r>
      <w:r>
        <w:t xml:space="preserve"> </w:t>
      </w:r>
      <w:r>
        <w:t xml:space="preserve">always moves forward, but who you were still matters. Flashbacks are how you return to a key moment: to understand a motive, reveal a buried truth, or introduce unreliability into the fiction.</w:t>
      </w:r>
    </w:p>
    <w:p>
      <w:pPr>
        <w:pStyle w:val="BodyText"/>
      </w:pPr>
      <w:r>
        <w:t xml:space="preserve">Memories aren’t passive. They interrupt. They demand attention. Sometimes they lie.</w:t>
      </w:r>
    </w:p>
    <w:bookmarkStart w:id="87" w:name="when-to-use-a-flashback"/>
    <w:p>
      <w:pPr>
        <w:pStyle w:val="Heading3"/>
      </w:pPr>
      <w:r>
        <w:t xml:space="preserve">When to Use a Flashback</w:t>
      </w:r>
    </w:p>
    <w:p>
      <w:pPr>
        <w:pStyle w:val="FirstParagraph"/>
      </w:pPr>
      <w:r>
        <w:t xml:space="preserve">You can flash back whenever:</w:t>
      </w:r>
    </w:p>
    <w:p>
      <w:pPr>
        <w:pStyle w:val="Compact"/>
        <w:numPr>
          <w:ilvl w:val="0"/>
          <w:numId w:val="1039"/>
        </w:numPr>
      </w:pPr>
      <w:r>
        <w:t xml:space="preserve">A decision echoes something unresolved.</w:t>
      </w:r>
    </w:p>
    <w:p>
      <w:pPr>
        <w:pStyle w:val="Compact"/>
        <w:numPr>
          <w:ilvl w:val="0"/>
          <w:numId w:val="1039"/>
        </w:numPr>
      </w:pPr>
      <w:r>
        <w:t xml:space="preserve">A place, sound, or NPC triggers déjà vu.</w:t>
      </w:r>
    </w:p>
    <w:p>
      <w:pPr>
        <w:pStyle w:val="Compact"/>
        <w:numPr>
          <w:ilvl w:val="0"/>
          <w:numId w:val="1039"/>
        </w:numPr>
      </w:pPr>
      <w:r>
        <w:t xml:space="preserve">You need to justify a tag, trait, or fear.</w:t>
      </w:r>
    </w:p>
    <w:p>
      <w:pPr>
        <w:pStyle w:val="Compact"/>
        <w:numPr>
          <w:ilvl w:val="0"/>
          <w:numId w:val="1039"/>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87"/>
    <w:bookmarkStart w:id="89" w:name="flashback-format"/>
    <w:p>
      <w:pPr>
        <w:pStyle w:val="Heading3"/>
      </w:pPr>
      <w:r>
        <w:t xml:space="preserve">Flashback Format</w:t>
      </w:r>
    </w:p>
    <w:p>
      <w:pPr>
        <w:pStyle w:val="FirstParagraph"/>
      </w:pPr>
      <w:r>
        <w:t xml:space="preserve">Flashbacks don’t need to be long.</w:t>
      </w:r>
    </w:p>
    <w:p>
      <w:pPr>
        <w:pStyle w:val="Compact"/>
        <w:numPr>
          <w:ilvl w:val="0"/>
          <w:numId w:val="1040"/>
        </w:numPr>
      </w:pPr>
      <w:r>
        <w:t xml:space="preserve">1–3 sentences is enough: a voice, a scene, a single striking detail.</w:t>
      </w:r>
    </w:p>
    <w:p>
      <w:pPr>
        <w:pStyle w:val="Compact"/>
        <w:numPr>
          <w:ilvl w:val="0"/>
          <w:numId w:val="1040"/>
        </w:numPr>
      </w:pPr>
      <w:r>
        <w:t xml:space="preserve">Focus on</w:t>
      </w:r>
      <w:r>
        <w:t xml:space="preserve"> </w:t>
      </w:r>
      <w:r>
        <w:rPr>
          <w:b/>
          <w:bCs/>
        </w:rPr>
        <w:t xml:space="preserve">emotion and tension</w:t>
      </w:r>
      <w:r>
        <w:t xml:space="preserve">, not exposition.</w:t>
      </w:r>
    </w:p>
    <w:p>
      <w:pPr>
        <w:pStyle w:val="Compact"/>
        <w:numPr>
          <w:ilvl w:val="0"/>
          <w:numId w:val="1040"/>
        </w:numPr>
      </w:pPr>
      <w:r>
        <w:t xml:space="preserve">You can narrate them out loud, jot them on your character sheet, or just say</w:t>
      </w:r>
      <w:r>
        <w:t xml:space="preserve"> </w:t>
      </w:r>
      <w:r>
        <w:t xml:space="preserve">“I remember…”</w:t>
      </w:r>
    </w:p>
    <w:bookmarkStart w:id="88" w:name="example-a-flashback-mid-scene"/>
    <w:p>
      <w:pPr>
        <w:pStyle w:val="Heading4"/>
      </w:pPr>
      <w:r>
        <w:t xml:space="preserve">📌 Example: A Flashback Mid-Scene</w:t>
      </w:r>
    </w:p>
    <w:p>
      <w:pPr>
        <w:pStyle w:val="BlockText"/>
      </w:pPr>
      <w:r>
        <w:t xml:space="preserve">You hesitate before shooting. You flash back to a child’s voice:</w:t>
      </w:r>
      <w:r>
        <w:t xml:space="preserve"> </w:t>
      </w:r>
      <w:r>
        <w:t xml:space="preserve">“You promised you wouldn’t be like them.”</w:t>
      </w:r>
    </w:p>
    <w:bookmarkEnd w:id="88"/>
    <w:bookmarkEnd w:id="89"/>
    <w:bookmarkStart w:id="90"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 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 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90"/>
    <w:bookmarkStart w:id="91" w:name="unreliable-memory"/>
    <w:p>
      <w:pPr>
        <w:pStyle w:val="Heading3"/>
      </w:pPr>
      <w:r>
        <w:t xml:space="preserve">Unreliable Memory</w:t>
      </w:r>
    </w:p>
    <w:p>
      <w:pPr>
        <w:pStyle w:val="FirstParagraph"/>
      </w:pPr>
      <w:r>
        <w:t xml:space="preserve">Not all memories are true. Some are:</w:t>
      </w:r>
    </w:p>
    <w:p>
      <w:pPr>
        <w:pStyle w:val="Compact"/>
        <w:numPr>
          <w:ilvl w:val="0"/>
          <w:numId w:val="1041"/>
        </w:numPr>
      </w:pPr>
      <w:r>
        <w:rPr>
          <w:b/>
          <w:bCs/>
        </w:rPr>
        <w:t xml:space="preserve">Edited</w:t>
      </w:r>
      <w:r>
        <w:t xml:space="preserve"> </w:t>
      </w:r>
      <w:r>
        <w:t xml:space="preserve">(changed by trauma, time, or manipulation)</w:t>
      </w:r>
    </w:p>
    <w:p>
      <w:pPr>
        <w:pStyle w:val="Compact"/>
        <w:numPr>
          <w:ilvl w:val="0"/>
          <w:numId w:val="1041"/>
        </w:numPr>
      </w:pPr>
      <w:r>
        <w:rPr>
          <w:b/>
          <w:bCs/>
        </w:rPr>
        <w:t xml:space="preserve">Symbolic</w:t>
      </w:r>
      <w:r>
        <w:t xml:space="preserve"> </w:t>
      </w:r>
      <w:r>
        <w:t xml:space="preserve">(representing something real, but not literally)</w:t>
      </w:r>
    </w:p>
    <w:p>
      <w:pPr>
        <w:pStyle w:val="Compact"/>
        <w:numPr>
          <w:ilvl w:val="0"/>
          <w:numId w:val="1041"/>
        </w:numPr>
      </w:pPr>
      <w:r>
        <w:rPr>
          <w:b/>
          <w:bCs/>
        </w:rPr>
        <w:t xml:space="preserve">Implanted</w:t>
      </w:r>
      <w:r>
        <w:t xml:space="preserve"> </w:t>
      </w:r>
      <w:r>
        <w:t xml:space="preserve">(by others, 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Compact"/>
            </w:pPr>
            <w:r>
              <w:t xml:space="preserve">Oracle Result</w:t>
            </w:r>
          </w:p>
        </w:tc>
        <w:tc>
          <w:tcPr/>
          <w:p>
            <w:pPr>
              <w:pStyle w:val="Compact"/>
            </w:pPr>
            <w:r>
              <w:t xml:space="preserve">What It Means</w:t>
            </w:r>
          </w:p>
        </w:tc>
      </w:tr>
      <w:tr>
        <w:tc>
          <w:tcPr/>
          <w:p>
            <w:pPr>
              <w:pStyle w:val="Compact"/>
            </w:pPr>
            <w:r>
              <w:rPr>
                <w:b/>
                <w:bCs/>
              </w:rPr>
              <w:t xml:space="preserve">Yes, and…</w:t>
            </w:r>
          </w:p>
        </w:tc>
        <w:tc>
          <w:tcPr/>
          <w:p>
            <w:pPr>
              <w:pStyle w:val="Compact"/>
            </w:pPr>
            <w:r>
              <w:t xml:space="preserve">It happened. It changed something you hadn’t realized.</w:t>
            </w:r>
          </w:p>
        </w:tc>
      </w:tr>
      <w:tr>
        <w:tc>
          <w:tcPr/>
          <w:p>
            <w:pPr>
              <w:pStyle w:val="Compact"/>
            </w:pPr>
            <w:r>
              <w:rPr>
                <w:b/>
                <w:bCs/>
              </w:rPr>
              <w:t xml:space="preserve">Yes</w:t>
            </w:r>
          </w:p>
        </w:tc>
        <w:tc>
          <w:tcPr/>
          <w:p>
            <w:pPr>
              <w:pStyle w:val="Compact"/>
            </w:pPr>
            <w:r>
              <w:t xml:space="preserve">It happened. It still matters.</w:t>
            </w:r>
          </w:p>
        </w:tc>
      </w:tr>
      <w:tr>
        <w:tc>
          <w:tcPr/>
          <w:p>
            <w:pPr>
              <w:pStyle w:val="Compact"/>
            </w:pPr>
            <w:r>
              <w:rPr>
                <w:b/>
                <w:bCs/>
              </w:rPr>
              <w:t xml:space="preserve">Yes, but…</w:t>
            </w:r>
          </w:p>
        </w:tc>
        <w:tc>
          <w:tcPr/>
          <w:p>
            <w:pPr>
              <w:pStyle w:val="Compact"/>
            </w:pPr>
            <w:r>
              <w:t xml:space="preserve">It happened, but not the way you thought.</w:t>
            </w:r>
          </w:p>
        </w:tc>
      </w:tr>
      <w:tr>
        <w:tc>
          <w:tcPr/>
          <w:p>
            <w:pPr>
              <w:pStyle w:val="Compact"/>
            </w:pPr>
            <w:r>
              <w:rPr>
                <w:b/>
                <w:bCs/>
              </w:rPr>
              <w:t xml:space="preserve">No, but…</w:t>
            </w:r>
          </w:p>
        </w:tc>
        <w:tc>
          <w:tcPr/>
          <w:p>
            <w:pPr>
              <w:pStyle w:val="Compact"/>
            </w:pPr>
            <w:r>
              <w:t xml:space="preserve">It’s false, but the feeling it gave you was real.</w:t>
            </w:r>
          </w:p>
        </w:tc>
      </w:tr>
      <w:tr>
        <w:tc>
          <w:tcPr/>
          <w:p>
            <w:pPr>
              <w:pStyle w:val="Compact"/>
            </w:pPr>
            <w:r>
              <w:rPr>
                <w:b/>
                <w:bCs/>
              </w:rPr>
              <w:t xml:space="preserve">No</w:t>
            </w:r>
          </w:p>
        </w:tc>
        <w:tc>
          <w:tcPr/>
          <w:p>
            <w:pPr>
              <w:pStyle w:val="Compact"/>
            </w:pPr>
            <w:r>
              <w:t xml:space="preserve">It’s false. You were wrong.</w:t>
            </w:r>
          </w:p>
        </w:tc>
      </w:tr>
      <w:tr>
        <w:tc>
          <w:tcPr/>
          <w:p>
            <w:pPr>
              <w:pStyle w:val="Compact"/>
            </w:pPr>
            <w:r>
              <w:rPr>
                <w:b/>
                <w:bCs/>
              </w:rPr>
              <w:t xml:space="preserve">No, and…</w:t>
            </w:r>
          </w:p>
        </w:tc>
        <w:tc>
          <w:tcPr/>
          <w:p>
            <w:pPr>
              <w:pStyle w:val="Compact"/>
            </w:pPr>
            <w:r>
              <w:t xml:space="preserve">Someone made you remember it this way. Why?</w:t>
            </w:r>
          </w:p>
        </w:tc>
      </w:tr>
    </w:tbl>
    <w:p>
      <w:pPr>
        <w:pStyle w:val="BodyText"/>
      </w:pPr>
      <w:r>
        <w:t xml:space="preserve">It can change how you treat allies, trust evidence, or reframe your goals.</w:t>
      </w:r>
    </w:p>
    <w:bookmarkEnd w:id="91"/>
    <w:bookmarkStart w:id="92" w:name="using-flashbacks-in-play"/>
    <w:p>
      <w:pPr>
        <w:pStyle w:val="Heading3"/>
      </w:pPr>
      <w:r>
        <w:t xml:space="preserve">Using Flashbacks in Play</w:t>
      </w:r>
    </w:p>
    <w:p>
      <w:pPr>
        <w:pStyle w:val="FirstParagraph"/>
      </w:pPr>
      <w:r>
        <w:rPr>
          <w:b/>
          <w:bCs/>
        </w:rPr>
        <w:t xml:space="preserve">Timing rule</w:t>
      </w:r>
      <w:r>
        <w:t xml:space="preserve">: Establish a flashback</w:t>
      </w:r>
      <w:r>
        <w:t xml:space="preserve"> </w:t>
      </w:r>
      <w:r>
        <w:rPr>
          <w:i/>
          <w:iCs/>
        </w:rPr>
        <w:t xml:space="preserve">before</w:t>
      </w:r>
      <w:r>
        <w:t xml:space="preserve"> </w:t>
      </w:r>
      <w:r>
        <w:t xml:space="preserve">you consult the Oracle, not after. The memory sets the fictional position; the roll follows from it. A flashback invoked only to explain a result you didn’t like is narration, not positioning: treat it as color, not Advantage. The same goes for provenance: a flashback that shifts the dice should anchor to a Lifepath fragment or established fiction, not be invented for the roll.</w:t>
      </w:r>
    </w:p>
    <w:p>
      <w:pPr>
        <w:pStyle w:val="BodyText"/>
      </w:pPr>
      <w:r>
        <w:t xml:space="preserve">Flashbacks can:</w:t>
      </w:r>
    </w:p>
    <w:p>
      <w:pPr>
        <w:pStyle w:val="Compact"/>
        <w:numPr>
          <w:ilvl w:val="0"/>
          <w:numId w:val="1042"/>
        </w:numPr>
      </w:pPr>
      <w:r>
        <w:t xml:space="preserve">Justify or evolve a tag.</w:t>
      </w:r>
    </w:p>
    <w:p>
      <w:pPr>
        <w:pStyle w:val="Compact"/>
        <w:numPr>
          <w:ilvl w:val="0"/>
          <w:numId w:val="1042"/>
        </w:numPr>
      </w:pPr>
      <w:r>
        <w:t xml:space="preserve">Shift your stance toward an NPC.</w:t>
      </w:r>
    </w:p>
    <w:p>
      <w:pPr>
        <w:pStyle w:val="Compact"/>
        <w:numPr>
          <w:ilvl w:val="0"/>
          <w:numId w:val="1042"/>
        </w:numPr>
      </w:pPr>
      <w:r>
        <w:t xml:space="preserve">Add emotional cost to a success.</w:t>
      </w:r>
    </w:p>
    <w:p>
      <w:pPr>
        <w:pStyle w:val="Compact"/>
        <w:numPr>
          <w:ilvl w:val="0"/>
          <w:numId w:val="1042"/>
        </w:numPr>
      </w:pPr>
      <w:r>
        <w:t xml:space="preserve">Reshape your Concept or Frailty.</w:t>
      </w:r>
    </w:p>
    <w:p>
      <w:pPr>
        <w:pStyle w:val="Compact"/>
        <w:numPr>
          <w:ilvl w:val="0"/>
          <w:numId w:val="1042"/>
        </w:numPr>
      </w:pPr>
      <w:r>
        <w:t xml:space="preserve">Trigger a Twist (especially when the Twist Counter is one step from firing).</w:t>
      </w:r>
    </w:p>
    <w:p>
      <w:pPr>
        <w:pStyle w:val="FirstParagraph"/>
      </w:pPr>
      <w:r>
        <w:t xml:space="preserve">They’re not mandatory. But when used well, they make solo play feel</w:t>
      </w:r>
      <w:r>
        <w:t xml:space="preserve"> </w:t>
      </w:r>
      <w:r>
        <w:rPr>
          <w:i/>
          <w:iCs/>
        </w:rPr>
        <w:t xml:space="preserve">haunted</w:t>
      </w:r>
      <w:r>
        <w:t xml:space="preserve">.</w:t>
      </w:r>
    </w:p>
    <w:bookmarkEnd w:id="92"/>
    <w:bookmarkStart w:id="93"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 for your own good.</w:t>
            </w:r>
          </w:p>
        </w:tc>
      </w:tr>
      <w:tr>
        <w:tc>
          <w:tcPr/>
          <w:p>
            <w:pPr>
              <w:pStyle w:val="Compact"/>
            </w:pPr>
            <w:r>
              <w:t xml:space="preserve">3</w:t>
            </w:r>
          </w:p>
        </w:tc>
        <w:tc>
          <w:tcPr/>
          <w:p>
            <w:pPr>
              <w:pStyle w:val="Compact"/>
            </w:pPr>
            <w:r>
              <w:t xml:space="preserve">It’s symbolic, 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 edited by technology, ritual, or trauma.</w:t>
            </w:r>
          </w:p>
        </w:tc>
      </w:tr>
      <w:tr>
        <w:tc>
          <w:tcPr/>
          <w:p>
            <w:pPr>
              <w:pStyle w:val="Compact"/>
            </w:pPr>
            <w:r>
              <w:t xml:space="preserve">6</w:t>
            </w:r>
          </w:p>
        </w:tc>
        <w:tc>
          <w:tcPr/>
          <w:p>
            <w:pPr>
              <w:pStyle w:val="Compact"/>
            </w:pPr>
            <w:r>
              <w:t xml:space="preserve">It never happened, but it’s happening now.</w:t>
            </w:r>
          </w:p>
        </w:tc>
      </w:tr>
    </w:tbl>
    <w:p>
      <w:pPr>
        <w:pStyle w:val="BodyText"/>
      </w:pPr>
      <w:r>
        <w:t xml:space="preserve">Let the new truth ripple outward. Update the Relationship Matrix. Shift your tags. Ask what else might be false.</w:t>
      </w:r>
    </w:p>
    <w:bookmarkEnd w:id="93"/>
    <w:bookmarkEnd w:id="94"/>
    <w:bookmarkStart w:id="106" w:name="interpersonal-scene-frames"/>
    <w:p>
      <w:pPr>
        <w:pStyle w:val="Heading2"/>
      </w:pPr>
      <w:r>
        <w:t xml:space="preserve">Interpersonal Scene Frames</w:t>
      </w:r>
    </w:p>
    <w:p>
      <w:pPr>
        <w:pStyle w:val="BlockText"/>
      </w:pPr>
      <w:r>
        <w:rPr>
          <w:b/>
          <w:bCs/>
        </w:rPr>
        <w:t xml:space="preserve">Optional module.</w:t>
      </w:r>
      <w:r>
        <w:t xml:space="preserve"> </w:t>
      </w:r>
      <w:r>
        <w:t xml:space="preserve">Use this chapter to add scenes focused on relationships rather than action. These work as Quiet scene variants between or during missions.</w:t>
      </w:r>
    </w:p>
    <w:p>
      <w:pPr>
        <w:pStyle w:val="FirstParagraph"/>
      </w:pPr>
      <w:r>
        <w:t xml:space="preserve">These frames work inside</w:t>
      </w:r>
      <w:r>
        <w:t xml:space="preserve"> </w:t>
      </w:r>
      <w:r>
        <w:rPr>
          <w:i/>
          <w:iCs/>
        </w:rPr>
        <w:t xml:space="preserve">Loner</w:t>
      </w:r>
      <w:r>
        <w:t xml:space="preserve">’s standard scene structure. Frame the interpersonal moment using the same three questions (Where is the Protagonist, Who is present, What does the Protagonist intend?) and let the frame below define the emotional content rather than a tactical goal.</w:t>
      </w:r>
    </w:p>
    <w:p>
      <w:pPr>
        <w:pStyle w:val="BodyText"/>
      </w:pPr>
      <w:r>
        <w:t xml:space="preserve">Not every scene has to be about the mission.</w:t>
      </w:r>
    </w:p>
    <w:p>
      <w:pPr>
        <w:pStyle w:val="BodyText"/>
      </w:pPr>
      <w:r>
        <w:t xml:space="preserve">Sometimes, the most memorable moments come when the action pauses: when someone says too much, or not enough; when an old wound reopens; when the past finally catches up.</w:t>
      </w:r>
    </w:p>
    <w:p>
      <w:pPr>
        <w:pStyle w:val="BodyText"/>
      </w:pPr>
      <w:r>
        <w:rPr>
          <w:b/>
          <w:bCs/>
        </w:rPr>
        <w:t xml:space="preserve">Interpersonal Scene Frames</w:t>
      </w:r>
      <w:r>
        <w:t xml:space="preserve"> </w:t>
      </w:r>
      <w:r>
        <w:t xml:space="preserve">give you personal scenes to drop in during or between missions. They shift relationships, test loyalties, and let silence matter as much as action.</w:t>
      </w:r>
    </w:p>
    <w:bookmarkStart w:id="95"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43"/>
        </w:numPr>
      </w:pPr>
      <w:r>
        <w:t xml:space="preserve">A confrontation you’ve been avoiding.</w:t>
      </w:r>
    </w:p>
    <w:p>
      <w:pPr>
        <w:pStyle w:val="Compact"/>
        <w:numPr>
          <w:ilvl w:val="0"/>
          <w:numId w:val="1043"/>
        </w:numPr>
      </w:pPr>
      <w:r>
        <w:t xml:space="preserve">An unexpected confession.</w:t>
      </w:r>
    </w:p>
    <w:p>
      <w:pPr>
        <w:pStyle w:val="Compact"/>
        <w:numPr>
          <w:ilvl w:val="0"/>
          <w:numId w:val="1043"/>
        </w:numPr>
      </w:pPr>
      <w:r>
        <w:t xml:space="preserve">A moment of quiet vulnerability.</w:t>
      </w:r>
    </w:p>
    <w:p>
      <w:pPr>
        <w:pStyle w:val="Compact"/>
        <w:numPr>
          <w:ilvl w:val="0"/>
          <w:numId w:val="1043"/>
        </w:numPr>
      </w:pPr>
      <w:r>
        <w:t xml:space="preserve">A betrayal in progress.</w:t>
      </w:r>
    </w:p>
    <w:p>
      <w:pPr>
        <w:pStyle w:val="FirstParagraph"/>
      </w:pPr>
      <w:r>
        <w:t xml:space="preserve">Frames can be inserted:</w:t>
      </w:r>
    </w:p>
    <w:p>
      <w:pPr>
        <w:pStyle w:val="Compact"/>
        <w:numPr>
          <w:ilvl w:val="0"/>
          <w:numId w:val="1044"/>
        </w:numPr>
      </w:pPr>
      <w:r>
        <w:t xml:space="preserve">At the start or end of a scene.</w:t>
      </w:r>
    </w:p>
    <w:p>
      <w:pPr>
        <w:pStyle w:val="Compact"/>
        <w:numPr>
          <w:ilvl w:val="0"/>
          <w:numId w:val="1044"/>
        </w:numPr>
      </w:pPr>
      <w:r>
        <w:t xml:space="preserve">As an unexpected twist mid-action.</w:t>
      </w:r>
    </w:p>
    <w:p>
      <w:pPr>
        <w:pStyle w:val="Compact"/>
        <w:numPr>
          <w:ilvl w:val="0"/>
          <w:numId w:val="1044"/>
        </w:numPr>
      </w:pPr>
      <w:r>
        <w:t xml:space="preserve">In downtime or transit.</w:t>
      </w:r>
    </w:p>
    <w:p>
      <w:pPr>
        <w:pStyle w:val="Compact"/>
        <w:numPr>
          <w:ilvl w:val="0"/>
          <w:numId w:val="1044"/>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95"/>
    <w:bookmarkStart w:id="96"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 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 and you play along.</w:t>
            </w:r>
          </w:p>
        </w:tc>
      </w:tr>
      <w:tr>
        <w:tc>
          <w:tcPr/>
          <w:p>
            <w:pPr>
              <w:pStyle w:val="Compact"/>
            </w:pPr>
            <w:r>
              <w:t xml:space="preserve">6</w:t>
            </w:r>
          </w:p>
        </w:tc>
        <w:tc>
          <w:tcPr/>
          <w:p>
            <w:pPr>
              <w:pStyle w:val="Compact"/>
            </w:pPr>
            <w:r>
              <w:t xml:space="preserve">You say what you’ve been rehearsing for years. Too late.</w:t>
            </w:r>
          </w:p>
        </w:tc>
      </w:tr>
    </w:tbl>
    <w:bookmarkEnd w:id="96"/>
    <w:bookmarkStart w:id="97"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 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97"/>
    <w:bookmarkStart w:id="98"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 You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98"/>
    <w:bookmarkStart w:id="99"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 You recognize the bait.</w:t>
            </w:r>
          </w:p>
        </w:tc>
      </w:tr>
      <w:tr>
        <w:tc>
          <w:tcPr/>
          <w:p>
            <w:pPr>
              <w:pStyle w:val="Compact"/>
            </w:pPr>
            <w:r>
              <w:t xml:space="preserve">6</w:t>
            </w:r>
          </w:p>
        </w:tc>
        <w:tc>
          <w:tcPr/>
          <w:p>
            <w:pPr>
              <w:pStyle w:val="Compact"/>
            </w:pPr>
            <w:r>
              <w:t xml:space="preserve">You catch yourself betraying them. And you keep going.</w:t>
            </w:r>
          </w:p>
        </w:tc>
      </w:tr>
    </w:tbl>
    <w:bookmarkEnd w:id="99"/>
    <w:bookmarkStart w:id="100"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45"/>
        </w:numPr>
      </w:pPr>
      <w:r>
        <w:rPr>
          <w:b/>
          <w:bCs/>
        </w:rPr>
        <w:t xml:space="preserve">Before</w:t>
      </w:r>
      <w:r>
        <w:t xml:space="preserve"> </w:t>
      </w:r>
      <w:r>
        <w:t xml:space="preserve">a high-stakes scene → raise the emotional cost.</w:t>
      </w:r>
    </w:p>
    <w:p>
      <w:pPr>
        <w:pStyle w:val="Compact"/>
        <w:numPr>
          <w:ilvl w:val="0"/>
          <w:numId w:val="1045"/>
        </w:numPr>
      </w:pPr>
      <w:r>
        <w:rPr>
          <w:b/>
          <w:bCs/>
        </w:rPr>
        <w:t xml:space="preserve">During</w:t>
      </w:r>
      <w:r>
        <w:t xml:space="preserve"> </w:t>
      </w:r>
      <w:r>
        <w:t xml:space="preserve">a scene → mid-mission dialogue, passive-aggressive silence, confession under fire.</w:t>
      </w:r>
    </w:p>
    <w:p>
      <w:pPr>
        <w:pStyle w:val="Compact"/>
        <w:numPr>
          <w:ilvl w:val="0"/>
          <w:numId w:val="1045"/>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46"/>
        </w:numPr>
      </w:pPr>
      <w:r>
        <w:t xml:space="preserve">Reinforce or challenge your relationship tags.</w:t>
      </w:r>
    </w:p>
    <w:p>
      <w:pPr>
        <w:pStyle w:val="Compact"/>
        <w:numPr>
          <w:ilvl w:val="0"/>
          <w:numId w:val="1046"/>
        </w:numPr>
      </w:pPr>
      <w:r>
        <w:t xml:space="preserve">Shift Roles in the Relationship Matrix (Ally → Rival, etc.).</w:t>
      </w:r>
    </w:p>
    <w:p>
      <w:pPr>
        <w:pStyle w:val="Compact"/>
        <w:numPr>
          <w:ilvl w:val="0"/>
          <w:numId w:val="1046"/>
        </w:numPr>
      </w:pPr>
      <w:r>
        <w:t xml:space="preserve">Set up flashbacks or foreshadowing.</w:t>
      </w:r>
    </w:p>
    <w:p>
      <w:pPr>
        <w:pStyle w:val="Compact"/>
        <w:numPr>
          <w:ilvl w:val="0"/>
          <w:numId w:val="1046"/>
        </w:numPr>
      </w:pPr>
      <w:r>
        <w:t xml:space="preserve">Add weight to future betrayals or sacrifices.</w:t>
      </w:r>
    </w:p>
    <w:bookmarkEnd w:id="100"/>
    <w:bookmarkStart w:id="105" w:name="genre-variations-optional"/>
    <w:p>
      <w:pPr>
        <w:pStyle w:val="Heading3"/>
      </w:pPr>
      <w:r>
        <w:t xml:space="preserve">Genre Variations (Optional)</w:t>
      </w:r>
    </w:p>
    <w:p>
      <w:pPr>
        <w:pStyle w:val="FirstParagraph"/>
      </w:pPr>
      <w:r>
        <w:t xml:space="preserve">You can tilt these frames to match the tone of your world:</w:t>
      </w:r>
    </w:p>
    <w:bookmarkStart w:id="101" w:name="spy-fiction"/>
    <w:p>
      <w:pPr>
        <w:pStyle w:val="Heading4"/>
      </w:pPr>
      <w:r>
        <w:t xml:space="preserve">Spy Fiction</w:t>
      </w:r>
    </w:p>
    <w:p>
      <w:pPr>
        <w:pStyle w:val="Compact"/>
        <w:numPr>
          <w:ilvl w:val="0"/>
          <w:numId w:val="1047"/>
        </w:numPr>
      </w:pPr>
      <w:r>
        <w:t xml:space="preserve">“She’s not supposed to be alive, but she’s here.”</w:t>
      </w:r>
    </w:p>
    <w:p>
      <w:pPr>
        <w:pStyle w:val="Compact"/>
        <w:numPr>
          <w:ilvl w:val="0"/>
          <w:numId w:val="1047"/>
        </w:numPr>
      </w:pPr>
      <w:r>
        <w:t xml:space="preserve">“The voice on the comm is familiar. Too familiar.”</w:t>
      </w:r>
    </w:p>
    <w:bookmarkEnd w:id="101"/>
    <w:bookmarkStart w:id="102" w:name="cosmic-horror"/>
    <w:p>
      <w:pPr>
        <w:pStyle w:val="Heading4"/>
      </w:pPr>
      <w:r>
        <w:t xml:space="preserve">Cosmic Horror</w:t>
      </w:r>
    </w:p>
    <w:p>
      <w:pPr>
        <w:pStyle w:val="Compact"/>
        <w:numPr>
          <w:ilvl w:val="0"/>
          <w:numId w:val="1048"/>
        </w:numPr>
      </w:pPr>
      <w:r>
        <w:t xml:space="preserve">“He says you were with him in the rift. You weren’t.”</w:t>
      </w:r>
    </w:p>
    <w:p>
      <w:pPr>
        <w:pStyle w:val="Compact"/>
        <w:numPr>
          <w:ilvl w:val="0"/>
          <w:numId w:val="1048"/>
        </w:numPr>
      </w:pPr>
      <w:r>
        <w:t xml:space="preserve">“You can’t tell if they’re still human. Or if you are.”</w:t>
      </w:r>
    </w:p>
    <w:bookmarkEnd w:id="102"/>
    <w:bookmarkStart w:id="103" w:name="fantasy"/>
    <w:p>
      <w:pPr>
        <w:pStyle w:val="Heading4"/>
      </w:pPr>
      <w:r>
        <w:t xml:space="preserve">Fantasy</w:t>
      </w:r>
    </w:p>
    <w:p>
      <w:pPr>
        <w:pStyle w:val="Compact"/>
        <w:numPr>
          <w:ilvl w:val="0"/>
          <w:numId w:val="1049"/>
        </w:numPr>
      </w:pPr>
      <w:r>
        <w:t xml:space="preserve">“The tattoo matches yours. From a ritual you never completed.”</w:t>
      </w:r>
    </w:p>
    <w:p>
      <w:pPr>
        <w:pStyle w:val="Compact"/>
        <w:numPr>
          <w:ilvl w:val="0"/>
          <w:numId w:val="1049"/>
        </w:numPr>
      </w:pPr>
      <w:r>
        <w:t xml:space="preserve">“He speaks your name in an old tongue. You remember it.”</w:t>
      </w:r>
    </w:p>
    <w:bookmarkEnd w:id="103"/>
    <w:bookmarkStart w:id="104" w:name="sci-fi"/>
    <w:p>
      <w:pPr>
        <w:pStyle w:val="Heading4"/>
      </w:pPr>
      <w:r>
        <w:t xml:space="preserve">Sci-Fi</w:t>
      </w:r>
    </w:p>
    <w:p>
      <w:pPr>
        <w:pStyle w:val="Compact"/>
        <w:numPr>
          <w:ilvl w:val="0"/>
          <w:numId w:val="1050"/>
        </w:numPr>
      </w:pPr>
      <w:r>
        <w:t xml:space="preserve">“She claims to be your clone. You don’t believe her. Yet.”</w:t>
      </w:r>
    </w:p>
    <w:p>
      <w:pPr>
        <w:pStyle w:val="Compact"/>
        <w:numPr>
          <w:ilvl w:val="0"/>
          <w:numId w:val="1050"/>
        </w:numPr>
      </w:pPr>
      <w:r>
        <w:t xml:space="preserve">“The AI refers to a shared memory you didn’t input.”</w:t>
      </w:r>
    </w:p>
    <w:bookmarkEnd w:id="104"/>
    <w:bookmarkEnd w:id="105"/>
    <w:bookmarkEnd w:id="106"/>
    <w:bookmarkStart w:id="114" w:name="appendix-visual-tools"/>
    <w:p>
      <w:pPr>
        <w:pStyle w:val="Heading2"/>
      </w:pPr>
      <w:r>
        <w:t xml:space="preserve">Appendix: Visual Tools</w:t>
      </w:r>
    </w:p>
    <w:p>
      <w:pPr>
        <w:pStyle w:val="BlockText"/>
      </w:pPr>
      <w:r>
        <w:rPr>
          <w:b/>
          <w:bCs/>
        </w:rPr>
        <w:t xml:space="preserve">Optional module.</w:t>
      </w:r>
      <w:r>
        <w:t xml:space="preserve"> </w:t>
      </w:r>
      <w:r>
        <w:t xml:space="preserve">These templates help you track identity, relationships, memory, and growth across sessions.</w:t>
      </w:r>
    </w:p>
    <w:p>
      <w:pPr>
        <w:pStyle w:val="FirstParagraph"/>
      </w:pPr>
      <w:r>
        <w:t xml:space="preserve">Not everything needs to be written in long form. Some truths are best diagrammed, mapped, or drawn in the margins.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Protagonist can be full of threads, maps, stains, and patterns. These tools help you see the shape of the story as it emerges, and sometimes, as it fractures.</w:t>
      </w:r>
    </w:p>
    <w:bookmarkStart w:id="110" w:name="relationship-map-template"/>
    <w:p>
      <w:pPr>
        <w:pStyle w:val="Heading3"/>
      </w:pPr>
      <w:r>
        <w:t xml:space="preserve">Relationship Map Template</w:t>
      </w:r>
    </w:p>
    <w:p>
      <w:pPr>
        <w:pStyle w:val="FirstParagraph"/>
      </w:pPr>
      <w:r>
        <w:t xml:space="preserve">A simple radial layout:</w:t>
      </w:r>
    </w:p>
    <w:p>
      <w:pPr>
        <w:pStyle w:val="BodyText"/>
      </w:pPr>
      <w:r>
        <w:drawing>
          <wp:inline>
            <wp:extent cx="5130800" cy="5334000"/>
            <wp:effectExtent b="0" l="0" r="0" t="0"/>
            <wp:docPr descr="" title="" id="108" name="Picture"/>
            <a:graphic>
              <a:graphicData uri="http://schemas.openxmlformats.org/drawingml/2006/picture">
                <pic:pic>
                  <pic:nvPicPr>
                    <pic:cNvPr descr="../diagrams/08_relationship_map.png" id="109" name="Picture"/>
                    <pic:cNvPicPr>
                      <a:picLocks noChangeArrowheads="1" noChangeAspect="1"/>
                    </pic:cNvPicPr>
                  </pic:nvPicPr>
                  <pic:blipFill>
                    <a:blip r:embed="rId107"/>
                    <a:stretch>
                      <a:fillRect/>
                    </a:stretch>
                  </pic:blipFill>
                  <pic:spPr bwMode="auto">
                    <a:xfrm>
                      <a:off x="0" y="0"/>
                      <a:ext cx="5130800" cy="5334000"/>
                    </a:xfrm>
                    <a:prstGeom prst="rect">
                      <a:avLst/>
                    </a:prstGeom>
                    <a:noFill/>
                    <a:ln w="9525">
                      <a:noFill/>
                      <a:headEnd/>
                      <a:tailEnd/>
                    </a:ln>
                  </pic:spPr>
                </pic:pic>
              </a:graphicData>
            </a:graphic>
          </wp:inline>
        </w:drawing>
      </w:r>
    </w:p>
    <w:p>
      <w:pPr>
        <w:pStyle w:val="BodyText"/>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110"/>
    <w:bookmarkStart w:id="111" w:name="character-web-diagram"/>
    <w:p>
      <w:pPr>
        <w:pStyle w:val="Heading3"/>
      </w:pPr>
      <w:r>
        <w:t xml:space="preserve">Character Web Diagram</w:t>
      </w:r>
    </w:p>
    <w:p>
      <w:pPr>
        <w:pStyle w:val="FirstParagraph"/>
      </w:pPr>
      <w:r>
        <w:t xml:space="preserve">Divide a blank page into four quadrants. Write your Protagonist’s current Concept in the center. In each quadrant, place one category:</w:t>
      </w:r>
    </w:p>
    <w:p>
      <w:pPr>
        <w:pStyle w:val="Compact"/>
        <w:numPr>
          <w:ilvl w:val="0"/>
          <w:numId w:val="1051"/>
        </w:numPr>
      </w:pPr>
      <w:r>
        <w:t xml:space="preserve">Top-left: Lifepath fragments still active</w:t>
      </w:r>
    </w:p>
    <w:p>
      <w:pPr>
        <w:pStyle w:val="Compact"/>
        <w:numPr>
          <w:ilvl w:val="0"/>
          <w:numId w:val="1051"/>
        </w:numPr>
      </w:pPr>
      <w:r>
        <w:t xml:space="preserve">Top-right: Tag mutations (old tag → new tag)</w:t>
      </w:r>
    </w:p>
    <w:p>
      <w:pPr>
        <w:pStyle w:val="Compact"/>
        <w:numPr>
          <w:ilvl w:val="0"/>
          <w:numId w:val="1051"/>
        </w:numPr>
      </w:pPr>
      <w:r>
        <w:t xml:space="preserve">Bottom-left: Flashback anchors (recurring memories)</w:t>
      </w:r>
    </w:p>
    <w:p>
      <w:pPr>
        <w:pStyle w:val="Compact"/>
        <w:numPr>
          <w:ilvl w:val="0"/>
          <w:numId w:val="1051"/>
        </w:numPr>
      </w:pPr>
      <w:r>
        <w:t xml:space="preserve">Bottom-right: Open threads (unresolved relationships, dangling lifepath entries)</w:t>
      </w:r>
    </w:p>
    <w:p>
      <w:pPr>
        <w:pStyle w:val="FirstParagraph"/>
      </w:pPr>
      <w:r>
        <w:t xml:space="preserve">Draw lines between items that caused each other. The web grows as the story grows.</w:t>
      </w:r>
    </w:p>
    <w:bookmarkEnd w:id="111"/>
    <w:bookmarkStart w:id="112"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112"/>
    <w:bookmarkStart w:id="113" w:name="evolution-wheel"/>
    <w:p>
      <w:pPr>
        <w:pStyle w:val="Heading3"/>
      </w:pPr>
      <w:r>
        <w:t xml:space="preserve">Evolution Wheel</w:t>
      </w:r>
    </w:p>
    <w:p>
      <w:pPr>
        <w:pStyle w:val="FirstParagraph"/>
      </w:pPr>
      <w:r>
        <w:t xml:space="preserve">Track each major identity change as a row. Add one row per Identity Checkpoint.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Concept</w:t>
            </w:r>
          </w:p>
        </w:tc>
        <w:tc>
          <w:tcPr/>
          <w:p>
            <w:pPr>
              <w:pStyle w:val="Compact"/>
            </w:pPr>
            <w:r>
              <w:t xml:space="preserve">Goal</w:t>
            </w:r>
          </w:p>
        </w:tc>
        <w:tc>
          <w:tcPr/>
          <w:p>
            <w:pPr>
              <w:pStyle w:val="Compact"/>
            </w:pPr>
            <w:r>
              <w:t xml:space="preserve">Nemesis</w:t>
            </w:r>
          </w:p>
        </w:tc>
        <w:tc>
          <w:tcPr/>
          <w:p>
            <w:pPr>
              <w:pStyle w:val="Compact"/>
            </w:pPr>
            <w:r>
              <w:t xml:space="preserve">Frailty</w:t>
            </w:r>
          </w:p>
        </w:tc>
        <w:tc>
          <w:tcPr/>
          <w:p>
            <w:pPr>
              <w:pStyle w:val="Compact"/>
            </w:pPr>
            <w:r>
              <w:t xml:space="preserve">Checkpoint</w:t>
            </w:r>
          </w:p>
        </w:tc>
        <w:tc>
          <w:tcPr/>
          <w:p>
            <w:pPr>
              <w:pStyle w:val="Compact"/>
            </w:pPr>
            <w:r>
              <w:t xml:space="preserve">Mark</w:t>
            </w:r>
          </w:p>
        </w:tc>
      </w:tr>
      <w:tr>
        <w:tc>
          <w:tcPr/>
          <w:p>
            <w:pPr>
              <w:pStyle w:val="Compact"/>
            </w:pPr>
            <w:r>
              <w:t xml:space="preserve">1</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Leave cells blank when a tag didn’t change. Write the new value when it does. You can note an arrow (→) between old and new values in the same cell if you want to show the direction of the shift.</w:t>
      </w:r>
    </w:p>
    <w:bookmarkEnd w:id="113"/>
    <w:bookmarkEnd w:id="114"/>
    <w:bookmarkStart w:id="115" w:name="license"/>
    <w:p>
      <w:pPr>
        <w:pStyle w:val="Heading2"/>
      </w:pPr>
      <w:r>
        <w:t xml:space="preserve">License</w:t>
      </w:r>
    </w:p>
    <w:p>
      <w:pPr>
        <w:pStyle w:val="FirstParagraph"/>
      </w:pPr>
      <w:r>
        <w:t xml:space="preserve">Loner 4e: Character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character_builders_guide</dc:title>
  <dc:creator>Roberto Bisceglie</dc:creator>
  <dc:language>en</dc:language>
  <cp:keywords/>
  <dcterms:created xsi:type="dcterms:W3CDTF">2026-09-24T11:07:33Z</dcterms:created>
  <dcterms:modified xsi:type="dcterms:W3CDTF">2026-09-24T11:07:33Z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