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center"/>
      </w:pPr>
      <w:r>
        <w:rPr>
          <w:rFonts w:ascii="微软雅黑" w:hAnsi="微软雅黑"/>
          <w:b/>
          <w:color w:val="1F497D"/>
          <w:sz w:val="44"/>
        </w:rPr>
        <w:t>x402 付费天气 API 服务</w:t>
        <w:br/>
        <w:t>全景代码架构与项目技术答辩报告</w:t>
      </w:r>
    </w:p>
    <w:p>
      <w:pPr>
        <w:spacing w:after="480"/>
        <w:jc w:val="center"/>
      </w:pPr>
      <w:r>
        <w:rPr>
          <w:rFonts w:ascii="微软雅黑" w:hAnsi="微软雅黑"/>
          <w:color w:val="595959"/>
          <w:sz w:val="24"/>
        </w:rPr>
        <w:t>—— 基于 Base Sepolia 与 EIP-3009 的 AI Agent 原生微支付全链路工程实践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E5B88"/>
          </w:tcPr>
          <w:p>
            <w:r>
              <w:rPr>
                <w:b/>
                <w:color w:val="FFFFFF"/>
              </w:rPr>
              <w:t>项目定位</w:t>
            </w:r>
          </w:p>
        </w:tc>
        <w:tc>
          <w:tcPr>
            <w:tcW w:type="dxa" w:w="45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E5B88"/>
          </w:tcPr>
          <w:p>
            <w:r>
              <w:rPr>
                <w:b/>
                <w:color w:val="FFFFFF"/>
              </w:rPr>
              <w:t>验证「AI Agent 自主发现、谈判并为 Web API 签名付费」的闭环交互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r>
              <w:rPr>
                <w:b/>
              </w:rPr>
              <w:t>核心技术栈</w:t>
            </w:r>
          </w:p>
        </w:tc>
        <w:tc>
          <w:tcPr>
            <w:tcW w:type="dxa" w:w="45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r>
              <w:t>Node.js (ESM), Express, @x402/* v2, Viem, Vercel Serverless, Base Sepolia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b/>
              </w:rPr>
              <w:t>开源代码仓库</w:t>
            </w:r>
          </w:p>
        </w:tc>
        <w:tc>
          <w:tcPr>
            <w:tcW w:type="dxa" w:w="45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https://github.com/zou999999999/x402-weather-service-L1-26.10.22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r>
              <w:rPr>
                <w:b/>
              </w:rPr>
              <w:t>云端生产环境</w:t>
            </w:r>
          </w:p>
        </w:tc>
        <w:tc>
          <w:tcPr>
            <w:tcW w:type="dxa" w:w="45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r>
              <w:t>https://x402-weather-service.vercel.app (全时段 24/7 在线)</w:t>
            </w:r>
          </w:p>
        </w:tc>
      </w:tr>
    </w:tbl>
    <w:p/>
    <w:p>
      <w:pPr>
        <w:pStyle w:val="Heading1"/>
        <w:spacing w:before="320" w:after="120"/>
      </w:pPr>
      <w:r>
        <w:t>一、 项目核心网络资产与配置清单</w:t>
      </w:r>
    </w:p>
    <w:p>
      <w:r>
        <w:t>本项目依托 Coinbase 孵化的以太坊 Layer2 扩容网络 Base Sepolia 测试网，完全遵循 HTTP 402 Payment Required 原生标准，打通了服务发布、Agent 拦截探测、EIP-3009 本地内存加密授权以及链上代付结算的全流程。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97D"/>
          </w:tcPr>
          <w:p>
            <w:r>
              <w:rPr>
                <w:b/>
                <w:color w:val="FFFFFF"/>
              </w:rPr>
              <w:t>资产类别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97D"/>
          </w:tcPr>
          <w:p>
            <w:r>
              <w:rPr>
                <w:b/>
                <w:color w:val="FFFFFF"/>
              </w:rPr>
              <w:t>配置属性 / 网络端点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97D"/>
          </w:tcPr>
          <w:p>
            <w:r>
              <w:rPr>
                <w:b/>
                <w:color w:val="FFFFFF"/>
              </w:rPr>
              <w:t>参数详情与作用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底层区块链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结算网络 (CAIP-2)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Base Sepolia 测试网 (eip155:84532, Chain ID: 84532)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结算代币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Circle 官方测试 USDC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0x036CbD53842c5426634e7929541eC2318f3dCF7e (精度: 6位小数)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单次调用定价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API 调用成本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$0.001 USDC / 次 (即 1000 atomic units，千分之一美元)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收款方钱包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服务端收益接收 (PayTo)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0xdcD7DAFafb0EF3d50bDdB480Dbd503Fa6D1B6C09 (仅需公开地址)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付款方钱包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Agent 扣费钱包 (Payer)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0x4830D4857AdA8b000aFC1C2702294B0999dEaFB3 (本地私钥签名)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清算基础设施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公共 Facilitator 网关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https://x402.org/facilitator (验证 EIP-3009 签名，免 Gas 代付)</w:t>
            </w:r>
          </w:p>
        </w:tc>
      </w:tr>
    </w:tbl>
    <w:p/>
    <w:p>
      <w:pPr>
        <w:pStyle w:val="Heading1"/>
        <w:spacing w:before="320" w:after="120"/>
      </w:pPr>
      <w:r>
        <w:t>二、 全景代码架构与逐层目录深度剖析</w:t>
      </w:r>
    </w:p>
    <w:p>
      <w:r>
        <w:t>本项目工程结构严格践行「高内聚、低耦合」、「关注点分离」与「防御性编程」原则。源码树完整结构如下：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8F9F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82C34"/>
                <w:sz w:val="18"/>
              </w:rPr>
              <w:t>x402-weather-service/</w:t>
              <w:br/>
              <w:t>├── api/                     # 【云端 Serverless 接入层】</w:t>
              <w:br/>
              <w:t>│   └── index.js             # Express 核心 API 服务，集成 x402 中间件，兼容 Vercel 云函数</w:t>
              <w:br/>
              <w:t>├── src/                     # 【核心业务与底层支撑层】</w:t>
              <w:br/>
              <w:t>│   ├── config/              #   ├── 配置子模块（环境嗅探与私密凭据读取）</w:t>
              <w:br/>
              <w:t>│   │   └── wallet.js        #   │   └── 钱包私钥与地址的安全解析层（防御性路径探测、0x自动补齐）</w:t>
              <w:br/>
              <w:t>│   └── providers/           #   └── 天气数据源抽象子模块（策略模式，与支付解耦）</w:t>
              <w:br/>
              <w:t>│       ├── openmeteo.js     #       ├── Open-Meteo 天气源（免 Key 免注册，地理编码 + 气象预报）</w:t>
              <w:br/>
              <w:t>│       ├── amap.js          #       ├── 高德天气源（国内高精度，城市名到 adcode 映射转换）</w:t>
              <w:br/>
              <w:t>│       └── index.js         #       └── 统一工厂调度层（支持环境变量热切换数据源）</w:t>
              <w:br/>
              <w:t>├── scripts/                 # 【Agent 客户端与独立审计层】</w:t>
              <w:br/>
              <w:t>│   ├── client.js            # AI Agent 智能客户端（402谈判、四项安全核查、EIP-3009签名支付）</w:t>
              <w:br/>
              <w:t>│   ├── reconcile.js         # 链上对账审计脚本（RPC直连区块链，事件形状匹配，不可篡改审计）</w:t>
              <w:br/>
              <w:t>│   └── generate_docx.py     # 自动化 Word 总结汇报生成脚本（python-docx 自动排版）</w:t>
              <w:br/>
              <w:t>├── secrets/                 # 【物理级本地密钥隔离目录】（被 .gitignore 彻底忽略）</w:t>
              <w:br/>
              <w:t>├── server.js                # 【本地运行入口】（node server.js 监听 3000 端口）</w:t>
              <w:br/>
              <w:t>├── vercel.json              # 【云端路由网关规则】（Serverless 重写与路径无损还原参数）</w:t>
              <w:br/>
              <w:t>├── 启动本地天气服务.bat     # 【Windows 一键启动脚本】（CRLF规范，编码优化，自动拉起浏览器）</w:t>
              <w:br/>
              <w:t>├── wallet.example.json      # 根目录公开钱包配置模板（供新环境克隆使用）</w:t>
              <w:br/>
              <w:t>├── .env.example             # 根目录公开环境变量配置模板</w:t>
              <w:br/>
              <w:t>├── .gitignore               # 全局 Git 忽略清单（杜绝私钥、node_modules 泄露）</w:t>
              <w:br/>
              <w:t>└── package.json             # 项目元信息、模块化 ESM 声明 ("type": "module")、核心依赖声明</w:t>
            </w:r>
          </w:p>
        </w:tc>
      </w:tr>
    </w:tbl>
    <w:p/>
    <w:p>
      <w:pPr>
        <w:pStyle w:val="Heading2"/>
      </w:pPr>
      <w:r>
        <w:t>1. api/ 目录 —— Serverless 接入层</w:t>
      </w:r>
    </w:p>
    <w:p>
      <w:r>
        <w:t>• 命名缘由：依据 Vercel Serverless Function 平台规范，api/ 目录下的 index.js 导出 Express 实例后，平台会自动将其识别为无服务器云函数进行弹性扩缩容部署。</w:t>
        <w:br/>
        <w:t>• 核心机制：</w:t>
        <w:br/>
        <w:t xml:space="preserve">  1) 路由配置与定价绑定：定义 routesConfig，为 GET /api/weather 绑定 price: "$0.001"；</w:t>
        <w:br/>
        <w:t xml:space="preserve">  2) x402 中间件拦截：调用 paymentMiddleware(routesConfig, resourceServer)，对未带有效签名的请求自动截断并返还 HTTP 402 与 Base64 结构化账单；</w:t>
        <w:br/>
        <w:t xml:space="preserve">  3) 路径无损还原：配合 vercel.json 的 rewrite 参数，将 req.query.__path 动态重置回 req.url，抹平了本地与 Serverless 平台的路径解析差异；</w:t>
        <w:br/>
        <w:t xml:space="preserve">  4) 双端点架构：开放免费状态端点 GET /health 与受保护收费端点 GET /api/weather。</w:t>
      </w:r>
    </w:p>
    <w:p>
      <w:pPr>
        <w:pStyle w:val="Heading2"/>
      </w:pPr>
      <w:r>
        <w:t>2. src/ 目录 —— 策略解耦与安全配置层</w:t>
      </w:r>
    </w:p>
    <w:p>
      <w:r>
        <w:t>• src/config/wallet.js（安全解析层）：</w:t>
        <w:br/>
        <w:t xml:space="preserve">  采用防御性编程。配置 candidatePaths 依次检测系统环境变量、当前项目根目录、父级目录及 secrets/ 目录；内置 0x 前缀自愈逻辑，且私钥仅在执行时瞬时装载进局部内存，绝不在日志或异常栈中向外抛出。</w:t>
        <w:br/>
        <w:br/>
        <w:t>• src/providers/（策略模式数据抽象层）：</w:t>
        <w:br/>
        <w:t xml:space="preserve">  将「Web3 付费结算逻辑」与「具体天气查询业务」彻底解耦。支付层只认费用与放行信号，业务层负责具体数据生产。</w:t>
        <w:br/>
        <w:t xml:space="preserve">  - openmeteo.js：默认源。先调 Geocoding API 把城市名转换为经纬度，再调 Forecast API 取出实时气温、湿度、风速与天气现象，免 Key 免注册；</w:t>
        <w:br/>
        <w:t xml:space="preserve">  - amap.js：备选源。内置常用城市中文名称到高德行政区划代码（adcode）字典，调取高德 Web 服务接口；</w:t>
        <w:br/>
        <w:t xml:space="preserve">  - index.js：工厂分发。通过环境变量 PROVIDER=openmeteo|amap 实现数据源热切换，符合开闭原则。</w:t>
      </w:r>
    </w:p>
    <w:p>
      <w:pPr>
        <w:pStyle w:val="Heading2"/>
      </w:pPr>
      <w:r>
        <w:t>3. scripts/ 目录 —— Agent 自动化与对账审计层</w:t>
      </w:r>
    </w:p>
    <w:p>
      <w:r>
        <w:t>• scripts/client.js（AI Agent 决策中枢）：</w:t>
        <w:br/>
        <w:t xml:space="preserve">  模拟自主智能体行为。分为三大严密阶段：</w:t>
        <w:br/>
        <w:t xml:space="preserve">  1) 未付款初始探测：向服务端发送初始探测，解析 HTTP 402 响应头中的 payment-required 账单；</w:t>
        <w:br/>
        <w:t xml:space="preserve">  2) 四项安全规则拦截：对金额（$0.001）、网络（Base Sepolia）、代币（Circle USDC）、收款方地址进行强制断言。非 CONFIRM=yes 时强制挂起，防止资金静默流失；</w:t>
        <w:br/>
        <w:t xml:space="preserve">  3) EIP-3009 付款执行：使用 viem/accounts 导出签名者，配合 ExactEvmScheme 与 wrapFetchWithPaymentFromConfig 发起无 Gas 链上签名结算，成功后打印天气数据与结算 Tx Hash。</w:t>
        <w:br/>
        <w:br/>
        <w:t>• scripts/reconcile.js（只读区块链审计系统）：</w:t>
        <w:br/>
        <w:t xml:space="preserve">  纯只读链上程序。直连 Base Sepolia RPC，拉取区块收据（Receipt）。通过创新的「事件形状匹配」过滤 Transfer 日志，精确核验扣费金额、双方地址及链上最新余额变动。</w:t>
        <w:br/>
        <w:br/>
        <w:t>• scripts/generate_docx.py（交付报告生成器）：</w:t>
        <w:br/>
        <w:t xml:space="preserve">  工程自建交付工具，提取全链路链上凭据，自动输出结构化 Word 总结汇报。</w:t>
      </w:r>
    </w:p>
    <w:p>
      <w:pPr>
        <w:pStyle w:val="Heading1"/>
        <w:spacing w:before="320" w:after="120"/>
      </w:pPr>
      <w:r>
        <w:t>三、 已完成的真实链上结算与对账凭证</w:t>
      </w:r>
    </w:p>
    <w:p>
      <w:r>
        <w:t>项目在实测验证阶段已在 Base Sepolia 测试网上完成了 3 笔完全真实的代币划转与上链清算，所有数据均可在以太坊 Layer2 公开区块浏览器 BaseScan 上随时查验：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97D"/>
          </w:tcPr>
          <w:p>
            <w:r>
              <w:rPr>
                <w:b/>
                <w:color w:val="FFFFFF"/>
              </w:rPr>
              <w:t>测试阶段 / 场景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97D"/>
          </w:tcPr>
          <w:p>
            <w:r>
              <w:rPr>
                <w:b/>
                <w:color w:val="FFFFFF"/>
              </w:rPr>
              <w:t>交易哈希 (Tx Hash)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97D"/>
          </w:tcPr>
          <w:p>
            <w:r>
              <w:rPr>
                <w:b/>
                <w:color w:val="FFFFFF"/>
              </w:rPr>
              <w:t>链上状态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97D"/>
          </w:tcPr>
          <w:p>
            <w:r>
              <w:rPr>
                <w:b/>
                <w:color w:val="FFFFFF"/>
              </w:rPr>
              <w:t>区块高度与 Gas 结算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1. 本地测试阶段 (北京)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0x1899a7b38ebf4af00d0e6a53e89d953c53d0fb5bdea9204c27a439a3ba4f657e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✅ 成功 (success)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Gas 代付: 85728 (0 费率)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2. Vercel 公网阶段 (北京)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0x587fd1284cbc8d49ec9ce9c31f4998001c270bd6a0492d97c1a869473cc9b352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✅ 成功 (success)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t>区块 #48365375 (Facilitator 代付)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3. 现场实测阶段 (深圳)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0x5c258d23a6e8ca252ba228f347e44cd4913327462a31d02faab8e9cc6729bacd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✅ 成功 (success)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5F9"/>
          </w:tcPr>
          <w:p>
            <w:r>
              <w:t>区块 #48566530 (扣除 0.001 USDC)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F497D"/>
                <w:sz w:val="20"/>
              </w:rPr>
              <w:t>💰 双方钱包链上资金真实变动轨迹（原子级审计）</w:t>
              <w:br/>
            </w:r>
            <w:r>
              <w:rPr>
                <w:color w:val="333333"/>
                <w:sz w:val="19"/>
              </w:rPr>
              <w:t>• 付款方钱包 (Agent Payer): 初始 19.998 USDC ──&gt; 经三次实测调用现为 19.995 USDC (每次精确扣减 0.001)</w:t>
              <w:br/>
              <w:t>• 收款方钱包 (Server PayTo): 初始 30.002 USDC ──&gt; 经三次实测调用现为 30.005 USDC (每次精确到账 +0.001)</w:t>
              <w:br/>
              <w:t>• 对账审计结论：双方账户在链上的资金划转严丝合缝，与账单金额完全一致，无任何多余扣款或滑点损失。</w:t>
            </w:r>
          </w:p>
        </w:tc>
      </w:tr>
    </w:tbl>
    <w:p/>
    <w:p>
      <w:pPr>
        <w:pStyle w:val="Heading1"/>
        <w:spacing w:before="320" w:after="120"/>
      </w:pPr>
      <w:r>
        <w:t>四、 核心技术攻坚与底层避坑经验</w:t>
      </w:r>
    </w:p>
    <w:p>
      <w:pPr>
        <w:spacing w:before="60" w:after="60"/>
      </w:pPr>
      <w:r>
        <w:rPr>
          <w:rFonts w:ascii="微软雅黑" w:hAnsi="微软雅黑"/>
          <w:b/>
        </w:rPr>
        <w:t>• 1. x402 SDK v2 规范演进：</w:t>
      </w:r>
      <w:r>
        <w:t>严禁混用旧版无 scope 包（如旧版 x402-express），必须全量迁移至 @x402/* v2 系列。</w:t>
      </w:r>
    </w:p>
    <w:p>
      <w:pPr>
        <w:spacing w:before="60" w:after="60"/>
      </w:pPr>
      <w:r>
        <w:rPr>
          <w:rFonts w:ascii="微软雅黑" w:hAnsi="微软雅黑"/>
          <w:b/>
        </w:rPr>
        <w:t>• 2. 定价必须为十进制字符串：</w:t>
      </w:r>
      <w:r>
        <w:t>向中间件传入 price 时必须为 "$0.001" 字符串格式。若错误传入整数 1000，中间件会将其视作 1,000 美元导致调用严重超额拦截。</w:t>
      </w:r>
    </w:p>
    <w:p>
      <w:pPr>
        <w:spacing w:before="60" w:after="60"/>
      </w:pPr>
      <w:r>
        <w:rPr>
          <w:rFonts w:ascii="微软雅黑" w:hAnsi="微软雅黑"/>
          <w:b/>
        </w:rPr>
        <w:t>• 3. Windows 平台 DNS IPv6 握手超时优化：</w:t>
      </w:r>
      <w:r>
        <w:t>Windows 下 Node.js 默认优先解析 IPv6 地址，导致连接 Cloudflare 与 Facilitator 时频繁遭遇 10 秒握手超时。在所有入口第一行强制配置 dns.setDefaultResultOrder('ipv4first')，响应降至秒级。</w:t>
      </w:r>
    </w:p>
    <w:p>
      <w:pPr>
        <w:spacing w:before="60" w:after="60"/>
      </w:pPr>
      <w:r>
        <w:rPr>
          <w:rFonts w:ascii="微软雅黑" w:hAnsi="微软雅黑"/>
          <w:b/>
        </w:rPr>
        <w:t>• 4. 测试网非标准 Transfer Topic 形状匹配：</w:t>
      </w:r>
      <w:r>
        <w:t>Base Sepolia 上的 Circle 测试 USDC 转账事件 Topic[0] 为 0xddf252ad...523b3ef，对账脚本采用过滤排除空授权数据的「事件形状匹配」机制，保障对账解析 100% 稳健。</w:t>
      </w:r>
    </w:p>
    <w:p>
      <w:pPr>
        <w:spacing w:before="60" w:after="60"/>
      </w:pPr>
      <w:r>
        <w:rPr>
          <w:rFonts w:ascii="微软雅黑" w:hAnsi="微软雅黑"/>
          <w:b/>
        </w:rPr>
        <w:t>• 5. Vercel Serverless 路由无损还原：</w:t>
      </w:r>
      <w:r>
        <w:t>针对 Vercel 重写导致原始路由被覆盖的问题，在 vercel.json 中配置 ?__path=/$1，并在 Express 入口处通过拦截器还原 req.url，完美兼容本地与云端。</w:t>
      </w:r>
    </w:p>
    <w:p>
      <w:pPr>
        <w:spacing w:before="60" w:after="60"/>
      </w:pPr>
      <w:r>
        <w:rPr>
          <w:rFonts w:ascii="微软雅黑" w:hAnsi="微软雅黑"/>
          <w:b/>
        </w:rPr>
        <w:t>• 6. Windows BAT 批处理 LF 指针漂移陷阱：</w:t>
      </w:r>
      <w:r>
        <w:t>Windows cmd.exe 解释器寻址硬编码按 CRLF (2字节) 计算。若脚本保存为 Linux LF (1字节)，多行累积后指针漂移，导致误将 echo 文本腰斩并作为命令执行。解决方案：强制采用 Windows CRLF 换行并以无 BOM UTF-8 保存。</w:t>
      </w:r>
    </w:p>
    <w:p>
      <w:pPr>
        <w:spacing w:before="60" w:after="60"/>
      </w:pPr>
      <w:r>
        <w:rPr>
          <w:rFonts w:ascii="微软雅黑" w:hAnsi="微软雅黑"/>
          <w:b/>
        </w:rPr>
        <w:t>• 7. 零私钥泄漏 Git 防御机制：</w:t>
      </w:r>
      <w:r>
        <w:t>通过 .gitignore 物理拦截真实 wallet.json，仅在根目录提供 wallet.example.json 模版，并在提交前进行 64 位十六进制私钥扫描，确保开源代码库绝对安全。</w:t>
      </w:r>
    </w:p>
    <w:p/>
    <w:p>
      <w:pPr>
        <w:pStyle w:val="Heading1"/>
        <w:spacing w:before="320" w:after="120"/>
      </w:pPr>
      <w:r>
        <w:t>五、 导师答辩高频考问与标准高分回答</w:t>
      </w:r>
    </w:p>
    <w:p>
      <w:pPr>
        <w:spacing w:before="120" w:after="40"/>
      </w:pPr>
      <w:r>
        <w:rPr>
          <w:b/>
          <w:color w:val="1F497D"/>
          <w:sz w:val="21"/>
        </w:rPr>
        <w:t>Q1：为什么 Agent 发起支付时，付款钱包里完全不需要持有以太坊 ETH 作为 Gas 手续费？</w:t>
      </w:r>
    </w:p>
    <w:p>
      <w:pPr>
        <w:spacing w:before="40" w:after="160" w:line="288" w:lineRule="auto"/>
      </w:pPr>
      <w:r>
        <w:rPr>
          <w:color w:val="333333"/>
          <w:sz w:val="19"/>
        </w:rPr>
        <w:t>答辩要点：以太坊 EIP-3009 授权签名 + Facilitator 代付中继机制。</w:t>
        <w:br/>
        <w:t>标准回答：本项目采用了以太坊 EIP-3009（Transfer With Authorization）标准。Agent 在付款时并不是直接向以太坊节点发送区块链交易，而是利用本地私钥在内存中生成一份密码学授权签名（相当于一张电子支票）。随后，公共 Facilitator 清算网关拿到签名作为代理人，替我们垫付 Gas 费将交易广播到 Base Sepolia 链上。USDC 智能合约验证签名合法后直接划扣代币。因此 Agent 钱包仅需持有测试 USDC，实现了真正的「零 Gas 门槛」自主付费。</w:t>
      </w:r>
    </w:p>
    <w:p>
      <w:pPr>
        <w:spacing w:before="120" w:after="40"/>
      </w:pPr>
      <w:r>
        <w:rPr>
          <w:b/>
          <w:color w:val="1F497D"/>
          <w:sz w:val="21"/>
        </w:rPr>
        <w:t>Q2：为什么要把天气业务单独做成 src/providers/ 抽象层，直接写在接口里不是更省事吗？</w:t>
      </w:r>
    </w:p>
    <w:p>
      <w:pPr>
        <w:spacing w:before="40" w:after="160" w:line="288" w:lineRule="auto"/>
      </w:pPr>
      <w:r>
        <w:rPr>
          <w:color w:val="333333"/>
          <w:sz w:val="19"/>
        </w:rPr>
        <w:t>答辩要点：开闭原则（OCP）与策略模式（Strategy Pattern）。</w:t>
        <w:br/>
        <w:t>标准回答：这是为了实现架构的高内聚与低耦合。我们把「Web3 底层支付协议」与「上层业务数据获取」彻底分离。providers 是一个可插拔的抽象层，对上屏蔽了 Open-Meteo（经纬度查询）与高德（行政代码查询）的接口差异。这种设计带来了极强的工业级扩展能力：未来如果将服务升级为付费股票分析、实时金融汇率或大模型算力接口，底层的 x402 计费、中间件路由及对账代码一行都不需要修改，只需扩展 Provider 即可。</w:t>
      </w:r>
    </w:p>
    <w:p>
      <w:pPr>
        <w:spacing w:before="120" w:after="40"/>
      </w:pPr>
      <w:r>
        <w:rPr>
          <w:b/>
          <w:color w:val="1F497D"/>
          <w:sz w:val="21"/>
        </w:rPr>
        <w:t>Q3：本地 Express 常驻服务与 Vercel 云端 Serverless 在运行机制上有何本质区别？如何实现一套代码双端复用？</w:t>
      </w:r>
    </w:p>
    <w:p>
      <w:pPr>
        <w:spacing w:before="40" w:after="160" w:line="288" w:lineRule="auto"/>
      </w:pPr>
      <w:r>
        <w:rPr>
          <w:color w:val="333333"/>
          <w:sz w:val="19"/>
        </w:rPr>
        <w:t>答辩要点：有状态常驻进程 vs 无状态事件驱动云函数；路由重写无损还原。</w:t>
        <w:br/>
        <w:t>标准回答：本地运行是基于 Node.js 长时间监听 3000 端口的常驻进程；而 Vercel 云端是按需冷启动、秒级执行完毕即销毁的无状态 Serverless 云函数。为了让同一套代码无缝跑在两个环境，我们在 vercel.json 中配置了重写规则 `?__path=/$1`，并在 api/index.js 入口通过前置中间件动态将 `req.query.__path` 还原回 `req.url`，既抹平了云函数的路径覆盖缺陷，又保留了本地一键调试的高效性。</w:t>
      </w:r>
    </w:p>
    <w:p>
      <w:pPr>
        <w:spacing w:before="120" w:after="40"/>
      </w:pPr>
      <w:r>
        <w:rPr>
          <w:b/>
          <w:color w:val="1F497D"/>
          <w:sz w:val="21"/>
        </w:rPr>
        <w:t>Q4：如果后续继续演进该系统，有哪些明确的架构扩展规划？</w:t>
      </w:r>
    </w:p>
    <w:p>
      <w:pPr>
        <w:spacing w:before="40" w:after="160" w:line="288" w:lineRule="auto"/>
      </w:pPr>
      <w:r>
        <w:rPr>
          <w:color w:val="333333"/>
          <w:sz w:val="19"/>
        </w:rPr>
        <w:t>答辩要点：动态阶梯定价、ERC-4337 账户抽象、多链与流式支付。</w:t>
        <w:br/>
        <w:t>标准回答：规划从三个维度深入扩展：</w:t>
        <w:br/>
        <w:t>1) 协议层：引入动态阶梯定价（根据查询未来天数或城市复杂度动态生成金额），并引入 ERC-4337 会话密钥（Session Keys），允许 Agent 在预设预算内免重复签名批量调用；</w:t>
        <w:br/>
        <w:t>2) 业务层：横向拓展金融大盘、全球物流追踪与 AI 知识库检索等高商业价值 API；</w:t>
        <w:br/>
        <w:t>3) 经济模型：接入 Superfluid 链上流式支付（Streaming Payments），实现按秒或按流量计费，适应超高并发 Agent 交互场景。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