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445CE9">
      <w:pPr>
        <w:jc w:val="both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 xml:space="preserve">  </w: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71755</wp:posOffset>
                </wp:positionH>
                <wp:positionV relativeFrom="paragraph">
                  <wp:posOffset>-635</wp:posOffset>
                </wp:positionV>
                <wp:extent cx="2270125" cy="462280"/>
                <wp:effectExtent l="0" t="0" r="15875" b="1397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0125" cy="462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06D931">
                            <w:pPr>
                              <w:rPr>
                                <w:rFonts w:hint="eastAsia" w:ascii="黑体" w:hAnsi="黑体" w:eastAsia="黑体" w:cs="黑体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sz w:val="15"/>
                                <w:szCs w:val="15"/>
                                <w:lang w:val="en-US" w:eastAsia="zh-CN"/>
                              </w:rPr>
                              <w:t>泉州车宝汽车用品有限公司</w:t>
                            </w:r>
                          </w:p>
                          <w:p w14:paraId="204C5650">
                            <w:pPr>
                              <w:rPr>
                                <w:rFonts w:hint="default" w:ascii="Times New Roman" w:hAnsi="Times New Roman" w:eastAsia="黑体" w:cs="Times New Roman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黑体" w:cs="Times New Roman"/>
                                <w:sz w:val="15"/>
                                <w:szCs w:val="15"/>
                                <w:lang w:val="en-US" w:eastAsia="zh-CN"/>
                              </w:rPr>
                              <w:t>Quanzhou Chebao Automobile Accessories</w:t>
                            </w:r>
                            <w:r>
                              <w:rPr>
                                <w:rFonts w:hint="default" w:ascii="Times New Roman" w:hAnsi="Times New Roman" w:eastAsia="宋体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eastAsia="黑体" w:cs="Times New Roman"/>
                                <w:sz w:val="15"/>
                                <w:szCs w:val="15"/>
                                <w:lang w:val="en-US" w:eastAsia="zh-CN"/>
                              </w:rPr>
                              <w:t>Co., Ltd.</w:t>
                            </w:r>
                          </w:p>
                          <w:p w14:paraId="18BC0AED">
                            <w:pPr>
                              <w:rPr>
                                <w:rFonts w:hint="eastAsia" w:ascii="黑体" w:hAnsi="黑体" w:eastAsia="黑体" w:cs="黑体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</w:p>
                          <w:p w14:paraId="1DD716EF">
                            <w:pPr>
                              <w:rPr>
                                <w:rFonts w:hint="eastAsia" w:ascii="黑体" w:hAnsi="黑体" w:eastAsia="黑体" w:cs="黑体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</w:p>
                          <w:p w14:paraId="06C2EAE5">
                            <w:pPr>
                              <w:rPr>
                                <w:rFonts w:hint="eastAsia" w:ascii="黑体" w:hAnsi="黑体" w:eastAsia="黑体" w:cs="黑体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</w:p>
                          <w:p w14:paraId="44734F0C">
                            <w:pPr>
                              <w:rPr>
                                <w:rFonts w:hint="eastAsia" w:ascii="黑体" w:hAnsi="黑体" w:eastAsia="黑体" w:cs="黑体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65pt;margin-top:-0.05pt;height:36.4pt;width:178.75pt;z-index:251661312;mso-width-relative:page;mso-height-relative:page;" fillcolor="#FFFFFF [3201]" filled="t" stroked="f" coordsize="21600,21600" o:gfxdata="UEsDBAoAAAAAAIdO4kAAAAAAAAAAAAAAAAAEAAAAZHJzL1BLAwQUAAAACACHTuJAP6miY9MAAAAH&#10;AQAADwAAAGRycy9kb3ducmV2LnhtbE2PzU7DMBCE70i8g7VI3FrHLWqrEKcHJK5ItKVnN97GEfY6&#10;st3fp2c5wXE0o5lvmvU1eHHGlIdIGtS0AoHURTtQr2G3fZ+sQORiyBofCTXcMMO6fXxoTG3jhT7x&#10;vCm94BLKtdHgShlrKXPnMJg8jSMSe8eYgiksUy9tMhcuD17OqmohgxmIF5wZ8c1h9705BQ37Ptz3&#10;X2pMzgb/Qh/323YXB62fn1T1CqLgtfyF4Ref0aFlpkM8kc3Cs1ZzTmqYKBBszxcrfnLQsJwtQbaN&#10;/M/f/gBQSwMEFAAAAAgAh07iQIqG1YtSAgAAjwQAAA4AAABkcnMvZTJvRG9jLnhtbK1UzW4TMRC+&#10;I/EOlu90kyX9IcqmComCkCpaqSDOjtfOWrI9xnayWx4A3qAnLtx5rjwHY2/ShsKhB3JwZjzjmfm+&#10;mdnJZWc02QofFNiKDk8GlAjLoVZ2XdFPH5evLigJkdmaabCionci0MvpyxeT1o1FCQ3oWniCQWwY&#10;t66iTYxuXBSBN8KwcAJOWDRK8IZFVP26qD1rMbrRRTkYnBUt+Np54CIEvF30RrqP6J8TEKRUXCyA&#10;b4ywsY/qhWYRIYVGuUCnuVopBY/XUgYRia4oIo35xCQor9JZTCdsvPbMNYrvS2DPKeEJJsOUxaQP&#10;oRYsMrLx6q9QRnEPAWQ84WCKHkhmBFEMB0+4uW2YExkLUh3cA+nh/4XlH7Y3nqi6oiUllhls+O7+&#10;++7Hr93Pb6RM9LQujNHr1qFf7N5Ch0NzuA94mVB30pv0j3gI2pHcuwdyRRcJx8uyPB8My1NKONpG&#10;Z2V5kdkvHl87H+I7AYYkoaIem5c5ZdurELESdD24pGQBtKqXSuus+PVqrj3ZMmz0Mv9SkfjkDzdt&#10;SVvRs9engxzZQnrf+2mL7glsDypJsVt1ewZWUN8hAR76CQqOLxVWecVCvGEeRwYx41LFazykBkwC&#10;e4mSBvzXf90nf+wkWilpcQQrGr5smBeU6PcWe/xmOBqlmc3K6PS8RMUfW1bHFrsxc0DwQ1xfx7OY&#10;/KM+iNKD+Yy7N0tZ0cQsx9wVjQdxHvvFwN3lYjbLTjiljsUre+t4Cp2otjDbRJAqtyTR1HOzZw/n&#10;NNO+36m0CMd69nr8jkx/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D+pomPTAAAABwEAAA8AAAAA&#10;AAAAAQAgAAAAIgAAAGRycy9kb3ducmV2LnhtbFBLAQIUABQAAAAIAIdO4kCKhtWLUgIAAI8EAAAO&#10;AAAAAAAAAAEAIAAAACI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006D931">
                      <w:pPr>
                        <w:rPr>
                          <w:rFonts w:hint="eastAsia" w:ascii="黑体" w:hAnsi="黑体" w:eastAsia="黑体" w:cs="黑体"/>
                          <w:sz w:val="15"/>
                          <w:szCs w:val="15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sz w:val="15"/>
                          <w:szCs w:val="15"/>
                          <w:lang w:val="en-US" w:eastAsia="zh-CN"/>
                        </w:rPr>
                        <w:t>泉州车宝汽车用品有限公司</w:t>
                      </w:r>
                    </w:p>
                    <w:p w14:paraId="204C5650">
                      <w:pPr>
                        <w:rPr>
                          <w:rFonts w:hint="default" w:ascii="Times New Roman" w:hAnsi="Times New Roman" w:eastAsia="黑体" w:cs="Times New Roman"/>
                          <w:sz w:val="15"/>
                          <w:szCs w:val="15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黑体" w:cs="Times New Roman"/>
                          <w:sz w:val="15"/>
                          <w:szCs w:val="15"/>
                          <w:lang w:val="en-US" w:eastAsia="zh-CN"/>
                        </w:rPr>
                        <w:t>Quanzhou Chebao Automobile Accessories</w:t>
                      </w:r>
                      <w:r>
                        <w:rPr>
                          <w:rFonts w:hint="default" w:ascii="Times New Roman" w:hAnsi="Times New Roman" w:eastAsia="宋体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eastAsia="黑体" w:cs="Times New Roman"/>
                          <w:sz w:val="15"/>
                          <w:szCs w:val="15"/>
                          <w:lang w:val="en-US" w:eastAsia="zh-CN"/>
                        </w:rPr>
                        <w:t>Co., Ltd.</w:t>
                      </w:r>
                    </w:p>
                    <w:p w14:paraId="18BC0AED">
                      <w:pPr>
                        <w:rPr>
                          <w:rFonts w:hint="eastAsia" w:ascii="黑体" w:hAnsi="黑体" w:eastAsia="黑体" w:cs="黑体"/>
                          <w:sz w:val="15"/>
                          <w:szCs w:val="15"/>
                          <w:lang w:val="en-US" w:eastAsia="zh-CN"/>
                        </w:rPr>
                      </w:pPr>
                    </w:p>
                    <w:p w14:paraId="1DD716EF">
                      <w:pPr>
                        <w:rPr>
                          <w:rFonts w:hint="eastAsia" w:ascii="黑体" w:hAnsi="黑体" w:eastAsia="黑体" w:cs="黑体"/>
                          <w:sz w:val="15"/>
                          <w:szCs w:val="15"/>
                          <w:lang w:val="en-US" w:eastAsia="zh-CN"/>
                        </w:rPr>
                      </w:pPr>
                    </w:p>
                    <w:p w14:paraId="06C2EAE5">
                      <w:pPr>
                        <w:rPr>
                          <w:rFonts w:hint="eastAsia" w:ascii="黑体" w:hAnsi="黑体" w:eastAsia="黑体" w:cs="黑体"/>
                          <w:sz w:val="15"/>
                          <w:szCs w:val="15"/>
                          <w:lang w:val="en-US" w:eastAsia="zh-CN"/>
                        </w:rPr>
                      </w:pPr>
                    </w:p>
                    <w:p w14:paraId="44734F0C">
                      <w:pPr>
                        <w:rPr>
                          <w:rFonts w:hint="eastAsia" w:ascii="黑体" w:hAnsi="黑体" w:eastAsia="黑体" w:cs="黑体"/>
                          <w:sz w:val="15"/>
                          <w:szCs w:val="15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2"/>
          <w:szCs w:val="22"/>
          <w:lang w:val="en-US" w:eastAsia="zh-CN"/>
        </w:rPr>
        <w:t xml:space="preserve">                                      </w:t>
      </w:r>
    </w:p>
    <w:p w14:paraId="192641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right"/>
        <w:textAlignment w:val="auto"/>
        <w:rPr>
          <w:rFonts w:hint="eastAsia" w:ascii="黑体" w:hAnsi="黑体" w:eastAsia="黑体" w:cs="黑体"/>
          <w:sz w:val="11"/>
          <w:szCs w:val="11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11"/>
          <w:szCs w:val="11"/>
          <w:lang w:val="en-US" w:eastAsia="zh-CN"/>
        </w:rPr>
        <w:t>第1页 3页</w:t>
      </w:r>
    </w:p>
    <w:p w14:paraId="1FE637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right"/>
        <w:textAlignment w:val="auto"/>
        <w:rPr>
          <w:rFonts w:hint="default"/>
          <w:sz w:val="22"/>
          <w:szCs w:val="22"/>
          <w:lang w:val="en-US"/>
        </w:rPr>
      </w:pPr>
      <w:r>
        <w:rPr>
          <w:rFonts w:hint="eastAsia" w:ascii="黑体" w:hAnsi="黑体" w:eastAsia="黑体" w:cs="黑体"/>
          <w:sz w:val="11"/>
          <w:szCs w:val="11"/>
          <w:lang w:val="en-US" w:eastAsia="zh-CN"/>
        </w:rPr>
        <w:t>Page 1 of 3</w:t>
      </w:r>
    </w:p>
    <w:p w14:paraId="171EE5CC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exact"/>
        <w:jc w:val="center"/>
        <w:textAlignment w:val="auto"/>
        <w:rPr>
          <w:sz w:val="22"/>
          <w:szCs w:val="22"/>
        </w:rPr>
      </w:pPr>
      <w:r>
        <w:rPr>
          <w:sz w:val="22"/>
          <w:szCs w:val="22"/>
        </w:rPr>
        <w:t>制动液</w:t>
      </w:r>
      <w:r>
        <w:rPr>
          <w:rFonts w:hint="eastAsia"/>
          <w:sz w:val="22"/>
          <w:szCs w:val="22"/>
          <w:lang w:val="en-US" w:eastAsia="zh-CN"/>
        </w:rPr>
        <w:t>型</w:t>
      </w:r>
      <w:r>
        <w:rPr>
          <w:sz w:val="22"/>
          <w:szCs w:val="22"/>
        </w:rPr>
        <w:t>式检验报告</w:t>
      </w:r>
    </w:p>
    <w:p w14:paraId="33C06F8D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exact"/>
        <w:jc w:val="center"/>
        <w:textAlignment w:val="auto"/>
      </w:pPr>
      <w:r>
        <w:rPr>
          <w:rFonts w:hint="default" w:ascii="Times New Roman" w:hAnsi="Times New Roman" w:cs="Times New Roman"/>
          <w:b/>
          <w:sz w:val="22"/>
          <w:szCs w:val="22"/>
        </w:rPr>
        <w:t>Brake Fluid Type Inspection Report</w:t>
      </w:r>
    </w:p>
    <w:p w14:paraId="5F6FEEB8">
      <w:pPr>
        <w:ind w:firstLine="6746" w:firstLineChars="3200"/>
        <w:rPr>
          <w:b/>
        </w:rPr>
      </w:pPr>
    </w:p>
    <w:p w14:paraId="1F8E7CBF">
      <w:pPr>
        <w:ind w:firstLine="6114" w:firstLineChars="2900"/>
        <w:rPr>
          <w:rFonts w:hint="eastAsia"/>
          <w:lang w:val="en-US" w:eastAsia="zh-CN"/>
        </w:rPr>
      </w:pPr>
      <w:r>
        <w:rPr>
          <w:b/>
        </w:rPr>
        <w:t>报告编号</w:t>
      </w:r>
      <w:r>
        <w:rPr>
          <w:rFonts w:hint="eastAsia" w:ascii="Times New Roman" w:hAnsi="Times New Roman" w:eastAsia="宋体" w:cs="Times New Roman"/>
          <w:b/>
          <w:bCs/>
          <w:spacing w:val="0"/>
          <w:sz w:val="18"/>
          <w:szCs w:val="18"/>
          <w:lang w:val="en-US" w:eastAsia="zh-CN"/>
        </w:rPr>
        <w:t>/</w:t>
      </w:r>
      <w:r>
        <w:rPr>
          <w:rFonts w:hint="default" w:ascii="Times New Roman" w:hAnsi="Times New Roman" w:eastAsia="宋体" w:cs="Times New Roman"/>
          <w:b/>
          <w:bCs/>
          <w:spacing w:val="0"/>
          <w:sz w:val="18"/>
          <w:szCs w:val="18"/>
        </w:rPr>
        <w:t>Report</w:t>
      </w:r>
      <w:r>
        <w:rPr>
          <w:rFonts w:hint="eastAsia" w:ascii="Times New Roman" w:hAnsi="Times New Roman" w:eastAsia="宋体" w:cs="Times New Roman"/>
          <w:b/>
          <w:bCs/>
          <w:spacing w:val="0"/>
          <w:sz w:val="18"/>
          <w:szCs w:val="18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pacing w:val="0"/>
          <w:sz w:val="18"/>
          <w:szCs w:val="18"/>
        </w:rPr>
        <w:t>No.</w:t>
      </w:r>
      <w:r>
        <w:rPr>
          <w:b/>
        </w:rPr>
        <w:t>：</w:t>
      </w:r>
      <w:r>
        <w:rPr>
          <w:rFonts w:hint="eastAsia"/>
          <w:b/>
          <w:sz w:val="18"/>
          <w:szCs w:val="18"/>
          <w:lang w:val="en-US" w:eastAsia="zh-CN"/>
        </w:rPr>
        <w:t>{报告编号}</w:t>
      </w:r>
      <w:r>
        <w:rPr>
          <w:rFonts w:hint="eastAsia"/>
          <w:lang w:val="en-US" w:eastAsia="zh-CN"/>
        </w:rPr>
        <w:t xml:space="preserve">                 </w:t>
      </w:r>
    </w:p>
    <w:tbl>
      <w:tblPr>
        <w:tblStyle w:val="7"/>
        <w:tblW w:w="102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3"/>
        <w:gridCol w:w="685"/>
        <w:gridCol w:w="1744"/>
        <w:gridCol w:w="183"/>
        <w:gridCol w:w="901"/>
        <w:gridCol w:w="658"/>
        <w:gridCol w:w="58"/>
        <w:gridCol w:w="634"/>
        <w:gridCol w:w="254"/>
        <w:gridCol w:w="2042"/>
        <w:gridCol w:w="462"/>
        <w:gridCol w:w="2042"/>
      </w:tblGrid>
      <w:tr w14:paraId="5910E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5426" w:type="dxa"/>
            <w:gridSpan w:val="8"/>
            <w:tcMar>
              <w:left w:w="108" w:type="dxa"/>
              <w:right w:w="108" w:type="dxa"/>
            </w:tcMar>
            <w:vAlign w:val="center"/>
          </w:tcPr>
          <w:p w14:paraId="224910B6">
            <w:pPr>
              <w:rPr>
                <w:rFonts w:hint="default" w:ascii="Times New Roman" w:hAnsi="Times New Roman" w:eastAsia="黑体" w:cs="Times New Roman"/>
                <w:b w:val="0"/>
                <w:bCs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</w:rPr>
              <w:t>制动液名称</w:t>
            </w:r>
            <w:r>
              <w:rPr>
                <w:rFonts w:hint="eastAsia" w:ascii="黑体" w:hAnsi="黑体" w:eastAsia="黑体" w:cs="黑体"/>
                <w:b w:val="0"/>
                <w:bCs/>
                <w:lang w:val="en-US" w:eastAsia="zh-CN"/>
              </w:rPr>
              <w:t>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Brake Fluid Name</w:t>
            </w:r>
          </w:p>
        </w:tc>
        <w:tc>
          <w:tcPr>
            <w:tcW w:w="4800" w:type="dxa"/>
            <w:gridSpan w:val="4"/>
            <w:tcMar>
              <w:left w:w="108" w:type="dxa"/>
              <w:right w:w="108" w:type="dxa"/>
            </w:tcMar>
            <w:vAlign w:val="center"/>
          </w:tcPr>
          <w:p w14:paraId="643C84DF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{制动液名称}</w:t>
            </w:r>
          </w:p>
        </w:tc>
      </w:tr>
      <w:tr w14:paraId="00333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5426" w:type="dxa"/>
            <w:gridSpan w:val="8"/>
            <w:tcMar>
              <w:left w:w="108" w:type="dxa"/>
              <w:right w:w="108" w:type="dxa"/>
            </w:tcMar>
            <w:vAlign w:val="center"/>
          </w:tcPr>
          <w:p w14:paraId="77CCC2B5">
            <w:pPr>
              <w:rPr>
                <w:rFonts w:hint="eastAsia" w:ascii="黑体" w:hAnsi="黑体" w:eastAsia="黑体" w:cs="黑体"/>
                <w:b w:val="0"/>
                <w:bCs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</w:rPr>
              <w:t>批号</w:t>
            </w:r>
            <w:r>
              <w:rPr>
                <w:rFonts w:hint="eastAsia" w:ascii="黑体" w:hAnsi="黑体" w:eastAsia="黑体" w:cs="黑体"/>
                <w:b w:val="0"/>
                <w:bCs/>
                <w:lang w:val="en-US" w:eastAsia="zh-CN"/>
              </w:rPr>
              <w:t>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Batch No.</w:t>
            </w:r>
          </w:p>
        </w:tc>
        <w:tc>
          <w:tcPr>
            <w:tcW w:w="4800" w:type="dxa"/>
            <w:gridSpan w:val="4"/>
            <w:tcMar>
              <w:left w:w="108" w:type="dxa"/>
              <w:right w:w="108" w:type="dxa"/>
            </w:tcMar>
            <w:vAlign w:val="center"/>
          </w:tcPr>
          <w:p w14:paraId="39D51140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{检验批次}</w:t>
            </w:r>
          </w:p>
        </w:tc>
      </w:tr>
      <w:tr w14:paraId="14A40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7" w:hRule="atLeast"/>
        </w:trPr>
        <w:tc>
          <w:tcPr>
            <w:tcW w:w="5426" w:type="dxa"/>
            <w:gridSpan w:val="8"/>
            <w:tcMar>
              <w:left w:w="108" w:type="dxa"/>
              <w:right w:w="108" w:type="dxa"/>
            </w:tcMar>
            <w:vAlign w:val="center"/>
          </w:tcPr>
          <w:p w14:paraId="6C6AE2F8">
            <w:pPr>
              <w:rPr>
                <w:rFonts w:hint="eastAsia" w:hAnsi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检测日期</w:t>
            </w:r>
            <w:r>
              <w:rPr>
                <w:rFonts w:hint="eastAsia" w:ascii="黑体" w:hAnsi="黑体" w:eastAsia="黑体" w:cs="黑体"/>
                <w:b w:val="0"/>
                <w:bCs/>
                <w:lang w:val="en-US" w:eastAsia="zh-CN"/>
              </w:rPr>
              <w:t>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Test Date</w:t>
            </w:r>
          </w:p>
        </w:tc>
        <w:tc>
          <w:tcPr>
            <w:tcW w:w="4800" w:type="dxa"/>
            <w:gridSpan w:val="4"/>
            <w:tcMar>
              <w:left w:w="108" w:type="dxa"/>
              <w:right w:w="108" w:type="dxa"/>
            </w:tcMar>
            <w:vAlign w:val="center"/>
          </w:tcPr>
          <w:p w14:paraId="319FBA31">
            <w:pPr>
              <w:jc w:val="center"/>
              <w:rPr>
                <w:rFonts w:hint="default" w:hAnsi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 w:cs="宋体"/>
                <w:sz w:val="18"/>
                <w:szCs w:val="18"/>
                <w:lang w:val="en-US" w:eastAsia="zh-CN"/>
              </w:rPr>
              <w:t>{检验日期}</w:t>
            </w:r>
          </w:p>
        </w:tc>
      </w:tr>
      <w:tr w14:paraId="0D1B1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8" w:hRule="atLeast"/>
        </w:trPr>
        <w:tc>
          <w:tcPr>
            <w:tcW w:w="5426" w:type="dxa"/>
            <w:gridSpan w:val="8"/>
            <w:tcMar>
              <w:left w:w="108" w:type="dxa"/>
              <w:right w:w="108" w:type="dxa"/>
            </w:tcMar>
            <w:vAlign w:val="center"/>
          </w:tcPr>
          <w:p w14:paraId="193981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 w:ascii="黑体" w:hAnsi="黑体" w:eastAsia="黑体" w:cs="黑体"/>
                <w:b w:val="0"/>
                <w:bCs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执行标准</w:t>
            </w:r>
            <w:r>
              <w:rPr>
                <w:rFonts w:hint="eastAsia" w:ascii="黑体" w:hAnsi="黑体" w:eastAsia="黑体" w:cs="黑体"/>
                <w:b w:val="0"/>
                <w:bCs/>
                <w:lang w:val="en-US" w:eastAsia="zh-CN"/>
              </w:rPr>
              <w:t>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Executive Standard</w:t>
            </w:r>
          </w:p>
        </w:tc>
        <w:tc>
          <w:tcPr>
            <w:tcW w:w="4800" w:type="dxa"/>
            <w:gridSpan w:val="4"/>
            <w:tcMar>
              <w:left w:w="108" w:type="dxa"/>
              <w:right w:w="108" w:type="dxa"/>
            </w:tcMar>
            <w:vAlign w:val="center"/>
          </w:tcPr>
          <w:p w14:paraId="590D9E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GB 12981-2012《机动车制动液》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&lt;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Motor vehicle brake fluids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&gt;</w:t>
            </w:r>
          </w:p>
        </w:tc>
      </w:tr>
      <w:tr w14:paraId="5104E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563" w:type="dxa"/>
            <w:vMerge w:val="restart"/>
            <w:tcMar>
              <w:left w:w="108" w:type="dxa"/>
              <w:right w:w="108" w:type="dxa"/>
            </w:tcMar>
            <w:vAlign w:val="center"/>
          </w:tcPr>
          <w:p w14:paraId="082873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序号</w:t>
            </w:r>
          </w:p>
          <w:p w14:paraId="3AB322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eastAsiaTheme="minorEastAsia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NO.</w:t>
            </w:r>
          </w:p>
        </w:tc>
        <w:tc>
          <w:tcPr>
            <w:tcW w:w="3513" w:type="dxa"/>
            <w:gridSpan w:val="4"/>
            <w:vMerge w:val="restart"/>
            <w:tcMar>
              <w:left w:w="108" w:type="dxa"/>
              <w:right w:w="108" w:type="dxa"/>
            </w:tcMar>
            <w:vAlign w:val="center"/>
          </w:tcPr>
          <w:p w14:paraId="7479FA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检验项目</w:t>
            </w:r>
          </w:p>
          <w:p w14:paraId="1A1F484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Test Items</w:t>
            </w:r>
          </w:p>
        </w:tc>
        <w:tc>
          <w:tcPr>
            <w:tcW w:w="658" w:type="dxa"/>
            <w:vMerge w:val="restart"/>
            <w:tcMar>
              <w:left w:w="108" w:type="dxa"/>
              <w:right w:w="108" w:type="dxa"/>
            </w:tcMar>
            <w:vAlign w:val="center"/>
          </w:tcPr>
          <w:p w14:paraId="4B556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单位</w:t>
            </w:r>
          </w:p>
          <w:p w14:paraId="5C8B32F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Unit</w:t>
            </w:r>
          </w:p>
        </w:tc>
        <w:tc>
          <w:tcPr>
            <w:tcW w:w="3450" w:type="dxa"/>
            <w:gridSpan w:val="5"/>
            <w:tcMar>
              <w:left w:w="108" w:type="dxa"/>
              <w:right w:w="108" w:type="dxa"/>
            </w:tcMar>
            <w:vAlign w:val="center"/>
          </w:tcPr>
          <w:p w14:paraId="5D50DE4F">
            <w:pPr>
              <w:jc w:val="center"/>
              <w:rPr>
                <w:rFonts w:hint="default" w:eastAsiaTheme="minorEastAsia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质量指标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Quality Indicators</w:t>
            </w:r>
          </w:p>
        </w:tc>
        <w:tc>
          <w:tcPr>
            <w:tcW w:w="2042" w:type="dxa"/>
            <w:vMerge w:val="restart"/>
            <w:tcMar>
              <w:left w:w="108" w:type="dxa"/>
              <w:right w:w="108" w:type="dxa"/>
            </w:tcMar>
            <w:vAlign w:val="center"/>
          </w:tcPr>
          <w:p w14:paraId="1FD39B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检验结果</w:t>
            </w:r>
          </w:p>
          <w:p w14:paraId="5CCDF0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Test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Results</w:t>
            </w:r>
          </w:p>
        </w:tc>
      </w:tr>
      <w:tr w14:paraId="7384A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9" w:hRule="exac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355AB68A">
            <w:pPr>
              <w:jc w:val="center"/>
            </w:pPr>
          </w:p>
        </w:tc>
        <w:tc>
          <w:tcPr>
            <w:tcW w:w="3513" w:type="dxa"/>
            <w:gridSpan w:val="4"/>
            <w:vMerge w:val="continue"/>
            <w:tcMar>
              <w:left w:w="108" w:type="dxa"/>
              <w:right w:w="108" w:type="dxa"/>
            </w:tcMar>
            <w:vAlign w:val="center"/>
          </w:tcPr>
          <w:p w14:paraId="4E6F1ECF">
            <w:pPr>
              <w:jc w:val="center"/>
            </w:pPr>
          </w:p>
        </w:tc>
        <w:tc>
          <w:tcPr>
            <w:tcW w:w="658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3DEE9F37">
            <w:pPr>
              <w:jc w:val="center"/>
            </w:pPr>
          </w:p>
        </w:tc>
        <w:tc>
          <w:tcPr>
            <w:tcW w:w="3450" w:type="dxa"/>
            <w:gridSpan w:val="5"/>
            <w:tcMar>
              <w:left w:w="108" w:type="dxa"/>
              <w:right w:w="108" w:type="dxa"/>
            </w:tcMar>
            <w:vAlign w:val="center"/>
          </w:tcPr>
          <w:p w14:paraId="479B2C2C">
            <w:pPr>
              <w:jc w:val="center"/>
              <w:rPr>
                <w:rFonts w:hint="default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{制动液名称}</w:t>
            </w:r>
          </w:p>
          <w:p w14:paraId="3B938CB7">
            <w:pPr>
              <w:jc w:val="center"/>
              <w:rPr>
                <w:rFonts w:hint="default"/>
                <w:b/>
                <w:lang w:val="en-US" w:eastAsia="zh-CN"/>
              </w:rPr>
            </w:pPr>
          </w:p>
          <w:p w14:paraId="12381E0D">
            <w:pPr>
              <w:jc w:val="center"/>
              <w:rPr>
                <w:rFonts w:hint="default"/>
                <w:b/>
                <w:lang w:val="en-US" w:eastAsia="zh-CN"/>
              </w:rPr>
            </w:pPr>
            <w:r>
              <w:rPr>
                <w:rFonts w:hint="eastAsia"/>
                <w:b/>
                <w:sz w:val="15"/>
                <w:szCs w:val="15"/>
                <w:lang w:val="en-US" w:eastAsia="zh-CN"/>
              </w:rPr>
              <w:t>HZY4</w:t>
            </w:r>
          </w:p>
          <w:p w14:paraId="4E4A5CCC">
            <w:pPr>
              <w:jc w:val="center"/>
              <w:rPr>
                <w:rFonts w:hint="eastAsia"/>
                <w:b/>
                <w:sz w:val="15"/>
                <w:szCs w:val="15"/>
                <w:lang w:val="en-US" w:eastAsia="zh-CN"/>
              </w:rPr>
            </w:pPr>
          </w:p>
          <w:p w14:paraId="3648FC74">
            <w:pPr>
              <w:jc w:val="center"/>
              <w:rPr>
                <w:rFonts w:hint="default"/>
                <w:b/>
                <w:lang w:val="en-US" w:eastAsia="zh-CN"/>
              </w:rPr>
            </w:pPr>
            <w:r>
              <w:rPr>
                <w:rFonts w:hint="eastAsia"/>
                <w:b/>
                <w:sz w:val="15"/>
                <w:szCs w:val="15"/>
                <w:lang w:val="en-US" w:eastAsia="zh-CN"/>
              </w:rPr>
              <w:t>HZY5</w:t>
            </w:r>
          </w:p>
          <w:p w14:paraId="69434589">
            <w:pPr>
              <w:jc w:val="center"/>
              <w:rPr>
                <w:rFonts w:hint="eastAsia"/>
                <w:b/>
                <w:sz w:val="15"/>
                <w:szCs w:val="15"/>
                <w:lang w:val="en-US" w:eastAsia="zh-CN"/>
              </w:rPr>
            </w:pPr>
          </w:p>
          <w:p w14:paraId="3E751D40">
            <w:pPr>
              <w:jc w:val="both"/>
              <w:rPr>
                <w:rFonts w:hint="default"/>
                <w:b/>
                <w:lang w:val="en-US" w:eastAsia="zh-CN"/>
              </w:rPr>
            </w:pPr>
          </w:p>
          <w:p w14:paraId="134DB680">
            <w:pPr>
              <w:jc w:val="center"/>
              <w:rPr>
                <w:rFonts w:hint="eastAsia"/>
                <w:b/>
                <w:sz w:val="15"/>
                <w:szCs w:val="15"/>
                <w:lang w:val="en-US" w:eastAsia="zh-CN"/>
              </w:rPr>
            </w:pPr>
          </w:p>
          <w:p w14:paraId="5B0E1112">
            <w:pPr>
              <w:jc w:val="both"/>
              <w:rPr>
                <w:rFonts w:hint="default"/>
                <w:b/>
                <w:lang w:val="en-US" w:eastAsia="zh-CN"/>
              </w:rPr>
            </w:pPr>
          </w:p>
          <w:p w14:paraId="04E709DE">
            <w:pPr>
              <w:jc w:val="center"/>
              <w:rPr>
                <w:rFonts w:hint="eastAsia"/>
                <w:b/>
                <w:sz w:val="15"/>
                <w:szCs w:val="15"/>
                <w:lang w:val="en-US" w:eastAsia="zh-CN"/>
              </w:rPr>
            </w:pPr>
          </w:p>
          <w:p w14:paraId="589239D5">
            <w:pPr>
              <w:jc w:val="both"/>
              <w:rPr>
                <w:rFonts w:hint="default"/>
                <w:b/>
                <w:lang w:val="en-US" w:eastAsia="zh-CN"/>
              </w:rPr>
            </w:pPr>
          </w:p>
          <w:p w14:paraId="383C74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b/>
                <w:sz w:val="15"/>
                <w:szCs w:val="15"/>
                <w:lang w:val="en-US" w:eastAsia="zh-CN"/>
              </w:rPr>
            </w:pPr>
          </w:p>
          <w:p w14:paraId="2D606622">
            <w:pPr>
              <w:jc w:val="center"/>
              <w:rPr>
                <w:rFonts w:hint="default"/>
                <w:b/>
                <w:lang w:val="en-US" w:eastAsia="zh-CN"/>
              </w:rPr>
            </w:pPr>
            <w:r>
              <w:rPr>
                <w:rFonts w:hint="eastAsia"/>
                <w:b/>
                <w:sz w:val="15"/>
                <w:szCs w:val="15"/>
                <w:lang w:val="en-US" w:eastAsia="zh-CN"/>
              </w:rPr>
              <w:t>HZY7</w:t>
            </w:r>
          </w:p>
          <w:p w14:paraId="76348AF2">
            <w:pPr>
              <w:jc w:val="center"/>
              <w:rPr>
                <w:rFonts w:hint="eastAsia"/>
                <w:b/>
                <w:sz w:val="15"/>
                <w:szCs w:val="15"/>
                <w:lang w:val="en-US" w:eastAsia="zh-CN"/>
              </w:rPr>
            </w:pPr>
          </w:p>
          <w:p w14:paraId="02359D5D">
            <w:pPr>
              <w:jc w:val="both"/>
              <w:rPr>
                <w:rFonts w:hint="default"/>
                <w:b/>
                <w:lang w:val="en-US" w:eastAsia="zh-CN"/>
              </w:rPr>
            </w:pPr>
          </w:p>
          <w:p w14:paraId="3E56EE91">
            <w:pPr>
              <w:jc w:val="center"/>
              <w:rPr>
                <w:rFonts w:hint="eastAsia"/>
                <w:b/>
                <w:sz w:val="15"/>
                <w:szCs w:val="15"/>
                <w:lang w:val="en-US" w:eastAsia="zh-CN"/>
              </w:rPr>
            </w:pPr>
          </w:p>
        </w:tc>
        <w:tc>
          <w:tcPr>
            <w:tcW w:w="2042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41CBD8E8">
            <w:pPr>
              <w:jc w:val="center"/>
              <w:rPr>
                <w:rFonts w:hint="eastAsia"/>
                <w:b/>
                <w:lang w:val="en-US" w:eastAsia="zh-CN"/>
              </w:rPr>
            </w:pPr>
          </w:p>
        </w:tc>
      </w:tr>
      <w:tr w14:paraId="5F38E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1" w:hRule="atLeast"/>
        </w:trPr>
        <w:tc>
          <w:tcPr>
            <w:tcW w:w="563" w:type="dxa"/>
            <w:tcMar>
              <w:left w:w="108" w:type="dxa"/>
              <w:right w:w="108" w:type="dxa"/>
            </w:tcMar>
            <w:vAlign w:val="center"/>
          </w:tcPr>
          <w:p w14:paraId="43CB6759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3513" w:type="dxa"/>
            <w:gridSpan w:val="4"/>
            <w:tcMar>
              <w:left w:w="108" w:type="dxa"/>
              <w:right w:w="108" w:type="dxa"/>
            </w:tcMar>
            <w:vAlign w:val="center"/>
          </w:tcPr>
          <w:p w14:paraId="55A6DB5E">
            <w:pPr>
              <w:rPr>
                <w:rFonts w:hint="default" w:ascii="黑体" w:hAnsi="黑体" w:eastAsia="黑体" w:cs="黑体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外观</w:t>
            </w:r>
            <w:r>
              <w:rPr>
                <w:rFonts w:hint="eastAsia" w:ascii="黑体" w:hAnsi="黑体" w:eastAsia="黑体" w:cs="黑体"/>
                <w:spacing w:val="0"/>
                <w:sz w:val="18"/>
                <w:szCs w:val="18"/>
                <w:lang w:val="en-US" w:eastAsia="zh-CN"/>
              </w:rPr>
              <w:t>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Appearance</w:t>
            </w:r>
          </w:p>
        </w:tc>
        <w:tc>
          <w:tcPr>
            <w:tcW w:w="658" w:type="dxa"/>
            <w:tcMar>
              <w:left w:w="108" w:type="dxa"/>
              <w:right w:w="108" w:type="dxa"/>
            </w:tcMar>
            <w:vAlign w:val="center"/>
          </w:tcPr>
          <w:p w14:paraId="5DCB95B7">
            <w:pPr>
              <w:jc w:val="center"/>
            </w:pPr>
            <w:r>
              <w:rPr>
                <w:rFonts w:hint="eastAsia"/>
                <w:lang w:val="en-US" w:eastAsia="zh-CN"/>
              </w:rPr>
              <w:t>------</w:t>
            </w:r>
          </w:p>
        </w:tc>
        <w:tc>
          <w:tcPr>
            <w:tcW w:w="3450" w:type="dxa"/>
            <w:gridSpan w:val="5"/>
            <w:tcMar>
              <w:left w:w="108" w:type="dxa"/>
              <w:right w:w="108" w:type="dxa"/>
            </w:tcMar>
            <w:vAlign w:val="center"/>
          </w:tcPr>
          <w:p w14:paraId="6A56B3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sz w:val="11"/>
                <w:szCs w:val="1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1"/>
                <w:szCs w:val="11"/>
                <w:lang w:val="en-US" w:eastAsia="zh-CN"/>
              </w:rPr>
              <w:t>清亮透明，无悬浮物，杂质及沉淀</w:t>
            </w:r>
          </w:p>
          <w:p w14:paraId="258E342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pacing w:val="0"/>
                <w:sz w:val="11"/>
                <w:szCs w:val="11"/>
              </w:rPr>
              <w:t>Clear</w:t>
            </w:r>
            <w:r>
              <w:rPr>
                <w:rFonts w:hint="eastAsia" w:ascii="Times New Roman" w:hAnsi="Times New Roman" w:eastAsia="宋体" w:cs="Times New Roman"/>
                <w:b/>
                <w:bCs/>
                <w:spacing w:val="0"/>
                <w:sz w:val="11"/>
                <w:szCs w:val="11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bCs/>
                <w:spacing w:val="0"/>
                <w:sz w:val="11"/>
                <w:szCs w:val="11"/>
              </w:rPr>
              <w:t>and transparent, free from suspen</w:t>
            </w:r>
            <w:r>
              <w:rPr>
                <w:rFonts w:hint="eastAsia" w:ascii="Times New Roman" w:hAnsi="Times New Roman" w:eastAsia="宋体" w:cs="Times New Roman"/>
                <w:b/>
                <w:bCs/>
                <w:spacing w:val="0"/>
                <w:sz w:val="11"/>
                <w:szCs w:val="11"/>
                <w:lang w:val="en-US" w:eastAsia="zh-CN"/>
              </w:rPr>
              <w:t>d</w:t>
            </w:r>
            <w:r>
              <w:rPr>
                <w:rFonts w:hint="eastAsia" w:ascii="Times New Roman" w:hAnsi="Times New Roman" w:eastAsia="宋体" w:cs="Times New Roman"/>
                <w:b/>
                <w:bCs/>
                <w:spacing w:val="0"/>
                <w:sz w:val="11"/>
                <w:szCs w:val="11"/>
              </w:rPr>
              <w:t>ed matter, impurities, and sediment.</w:t>
            </w:r>
          </w:p>
        </w:tc>
        <w:tc>
          <w:tcPr>
            <w:tcW w:w="2042" w:type="dxa"/>
            <w:tcMar>
              <w:left w:w="108" w:type="dxa"/>
              <w:right w:w="108" w:type="dxa"/>
            </w:tcMar>
            <w:vAlign w:val="center"/>
          </w:tcPr>
          <w:p w14:paraId="6E7A5A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sz w:val="11"/>
                <w:szCs w:val="1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1"/>
                <w:szCs w:val="11"/>
                <w:lang w:val="en-US" w:eastAsia="zh-CN"/>
              </w:rPr>
              <w:t>清亮透明，无悬浮物，杂质及沉淀</w:t>
            </w:r>
          </w:p>
          <w:p w14:paraId="5195F8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</w:pPr>
            <w:r>
              <w:rPr>
                <w:rFonts w:hint="eastAsia" w:ascii="Times New Roman" w:hAnsi="Times New Roman" w:eastAsia="宋体" w:cs="Times New Roman"/>
                <w:b/>
                <w:bCs/>
                <w:spacing w:val="0"/>
                <w:sz w:val="11"/>
                <w:szCs w:val="11"/>
              </w:rPr>
              <w:t>Clear</w:t>
            </w:r>
            <w:r>
              <w:rPr>
                <w:rFonts w:hint="eastAsia" w:ascii="Times New Roman" w:hAnsi="Times New Roman" w:eastAsia="宋体" w:cs="Times New Roman"/>
                <w:b/>
                <w:bCs/>
                <w:spacing w:val="0"/>
                <w:sz w:val="11"/>
                <w:szCs w:val="11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bCs/>
                <w:spacing w:val="0"/>
                <w:sz w:val="11"/>
                <w:szCs w:val="11"/>
              </w:rPr>
              <w:t>and transparent, free from suspended matter, impurities, and sediment.</w:t>
            </w:r>
          </w:p>
        </w:tc>
      </w:tr>
      <w:tr w14:paraId="79584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5" w:hRule="atLeast"/>
        </w:trPr>
        <w:tc>
          <w:tcPr>
            <w:tcW w:w="563" w:type="dxa"/>
            <w:tcMar>
              <w:left w:w="108" w:type="dxa"/>
              <w:right w:w="108" w:type="dxa"/>
            </w:tcMar>
            <w:vAlign w:val="center"/>
          </w:tcPr>
          <w:p w14:paraId="49FD3382">
            <w:pP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3513" w:type="dxa"/>
            <w:gridSpan w:val="4"/>
            <w:tcMar>
              <w:left w:w="108" w:type="dxa"/>
              <w:right w:w="108" w:type="dxa"/>
            </w:tcMar>
            <w:vAlign w:val="center"/>
          </w:tcPr>
          <w:p w14:paraId="481937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平衡回流沸点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Equilibrium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Reflux Boiling Point</w:t>
            </w:r>
          </w:p>
        </w:tc>
        <w:tc>
          <w:tcPr>
            <w:tcW w:w="658" w:type="dxa"/>
            <w:tcMar>
              <w:left w:w="108" w:type="dxa"/>
              <w:right w:w="108" w:type="dxa"/>
            </w:tcMar>
            <w:vAlign w:val="center"/>
          </w:tcPr>
          <w:p w14:paraId="73C589FA">
            <w:pPr>
              <w:jc w:val="center"/>
              <w:rPr>
                <w:rFonts w:hint="default" w:ascii="Times New Roman" w:hAnsi="Times New Roman" w:eastAsia="黑体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eastAsia="黑体" w:cs="Times New Roman"/>
                <w:sz w:val="15"/>
                <w:szCs w:val="15"/>
              </w:rPr>
              <w:t>℃</w:t>
            </w:r>
          </w:p>
        </w:tc>
        <w:tc>
          <w:tcPr>
            <w:tcW w:w="3450" w:type="dxa"/>
            <w:gridSpan w:val="5"/>
            <w:tcMar>
              <w:left w:w="108" w:type="dxa"/>
              <w:right w:w="108" w:type="dxa"/>
            </w:tcMar>
            <w:vAlign w:val="center"/>
          </w:tcPr>
          <w:p w14:paraId="458804FB">
            <w:pPr>
              <w:jc w:val="center"/>
              <w:rPr>
                <w:rFonts w:hint="default" w:hAnsi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 w:cs="宋体"/>
                <w:sz w:val="18"/>
                <w:szCs w:val="18"/>
                <w:lang w:val="en-US" w:eastAsia="zh-CN"/>
              </w:rPr>
              <w:t>{平衡回流沸点标准值}</w:t>
            </w:r>
          </w:p>
        </w:tc>
        <w:tc>
          <w:tcPr>
            <w:tcW w:w="2042" w:type="dxa"/>
            <w:tcMar>
              <w:left w:w="108" w:type="dxa"/>
              <w:right w:w="108" w:type="dxa"/>
            </w:tcMar>
            <w:vAlign w:val="center"/>
          </w:tcPr>
          <w:p w14:paraId="0E5B7E99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{平衡回流沸点}</w:t>
            </w:r>
          </w:p>
        </w:tc>
      </w:tr>
      <w:tr w14:paraId="078D6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" w:hRule="atLeast"/>
        </w:trPr>
        <w:tc>
          <w:tcPr>
            <w:tcW w:w="563" w:type="dxa"/>
            <w:tcMar>
              <w:left w:w="108" w:type="dxa"/>
              <w:right w:w="108" w:type="dxa"/>
            </w:tcMar>
            <w:vAlign w:val="center"/>
          </w:tcPr>
          <w:p w14:paraId="24728E5E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3513" w:type="dxa"/>
            <w:gridSpan w:val="4"/>
            <w:tcMar>
              <w:left w:w="108" w:type="dxa"/>
              <w:right w:w="108" w:type="dxa"/>
            </w:tcMar>
            <w:vAlign w:val="center"/>
          </w:tcPr>
          <w:p w14:paraId="4E018E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eastAsia" w:ascii="黑体" w:hAnsi="黑体" w:eastAsia="黑体" w:cs="黑体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湿平衡回流沸点</w:t>
            </w:r>
            <w:r>
              <w:rPr>
                <w:rFonts w:hint="eastAsia" w:ascii="黑体" w:hAnsi="黑体" w:eastAsia="黑体" w:cs="黑体"/>
                <w:spacing w:val="0"/>
                <w:sz w:val="18"/>
                <w:szCs w:val="18"/>
                <w:lang w:val="en-US" w:eastAsia="zh-CN"/>
              </w:rPr>
              <w:t>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Wet Equilibrium Reflux Boiling Point</w:t>
            </w:r>
          </w:p>
        </w:tc>
        <w:tc>
          <w:tcPr>
            <w:tcW w:w="658" w:type="dxa"/>
            <w:tcMar>
              <w:left w:w="108" w:type="dxa"/>
              <w:right w:w="108" w:type="dxa"/>
            </w:tcMar>
            <w:vAlign w:val="center"/>
          </w:tcPr>
          <w:p w14:paraId="1DE44C54">
            <w:pPr>
              <w:jc w:val="center"/>
              <w:rPr>
                <w:rFonts w:hint="default" w:ascii="Times New Roman" w:hAnsi="Times New Roman" w:eastAsia="黑体" w:cs="Times New Roman"/>
                <w:sz w:val="15"/>
                <w:szCs w:val="15"/>
              </w:rPr>
            </w:pPr>
            <w:r>
              <w:rPr>
                <w:rFonts w:hint="default" w:ascii="Times New Roman" w:hAnsi="Times New Roman" w:eastAsia="黑体" w:cs="Times New Roman"/>
                <w:sz w:val="15"/>
                <w:szCs w:val="15"/>
              </w:rPr>
              <w:t>℃</w:t>
            </w:r>
          </w:p>
        </w:tc>
        <w:tc>
          <w:tcPr>
            <w:tcW w:w="3450" w:type="dxa"/>
            <w:gridSpan w:val="5"/>
            <w:tcMar>
              <w:left w:w="108" w:type="dxa"/>
              <w:right w:w="108" w:type="dxa"/>
            </w:tcMar>
            <w:vAlign w:val="center"/>
          </w:tcPr>
          <w:p w14:paraId="751F9537">
            <w:pPr>
              <w:jc w:val="center"/>
              <w:rPr>
                <w:rFonts w:hint="default" w:hAnsi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 w:cs="宋体"/>
                <w:sz w:val="18"/>
                <w:szCs w:val="18"/>
                <w:lang w:val="en-US" w:eastAsia="zh-CN"/>
              </w:rPr>
              <w:t>{湿平衡回流沸点标准值}</w:t>
            </w:r>
          </w:p>
        </w:tc>
        <w:tc>
          <w:tcPr>
            <w:tcW w:w="2042" w:type="dxa"/>
            <w:tcMar>
              <w:left w:w="108" w:type="dxa"/>
              <w:right w:w="108" w:type="dxa"/>
            </w:tcMar>
            <w:vAlign w:val="center"/>
          </w:tcPr>
          <w:p w14:paraId="18BD97AC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{湿平衡回流沸点}</w:t>
            </w:r>
          </w:p>
        </w:tc>
      </w:tr>
      <w:tr w14:paraId="6C07B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" w:hRule="atLeast"/>
        </w:trPr>
        <w:tc>
          <w:tcPr>
            <w:tcW w:w="563" w:type="dxa"/>
            <w:tcMar>
              <w:left w:w="108" w:type="dxa"/>
              <w:right w:w="108" w:type="dxa"/>
            </w:tcMar>
            <w:vAlign w:val="center"/>
          </w:tcPr>
          <w:p w14:paraId="7B17E9B9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3513" w:type="dxa"/>
            <w:gridSpan w:val="4"/>
            <w:tcMar>
              <w:left w:w="108" w:type="dxa"/>
              <w:right w:w="108" w:type="dxa"/>
            </w:tcMar>
            <w:vAlign w:val="center"/>
          </w:tcPr>
          <w:p w14:paraId="568D0976">
            <w:pP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电导率/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Conductivity</w:t>
            </w:r>
          </w:p>
        </w:tc>
        <w:tc>
          <w:tcPr>
            <w:tcW w:w="658" w:type="dxa"/>
            <w:tcMar>
              <w:left w:w="108" w:type="dxa"/>
              <w:right w:w="108" w:type="dxa"/>
            </w:tcMar>
            <w:vAlign w:val="center"/>
          </w:tcPr>
          <w:p w14:paraId="71D58D9C">
            <w:pPr>
              <w:jc w:val="center"/>
            </w:pPr>
            <w:r>
              <w:rPr>
                <w:sz w:val="15"/>
                <w:szCs w:val="15"/>
              </w:rPr>
              <w:t>μS/cm</w:t>
            </w:r>
          </w:p>
        </w:tc>
        <w:tc>
          <w:tcPr>
            <w:tcW w:w="3450" w:type="dxa"/>
            <w:gridSpan w:val="5"/>
            <w:tcMar>
              <w:left w:w="108" w:type="dxa"/>
              <w:right w:w="108" w:type="dxa"/>
            </w:tcMar>
            <w:vAlign w:val="center"/>
          </w:tcPr>
          <w:p w14:paraId="5DCD955D">
            <w:pPr>
              <w:jc w:val="center"/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实测/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Test Results</w:t>
            </w:r>
          </w:p>
        </w:tc>
        <w:tc>
          <w:tcPr>
            <w:tcW w:w="2042" w:type="dxa"/>
            <w:tcMar>
              <w:left w:w="108" w:type="dxa"/>
              <w:right w:w="108" w:type="dxa"/>
            </w:tcMar>
            <w:vAlign w:val="center"/>
          </w:tcPr>
          <w:p w14:paraId="346D6575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lang w:val="en-US" w:eastAsia="zh-CN"/>
              </w:rPr>
              <w:t>{</w:t>
            </w:r>
            <w:r>
              <w:rPr>
                <w:rFonts w:hint="eastAsia" w:ascii="Times New Roman" w:eastAsia="宋体"/>
                <w:lang w:val="en-US" w:eastAsia="zh-CN"/>
              </w:rPr>
              <w:t>电导率</w:t>
            </w:r>
            <w:r>
              <w:rPr>
                <w:rFonts w:hint="default" w:ascii="Calibri" w:hAnsi="Calibri" w:eastAsia="宋体" w:cs="Calibri"/>
                <w:lang w:val="en-US" w:eastAsia="zh-CN"/>
              </w:rPr>
              <w:t>}</w:t>
            </w:r>
          </w:p>
        </w:tc>
      </w:tr>
      <w:tr w14:paraId="73218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3" w:hRule="atLeast"/>
        </w:trPr>
        <w:tc>
          <w:tcPr>
            <w:tcW w:w="563" w:type="dxa"/>
            <w:vMerge w:val="restart"/>
            <w:tcMar>
              <w:left w:w="108" w:type="dxa"/>
              <w:right w:w="108" w:type="dxa"/>
            </w:tcMar>
            <w:vAlign w:val="center"/>
          </w:tcPr>
          <w:p w14:paraId="0F156B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2429" w:type="dxa"/>
            <w:gridSpan w:val="2"/>
            <w:vMerge w:val="restart"/>
            <w:tcMar>
              <w:left w:w="108" w:type="dxa"/>
              <w:right w:w="108" w:type="dxa"/>
            </w:tcMar>
            <w:vAlign w:val="center"/>
          </w:tcPr>
          <w:p w14:paraId="5BCC59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运动粘度/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Viscosity</w:t>
            </w:r>
          </w:p>
        </w:tc>
        <w:tc>
          <w:tcPr>
            <w:tcW w:w="1084" w:type="dxa"/>
            <w:gridSpan w:val="2"/>
            <w:tcMar>
              <w:left w:w="108" w:type="dxa"/>
              <w:right w:w="108" w:type="dxa"/>
            </w:tcMar>
            <w:vAlign w:val="center"/>
          </w:tcPr>
          <w:p w14:paraId="2075A5D5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-40</w:t>
            </w:r>
            <w:r>
              <w:rPr>
                <w:rFonts w:hint="default" w:ascii="Times New Roman" w:hAnsi="Times New Roman" w:eastAsia="黑体" w:cs="Times New Roman"/>
                <w:sz w:val="15"/>
                <w:szCs w:val="15"/>
                <w:lang w:val="en-US" w:eastAsia="zh-CN"/>
              </w:rPr>
              <w:t>℃</w:t>
            </w:r>
          </w:p>
        </w:tc>
        <w:tc>
          <w:tcPr>
            <w:tcW w:w="658" w:type="dxa"/>
            <w:tcMar>
              <w:left w:w="108" w:type="dxa"/>
              <w:right w:w="108" w:type="dxa"/>
            </w:tcMar>
            <w:vAlign w:val="center"/>
          </w:tcPr>
          <w:p w14:paraId="0DA69E80">
            <w:pPr>
              <w:jc w:val="center"/>
            </w:pPr>
            <w:r>
              <w:rPr>
                <w:sz w:val="15"/>
                <w:szCs w:val="15"/>
              </w:rPr>
              <w:t>mm²/s</w:t>
            </w:r>
          </w:p>
        </w:tc>
        <w:tc>
          <w:tcPr>
            <w:tcW w:w="3450" w:type="dxa"/>
            <w:gridSpan w:val="5"/>
            <w:tcMar>
              <w:left w:w="108" w:type="dxa"/>
              <w:right w:w="108" w:type="dxa"/>
            </w:tcMar>
            <w:vAlign w:val="center"/>
          </w:tcPr>
          <w:p w14:paraId="4402352B">
            <w:pPr>
              <w:jc w:val="center"/>
              <w:rPr>
                <w:rFonts w:hint="default" w:hAnsi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 w:cs="宋体"/>
                <w:sz w:val="18"/>
                <w:szCs w:val="18"/>
                <w:lang w:val="en-US" w:eastAsia="zh-CN"/>
              </w:rPr>
              <w:t>{-40运动粘度标准值}</w:t>
            </w:r>
          </w:p>
        </w:tc>
        <w:tc>
          <w:tcPr>
            <w:tcW w:w="2042" w:type="dxa"/>
            <w:tcMar>
              <w:left w:w="108" w:type="dxa"/>
              <w:right w:w="108" w:type="dxa"/>
            </w:tcMar>
            <w:vAlign w:val="center"/>
          </w:tcPr>
          <w:p w14:paraId="5C62FD5E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{运动粘度-40}</w:t>
            </w:r>
          </w:p>
        </w:tc>
      </w:tr>
      <w:tr w14:paraId="1B0D1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551DCCDE">
            <w:pPr>
              <w:rPr>
                <w:rFonts w:hint="default" w:eastAsiaTheme="minorEastAsia"/>
                <w:lang w:val="en-US" w:eastAsia="zh-CN"/>
              </w:rPr>
            </w:pPr>
          </w:p>
        </w:tc>
        <w:tc>
          <w:tcPr>
            <w:tcW w:w="2429" w:type="dxa"/>
            <w:gridSpan w:val="2"/>
            <w:vMerge w:val="continue"/>
            <w:tcMar>
              <w:left w:w="108" w:type="dxa"/>
              <w:right w:w="108" w:type="dxa"/>
            </w:tcMar>
            <w:vAlign w:val="center"/>
          </w:tcPr>
          <w:p w14:paraId="0598045D">
            <w:pPr>
              <w:rPr>
                <w:rFonts w:hint="eastAsia" w:ascii="黑体" w:hAnsi="黑体" w:eastAsia="黑体" w:cs="黑体"/>
                <w:sz w:val="18"/>
                <w:szCs w:val="18"/>
              </w:rPr>
            </w:pPr>
          </w:p>
        </w:tc>
        <w:tc>
          <w:tcPr>
            <w:tcW w:w="1084" w:type="dxa"/>
            <w:gridSpan w:val="2"/>
            <w:tcMar>
              <w:left w:w="108" w:type="dxa"/>
              <w:right w:w="108" w:type="dxa"/>
            </w:tcMar>
            <w:vAlign w:val="center"/>
          </w:tcPr>
          <w:p w14:paraId="060EC150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100</w:t>
            </w:r>
            <w:r>
              <w:rPr>
                <w:rFonts w:hint="default" w:ascii="Times New Roman" w:hAnsi="Times New Roman" w:eastAsia="黑体" w:cs="Times New Roman"/>
                <w:sz w:val="15"/>
                <w:szCs w:val="15"/>
                <w:lang w:val="en-US" w:eastAsia="zh-CN"/>
              </w:rPr>
              <w:t>℃</w:t>
            </w:r>
          </w:p>
        </w:tc>
        <w:tc>
          <w:tcPr>
            <w:tcW w:w="658" w:type="dxa"/>
            <w:tcMar>
              <w:left w:w="108" w:type="dxa"/>
              <w:right w:w="108" w:type="dxa"/>
            </w:tcMar>
            <w:vAlign w:val="center"/>
          </w:tcPr>
          <w:p w14:paraId="1BD4FA99">
            <w:pPr>
              <w:jc w:val="center"/>
            </w:pPr>
            <w:r>
              <w:rPr>
                <w:sz w:val="15"/>
                <w:szCs w:val="15"/>
              </w:rPr>
              <w:t>mm²/s</w:t>
            </w:r>
          </w:p>
        </w:tc>
        <w:tc>
          <w:tcPr>
            <w:tcW w:w="3450" w:type="dxa"/>
            <w:gridSpan w:val="5"/>
            <w:tcMar>
              <w:left w:w="108" w:type="dxa"/>
              <w:right w:w="108" w:type="dxa"/>
            </w:tcMar>
            <w:vAlign w:val="center"/>
          </w:tcPr>
          <w:p w14:paraId="7EFAF0E9">
            <w:pPr>
              <w:jc w:val="center"/>
              <w:rPr>
                <w:rFonts w:hint="default" w:hAnsi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 w:cs="宋体"/>
                <w:sz w:val="18"/>
                <w:szCs w:val="18"/>
                <w:lang w:val="en-US" w:eastAsia="zh-CN"/>
              </w:rPr>
              <w:t>{100运动粘度标准值}</w:t>
            </w:r>
          </w:p>
        </w:tc>
        <w:tc>
          <w:tcPr>
            <w:tcW w:w="2042" w:type="dxa"/>
            <w:tcMar>
              <w:left w:w="108" w:type="dxa"/>
              <w:right w:w="108" w:type="dxa"/>
            </w:tcMar>
            <w:vAlign w:val="center"/>
          </w:tcPr>
          <w:p w14:paraId="75449809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{运动粘度100}</w:t>
            </w:r>
          </w:p>
        </w:tc>
      </w:tr>
      <w:tr w14:paraId="07F9B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" w:hRule="atLeast"/>
        </w:trPr>
        <w:tc>
          <w:tcPr>
            <w:tcW w:w="563" w:type="dxa"/>
            <w:tcMar>
              <w:left w:w="108" w:type="dxa"/>
              <w:right w:w="108" w:type="dxa"/>
            </w:tcMar>
            <w:vAlign w:val="center"/>
          </w:tcPr>
          <w:p w14:paraId="6FD459D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3513" w:type="dxa"/>
            <w:gridSpan w:val="4"/>
            <w:tcMar>
              <w:left w:w="108" w:type="dxa"/>
              <w:right w:w="108" w:type="dxa"/>
            </w:tcMar>
            <w:vAlign w:val="center"/>
          </w:tcPr>
          <w:p w14:paraId="41E02F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pH值/pH</w:t>
            </w:r>
          </w:p>
        </w:tc>
        <w:tc>
          <w:tcPr>
            <w:tcW w:w="658" w:type="dxa"/>
            <w:tcMar>
              <w:left w:w="108" w:type="dxa"/>
              <w:right w:w="108" w:type="dxa"/>
            </w:tcMar>
            <w:vAlign w:val="center"/>
          </w:tcPr>
          <w:p w14:paraId="6BC8795F">
            <w:pPr>
              <w:jc w:val="center"/>
            </w:pPr>
            <w:r>
              <w:rPr>
                <w:rFonts w:hint="eastAsia"/>
                <w:lang w:val="en-US" w:eastAsia="zh-CN"/>
              </w:rPr>
              <w:t>------</w:t>
            </w:r>
          </w:p>
        </w:tc>
        <w:tc>
          <w:tcPr>
            <w:tcW w:w="3450" w:type="dxa"/>
            <w:gridSpan w:val="5"/>
            <w:tcMar>
              <w:left w:w="108" w:type="dxa"/>
              <w:right w:w="108" w:type="dxa"/>
            </w:tcMar>
            <w:vAlign w:val="center"/>
          </w:tcPr>
          <w:p w14:paraId="1C5002E4">
            <w:pPr>
              <w:jc w:val="center"/>
              <w:rPr>
                <w:rFonts w:hint="eastAsia" w:hAnsi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hAnsi="宋体" w:cs="宋体"/>
                <w:sz w:val="18"/>
                <w:szCs w:val="18"/>
                <w:lang w:val="en-US" w:eastAsia="zh-CN"/>
              </w:rPr>
              <w:t>7.0 ～ 11.5</w:t>
            </w:r>
          </w:p>
        </w:tc>
        <w:tc>
          <w:tcPr>
            <w:tcW w:w="2042" w:type="dxa"/>
            <w:tcMar>
              <w:left w:w="108" w:type="dxa"/>
              <w:right w:w="108" w:type="dxa"/>
            </w:tcMar>
            <w:vAlign w:val="center"/>
          </w:tcPr>
          <w:p w14:paraId="5C6C0255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{pH}</w:t>
            </w:r>
          </w:p>
        </w:tc>
      </w:tr>
      <w:tr w14:paraId="7057C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" w:hRule="atLeast"/>
        </w:trPr>
        <w:tc>
          <w:tcPr>
            <w:tcW w:w="10226" w:type="dxa"/>
            <w:gridSpan w:val="12"/>
            <w:tcMar>
              <w:left w:w="108" w:type="dxa"/>
              <w:right w:w="108" w:type="dxa"/>
            </w:tcMar>
            <w:vAlign w:val="center"/>
          </w:tcPr>
          <w:p w14:paraId="4A7C78A4"/>
        </w:tc>
      </w:tr>
      <w:tr w14:paraId="18B0E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2" w:hRule="atLeast"/>
        </w:trPr>
        <w:tc>
          <w:tcPr>
            <w:tcW w:w="563" w:type="dxa"/>
            <w:tcMar>
              <w:left w:w="108" w:type="dxa"/>
              <w:right w:w="108" w:type="dxa"/>
            </w:tcMar>
            <w:vAlign w:val="center"/>
          </w:tcPr>
          <w:p w14:paraId="34E6E566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4229" w:type="dxa"/>
            <w:gridSpan w:val="6"/>
            <w:tcMar>
              <w:left w:w="108" w:type="dxa"/>
              <w:right w:w="108" w:type="dxa"/>
            </w:tcMar>
            <w:vAlign w:val="center"/>
          </w:tcPr>
          <w:p w14:paraId="1D3D7A5E">
            <w:pPr>
              <w:jc w:val="center"/>
              <w:rPr>
                <w:rFonts w:hint="eastAsia" w:ascii="黑体" w:hAnsi="黑体" w:cs="黑体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检验项目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Test Items</w:t>
            </w:r>
          </w:p>
        </w:tc>
        <w:tc>
          <w:tcPr>
            <w:tcW w:w="888" w:type="dxa"/>
            <w:gridSpan w:val="2"/>
            <w:tcMar>
              <w:left w:w="108" w:type="dxa"/>
              <w:right w:w="108" w:type="dxa"/>
            </w:tcMar>
            <w:vAlign w:val="center"/>
          </w:tcPr>
          <w:p w14:paraId="64E55D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单位</w:t>
            </w:r>
          </w:p>
          <w:p w14:paraId="4A6E4F60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Unit</w:t>
            </w:r>
          </w:p>
        </w:tc>
        <w:tc>
          <w:tcPr>
            <w:tcW w:w="2042" w:type="dxa"/>
            <w:tcMar>
              <w:left w:w="108" w:type="dxa"/>
              <w:right w:w="108" w:type="dxa"/>
            </w:tcMar>
            <w:vAlign w:val="center"/>
          </w:tcPr>
          <w:p w14:paraId="344702C9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质量指标/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Quality Indicators</w:t>
            </w:r>
          </w:p>
        </w:tc>
        <w:tc>
          <w:tcPr>
            <w:tcW w:w="2504" w:type="dxa"/>
            <w:gridSpan w:val="2"/>
            <w:tcMar>
              <w:left w:w="108" w:type="dxa"/>
              <w:right w:w="108" w:type="dxa"/>
            </w:tcMar>
            <w:vAlign w:val="center"/>
          </w:tcPr>
          <w:p w14:paraId="084A66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b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检验结果</w:t>
            </w:r>
          </w:p>
          <w:p w14:paraId="0B1FFB54">
            <w:pPr>
              <w:jc w:val="center"/>
              <w:rPr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Test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Results</w:t>
            </w:r>
          </w:p>
        </w:tc>
      </w:tr>
      <w:tr w14:paraId="2CAEB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563" w:type="dxa"/>
            <w:vMerge w:val="restart"/>
            <w:tcMar>
              <w:left w:w="108" w:type="dxa"/>
              <w:right w:w="108" w:type="dxa"/>
            </w:tcMar>
            <w:vAlign w:val="center"/>
          </w:tcPr>
          <w:p w14:paraId="2B9079F0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685" w:type="dxa"/>
            <w:vMerge w:val="restart"/>
            <w:tcMar>
              <w:left w:w="108" w:type="dxa"/>
              <w:right w:w="108" w:type="dxa"/>
            </w:tcMar>
            <w:vAlign w:val="center"/>
          </w:tcPr>
          <w:p w14:paraId="0D1F6A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spacing w:val="2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腐蚀性</w:t>
            </w:r>
          </w:p>
          <w:p w14:paraId="7B0286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 w:firstLine="0" w:firstLineChars="0"/>
              <w:jc w:val="both"/>
              <w:textAlignment w:val="auto"/>
              <w:rPr>
                <w:rFonts w:hint="eastAsia" w:ascii="黑体" w:hAnsi="黑体" w:eastAsia="黑体" w:cs="黑体"/>
                <w:spacing w:val="20"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pacing w:val="-6"/>
                <w:sz w:val="15"/>
                <w:szCs w:val="15"/>
                <w:lang w:val="en-US" w:eastAsia="zh-CN"/>
              </w:rPr>
              <w:t>(100</w:t>
            </w:r>
            <w:r>
              <w:rPr>
                <w:rFonts w:hint="default" w:ascii="Times New Roman" w:hAnsi="Times New Roman" w:eastAsia="黑体" w:cs="Times New Roman"/>
                <w:spacing w:val="-6"/>
                <w:sz w:val="15"/>
                <w:szCs w:val="15"/>
                <w:lang w:val="en-US" w:eastAsia="zh-CN"/>
              </w:rPr>
              <w:t>℃</w:t>
            </w:r>
            <w:r>
              <w:rPr>
                <w:rFonts w:hint="eastAsia" w:ascii="黑体" w:hAnsi="黑体" w:eastAsia="黑体" w:cs="黑体"/>
                <w:spacing w:val="-6"/>
                <w:sz w:val="15"/>
                <w:szCs w:val="15"/>
                <w:lang w:val="en-US" w:eastAsia="zh-CN"/>
              </w:rPr>
              <w:t>±2</w:t>
            </w:r>
            <w:r>
              <w:rPr>
                <w:rFonts w:hint="default" w:ascii="Times New Roman" w:hAnsi="Times New Roman" w:eastAsia="黑体" w:cs="Times New Roman"/>
                <w:spacing w:val="-6"/>
                <w:sz w:val="15"/>
                <w:szCs w:val="15"/>
                <w:lang w:val="en-US" w:eastAsia="zh-CN"/>
              </w:rPr>
              <w:t>℃</w:t>
            </w:r>
            <w:r>
              <w:rPr>
                <w:rFonts w:hint="eastAsia" w:ascii="黑体" w:hAnsi="黑体" w:eastAsia="黑体" w:cs="黑体"/>
                <w:spacing w:val="-6"/>
                <w:sz w:val="15"/>
                <w:szCs w:val="15"/>
                <w:lang w:val="en-US" w:eastAsia="zh-CN"/>
              </w:rPr>
              <w:t>，120h±2h</w:t>
            </w:r>
            <w:r>
              <w:rPr>
                <w:rFonts w:hint="eastAsia" w:ascii="黑体" w:hAnsi="黑体" w:eastAsia="黑体" w:cs="黑体"/>
                <w:spacing w:val="20"/>
                <w:sz w:val="15"/>
                <w:szCs w:val="15"/>
                <w:lang w:val="en-US" w:eastAsia="zh-CN"/>
              </w:rPr>
              <w:t>)</w:t>
            </w:r>
          </w:p>
          <w:p w14:paraId="62AD6799">
            <w:pPr>
              <w:jc w:val="center"/>
              <w:rPr>
                <w:rFonts w:hint="default" w:ascii="黑体" w:hAnsi="黑体" w:eastAsia="黑体" w:cs="黑体"/>
                <w:spacing w:val="20"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Corro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-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sion</w:t>
            </w:r>
          </w:p>
        </w:tc>
        <w:tc>
          <w:tcPr>
            <w:tcW w:w="1744" w:type="dxa"/>
            <w:vMerge w:val="restart"/>
            <w:tcMar>
              <w:left w:w="108" w:type="dxa"/>
              <w:right w:w="108" w:type="dxa"/>
            </w:tcMar>
            <w:vAlign w:val="center"/>
          </w:tcPr>
          <w:p w14:paraId="6937F9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 xml:space="preserve">                        </w:t>
            </w:r>
          </w:p>
          <w:p w14:paraId="67D599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 xml:space="preserve">                         </w:t>
            </w:r>
          </w:p>
          <w:p w14:paraId="4D119E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试验后金属片质量变化</w:t>
            </w:r>
          </w:p>
          <w:p w14:paraId="3D21E2C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Weight Change of</w:t>
            </w:r>
          </w:p>
          <w:p w14:paraId="7720D71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Metal Strips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after</w:t>
            </w:r>
          </w:p>
          <w:p w14:paraId="2BA2A5E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t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est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ing</w:t>
            </w:r>
          </w:p>
          <w:p w14:paraId="462F8E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 xml:space="preserve">                   </w:t>
            </w:r>
          </w:p>
          <w:p w14:paraId="4882F6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 xml:space="preserve">                       </w:t>
            </w:r>
          </w:p>
          <w:p w14:paraId="08726B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 xml:space="preserve">                            </w:t>
            </w:r>
          </w:p>
        </w:tc>
        <w:tc>
          <w:tcPr>
            <w:tcW w:w="1800" w:type="dxa"/>
            <w:gridSpan w:val="4"/>
            <w:tcMar>
              <w:left w:w="108" w:type="dxa"/>
              <w:right w:w="108" w:type="dxa"/>
            </w:tcMar>
            <w:vAlign w:val="center"/>
          </w:tcPr>
          <w:p w14:paraId="22FE1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锌</w:t>
            </w: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Zinc</w:t>
            </w:r>
          </w:p>
        </w:tc>
        <w:tc>
          <w:tcPr>
            <w:tcW w:w="888" w:type="dxa"/>
            <w:gridSpan w:val="2"/>
            <w:tcMar>
              <w:left w:w="108" w:type="dxa"/>
              <w:right w:w="108" w:type="dxa"/>
            </w:tcMar>
            <w:vAlign w:val="center"/>
          </w:tcPr>
          <w:p w14:paraId="2C98359F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mg/cm²</w:t>
            </w:r>
          </w:p>
        </w:tc>
        <w:tc>
          <w:tcPr>
            <w:tcW w:w="2042" w:type="dxa"/>
            <w:tcMar>
              <w:left w:w="108" w:type="dxa"/>
              <w:right w:w="108" w:type="dxa"/>
            </w:tcMar>
            <w:vAlign w:val="center"/>
          </w:tcPr>
          <w:p w14:paraId="1D664AA3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-0.4 ～ +0.4</w:t>
            </w:r>
          </w:p>
        </w:tc>
        <w:tc>
          <w:tcPr>
            <w:tcW w:w="2504" w:type="dxa"/>
            <w:gridSpan w:val="2"/>
            <w:tcMar>
              <w:left w:w="108" w:type="dxa"/>
              <w:right w:w="108" w:type="dxa"/>
            </w:tcMar>
            <w:vAlign w:val="center"/>
          </w:tcPr>
          <w:p w14:paraId="1F587DB7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{锌}</w:t>
            </w:r>
            <w:r>
              <w:rPr>
                <w:rFonts w:hint="default" w:eastAsiaTheme="minorEastAsia"/>
                <w:lang w:val="en-US" w:eastAsia="zh-CN"/>
              </w:rPr>
              <w:fldChar w:fldCharType="begin"/>
            </w:r>
            <w:r>
              <w:instrText xml:space="preserve"> LINK Excel.Sheet.12 "C:\\Users\\Administrator\\Desktop\\打印表格\\CX13-07型式检验原始记录表模板.xlsx" "制动液金属直片计算!R9C8" \t \a </w:instrText>
            </w:r>
            <w:r>
              <w:rPr>
                <w:rFonts w:hint="default" w:eastAsiaTheme="minorEastAsia"/>
                <w:lang w:val="en-US" w:eastAsia="zh-CN"/>
              </w:rPr>
              <w:fldChar w:fldCharType="separate"/>
            </w:r>
            <w:r>
              <w:rPr>
                <w:rFonts w:hint="default" w:eastAsiaTheme="minorEastAsia"/>
                <w:lang w:val="en-US" w:eastAsia="zh-CN"/>
              </w:rPr>
              <w:fldChar w:fldCharType="end"/>
            </w:r>
          </w:p>
        </w:tc>
      </w:tr>
      <w:tr w14:paraId="3B2AE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08FB8714"/>
        </w:tc>
        <w:tc>
          <w:tcPr>
            <w:tcW w:w="685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279E452A"/>
        </w:tc>
        <w:tc>
          <w:tcPr>
            <w:tcW w:w="1744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5082FC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800" w:type="dxa"/>
            <w:gridSpan w:val="4"/>
            <w:tcMar>
              <w:left w:w="108" w:type="dxa"/>
              <w:right w:w="108" w:type="dxa"/>
            </w:tcMar>
            <w:vAlign w:val="center"/>
          </w:tcPr>
          <w:p w14:paraId="0438B091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紫铜</w:t>
            </w: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Copper</w:t>
            </w:r>
          </w:p>
        </w:tc>
        <w:tc>
          <w:tcPr>
            <w:tcW w:w="888" w:type="dxa"/>
            <w:gridSpan w:val="2"/>
            <w:tcMar>
              <w:left w:w="108" w:type="dxa"/>
              <w:right w:w="108" w:type="dxa"/>
            </w:tcMar>
            <w:vAlign w:val="center"/>
          </w:tcPr>
          <w:p w14:paraId="2CE30154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mg/cm²</w:t>
            </w:r>
          </w:p>
        </w:tc>
        <w:tc>
          <w:tcPr>
            <w:tcW w:w="2042" w:type="dxa"/>
            <w:tcMar>
              <w:left w:w="108" w:type="dxa"/>
              <w:right w:w="108" w:type="dxa"/>
            </w:tcMar>
            <w:vAlign w:val="center"/>
          </w:tcPr>
          <w:p w14:paraId="48CF2CF4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-0.4 ～ +0.4</w:t>
            </w:r>
          </w:p>
        </w:tc>
        <w:tc>
          <w:tcPr>
            <w:tcW w:w="2504" w:type="dxa"/>
            <w:gridSpan w:val="2"/>
            <w:tcMar>
              <w:left w:w="108" w:type="dxa"/>
              <w:right w:w="108" w:type="dxa"/>
            </w:tcMar>
            <w:vAlign w:val="center"/>
          </w:tcPr>
          <w:p w14:paraId="245569FC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{紫铜}</w:t>
            </w:r>
            <w:r>
              <w:rPr>
                <w:rFonts w:hint="default" w:eastAsiaTheme="minorEastAsia"/>
                <w:lang w:val="en-US" w:eastAsia="zh-CN"/>
              </w:rPr>
              <w:fldChar w:fldCharType="begin"/>
            </w:r>
            <w:r>
              <w:instrText xml:space="preserve"> LINK Excel.Sheet.12 "C:\\Users\\Administrator\\Desktop\\打印表格\\CX13-07型式检验原始记录表模板.xlsx" "制动液金属直片计算!R8C8" \t \a </w:instrText>
            </w:r>
            <w:r>
              <w:rPr>
                <w:rFonts w:hint="default" w:eastAsiaTheme="minorEastAsia"/>
                <w:lang w:val="en-US" w:eastAsia="zh-CN"/>
              </w:rPr>
              <w:fldChar w:fldCharType="separate"/>
            </w:r>
            <w:r>
              <w:rPr>
                <w:rFonts w:hint="default" w:eastAsiaTheme="minorEastAsia"/>
                <w:lang w:val="en-US" w:eastAsia="zh-CN"/>
              </w:rPr>
              <w:fldChar w:fldCharType="end"/>
            </w:r>
          </w:p>
        </w:tc>
      </w:tr>
      <w:tr w14:paraId="67BC7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50664AA5"/>
        </w:tc>
        <w:tc>
          <w:tcPr>
            <w:tcW w:w="685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4B21F90A"/>
        </w:tc>
        <w:tc>
          <w:tcPr>
            <w:tcW w:w="1744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16B56B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800" w:type="dxa"/>
            <w:gridSpan w:val="4"/>
            <w:tcMar>
              <w:left w:w="108" w:type="dxa"/>
              <w:right w:w="108" w:type="dxa"/>
            </w:tcMar>
            <w:vAlign w:val="center"/>
          </w:tcPr>
          <w:p w14:paraId="276FA5EB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黄铜</w:t>
            </w: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Brass</w:t>
            </w:r>
          </w:p>
        </w:tc>
        <w:tc>
          <w:tcPr>
            <w:tcW w:w="888" w:type="dxa"/>
            <w:gridSpan w:val="2"/>
            <w:tcMar>
              <w:left w:w="108" w:type="dxa"/>
              <w:right w:w="108" w:type="dxa"/>
            </w:tcMar>
            <w:vAlign w:val="center"/>
          </w:tcPr>
          <w:p w14:paraId="664832B5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mg/cm²</w:t>
            </w:r>
          </w:p>
        </w:tc>
        <w:tc>
          <w:tcPr>
            <w:tcW w:w="2042" w:type="dxa"/>
            <w:tcMar>
              <w:left w:w="108" w:type="dxa"/>
              <w:right w:w="108" w:type="dxa"/>
            </w:tcMar>
            <w:vAlign w:val="center"/>
          </w:tcPr>
          <w:p w14:paraId="7E8EE200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-0.4 ～ +0.4</w:t>
            </w:r>
          </w:p>
        </w:tc>
        <w:tc>
          <w:tcPr>
            <w:tcW w:w="2504" w:type="dxa"/>
            <w:gridSpan w:val="2"/>
            <w:tcMar>
              <w:left w:w="108" w:type="dxa"/>
              <w:right w:w="108" w:type="dxa"/>
            </w:tcMar>
            <w:vAlign w:val="center"/>
          </w:tcPr>
          <w:p w14:paraId="3DA03684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fldChar w:fldCharType="begin"/>
            </w:r>
            <w:r>
              <w:instrText xml:space="preserve"> LINK Excel.Sheet.12 "C:\\Users\\Administrator\\Desktop\\打印表格\\CX13-07型式检验原始记录表模板.xlsx" "制动液金属弯片计算!R7C8" \t \a </w:instrText>
            </w:r>
            <w:r>
              <w:rPr>
                <w:rFonts w:hint="default" w:eastAsiaTheme="minorEastAsia"/>
                <w:lang w:val="en-US" w:eastAsia="zh-CN"/>
              </w:rPr>
              <w:fldChar w:fldCharType="separate"/>
            </w:r>
            <w:r>
              <w:rPr>
                <w:rFonts w:hint="eastAsia"/>
                <w:lang w:val="en-US" w:eastAsia="zh-CN"/>
              </w:rPr>
              <w:t>{黄铜}</w:t>
            </w:r>
            <w:r>
              <w:rPr>
                <w:rFonts w:hint="eastAsia"/>
              </w:rPr>
              <w:t xml:space="preserve"> </w:t>
            </w:r>
            <w:r>
              <w:rPr>
                <w:rFonts w:hint="default" w:eastAsiaTheme="minorEastAsia"/>
                <w:lang w:val="en-US" w:eastAsia="zh-CN"/>
              </w:rPr>
              <w:fldChar w:fldCharType="end"/>
            </w:r>
            <w:r>
              <w:rPr>
                <w:rFonts w:hint="default" w:eastAsiaTheme="minorEastAsia"/>
                <w:lang w:val="en-US" w:eastAsia="zh-CN"/>
              </w:rPr>
              <w:fldChar w:fldCharType="begin"/>
            </w:r>
            <w:r>
              <w:instrText xml:space="preserve"> LINK Excel.Sheet.12 "C:\\Users\\Administrator\\Desktop\\打印表格\\CX13-07型式检验原始记录表模板.xlsx" "制动液金属直片计算!R7C8" \t \a </w:instrText>
            </w:r>
            <w:r>
              <w:rPr>
                <w:rFonts w:hint="default" w:eastAsiaTheme="minorEastAsia"/>
                <w:lang w:val="en-US" w:eastAsia="zh-CN"/>
              </w:rPr>
              <w:fldChar w:fldCharType="separate"/>
            </w:r>
            <w:r>
              <w:rPr>
                <w:rFonts w:hint="default" w:eastAsiaTheme="minorEastAsia"/>
                <w:lang w:val="en-US" w:eastAsia="zh-CN"/>
              </w:rPr>
              <w:fldChar w:fldCharType="end"/>
            </w:r>
          </w:p>
        </w:tc>
      </w:tr>
      <w:tr w14:paraId="42FA4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74E9E6B7"/>
        </w:tc>
        <w:tc>
          <w:tcPr>
            <w:tcW w:w="685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0B7A5C1F"/>
        </w:tc>
        <w:tc>
          <w:tcPr>
            <w:tcW w:w="1744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34242D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800" w:type="dxa"/>
            <w:gridSpan w:val="4"/>
            <w:tcMar>
              <w:left w:w="108" w:type="dxa"/>
              <w:right w:w="108" w:type="dxa"/>
            </w:tcMar>
            <w:vAlign w:val="center"/>
          </w:tcPr>
          <w:p w14:paraId="7DEFBF52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铸铁</w:t>
            </w: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Cast Iron</w:t>
            </w:r>
          </w:p>
        </w:tc>
        <w:tc>
          <w:tcPr>
            <w:tcW w:w="888" w:type="dxa"/>
            <w:gridSpan w:val="2"/>
            <w:tcMar>
              <w:left w:w="108" w:type="dxa"/>
              <w:right w:w="108" w:type="dxa"/>
            </w:tcMar>
            <w:vAlign w:val="center"/>
          </w:tcPr>
          <w:p w14:paraId="6BC10AE0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mg/cm²</w:t>
            </w:r>
          </w:p>
        </w:tc>
        <w:tc>
          <w:tcPr>
            <w:tcW w:w="2042" w:type="dxa"/>
            <w:tcMar>
              <w:left w:w="108" w:type="dxa"/>
              <w:right w:w="108" w:type="dxa"/>
            </w:tcMar>
            <w:vAlign w:val="center"/>
          </w:tcPr>
          <w:p w14:paraId="1E71A691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-0.2 ～ +0.2</w:t>
            </w:r>
          </w:p>
        </w:tc>
        <w:tc>
          <w:tcPr>
            <w:tcW w:w="2504" w:type="dxa"/>
            <w:gridSpan w:val="2"/>
            <w:tcMar>
              <w:left w:w="108" w:type="dxa"/>
              <w:right w:w="108" w:type="dxa"/>
            </w:tcMar>
            <w:vAlign w:val="center"/>
          </w:tcPr>
          <w:p w14:paraId="618B63EE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{铸铁}</w:t>
            </w:r>
            <w:r>
              <w:rPr>
                <w:rFonts w:hint="default" w:eastAsiaTheme="minorEastAsia"/>
                <w:lang w:val="en-US" w:eastAsia="zh-CN"/>
              </w:rPr>
              <w:fldChar w:fldCharType="begin"/>
            </w:r>
            <w:r>
              <w:instrText xml:space="preserve"> LINK Excel.Sheet.12 "C:\\Users\\Administrator\\Desktop\\打印表格\\CX13-07型式检验原始记录表模板.xlsx" "制动液金属直片计算!R5C8" \t \a </w:instrText>
            </w:r>
            <w:r>
              <w:rPr>
                <w:rFonts w:hint="default" w:eastAsiaTheme="minorEastAsia"/>
                <w:lang w:val="en-US" w:eastAsia="zh-CN"/>
              </w:rPr>
              <w:fldChar w:fldCharType="separate"/>
            </w:r>
            <w:r>
              <w:rPr>
                <w:rFonts w:hint="default" w:eastAsiaTheme="minorEastAsia"/>
                <w:lang w:val="en-US" w:eastAsia="zh-CN"/>
              </w:rPr>
              <w:fldChar w:fldCharType="end"/>
            </w:r>
          </w:p>
        </w:tc>
      </w:tr>
      <w:tr w14:paraId="4C1E5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275E96C0"/>
        </w:tc>
        <w:tc>
          <w:tcPr>
            <w:tcW w:w="685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16FAC000"/>
        </w:tc>
        <w:tc>
          <w:tcPr>
            <w:tcW w:w="1744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1EB65A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800" w:type="dxa"/>
            <w:gridSpan w:val="4"/>
            <w:tcMar>
              <w:left w:w="108" w:type="dxa"/>
              <w:right w:w="108" w:type="dxa"/>
            </w:tcMar>
            <w:vAlign w:val="center"/>
          </w:tcPr>
          <w:p w14:paraId="0BBA238A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铝</w:t>
            </w: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Aluminum</w:t>
            </w:r>
          </w:p>
        </w:tc>
        <w:tc>
          <w:tcPr>
            <w:tcW w:w="888" w:type="dxa"/>
            <w:gridSpan w:val="2"/>
            <w:tcMar>
              <w:left w:w="108" w:type="dxa"/>
              <w:right w:w="108" w:type="dxa"/>
            </w:tcMar>
            <w:vAlign w:val="center"/>
          </w:tcPr>
          <w:p w14:paraId="4AFB25DB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mg/cm²</w:t>
            </w:r>
          </w:p>
        </w:tc>
        <w:tc>
          <w:tcPr>
            <w:tcW w:w="2042" w:type="dxa"/>
            <w:tcMar>
              <w:left w:w="108" w:type="dxa"/>
              <w:right w:w="108" w:type="dxa"/>
            </w:tcMar>
            <w:vAlign w:val="center"/>
          </w:tcPr>
          <w:p w14:paraId="1447DE3A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-0.1 ～ +0.1</w:t>
            </w:r>
          </w:p>
        </w:tc>
        <w:tc>
          <w:tcPr>
            <w:tcW w:w="2504" w:type="dxa"/>
            <w:gridSpan w:val="2"/>
            <w:tcMar>
              <w:left w:w="108" w:type="dxa"/>
              <w:right w:w="108" w:type="dxa"/>
            </w:tcMar>
            <w:vAlign w:val="center"/>
          </w:tcPr>
          <w:p w14:paraId="0A801A4D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{铝}</w:t>
            </w:r>
            <w:r>
              <w:rPr>
                <w:rFonts w:hint="default" w:eastAsiaTheme="minorEastAsia"/>
                <w:lang w:val="en-US" w:eastAsia="zh-CN"/>
              </w:rPr>
              <w:fldChar w:fldCharType="begin"/>
            </w:r>
            <w:r>
              <w:instrText xml:space="preserve"> LINK Excel.Sheet.12 "C:\\Users\\Administrator\\Desktop\\打印表格\\CX13-07型式检验原始记录表模板.xlsx" "制动液金属直片计算!R6C8" \t \a </w:instrText>
            </w:r>
            <w:r>
              <w:rPr>
                <w:rFonts w:hint="default" w:eastAsiaTheme="minorEastAsia"/>
                <w:lang w:val="en-US" w:eastAsia="zh-CN"/>
              </w:rPr>
              <w:fldChar w:fldCharType="separate"/>
            </w:r>
            <w:r>
              <w:rPr>
                <w:rFonts w:hint="default" w:eastAsiaTheme="minorEastAsia"/>
                <w:lang w:val="en-US" w:eastAsia="zh-CN"/>
              </w:rPr>
              <w:fldChar w:fldCharType="end"/>
            </w:r>
          </w:p>
        </w:tc>
      </w:tr>
      <w:tr w14:paraId="2687E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32B8ADA2"/>
        </w:tc>
        <w:tc>
          <w:tcPr>
            <w:tcW w:w="685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4BB3EEAE"/>
        </w:tc>
        <w:tc>
          <w:tcPr>
            <w:tcW w:w="1744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1F0527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800" w:type="dxa"/>
            <w:gridSpan w:val="4"/>
            <w:tcMar>
              <w:left w:w="108" w:type="dxa"/>
              <w:right w:w="108" w:type="dxa"/>
            </w:tcMar>
            <w:vAlign w:val="center"/>
          </w:tcPr>
          <w:p w14:paraId="0281A686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钢</w:t>
            </w: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Steel</w:t>
            </w:r>
          </w:p>
        </w:tc>
        <w:tc>
          <w:tcPr>
            <w:tcW w:w="888" w:type="dxa"/>
            <w:gridSpan w:val="2"/>
            <w:tcMar>
              <w:left w:w="108" w:type="dxa"/>
              <w:right w:w="108" w:type="dxa"/>
            </w:tcMar>
            <w:vAlign w:val="center"/>
          </w:tcPr>
          <w:p w14:paraId="6CBD5ADE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mg/cm²</w:t>
            </w:r>
          </w:p>
        </w:tc>
        <w:tc>
          <w:tcPr>
            <w:tcW w:w="2042" w:type="dxa"/>
            <w:tcMar>
              <w:left w:w="108" w:type="dxa"/>
              <w:right w:w="108" w:type="dxa"/>
            </w:tcMar>
            <w:vAlign w:val="center"/>
          </w:tcPr>
          <w:p w14:paraId="47A9241C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-0.2 ～ +0.2</w:t>
            </w:r>
          </w:p>
        </w:tc>
        <w:tc>
          <w:tcPr>
            <w:tcW w:w="2504" w:type="dxa"/>
            <w:gridSpan w:val="2"/>
            <w:tcMar>
              <w:left w:w="108" w:type="dxa"/>
              <w:right w:w="108" w:type="dxa"/>
            </w:tcMar>
            <w:vAlign w:val="center"/>
          </w:tcPr>
          <w:p w14:paraId="5D23294E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{钢}</w:t>
            </w:r>
            <w:r>
              <w:rPr>
                <w:rFonts w:hint="default" w:eastAsiaTheme="minorEastAsia"/>
                <w:lang w:val="en-US" w:eastAsia="zh-CN"/>
              </w:rPr>
              <w:fldChar w:fldCharType="begin"/>
            </w:r>
            <w:r>
              <w:instrText xml:space="preserve"> LINK Excel.Sheet.12 "C:\\Users\\Administrator\\Desktop\\打印表格\\CX13-07型式检验原始记录表模板.xlsx" "制动液金属直片计算!R4C8" \t \a </w:instrText>
            </w:r>
            <w:r>
              <w:rPr>
                <w:rFonts w:hint="default" w:eastAsiaTheme="minorEastAsia"/>
                <w:lang w:val="en-US" w:eastAsia="zh-CN"/>
              </w:rPr>
              <w:fldChar w:fldCharType="separate"/>
            </w:r>
            <w:r>
              <w:rPr>
                <w:rFonts w:hint="default" w:eastAsiaTheme="minorEastAsia"/>
                <w:lang w:val="en-US" w:eastAsia="zh-CN"/>
              </w:rPr>
              <w:fldChar w:fldCharType="end"/>
            </w:r>
          </w:p>
        </w:tc>
      </w:tr>
      <w:tr w14:paraId="1D00C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exac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1334A885"/>
        </w:tc>
        <w:tc>
          <w:tcPr>
            <w:tcW w:w="685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00E07A51"/>
        </w:tc>
        <w:tc>
          <w:tcPr>
            <w:tcW w:w="1744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1F2A26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800" w:type="dxa"/>
            <w:gridSpan w:val="4"/>
            <w:tcMar>
              <w:left w:w="108" w:type="dxa"/>
              <w:right w:w="108" w:type="dxa"/>
            </w:tcMar>
            <w:vAlign w:val="center"/>
          </w:tcPr>
          <w:p w14:paraId="438F6B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pacing w:val="0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镀锡铁皮</w:t>
            </w: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Tinned Iron</w:t>
            </w:r>
          </w:p>
          <w:p w14:paraId="6CD27E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pacing w:val="0"/>
                <w:sz w:val="18"/>
                <w:szCs w:val="18"/>
              </w:rPr>
            </w:pPr>
          </w:p>
          <w:p w14:paraId="64DDE1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pacing w:val="0"/>
                <w:sz w:val="18"/>
                <w:szCs w:val="18"/>
                <w:lang w:val="en-US" w:eastAsia="zh-CN"/>
              </w:rPr>
            </w:pPr>
          </w:p>
        </w:tc>
        <w:tc>
          <w:tcPr>
            <w:tcW w:w="888" w:type="dxa"/>
            <w:gridSpan w:val="2"/>
            <w:tcMar>
              <w:left w:w="108" w:type="dxa"/>
              <w:right w:w="108" w:type="dxa"/>
            </w:tcMar>
            <w:vAlign w:val="center"/>
          </w:tcPr>
          <w:p w14:paraId="0F7564EE">
            <w:pPr>
              <w:jc w:val="center"/>
              <w:rPr>
                <w:rFonts w:hint="default"/>
                <w:sz w:val="15"/>
                <w:szCs w:val="15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mg/cm²</w:t>
            </w:r>
          </w:p>
          <w:p w14:paraId="5706E0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/>
                <w:lang w:val="en-US" w:eastAsia="zh-CN"/>
              </w:rPr>
            </w:pPr>
          </w:p>
          <w:p w14:paraId="0226F6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/>
                <w:lang w:val="en-US" w:eastAsia="zh-CN"/>
              </w:rPr>
            </w:pPr>
          </w:p>
        </w:tc>
        <w:tc>
          <w:tcPr>
            <w:tcW w:w="2042" w:type="dxa"/>
            <w:tcMar>
              <w:left w:w="108" w:type="dxa"/>
              <w:right w:w="108" w:type="dxa"/>
            </w:tcMar>
            <w:vAlign w:val="center"/>
          </w:tcPr>
          <w:p w14:paraId="03BE0115">
            <w:pPr>
              <w:jc w:val="center"/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-0.2 ～ +0.2</w:t>
            </w:r>
          </w:p>
          <w:p w14:paraId="6BEAFE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both"/>
              <w:textAlignment w:val="auto"/>
              <w:rPr>
                <w:rFonts w:hint="eastAsia" w:hAnsi="宋体" w:cs="宋体"/>
                <w:lang w:val="en-US" w:eastAsia="zh-CN"/>
              </w:rPr>
            </w:pPr>
          </w:p>
          <w:p w14:paraId="2D7EC2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hAnsi="宋体" w:cs="宋体"/>
                <w:lang w:val="en-US" w:eastAsia="zh-CN"/>
              </w:rPr>
            </w:pPr>
          </w:p>
        </w:tc>
        <w:tc>
          <w:tcPr>
            <w:tcW w:w="2504" w:type="dxa"/>
            <w:gridSpan w:val="2"/>
            <w:tcMar>
              <w:left w:w="108" w:type="dxa"/>
              <w:right w:w="108" w:type="dxa"/>
            </w:tcMar>
            <w:vAlign w:val="center"/>
          </w:tcPr>
          <w:p w14:paraId="63D9D1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default" w:eastAsiaTheme="minorEastAsia"/>
                <w:lang w:val="en-US" w:eastAsia="zh-CN"/>
              </w:rPr>
              <w:fldChar w:fldCharType="begin"/>
            </w:r>
            <w:r>
              <w:instrText xml:space="preserve"> LINK Excel.Sheet.12 "C:\\Users\\Administrator\\Desktop\\打印表格\\CX13-07型式检验原始记录表模板.xlsx" "制动液金属弯片计算!R3C8" \t \a </w:instrText>
            </w:r>
            <w:r>
              <w:rPr>
                <w:rFonts w:hint="default" w:eastAsiaTheme="minorEastAsia"/>
                <w:lang w:val="en-US" w:eastAsia="zh-CN"/>
              </w:rPr>
              <w:fldChar w:fldCharType="separate"/>
            </w:r>
            <w:r>
              <w:rPr>
                <w:rFonts w:hint="eastAsia"/>
                <w:lang w:val="en-US" w:eastAsia="zh-CN"/>
              </w:rPr>
              <w:t>{镀锡铁皮}</w:t>
            </w:r>
            <w:r>
              <w:rPr>
                <w:rFonts w:hint="eastAsia"/>
              </w:rPr>
              <w:t xml:space="preserve"> </w:t>
            </w:r>
            <w:r>
              <w:rPr>
                <w:rFonts w:hint="default" w:eastAsiaTheme="minorEastAsia"/>
                <w:lang w:val="en-US" w:eastAsia="zh-CN"/>
              </w:rPr>
              <w:fldChar w:fldCharType="end"/>
            </w:r>
            <w:r>
              <w:rPr>
                <w:rFonts w:hint="default" w:eastAsiaTheme="minorEastAsia"/>
                <w:lang w:val="en-US" w:eastAsia="zh-CN"/>
              </w:rPr>
              <w:fldChar w:fldCharType="begin"/>
            </w:r>
            <w:r>
              <w:instrText xml:space="preserve"> LINK Excel.Sheet.12 "C:\\Users\\Administrator\\Desktop\\打印表格\\CX13-07型式检验原始记录表模板.xlsx" "制动液金属直片计算!R3C8" \t \a </w:instrText>
            </w:r>
            <w:r>
              <w:rPr>
                <w:rFonts w:hint="default" w:eastAsiaTheme="minorEastAsia"/>
                <w:lang w:val="en-US" w:eastAsia="zh-CN"/>
              </w:rPr>
              <w:fldChar w:fldCharType="separate"/>
            </w:r>
            <w:r>
              <w:rPr>
                <w:rFonts w:hint="default" w:eastAsiaTheme="minorEastAsia"/>
                <w:lang w:val="en-US" w:eastAsia="zh-CN"/>
              </w:rPr>
              <w:fldChar w:fldCharType="end"/>
            </w:r>
          </w:p>
        </w:tc>
      </w:tr>
      <w:tr w14:paraId="03A41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6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67529208"/>
        </w:tc>
        <w:tc>
          <w:tcPr>
            <w:tcW w:w="685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65853F1D">
            <w:pPr>
              <w:ind w:firstLine="540" w:firstLineChars="300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744" w:type="dxa"/>
            <w:vMerge w:val="restart"/>
            <w:tcMar>
              <w:left w:w="108" w:type="dxa"/>
              <w:right w:w="108" w:type="dxa"/>
            </w:tcMar>
            <w:vAlign w:val="center"/>
          </w:tcPr>
          <w:p w14:paraId="0E5DDE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试验后试液性能</w:t>
            </w:r>
          </w:p>
          <w:p w14:paraId="29D268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 xml:space="preserve">Fluid Properties after 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t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est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 xml:space="preserve">ing  </w:t>
            </w:r>
            <w:r>
              <w:rPr>
                <w:rFonts w:hint="eastAsia" w:ascii="黑体" w:hAnsi="黑体" w:eastAsia="黑体" w:cs="黑体"/>
                <w:b w:val="0"/>
                <w:bCs w:val="0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 xml:space="preserve">           </w:t>
            </w:r>
          </w:p>
          <w:p w14:paraId="2CC3F1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 xml:space="preserve">         </w:t>
            </w:r>
          </w:p>
        </w:tc>
        <w:tc>
          <w:tcPr>
            <w:tcW w:w="1800" w:type="dxa"/>
            <w:gridSpan w:val="4"/>
            <w:tcMar>
              <w:left w:w="108" w:type="dxa"/>
              <w:right w:w="108" w:type="dxa"/>
            </w:tcMar>
            <w:vAlign w:val="center"/>
          </w:tcPr>
          <w:p w14:paraId="5370E161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外观/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Appearance</w:t>
            </w:r>
          </w:p>
        </w:tc>
        <w:tc>
          <w:tcPr>
            <w:tcW w:w="888" w:type="dxa"/>
            <w:gridSpan w:val="2"/>
            <w:tcMar>
              <w:left w:w="108" w:type="dxa"/>
              <w:right w:w="108" w:type="dxa"/>
            </w:tcMar>
            <w:vAlign w:val="center"/>
          </w:tcPr>
          <w:p w14:paraId="095CA2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sz w:val="11"/>
                <w:szCs w:val="1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----------</w:t>
            </w:r>
          </w:p>
        </w:tc>
        <w:tc>
          <w:tcPr>
            <w:tcW w:w="2042" w:type="dxa"/>
            <w:tcMar>
              <w:left w:w="108" w:type="dxa"/>
              <w:right w:w="108" w:type="dxa"/>
            </w:tcMar>
            <w:vAlign w:val="center"/>
          </w:tcPr>
          <w:p w14:paraId="5DB6DB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sz w:val="11"/>
                <w:szCs w:val="1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1"/>
                <w:szCs w:val="11"/>
                <w:lang w:val="en-US" w:eastAsia="zh-CN"/>
              </w:rPr>
              <w:t>无凝胶，在金属表面无粘附物</w:t>
            </w:r>
          </w:p>
          <w:p w14:paraId="5666EAB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  <w:t>No gel; no adhe</w:t>
            </w:r>
            <w:r>
              <w:rPr>
                <w:rFonts w:hint="eastAsia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  <w:t>ring crystals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  <w:t xml:space="preserve"> on</w:t>
            </w:r>
          </w:p>
          <w:p w14:paraId="64AB45B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黑体" w:hAnsi="黑体" w:eastAsia="黑体" w:cs="黑体"/>
                <w:sz w:val="11"/>
                <w:szCs w:val="11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  <w:t>the metal surface</w:t>
            </w:r>
          </w:p>
        </w:tc>
        <w:tc>
          <w:tcPr>
            <w:tcW w:w="2504" w:type="dxa"/>
            <w:gridSpan w:val="2"/>
            <w:tcMar>
              <w:left w:w="108" w:type="dxa"/>
              <w:right w:w="108" w:type="dxa"/>
            </w:tcMar>
            <w:vAlign w:val="center"/>
          </w:tcPr>
          <w:p w14:paraId="080BED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sz w:val="11"/>
                <w:szCs w:val="1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1"/>
                <w:szCs w:val="11"/>
                <w:lang w:val="en-US" w:eastAsia="zh-CN"/>
              </w:rPr>
              <w:t>无凝胶，在金属表面无粘附物</w:t>
            </w:r>
          </w:p>
          <w:p w14:paraId="5D4DF29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  <w:t>No gel; no adhe</w:t>
            </w:r>
            <w:r>
              <w:rPr>
                <w:rFonts w:hint="eastAsia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  <w:t>ring crystals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  <w:t xml:space="preserve"> on</w:t>
            </w:r>
          </w:p>
          <w:p w14:paraId="15B7E9B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  <w:t>the metal surface</w:t>
            </w:r>
          </w:p>
        </w:tc>
      </w:tr>
      <w:tr w14:paraId="3CFEC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8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2846C7AF"/>
        </w:tc>
        <w:tc>
          <w:tcPr>
            <w:tcW w:w="685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752E21CB"/>
        </w:tc>
        <w:tc>
          <w:tcPr>
            <w:tcW w:w="1744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53EE9FE4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800" w:type="dxa"/>
            <w:gridSpan w:val="4"/>
            <w:tcMar>
              <w:left w:w="108" w:type="dxa"/>
              <w:right w:w="108" w:type="dxa"/>
            </w:tcMar>
            <w:vAlign w:val="center"/>
          </w:tcPr>
          <w:p w14:paraId="7E391C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pH值/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pH</w:t>
            </w:r>
          </w:p>
        </w:tc>
        <w:tc>
          <w:tcPr>
            <w:tcW w:w="888" w:type="dxa"/>
            <w:gridSpan w:val="2"/>
            <w:tcMar>
              <w:left w:w="108" w:type="dxa"/>
              <w:right w:w="108" w:type="dxa"/>
            </w:tcMar>
            <w:vAlign w:val="center"/>
          </w:tcPr>
          <w:p w14:paraId="467C4917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----------</w:t>
            </w:r>
          </w:p>
        </w:tc>
        <w:tc>
          <w:tcPr>
            <w:tcW w:w="2042" w:type="dxa"/>
            <w:tcMar>
              <w:left w:w="108" w:type="dxa"/>
              <w:right w:w="108" w:type="dxa"/>
            </w:tcMar>
            <w:vAlign w:val="center"/>
          </w:tcPr>
          <w:p w14:paraId="16C0DA28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7.0 ～ 11.5</w:t>
            </w:r>
          </w:p>
        </w:tc>
        <w:tc>
          <w:tcPr>
            <w:tcW w:w="2504" w:type="dxa"/>
            <w:gridSpan w:val="2"/>
            <w:tcMar>
              <w:left w:w="108" w:type="dxa"/>
              <w:right w:w="108" w:type="dxa"/>
            </w:tcMar>
            <w:vAlign w:val="center"/>
          </w:tcPr>
          <w:p w14:paraId="6BE304CC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{腐蚀性 pH}</w:t>
            </w:r>
          </w:p>
        </w:tc>
      </w:tr>
      <w:tr w14:paraId="65952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2B153DB1">
            <w:pP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685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0AE563C2">
            <w:pP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744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293DC1C5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1440" w:firstLineChars="800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800" w:type="dxa"/>
            <w:gridSpan w:val="4"/>
            <w:tcMar>
              <w:left w:w="108" w:type="dxa"/>
              <w:right w:w="108" w:type="dxa"/>
            </w:tcMar>
            <w:vAlign w:val="center"/>
          </w:tcPr>
          <w:p w14:paraId="563A08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沉淀物(体积分数）</w:t>
            </w:r>
          </w:p>
          <w:p w14:paraId="1045D6D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Sediment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s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 xml:space="preserve"> (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 xml:space="preserve">Volume </w:t>
            </w:r>
          </w:p>
          <w:p w14:paraId="5B60E2D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Fraction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)</w:t>
            </w:r>
          </w:p>
        </w:tc>
        <w:tc>
          <w:tcPr>
            <w:tcW w:w="888" w:type="dxa"/>
            <w:gridSpan w:val="2"/>
            <w:tcMar>
              <w:left w:w="108" w:type="dxa"/>
              <w:right w:w="108" w:type="dxa"/>
            </w:tcMar>
            <w:vAlign w:val="center"/>
          </w:tcPr>
          <w:p w14:paraId="02392B5F">
            <w:pPr>
              <w:jc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%</w:t>
            </w:r>
          </w:p>
        </w:tc>
        <w:tc>
          <w:tcPr>
            <w:tcW w:w="2042" w:type="dxa"/>
            <w:tcMar>
              <w:left w:w="108" w:type="dxa"/>
              <w:right w:w="108" w:type="dxa"/>
            </w:tcMar>
            <w:vAlign w:val="center"/>
          </w:tcPr>
          <w:p w14:paraId="7C290822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≤0.10</w:t>
            </w:r>
          </w:p>
        </w:tc>
        <w:tc>
          <w:tcPr>
            <w:tcW w:w="2504" w:type="dxa"/>
            <w:gridSpan w:val="2"/>
            <w:tcMar>
              <w:left w:w="108" w:type="dxa"/>
              <w:right w:w="108" w:type="dxa"/>
            </w:tcMar>
            <w:vAlign w:val="center"/>
          </w:tcPr>
          <w:p w14:paraId="397F7667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{腐蚀性 试液沉淀物}</w:t>
            </w:r>
            <w:r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  <w:fldChar w:fldCharType="begin"/>
            </w:r>
            <w:r>
              <w:instrText xml:space="preserve"> LINK Excel.Sheet.12 "C:\\Users\\Administrator\\Desktop\\打印表格\\CX13-07型式检验原始记录表模板.xlsx" "制动液金属直片计算!R16C8" \t \a </w:instrText>
            </w:r>
            <w:r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  <w:fldChar w:fldCharType="separate"/>
            </w:r>
            <w:r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  <w:fldChar w:fldCharType="end"/>
            </w:r>
          </w:p>
        </w:tc>
      </w:tr>
      <w:tr w14:paraId="79BF7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3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485CA7A2"/>
        </w:tc>
        <w:tc>
          <w:tcPr>
            <w:tcW w:w="685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307E1173">
            <w:pPr>
              <w:ind w:firstLine="1260" w:firstLineChars="700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3544" w:type="dxa"/>
            <w:gridSpan w:val="5"/>
            <w:tcMar>
              <w:left w:w="108" w:type="dxa"/>
              <w:right w:w="108" w:type="dxa"/>
            </w:tcMar>
            <w:vAlign w:val="center"/>
          </w:tcPr>
          <w:p w14:paraId="06EA5C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试验后金属片外观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 xml:space="preserve">Appearance of Metal Strips after 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t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est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ing</w:t>
            </w:r>
          </w:p>
        </w:tc>
        <w:tc>
          <w:tcPr>
            <w:tcW w:w="888" w:type="dxa"/>
            <w:gridSpan w:val="2"/>
            <w:tcMar>
              <w:left w:w="108" w:type="dxa"/>
              <w:right w:w="108" w:type="dxa"/>
            </w:tcMar>
            <w:vAlign w:val="center"/>
          </w:tcPr>
          <w:p w14:paraId="05FCBDE3">
            <w:pPr>
              <w:jc w:val="center"/>
            </w:pPr>
            <w:r>
              <w:rPr>
                <w:rFonts w:hint="eastAsia"/>
                <w:lang w:val="en-US" w:eastAsia="zh-CN"/>
              </w:rPr>
              <w:t>----------</w:t>
            </w:r>
          </w:p>
        </w:tc>
        <w:tc>
          <w:tcPr>
            <w:tcW w:w="2042" w:type="dxa"/>
            <w:tcMar>
              <w:left w:w="108" w:type="dxa"/>
              <w:right w:w="108" w:type="dxa"/>
            </w:tcMar>
            <w:vAlign w:val="center"/>
          </w:tcPr>
          <w:p w14:paraId="55FD30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sz w:val="11"/>
                <w:szCs w:val="1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1"/>
                <w:szCs w:val="11"/>
                <w:lang w:val="en-US" w:eastAsia="zh-CN"/>
              </w:rPr>
              <w:t>无肉眼可见坑蚀和表面粗糙不平，允许脱色或色斑</w:t>
            </w:r>
          </w:p>
          <w:p w14:paraId="76734E5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  <w:t>No visible pitting or roughness;</w:t>
            </w:r>
          </w:p>
          <w:p w14:paraId="03FCC94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黑体" w:hAnsi="黑体" w:eastAsia="黑体" w:cs="黑体"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  <w:t>Permitted discoloration or staining.</w:t>
            </w:r>
          </w:p>
        </w:tc>
        <w:tc>
          <w:tcPr>
            <w:tcW w:w="2504" w:type="dxa"/>
            <w:gridSpan w:val="2"/>
            <w:tcMar>
              <w:left w:w="108" w:type="dxa"/>
              <w:right w:w="108" w:type="dxa"/>
            </w:tcMar>
            <w:vAlign w:val="center"/>
          </w:tcPr>
          <w:p w14:paraId="44EFD2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sz w:val="11"/>
                <w:szCs w:val="1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1"/>
                <w:szCs w:val="11"/>
                <w:lang w:val="en-US" w:eastAsia="zh-CN"/>
              </w:rPr>
              <w:t>无肉眼可见坑蚀和表面粗糙不平，允许脱色或色斑</w:t>
            </w:r>
          </w:p>
          <w:p w14:paraId="6059607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  <w:t>No</w:t>
            </w:r>
            <w:r>
              <w:rPr>
                <w:rFonts w:hint="eastAsia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  <w:t>visible pitting</w:t>
            </w:r>
            <w:r>
              <w:rPr>
                <w:rFonts w:hint="eastAsia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  <w:t xml:space="preserve"> or 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  <w:t>roughness;</w:t>
            </w:r>
          </w:p>
          <w:p w14:paraId="3E9DB1E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</w:pPr>
            <w:r>
              <w:rPr>
                <w:rFonts w:hint="eastAsia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  <w:t xml:space="preserve">Permitted 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  <w:t>discoloration</w:t>
            </w:r>
            <w:r>
              <w:rPr>
                <w:rFonts w:hint="eastAsia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  <w:t xml:space="preserve"> or 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  <w:t>staining</w:t>
            </w:r>
          </w:p>
        </w:tc>
      </w:tr>
      <w:tr w14:paraId="17E8E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5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2853ED7C"/>
        </w:tc>
        <w:tc>
          <w:tcPr>
            <w:tcW w:w="685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17D05203">
            <w:pPr>
              <w:ind w:firstLine="720" w:firstLineChars="400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927" w:type="dxa"/>
            <w:gridSpan w:val="2"/>
            <w:vMerge w:val="restart"/>
            <w:tcMar>
              <w:left w:w="108" w:type="dxa"/>
              <w:right w:w="108" w:type="dxa"/>
            </w:tcMar>
            <w:vAlign w:val="center"/>
          </w:tcPr>
          <w:p w14:paraId="2FEFC0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试验后橡胶皮碗状态</w:t>
            </w:r>
          </w:p>
          <w:p w14:paraId="08A567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Rubber Cups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 xml:space="preserve"> characteristics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 xml:space="preserve"> after 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t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est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ing</w:t>
            </w:r>
          </w:p>
        </w:tc>
        <w:tc>
          <w:tcPr>
            <w:tcW w:w="1617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8D731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硬度降低值/</w:t>
            </w:r>
            <w:r>
              <w:rPr>
                <w:rFonts w:hint="default" w:ascii="Times New Roman" w:hAnsi="Times New Roman" w:eastAsia="黑体" w:cs="Times New Roman"/>
                <w:b w:val="0"/>
                <w:bCs/>
                <w:sz w:val="15"/>
                <w:szCs w:val="15"/>
                <w:lang w:val="en-US" w:eastAsia="zh-CN"/>
              </w:rPr>
              <w:t>IRHD</w:t>
            </w:r>
          </w:p>
          <w:p w14:paraId="0210E2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黑体" w:hAnsi="黑体" w:eastAsia="宋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 xml:space="preserve">Hardness 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Decrease</w:t>
            </w:r>
          </w:p>
        </w:tc>
        <w:tc>
          <w:tcPr>
            <w:tcW w:w="888" w:type="dxa"/>
            <w:gridSpan w:val="2"/>
            <w:tcMar>
              <w:left w:w="108" w:type="dxa"/>
              <w:right w:w="108" w:type="dxa"/>
            </w:tcMar>
            <w:vAlign w:val="center"/>
          </w:tcPr>
          <w:p w14:paraId="67683BA5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----------</w:t>
            </w:r>
          </w:p>
        </w:tc>
        <w:tc>
          <w:tcPr>
            <w:tcW w:w="2042" w:type="dxa"/>
            <w:tcMar>
              <w:left w:w="108" w:type="dxa"/>
              <w:right w:w="108" w:type="dxa"/>
            </w:tcMar>
            <w:vAlign w:val="center"/>
          </w:tcPr>
          <w:p w14:paraId="4535F2E7">
            <w:pPr>
              <w:jc w:val="center"/>
              <w:rPr>
                <w:rFonts w:hint="default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≤15</w:t>
            </w:r>
          </w:p>
        </w:tc>
        <w:tc>
          <w:tcPr>
            <w:tcW w:w="2504" w:type="dxa"/>
            <w:gridSpan w:val="2"/>
            <w:tcMar>
              <w:left w:w="108" w:type="dxa"/>
              <w:right w:w="108" w:type="dxa"/>
            </w:tcMar>
            <w:vAlign w:val="center"/>
          </w:tcPr>
          <w:p w14:paraId="02027156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{腐蚀性 硬度降低值}</w:t>
            </w:r>
          </w:p>
        </w:tc>
      </w:tr>
      <w:tr w14:paraId="6AB02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003B8168"/>
        </w:tc>
        <w:tc>
          <w:tcPr>
            <w:tcW w:w="685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089562D8"/>
        </w:tc>
        <w:tc>
          <w:tcPr>
            <w:tcW w:w="1927" w:type="dxa"/>
            <w:gridSpan w:val="2"/>
            <w:vMerge w:val="continue"/>
            <w:tcMar>
              <w:left w:w="108" w:type="dxa"/>
              <w:right w:w="108" w:type="dxa"/>
            </w:tcMar>
            <w:vAlign w:val="center"/>
          </w:tcPr>
          <w:p w14:paraId="4C044D56">
            <w:pPr>
              <w:ind w:firstLine="1440" w:firstLineChars="800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617" w:type="dxa"/>
            <w:gridSpan w:val="3"/>
            <w:tcMar>
              <w:left w:w="108" w:type="dxa"/>
              <w:right w:w="108" w:type="dxa"/>
            </w:tcMar>
            <w:vAlign w:val="center"/>
          </w:tcPr>
          <w:p w14:paraId="676DD9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根径增值</w:t>
            </w:r>
          </w:p>
          <w:p w14:paraId="2A66D76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Increase in Base</w:t>
            </w:r>
          </w:p>
          <w:p w14:paraId="1F8B719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Diameter</w:t>
            </w:r>
          </w:p>
        </w:tc>
        <w:tc>
          <w:tcPr>
            <w:tcW w:w="888" w:type="dxa"/>
            <w:gridSpan w:val="2"/>
            <w:tcMar>
              <w:left w:w="108" w:type="dxa"/>
              <w:right w:w="108" w:type="dxa"/>
            </w:tcMar>
            <w:vAlign w:val="center"/>
          </w:tcPr>
          <w:p w14:paraId="4687D759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mm</w:t>
            </w:r>
          </w:p>
        </w:tc>
        <w:tc>
          <w:tcPr>
            <w:tcW w:w="2042" w:type="dxa"/>
            <w:tcMar>
              <w:left w:w="108" w:type="dxa"/>
              <w:right w:w="108" w:type="dxa"/>
            </w:tcMar>
            <w:vAlign w:val="center"/>
          </w:tcPr>
          <w:p w14:paraId="481194FE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≤1.4</w:t>
            </w:r>
          </w:p>
        </w:tc>
        <w:tc>
          <w:tcPr>
            <w:tcW w:w="2504" w:type="dxa"/>
            <w:gridSpan w:val="2"/>
            <w:tcMar>
              <w:left w:w="108" w:type="dxa"/>
              <w:right w:w="108" w:type="dxa"/>
            </w:tcMar>
            <w:vAlign w:val="center"/>
          </w:tcPr>
          <w:p w14:paraId="2BDFBD2B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{腐蚀性 根茎增值}</w:t>
            </w:r>
          </w:p>
        </w:tc>
      </w:tr>
      <w:tr w14:paraId="3965D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523B8D9F">
            <w:pP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685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12F33040">
            <w:pP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927" w:type="dxa"/>
            <w:gridSpan w:val="2"/>
            <w:vMerge w:val="continue"/>
            <w:tcMar>
              <w:left w:w="108" w:type="dxa"/>
              <w:right w:w="108" w:type="dxa"/>
            </w:tcMar>
            <w:vAlign w:val="center"/>
          </w:tcPr>
          <w:p w14:paraId="4792968F">
            <w:pPr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617" w:type="dxa"/>
            <w:gridSpan w:val="3"/>
            <w:tcMar>
              <w:left w:w="108" w:type="dxa"/>
              <w:right w:w="108" w:type="dxa"/>
            </w:tcMar>
            <w:vAlign w:val="center"/>
          </w:tcPr>
          <w:p w14:paraId="2CBC29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体积增加值</w:t>
            </w:r>
          </w:p>
          <w:p w14:paraId="45B2F32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151" w:firstLineChars="100"/>
              <w:jc w:val="both"/>
              <w:textAlignment w:val="auto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Volume Increase</w:t>
            </w:r>
          </w:p>
        </w:tc>
        <w:tc>
          <w:tcPr>
            <w:tcW w:w="888" w:type="dxa"/>
            <w:gridSpan w:val="2"/>
            <w:tcMar>
              <w:left w:w="108" w:type="dxa"/>
              <w:right w:w="108" w:type="dxa"/>
            </w:tcMar>
            <w:vAlign w:val="center"/>
          </w:tcPr>
          <w:p w14:paraId="4D19BC48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%</w:t>
            </w:r>
          </w:p>
        </w:tc>
        <w:tc>
          <w:tcPr>
            <w:tcW w:w="2042" w:type="dxa"/>
            <w:tcMar>
              <w:left w:w="108" w:type="dxa"/>
              <w:right w:w="108" w:type="dxa"/>
            </w:tcMar>
            <w:vAlign w:val="center"/>
          </w:tcPr>
          <w:p w14:paraId="6BEB3130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≤16</w:t>
            </w:r>
          </w:p>
        </w:tc>
        <w:tc>
          <w:tcPr>
            <w:tcW w:w="2504" w:type="dxa"/>
            <w:gridSpan w:val="2"/>
            <w:tcMar>
              <w:left w:w="108" w:type="dxa"/>
              <w:right w:w="108" w:type="dxa"/>
            </w:tcMar>
            <w:vAlign w:val="center"/>
          </w:tcPr>
          <w:p w14:paraId="03A5690E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{腐蚀性 体积增加值}</w:t>
            </w:r>
          </w:p>
        </w:tc>
      </w:tr>
      <w:tr w14:paraId="13ED9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758D26E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</w:pPr>
          </w:p>
        </w:tc>
        <w:tc>
          <w:tcPr>
            <w:tcW w:w="685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0811633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</w:pPr>
          </w:p>
        </w:tc>
        <w:tc>
          <w:tcPr>
            <w:tcW w:w="1927" w:type="dxa"/>
            <w:gridSpan w:val="2"/>
            <w:vMerge w:val="continue"/>
            <w:tcMar>
              <w:left w:w="108" w:type="dxa"/>
              <w:right w:w="108" w:type="dxa"/>
            </w:tcMar>
            <w:vAlign w:val="center"/>
          </w:tcPr>
          <w:p w14:paraId="6633D90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jc w:val="both"/>
              <w:textAlignment w:val="auto"/>
            </w:pPr>
          </w:p>
        </w:tc>
        <w:tc>
          <w:tcPr>
            <w:tcW w:w="1617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6A117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外观</w:t>
            </w: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Appearance</w:t>
            </w:r>
          </w:p>
        </w:tc>
        <w:tc>
          <w:tcPr>
            <w:tcW w:w="888" w:type="dxa"/>
            <w:gridSpan w:val="2"/>
            <w:tcMar>
              <w:left w:w="108" w:type="dxa"/>
              <w:right w:w="108" w:type="dxa"/>
            </w:tcMar>
            <w:vAlign w:val="center"/>
          </w:tcPr>
          <w:p w14:paraId="41DC7F3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----------</w:t>
            </w:r>
          </w:p>
        </w:tc>
        <w:tc>
          <w:tcPr>
            <w:tcW w:w="2042" w:type="dxa"/>
            <w:tcMar>
              <w:left w:w="108" w:type="dxa"/>
              <w:right w:w="108" w:type="dxa"/>
            </w:tcMar>
            <w:vAlign w:val="center"/>
          </w:tcPr>
          <w:p w14:paraId="315B4A9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  <w:t>表面不发黏，无炭黑析出</w:t>
            </w:r>
          </w:p>
          <w:p w14:paraId="757EECD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  <w:t xml:space="preserve">No stickiness on the surface, and no carbon black </w:t>
            </w:r>
            <w:r>
              <w:rPr>
                <w:rFonts w:hint="eastAsia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  <w:t>separation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  <w:t>.</w:t>
            </w:r>
          </w:p>
        </w:tc>
        <w:tc>
          <w:tcPr>
            <w:tcW w:w="2504" w:type="dxa"/>
            <w:gridSpan w:val="2"/>
            <w:tcMar>
              <w:left w:w="108" w:type="dxa"/>
              <w:right w:w="108" w:type="dxa"/>
            </w:tcMar>
            <w:vAlign w:val="center"/>
          </w:tcPr>
          <w:p w14:paraId="294274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黑体" w:hAnsi="黑体" w:eastAsia="黑体" w:cs="黑体"/>
                <w:sz w:val="11"/>
                <w:szCs w:val="1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1"/>
                <w:szCs w:val="11"/>
                <w:lang w:val="en-US" w:eastAsia="zh-CN"/>
              </w:rPr>
              <w:t>表面不发黏，无炭黑析出</w:t>
            </w:r>
          </w:p>
          <w:p w14:paraId="657BCED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  <w:t>No stickiness on the sur</w:t>
            </w:r>
            <w:r>
              <w:rPr>
                <w:rFonts w:hint="eastAsia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  <w:t>-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  <w:t xml:space="preserve">face, and no carbon </w:t>
            </w:r>
          </w:p>
          <w:p w14:paraId="614724A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  <w:t xml:space="preserve">black </w:t>
            </w:r>
            <w:r>
              <w:rPr>
                <w:rFonts w:hint="eastAsia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  <w:t>separation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1"/>
                <w:szCs w:val="11"/>
                <w:lang w:val="en-US" w:eastAsia="zh-CN"/>
              </w:rPr>
              <w:t>.</w:t>
            </w:r>
          </w:p>
        </w:tc>
      </w:tr>
    </w:tbl>
    <w:p w14:paraId="674EE3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both"/>
        <w:textAlignment w:val="auto"/>
        <w:rPr>
          <w:rFonts w:hint="eastAsia" w:ascii="黑体" w:hAnsi="黑体" w:eastAsia="黑体" w:cs="黑体"/>
          <w:sz w:val="11"/>
          <w:szCs w:val="11"/>
          <w:lang w:val="en-US" w:eastAsia="zh-CN"/>
        </w:rPr>
      </w:pPr>
    </w:p>
    <w:p w14:paraId="1E75DB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right"/>
        <w:textAlignment w:val="auto"/>
        <w:rPr>
          <w:rFonts w:hint="eastAsia" w:ascii="黑体" w:hAnsi="黑体" w:eastAsia="黑体" w:cs="黑体"/>
          <w:sz w:val="11"/>
          <w:szCs w:val="11"/>
          <w:lang w:val="en-US" w:eastAsia="zh-CN"/>
        </w:rPr>
      </w:pPr>
    </w:p>
    <w:p w14:paraId="78948B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right"/>
        <w:textAlignment w:val="auto"/>
        <w:rPr>
          <w:rFonts w:hint="eastAsia" w:ascii="黑体" w:hAnsi="黑体" w:eastAsia="黑体" w:cs="黑体"/>
          <w:sz w:val="11"/>
          <w:szCs w:val="11"/>
          <w:lang w:val="en-US" w:eastAsia="zh-CN"/>
        </w:rPr>
      </w:pPr>
      <w:r>
        <w:rPr>
          <w:rFonts w:hint="eastAsia" w:ascii="黑体" w:hAnsi="黑体" w:eastAsia="黑体" w:cs="黑体"/>
          <w:sz w:val="11"/>
          <w:szCs w:val="11"/>
          <w:lang w:val="en-US" w:eastAsia="zh-CN"/>
        </w:rPr>
        <w:t>第2页 共3页</w:t>
      </w:r>
    </w:p>
    <w:p w14:paraId="713559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right"/>
        <w:textAlignment w:val="auto"/>
        <w:rPr>
          <w:rFonts w:hint="default" w:ascii="黑体" w:hAnsi="黑体" w:eastAsia="黑体" w:cs="黑体"/>
          <w:sz w:val="11"/>
          <w:szCs w:val="11"/>
          <w:lang w:val="en-US" w:eastAsia="zh-CN"/>
        </w:rPr>
      </w:pPr>
      <w:r>
        <w:rPr>
          <w:rFonts w:hint="eastAsia" w:ascii="黑体" w:hAnsi="黑体" w:eastAsia="黑体" w:cs="黑体"/>
          <w:sz w:val="11"/>
          <w:szCs w:val="11"/>
          <w:lang w:val="en-US" w:eastAsia="zh-CN"/>
        </w:rPr>
        <w:t>Page 2 of 3</w:t>
      </w:r>
    </w:p>
    <w:p w14:paraId="555689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right"/>
        <w:textAlignment w:val="auto"/>
        <w:rPr>
          <w:rFonts w:hint="default" w:ascii="黑体" w:hAnsi="黑体" w:eastAsia="黑体" w:cs="黑体"/>
          <w:sz w:val="11"/>
          <w:szCs w:val="11"/>
          <w:lang w:val="en-US" w:eastAsia="zh-CN"/>
        </w:rPr>
      </w:pPr>
    </w:p>
    <w:tbl>
      <w:tblPr>
        <w:tblStyle w:val="7"/>
        <w:tblW w:w="102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3"/>
        <w:gridCol w:w="978"/>
        <w:gridCol w:w="146"/>
        <w:gridCol w:w="981"/>
        <w:gridCol w:w="615"/>
        <w:gridCol w:w="1312"/>
        <w:gridCol w:w="773"/>
        <w:gridCol w:w="2400"/>
        <w:gridCol w:w="2458"/>
      </w:tblGrid>
      <w:tr w14:paraId="74CDA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10226" w:type="dxa"/>
            <w:gridSpan w:val="9"/>
            <w:tcMar>
              <w:left w:w="108" w:type="dxa"/>
              <w:right w:w="108" w:type="dxa"/>
            </w:tcMar>
            <w:vAlign w:val="center"/>
          </w:tcPr>
          <w:p w14:paraId="61ADBA1A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续上表/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18"/>
                <w:szCs w:val="18"/>
              </w:rPr>
              <w:t>Continued</w:t>
            </w:r>
          </w:p>
        </w:tc>
      </w:tr>
      <w:tr w14:paraId="342B3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563" w:type="dxa"/>
            <w:tcMar>
              <w:left w:w="108" w:type="dxa"/>
              <w:right w:w="108" w:type="dxa"/>
            </w:tcMar>
            <w:vAlign w:val="center"/>
          </w:tcPr>
          <w:p w14:paraId="65FE06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序号</w:t>
            </w:r>
          </w:p>
          <w:p w14:paraId="1F17C6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NO.</w:t>
            </w:r>
          </w:p>
        </w:tc>
        <w:tc>
          <w:tcPr>
            <w:tcW w:w="4032" w:type="dxa"/>
            <w:gridSpan w:val="5"/>
            <w:tcMar>
              <w:left w:w="108" w:type="dxa"/>
              <w:right w:w="108" w:type="dxa"/>
            </w:tcMar>
            <w:vAlign w:val="center"/>
          </w:tcPr>
          <w:p w14:paraId="05A59B8C">
            <w:pPr>
              <w:jc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检验项目/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Test Items</w:t>
            </w:r>
          </w:p>
        </w:tc>
        <w:tc>
          <w:tcPr>
            <w:tcW w:w="773" w:type="dxa"/>
            <w:tcMar>
              <w:left w:w="108" w:type="dxa"/>
              <w:right w:w="108" w:type="dxa"/>
            </w:tcMar>
            <w:vAlign w:val="center"/>
          </w:tcPr>
          <w:p w14:paraId="2B526FAA">
            <w:pPr>
              <w:jc w:val="center"/>
              <w:rPr>
                <w:rFonts w:hint="eastAsia" w:ascii="黑体" w:hAnsi="黑体" w:eastAsia="黑体" w:cs="黑体"/>
                <w:b w:val="0"/>
                <w:bCs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单位</w:t>
            </w:r>
          </w:p>
          <w:p w14:paraId="626BEB33">
            <w:pPr>
              <w:jc w:val="center"/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Unit</w:t>
            </w:r>
          </w:p>
        </w:tc>
        <w:tc>
          <w:tcPr>
            <w:tcW w:w="2400" w:type="dxa"/>
            <w:tcMar>
              <w:left w:w="108" w:type="dxa"/>
              <w:right w:w="108" w:type="dxa"/>
            </w:tcMar>
            <w:vAlign w:val="center"/>
          </w:tcPr>
          <w:p w14:paraId="306D4068">
            <w:pPr>
              <w:jc w:val="center"/>
              <w:rPr>
                <w:rFonts w:hint="eastAsia" w:hAnsi="宋体" w:cs="宋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质量指标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Quality Indicators</w:t>
            </w:r>
          </w:p>
        </w:tc>
        <w:tc>
          <w:tcPr>
            <w:tcW w:w="2458" w:type="dxa"/>
            <w:tcMar>
              <w:left w:w="108" w:type="dxa"/>
              <w:right w:w="108" w:type="dxa"/>
            </w:tcMar>
            <w:vAlign w:val="center"/>
          </w:tcPr>
          <w:p w14:paraId="42D22C46">
            <w:pPr>
              <w:jc w:val="center"/>
              <w:rPr>
                <w:b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检验结果</w:t>
            </w:r>
          </w:p>
          <w:p w14:paraId="027761BD">
            <w:pPr>
              <w:jc w:val="center"/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Test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Results</w:t>
            </w:r>
          </w:p>
        </w:tc>
      </w:tr>
      <w:tr w14:paraId="3C78D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563" w:type="dxa"/>
            <w:vMerge w:val="restart"/>
            <w:tcMar>
              <w:left w:w="108" w:type="dxa"/>
              <w:right w:w="108" w:type="dxa"/>
            </w:tcMar>
            <w:vAlign w:val="center"/>
          </w:tcPr>
          <w:p w14:paraId="5DC19F93">
            <w:pPr>
              <w:rPr>
                <w:rFonts w:hint="default" w:eastAsiaTheme="minorEastAsia"/>
                <w:lang w:val="en-US" w:eastAsia="zh-CN"/>
              </w:rPr>
            </w:pPr>
          </w:p>
          <w:p w14:paraId="66E5E747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2105" w:type="dxa"/>
            <w:gridSpan w:val="3"/>
            <w:vMerge w:val="restart"/>
            <w:tcMar>
              <w:left w:w="108" w:type="dxa"/>
              <w:right w:w="108" w:type="dxa"/>
            </w:tcMar>
            <w:vAlign w:val="center"/>
          </w:tcPr>
          <w:p w14:paraId="40AAB5F8">
            <w:pPr>
              <w:jc w:val="center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蒸发性能（质量损失）</w:t>
            </w:r>
          </w:p>
          <w:p w14:paraId="1E000342">
            <w:pPr>
              <w:jc w:val="center"/>
              <w:rPr>
                <w:rFonts w:hint="eastAsia" w:ascii="黑体" w:hAnsi="黑体" w:eastAsia="黑体" w:cs="黑体"/>
                <w:spacing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pacing w:val="0"/>
                <w:sz w:val="15"/>
                <w:szCs w:val="15"/>
                <w:lang w:val="en-US" w:eastAsia="zh-CN"/>
              </w:rPr>
              <w:t>(10</w:t>
            </w:r>
            <w:r>
              <w:rPr>
                <w:rFonts w:hint="default" w:ascii="Times New Roman" w:hAnsi="Times New Roman" w:eastAsia="黑体" w:cs="Times New Roman"/>
                <w:spacing w:val="0"/>
                <w:sz w:val="15"/>
                <w:szCs w:val="15"/>
                <w:lang w:val="en-US" w:eastAsia="zh-CN"/>
              </w:rPr>
              <w:t>0℃</w:t>
            </w:r>
            <w:r>
              <w:rPr>
                <w:rFonts w:hint="eastAsia" w:ascii="黑体" w:hAnsi="黑体" w:eastAsia="黑体" w:cs="黑体"/>
                <w:spacing w:val="0"/>
                <w:sz w:val="15"/>
                <w:szCs w:val="15"/>
                <w:lang w:val="en-US" w:eastAsia="zh-CN"/>
              </w:rPr>
              <w:t>±2</w:t>
            </w:r>
            <w:r>
              <w:rPr>
                <w:rFonts w:hint="default" w:ascii="Times New Roman" w:hAnsi="Times New Roman" w:eastAsia="黑体" w:cs="Times New Roman"/>
                <w:spacing w:val="0"/>
                <w:sz w:val="15"/>
                <w:szCs w:val="15"/>
                <w:lang w:val="en-US" w:eastAsia="zh-CN"/>
              </w:rPr>
              <w:t>℃</w:t>
            </w:r>
            <w:r>
              <w:rPr>
                <w:rFonts w:hint="eastAsia" w:ascii="黑体" w:hAnsi="黑体" w:eastAsia="黑体" w:cs="黑体"/>
                <w:spacing w:val="0"/>
                <w:sz w:val="15"/>
                <w:szCs w:val="15"/>
                <w:lang w:val="en-US" w:eastAsia="zh-CN"/>
              </w:rPr>
              <w:t>，168h±2h)</w:t>
            </w:r>
          </w:p>
          <w:p w14:paraId="3DE37C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spacing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Evaporation (Loss by Mass)</w:t>
            </w:r>
          </w:p>
        </w:tc>
        <w:tc>
          <w:tcPr>
            <w:tcW w:w="1927" w:type="dxa"/>
            <w:gridSpan w:val="2"/>
            <w:tcMar>
              <w:left w:w="108" w:type="dxa"/>
              <w:right w:w="108" w:type="dxa"/>
            </w:tcMar>
            <w:vAlign w:val="center"/>
          </w:tcPr>
          <w:p w14:paraId="0D8320D3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蒸发损失</w:t>
            </w:r>
          </w:p>
          <w:p w14:paraId="129CDCF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Evaporation Loss</w:t>
            </w:r>
          </w:p>
        </w:tc>
        <w:tc>
          <w:tcPr>
            <w:tcW w:w="773" w:type="dxa"/>
            <w:tcMar>
              <w:left w:w="108" w:type="dxa"/>
              <w:right w:w="108" w:type="dxa"/>
            </w:tcMar>
            <w:vAlign w:val="center"/>
          </w:tcPr>
          <w:p w14:paraId="47E150BD">
            <w:pPr>
              <w:jc w:val="center"/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%</w:t>
            </w:r>
          </w:p>
        </w:tc>
        <w:tc>
          <w:tcPr>
            <w:tcW w:w="2400" w:type="dxa"/>
            <w:tcMar>
              <w:left w:w="108" w:type="dxa"/>
              <w:right w:w="108" w:type="dxa"/>
            </w:tcMar>
            <w:vAlign w:val="center"/>
          </w:tcPr>
          <w:p w14:paraId="72C5D754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≤80</w:t>
            </w:r>
          </w:p>
        </w:tc>
        <w:tc>
          <w:tcPr>
            <w:tcW w:w="2458" w:type="dxa"/>
            <w:tcMar>
              <w:left w:w="108" w:type="dxa"/>
              <w:right w:w="108" w:type="dxa"/>
            </w:tcMar>
            <w:vAlign w:val="center"/>
          </w:tcPr>
          <w:p w14:paraId="008F9E8D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{蒸发损失}</w:t>
            </w:r>
          </w:p>
        </w:tc>
      </w:tr>
      <w:tr w14:paraId="7E577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5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672A0ED2"/>
        </w:tc>
        <w:tc>
          <w:tcPr>
            <w:tcW w:w="2105" w:type="dxa"/>
            <w:gridSpan w:val="3"/>
            <w:vMerge w:val="continue"/>
            <w:tcMar>
              <w:left w:w="108" w:type="dxa"/>
              <w:right w:w="108" w:type="dxa"/>
            </w:tcMar>
            <w:vAlign w:val="center"/>
          </w:tcPr>
          <w:p w14:paraId="41396366"/>
        </w:tc>
        <w:tc>
          <w:tcPr>
            <w:tcW w:w="1927" w:type="dxa"/>
            <w:gridSpan w:val="2"/>
            <w:tcMar>
              <w:left w:w="108" w:type="dxa"/>
              <w:right w:w="108" w:type="dxa"/>
            </w:tcMar>
            <w:vAlign w:val="center"/>
          </w:tcPr>
          <w:p w14:paraId="46B3F94B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残余物性质</w:t>
            </w:r>
          </w:p>
          <w:p w14:paraId="021885F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Properties of Residue</w:t>
            </w:r>
          </w:p>
        </w:tc>
        <w:tc>
          <w:tcPr>
            <w:tcW w:w="773" w:type="dxa"/>
            <w:tcMar>
              <w:left w:w="108" w:type="dxa"/>
              <w:right w:w="108" w:type="dxa"/>
            </w:tcMar>
            <w:vAlign w:val="center"/>
          </w:tcPr>
          <w:p w14:paraId="6E575FCE">
            <w:pPr>
              <w:jc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/>
                <w:lang w:val="en-US" w:eastAsia="zh-CN"/>
              </w:rPr>
              <w:t>-------</w:t>
            </w:r>
          </w:p>
        </w:tc>
        <w:tc>
          <w:tcPr>
            <w:tcW w:w="2400" w:type="dxa"/>
            <w:tcMar>
              <w:left w:w="108" w:type="dxa"/>
              <w:right w:w="108" w:type="dxa"/>
            </w:tcMar>
            <w:vAlign w:val="center"/>
          </w:tcPr>
          <w:p w14:paraId="309D172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用指尖摩擦时，沉淀中不含有颗粒性砂粒和磨蚀物</w:t>
            </w:r>
          </w:p>
          <w:p w14:paraId="3ADCB33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 xml:space="preserve">No gritty particles or abrasivescontained in the sediment </w:t>
            </w:r>
            <w:r>
              <w:rPr>
                <w:rFonts w:hint="eastAsia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when</w:t>
            </w:r>
          </w:p>
          <w:p w14:paraId="0C7DE80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黑体" w:hAnsi="黑体" w:eastAsia="黑体" w:cs="黑体"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rubbed between the fingertips.</w:t>
            </w:r>
          </w:p>
        </w:tc>
        <w:tc>
          <w:tcPr>
            <w:tcW w:w="2458" w:type="dxa"/>
            <w:tcMar>
              <w:left w:w="108" w:type="dxa"/>
              <w:right w:w="108" w:type="dxa"/>
            </w:tcMar>
            <w:vAlign w:val="center"/>
          </w:tcPr>
          <w:p w14:paraId="79542F3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用指尖摩擦时，沉淀中不含有颗粒性砂粒和磨蚀物</w:t>
            </w:r>
          </w:p>
          <w:p w14:paraId="00BB928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 xml:space="preserve">No gritty particles or abrasivescontained in the sediment </w:t>
            </w:r>
            <w:r>
              <w:rPr>
                <w:rFonts w:hint="eastAsia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when</w:t>
            </w:r>
          </w:p>
          <w:p w14:paraId="40F41670">
            <w:pPr>
              <w:jc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rubbed between the fingertips.</w:t>
            </w:r>
          </w:p>
        </w:tc>
      </w:tr>
      <w:tr w14:paraId="1CFE2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7BFC0535">
            <w:pPr>
              <w:rPr>
                <w:rFonts w:hint="eastAsia" w:ascii="黑体" w:hAnsi="黑体" w:eastAsia="黑体" w:cs="黑体"/>
                <w:sz w:val="18"/>
                <w:szCs w:val="18"/>
              </w:rPr>
            </w:pPr>
          </w:p>
        </w:tc>
        <w:tc>
          <w:tcPr>
            <w:tcW w:w="2105" w:type="dxa"/>
            <w:gridSpan w:val="3"/>
            <w:vMerge w:val="continue"/>
            <w:tcMar>
              <w:left w:w="108" w:type="dxa"/>
              <w:right w:w="108" w:type="dxa"/>
            </w:tcMar>
            <w:vAlign w:val="center"/>
          </w:tcPr>
          <w:p w14:paraId="77D9F4EC">
            <w:pPr>
              <w:rPr>
                <w:rFonts w:hint="eastAsia" w:ascii="黑体" w:hAnsi="黑体" w:eastAsia="黑体" w:cs="黑体"/>
                <w:sz w:val="18"/>
                <w:szCs w:val="18"/>
              </w:rPr>
            </w:pPr>
          </w:p>
        </w:tc>
        <w:tc>
          <w:tcPr>
            <w:tcW w:w="1927" w:type="dxa"/>
            <w:gridSpan w:val="2"/>
            <w:tcMar>
              <w:left w:w="108" w:type="dxa"/>
              <w:right w:w="108" w:type="dxa"/>
            </w:tcMar>
            <w:vAlign w:val="center"/>
          </w:tcPr>
          <w:p w14:paraId="33C984C4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残余物倾点</w:t>
            </w:r>
          </w:p>
          <w:p w14:paraId="0491C6D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Pour Point of Residue</w:t>
            </w:r>
          </w:p>
        </w:tc>
        <w:tc>
          <w:tcPr>
            <w:tcW w:w="773" w:type="dxa"/>
            <w:tcMar>
              <w:left w:w="108" w:type="dxa"/>
              <w:right w:w="108" w:type="dxa"/>
            </w:tcMar>
            <w:vAlign w:val="center"/>
          </w:tcPr>
          <w:p w14:paraId="5EE29466">
            <w:pPr>
              <w:jc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5"/>
                <w:szCs w:val="15"/>
                <w:lang w:val="en-US" w:eastAsia="zh-CN"/>
              </w:rPr>
              <w:t>℃</w:t>
            </w:r>
          </w:p>
        </w:tc>
        <w:tc>
          <w:tcPr>
            <w:tcW w:w="2400" w:type="dxa"/>
            <w:tcMar>
              <w:left w:w="108" w:type="dxa"/>
              <w:right w:w="108" w:type="dxa"/>
            </w:tcMar>
            <w:vAlign w:val="center"/>
          </w:tcPr>
          <w:p w14:paraId="41F27E8E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≤-5</w:t>
            </w:r>
          </w:p>
        </w:tc>
        <w:tc>
          <w:tcPr>
            <w:tcW w:w="2458" w:type="dxa"/>
            <w:tcMar>
              <w:left w:w="108" w:type="dxa"/>
              <w:right w:w="108" w:type="dxa"/>
            </w:tcMar>
            <w:vAlign w:val="center"/>
          </w:tcPr>
          <w:p w14:paraId="30CB38EA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{倾点}</w:t>
            </w:r>
          </w:p>
        </w:tc>
      </w:tr>
      <w:tr w14:paraId="55574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563" w:type="dxa"/>
            <w:vMerge w:val="restart"/>
            <w:tcMar>
              <w:left w:w="108" w:type="dxa"/>
              <w:right w:w="108" w:type="dxa"/>
            </w:tcMar>
            <w:vAlign w:val="center"/>
          </w:tcPr>
          <w:p w14:paraId="78B5B7B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1124" w:type="dxa"/>
            <w:gridSpan w:val="2"/>
            <w:vMerge w:val="restart"/>
            <w:tcMar>
              <w:left w:w="108" w:type="dxa"/>
              <w:right w:w="108" w:type="dxa"/>
            </w:tcMar>
            <w:vAlign w:val="center"/>
          </w:tcPr>
          <w:p w14:paraId="71A8DB60">
            <w:pPr>
              <w:jc w:val="center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低温流动性</w:t>
            </w:r>
          </w:p>
          <w:p w14:paraId="4899AD3D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Low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 xml:space="preserve">Temperature Fluidity </w:t>
            </w: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 xml:space="preserve">      </w:t>
            </w:r>
          </w:p>
        </w:tc>
        <w:tc>
          <w:tcPr>
            <w:tcW w:w="981" w:type="dxa"/>
            <w:vMerge w:val="restart"/>
            <w:tcMar>
              <w:left w:w="108" w:type="dxa"/>
              <w:right w:w="108" w:type="dxa"/>
            </w:tcMar>
            <w:vAlign w:val="center"/>
          </w:tcPr>
          <w:p w14:paraId="1072F2A1">
            <w:pPr>
              <w:jc w:val="center"/>
              <w:rPr>
                <w:rFonts w:hint="eastAsia" w:ascii="黑体" w:hAnsi="黑体" w:eastAsia="黑体" w:cs="黑体"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5"/>
                <w:szCs w:val="15"/>
                <w:lang w:val="en-US" w:eastAsia="zh-CN"/>
              </w:rPr>
              <w:t>-40℃±2</w:t>
            </w:r>
            <w:r>
              <w:rPr>
                <w:rFonts w:hint="default" w:ascii="Times New Roman" w:hAnsi="Times New Roman" w:eastAsia="黑体" w:cs="Times New Roman"/>
                <w:sz w:val="15"/>
                <w:szCs w:val="15"/>
                <w:lang w:val="en-US" w:eastAsia="zh-CN"/>
              </w:rPr>
              <w:t>℃</w:t>
            </w:r>
          </w:p>
          <w:p w14:paraId="3045D436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pacing w:val="0"/>
                <w:sz w:val="15"/>
                <w:szCs w:val="15"/>
                <w:lang w:val="en-US" w:eastAsia="zh-CN"/>
              </w:rPr>
              <w:t>(144h±2h）</w:t>
            </w:r>
          </w:p>
        </w:tc>
        <w:tc>
          <w:tcPr>
            <w:tcW w:w="1927" w:type="dxa"/>
            <w:gridSpan w:val="2"/>
            <w:tcMar>
              <w:left w:w="108" w:type="dxa"/>
              <w:right w:w="108" w:type="dxa"/>
            </w:tcMar>
            <w:vAlign w:val="center"/>
          </w:tcPr>
          <w:p w14:paraId="165ABAF5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外观</w:t>
            </w:r>
          </w:p>
          <w:p w14:paraId="0E3988A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Appearance</w:t>
            </w:r>
          </w:p>
        </w:tc>
        <w:tc>
          <w:tcPr>
            <w:tcW w:w="773" w:type="dxa"/>
            <w:tcMar>
              <w:left w:w="108" w:type="dxa"/>
              <w:right w:w="108" w:type="dxa"/>
            </w:tcMar>
            <w:vAlign w:val="center"/>
          </w:tcPr>
          <w:p w14:paraId="6E815C5E">
            <w:pPr>
              <w:jc w:val="center"/>
            </w:pPr>
            <w:r>
              <w:rPr>
                <w:rFonts w:hint="eastAsia"/>
                <w:lang w:val="en-US" w:eastAsia="zh-CN"/>
              </w:rPr>
              <w:t>-------</w:t>
            </w:r>
          </w:p>
        </w:tc>
        <w:tc>
          <w:tcPr>
            <w:tcW w:w="2400" w:type="dxa"/>
            <w:tcMar>
              <w:left w:w="108" w:type="dxa"/>
              <w:right w:w="108" w:type="dxa"/>
            </w:tcMar>
            <w:vAlign w:val="center"/>
          </w:tcPr>
          <w:p w14:paraId="2687917A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清亮透明均匀</w:t>
            </w:r>
          </w:p>
          <w:p w14:paraId="04F5BCE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Clear,</w:t>
            </w:r>
            <w:r>
              <w:rPr>
                <w:rFonts w:hint="eastAsia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transparent</w:t>
            </w:r>
            <w:r>
              <w:rPr>
                <w:rFonts w:hint="eastAsia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and</w:t>
            </w:r>
          </w:p>
          <w:p w14:paraId="1C868F6F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homogeneous</w:t>
            </w:r>
          </w:p>
        </w:tc>
        <w:tc>
          <w:tcPr>
            <w:tcW w:w="2458" w:type="dxa"/>
            <w:tcMar>
              <w:left w:w="108" w:type="dxa"/>
              <w:right w:w="108" w:type="dxa"/>
            </w:tcMar>
            <w:vAlign w:val="center"/>
          </w:tcPr>
          <w:p w14:paraId="0B0512A3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清亮透明均匀</w:t>
            </w:r>
          </w:p>
          <w:p w14:paraId="37CE3D9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Clear,</w:t>
            </w:r>
            <w:r>
              <w:rPr>
                <w:rFonts w:hint="eastAsia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transparent</w:t>
            </w:r>
            <w:r>
              <w:rPr>
                <w:rFonts w:hint="eastAsia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and</w:t>
            </w:r>
          </w:p>
          <w:p w14:paraId="5DD01C5A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homogeneous</w:t>
            </w:r>
          </w:p>
        </w:tc>
      </w:tr>
      <w:tr w14:paraId="68B2A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7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0DAF8BDB"/>
        </w:tc>
        <w:tc>
          <w:tcPr>
            <w:tcW w:w="1124" w:type="dxa"/>
            <w:gridSpan w:val="2"/>
            <w:vMerge w:val="continue"/>
            <w:tcMar>
              <w:left w:w="108" w:type="dxa"/>
              <w:right w:w="108" w:type="dxa"/>
            </w:tcMar>
            <w:vAlign w:val="center"/>
          </w:tcPr>
          <w:p w14:paraId="45320543"/>
        </w:tc>
        <w:tc>
          <w:tcPr>
            <w:tcW w:w="981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24B23CB6"/>
        </w:tc>
        <w:tc>
          <w:tcPr>
            <w:tcW w:w="1927" w:type="dxa"/>
            <w:gridSpan w:val="2"/>
            <w:tcMar>
              <w:left w:w="108" w:type="dxa"/>
              <w:right w:w="108" w:type="dxa"/>
            </w:tcMar>
            <w:vAlign w:val="center"/>
          </w:tcPr>
          <w:p w14:paraId="4FA68B90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气泡上浮至液面的时间</w:t>
            </w:r>
          </w:p>
          <w:p w14:paraId="0590FB29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 xml:space="preserve">Bubble 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flow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 xml:space="preserve"> time</w:t>
            </w:r>
          </w:p>
        </w:tc>
        <w:tc>
          <w:tcPr>
            <w:tcW w:w="773" w:type="dxa"/>
            <w:tcMar>
              <w:left w:w="108" w:type="dxa"/>
              <w:right w:w="108" w:type="dxa"/>
            </w:tcMar>
            <w:vAlign w:val="center"/>
          </w:tcPr>
          <w:p w14:paraId="044EABB8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</w:t>
            </w:r>
          </w:p>
        </w:tc>
        <w:tc>
          <w:tcPr>
            <w:tcW w:w="2400" w:type="dxa"/>
            <w:tcMar>
              <w:left w:w="108" w:type="dxa"/>
              <w:right w:w="108" w:type="dxa"/>
            </w:tcMar>
            <w:vAlign w:val="center"/>
          </w:tcPr>
          <w:p w14:paraId="235B0DD4">
            <w:pPr>
              <w:jc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≤10</w:t>
            </w:r>
          </w:p>
        </w:tc>
        <w:tc>
          <w:tcPr>
            <w:tcW w:w="2458" w:type="dxa"/>
            <w:tcMar>
              <w:left w:w="108" w:type="dxa"/>
              <w:right w:w="108" w:type="dxa"/>
            </w:tcMar>
            <w:vAlign w:val="center"/>
          </w:tcPr>
          <w:p w14:paraId="77609C6E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{-40气泡上浮的时间}</w:t>
            </w:r>
          </w:p>
        </w:tc>
      </w:tr>
      <w:tr w14:paraId="555B5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741F2C7A">
            <w:pP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124" w:type="dxa"/>
            <w:gridSpan w:val="2"/>
            <w:vMerge w:val="continue"/>
            <w:tcMar>
              <w:left w:w="108" w:type="dxa"/>
              <w:right w:w="108" w:type="dxa"/>
            </w:tcMar>
            <w:vAlign w:val="center"/>
          </w:tcPr>
          <w:p w14:paraId="1144803C">
            <w:pP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981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13B53CDD">
            <w:pP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927" w:type="dxa"/>
            <w:gridSpan w:val="2"/>
            <w:tcMar>
              <w:left w:w="108" w:type="dxa"/>
              <w:right w:w="108" w:type="dxa"/>
            </w:tcMar>
            <w:vAlign w:val="center"/>
          </w:tcPr>
          <w:p w14:paraId="74F54A4D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沉淀物</w:t>
            </w:r>
          </w:p>
          <w:p w14:paraId="18F6823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Sediment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s</w:t>
            </w:r>
          </w:p>
        </w:tc>
        <w:tc>
          <w:tcPr>
            <w:tcW w:w="773" w:type="dxa"/>
            <w:tcMar>
              <w:left w:w="108" w:type="dxa"/>
              <w:right w:w="108" w:type="dxa"/>
            </w:tcMar>
            <w:vAlign w:val="center"/>
          </w:tcPr>
          <w:p w14:paraId="68236CC8">
            <w:pPr>
              <w:jc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-------</w:t>
            </w:r>
          </w:p>
        </w:tc>
        <w:tc>
          <w:tcPr>
            <w:tcW w:w="2400" w:type="dxa"/>
            <w:tcMar>
              <w:left w:w="108" w:type="dxa"/>
              <w:right w:w="108" w:type="dxa"/>
            </w:tcMar>
            <w:vAlign w:val="center"/>
          </w:tcPr>
          <w:p w14:paraId="0CA80AD2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无/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sz w:val="15"/>
                <w:szCs w:val="15"/>
                <w:lang w:val="en-US" w:eastAsia="zh-CN"/>
              </w:rPr>
              <w:t>None</w:t>
            </w:r>
          </w:p>
        </w:tc>
        <w:tc>
          <w:tcPr>
            <w:tcW w:w="2458" w:type="dxa"/>
            <w:tcMar>
              <w:left w:w="108" w:type="dxa"/>
              <w:right w:w="108" w:type="dxa"/>
            </w:tcMar>
            <w:vAlign w:val="center"/>
          </w:tcPr>
          <w:p w14:paraId="180F2B82">
            <w:pPr>
              <w:jc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无</w:t>
            </w: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/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sz w:val="15"/>
                <w:szCs w:val="15"/>
                <w:lang w:val="en-US" w:eastAsia="zh-CN"/>
              </w:rPr>
              <w:t>None</w:t>
            </w:r>
          </w:p>
        </w:tc>
      </w:tr>
      <w:tr w14:paraId="58828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385B6102"/>
        </w:tc>
        <w:tc>
          <w:tcPr>
            <w:tcW w:w="1124" w:type="dxa"/>
            <w:gridSpan w:val="2"/>
            <w:vMerge w:val="continue"/>
            <w:tcMar>
              <w:left w:w="108" w:type="dxa"/>
              <w:right w:w="108" w:type="dxa"/>
            </w:tcMar>
            <w:vAlign w:val="center"/>
          </w:tcPr>
          <w:p w14:paraId="612C44C6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981" w:type="dxa"/>
            <w:vMerge w:val="restart"/>
            <w:tcMar>
              <w:left w:w="108" w:type="dxa"/>
              <w:right w:w="108" w:type="dxa"/>
            </w:tcMar>
            <w:vAlign w:val="center"/>
          </w:tcPr>
          <w:p w14:paraId="762091F3">
            <w:pPr>
              <w:jc w:val="both"/>
              <w:rPr>
                <w:rFonts w:hint="eastAsia" w:ascii="黑体" w:hAnsi="黑体" w:eastAsia="黑体" w:cs="黑体"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5"/>
                <w:szCs w:val="15"/>
                <w:lang w:val="en-US" w:eastAsia="zh-CN"/>
              </w:rPr>
              <w:t>-50℃±2</w:t>
            </w:r>
            <w:r>
              <w:rPr>
                <w:rFonts w:hint="default" w:ascii="Times New Roman" w:hAnsi="Times New Roman" w:eastAsia="黑体" w:cs="Times New Roman"/>
                <w:sz w:val="15"/>
                <w:szCs w:val="15"/>
                <w:lang w:val="en-US" w:eastAsia="zh-CN"/>
              </w:rPr>
              <w:t>℃</w:t>
            </w:r>
          </w:p>
          <w:p w14:paraId="09EA609B">
            <w:pPr>
              <w:jc w:val="both"/>
              <w:rPr>
                <w:rFonts w:hint="default" w:ascii="黑体" w:hAnsi="黑体" w:eastAsia="黑体" w:cs="黑体"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5"/>
                <w:szCs w:val="15"/>
                <w:lang w:val="en-US" w:eastAsia="zh-CN"/>
              </w:rPr>
              <w:t>(6h±0.2h)</w:t>
            </w:r>
          </w:p>
          <w:p w14:paraId="6A9857B6">
            <w:pPr>
              <w:jc w:val="both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927" w:type="dxa"/>
            <w:gridSpan w:val="2"/>
            <w:tcMar>
              <w:left w:w="108" w:type="dxa"/>
              <w:right w:w="108" w:type="dxa"/>
            </w:tcMar>
            <w:vAlign w:val="center"/>
          </w:tcPr>
          <w:p w14:paraId="00B1E3E8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外观</w:t>
            </w:r>
          </w:p>
          <w:p w14:paraId="6672325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Appearance</w:t>
            </w:r>
          </w:p>
        </w:tc>
        <w:tc>
          <w:tcPr>
            <w:tcW w:w="773" w:type="dxa"/>
            <w:tcMar>
              <w:left w:w="108" w:type="dxa"/>
              <w:right w:w="108" w:type="dxa"/>
            </w:tcMar>
            <w:vAlign w:val="center"/>
          </w:tcPr>
          <w:p w14:paraId="41EEF915">
            <w:pPr>
              <w:jc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-------</w:t>
            </w:r>
          </w:p>
        </w:tc>
        <w:tc>
          <w:tcPr>
            <w:tcW w:w="2400" w:type="dxa"/>
            <w:tcMar>
              <w:left w:w="108" w:type="dxa"/>
              <w:right w:w="108" w:type="dxa"/>
            </w:tcMar>
            <w:vAlign w:val="center"/>
          </w:tcPr>
          <w:p w14:paraId="3BECF16B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清亮透明均匀</w:t>
            </w:r>
          </w:p>
          <w:p w14:paraId="0AAE6E2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Clear,</w:t>
            </w:r>
            <w:r>
              <w:rPr>
                <w:rFonts w:hint="eastAsia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transparent</w:t>
            </w:r>
            <w:r>
              <w:rPr>
                <w:rFonts w:hint="eastAsia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and</w:t>
            </w:r>
          </w:p>
          <w:p w14:paraId="0DBA83C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homogeneous</w:t>
            </w:r>
          </w:p>
        </w:tc>
        <w:tc>
          <w:tcPr>
            <w:tcW w:w="2458" w:type="dxa"/>
            <w:tcMar>
              <w:left w:w="108" w:type="dxa"/>
              <w:right w:w="108" w:type="dxa"/>
            </w:tcMar>
            <w:vAlign w:val="center"/>
          </w:tcPr>
          <w:p w14:paraId="15963E46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清亮透明均匀</w:t>
            </w:r>
          </w:p>
          <w:p w14:paraId="212DA31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Clear,</w:t>
            </w:r>
            <w:r>
              <w:rPr>
                <w:rFonts w:hint="eastAsia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transparent</w:t>
            </w:r>
            <w:r>
              <w:rPr>
                <w:rFonts w:hint="eastAsia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and</w:t>
            </w:r>
          </w:p>
          <w:p w14:paraId="69EF7F74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homogeneous</w:t>
            </w:r>
          </w:p>
        </w:tc>
      </w:tr>
      <w:tr w14:paraId="0F320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58473AD9"/>
        </w:tc>
        <w:tc>
          <w:tcPr>
            <w:tcW w:w="1124" w:type="dxa"/>
            <w:gridSpan w:val="2"/>
            <w:vMerge w:val="continue"/>
            <w:tcMar>
              <w:left w:w="108" w:type="dxa"/>
              <w:right w:w="108" w:type="dxa"/>
            </w:tcMar>
            <w:vAlign w:val="center"/>
          </w:tcPr>
          <w:p w14:paraId="18E6CADE"/>
        </w:tc>
        <w:tc>
          <w:tcPr>
            <w:tcW w:w="981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5A0B2827"/>
        </w:tc>
        <w:tc>
          <w:tcPr>
            <w:tcW w:w="1927" w:type="dxa"/>
            <w:gridSpan w:val="2"/>
            <w:tcMar>
              <w:left w:w="108" w:type="dxa"/>
              <w:right w:w="108" w:type="dxa"/>
            </w:tcMar>
            <w:vAlign w:val="center"/>
          </w:tcPr>
          <w:p w14:paraId="0D7B8C90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气泡上浮至液面的时间</w:t>
            </w:r>
          </w:p>
          <w:p w14:paraId="7F996E4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 xml:space="preserve">Bubble 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flow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 xml:space="preserve"> time</w:t>
            </w:r>
          </w:p>
        </w:tc>
        <w:tc>
          <w:tcPr>
            <w:tcW w:w="773" w:type="dxa"/>
            <w:tcMar>
              <w:left w:w="108" w:type="dxa"/>
              <w:right w:w="108" w:type="dxa"/>
            </w:tcMar>
            <w:vAlign w:val="center"/>
          </w:tcPr>
          <w:p w14:paraId="61FF590D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</w:t>
            </w:r>
          </w:p>
        </w:tc>
        <w:tc>
          <w:tcPr>
            <w:tcW w:w="2400" w:type="dxa"/>
            <w:tcMar>
              <w:left w:w="108" w:type="dxa"/>
              <w:right w:w="108" w:type="dxa"/>
            </w:tcMar>
            <w:vAlign w:val="center"/>
          </w:tcPr>
          <w:p w14:paraId="220726EA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≤35</w:t>
            </w:r>
          </w:p>
        </w:tc>
        <w:tc>
          <w:tcPr>
            <w:tcW w:w="2458" w:type="dxa"/>
            <w:tcMar>
              <w:left w:w="108" w:type="dxa"/>
              <w:right w:w="108" w:type="dxa"/>
            </w:tcMar>
            <w:vAlign w:val="center"/>
          </w:tcPr>
          <w:p w14:paraId="5E79B1C7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{-50气泡上浮时间}</w:t>
            </w:r>
          </w:p>
        </w:tc>
      </w:tr>
      <w:tr w14:paraId="20180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3098035F">
            <w:pP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124" w:type="dxa"/>
            <w:gridSpan w:val="2"/>
            <w:vMerge w:val="continue"/>
            <w:tcMar>
              <w:left w:w="108" w:type="dxa"/>
              <w:right w:w="108" w:type="dxa"/>
            </w:tcMar>
            <w:vAlign w:val="center"/>
          </w:tcPr>
          <w:p w14:paraId="570A908F">
            <w:pPr>
              <w:tabs>
                <w:tab w:val="left" w:pos="470"/>
              </w:tabs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981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38414844">
            <w:pPr>
              <w:tabs>
                <w:tab w:val="left" w:pos="470"/>
              </w:tabs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927" w:type="dxa"/>
            <w:gridSpan w:val="2"/>
            <w:tcMar>
              <w:left w:w="108" w:type="dxa"/>
              <w:right w:w="108" w:type="dxa"/>
            </w:tcMar>
            <w:vAlign w:val="center"/>
          </w:tcPr>
          <w:p w14:paraId="77EB4716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沉淀物</w:t>
            </w:r>
          </w:p>
          <w:p w14:paraId="50AAF68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Sediment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s</w:t>
            </w:r>
          </w:p>
        </w:tc>
        <w:tc>
          <w:tcPr>
            <w:tcW w:w="773" w:type="dxa"/>
            <w:tcMar>
              <w:left w:w="108" w:type="dxa"/>
              <w:right w:w="108" w:type="dxa"/>
            </w:tcMar>
            <w:vAlign w:val="center"/>
          </w:tcPr>
          <w:p w14:paraId="08352B3F">
            <w:pPr>
              <w:jc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-------</w:t>
            </w:r>
          </w:p>
        </w:tc>
        <w:tc>
          <w:tcPr>
            <w:tcW w:w="2400" w:type="dxa"/>
            <w:tcMar>
              <w:left w:w="108" w:type="dxa"/>
              <w:right w:w="108" w:type="dxa"/>
            </w:tcMar>
            <w:vAlign w:val="center"/>
          </w:tcPr>
          <w:p w14:paraId="3A9A615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无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15"/>
                <w:szCs w:val="15"/>
                <w:lang w:val="en-US" w:eastAsia="zh-CN"/>
              </w:rPr>
              <w:t>/None</w:t>
            </w:r>
          </w:p>
        </w:tc>
        <w:tc>
          <w:tcPr>
            <w:tcW w:w="2458" w:type="dxa"/>
            <w:tcMar>
              <w:left w:w="108" w:type="dxa"/>
              <w:right w:w="108" w:type="dxa"/>
            </w:tcMar>
            <w:vAlign w:val="center"/>
          </w:tcPr>
          <w:p w14:paraId="72E3DB88">
            <w:pPr>
              <w:jc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无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15"/>
                <w:szCs w:val="15"/>
                <w:lang w:val="en-US" w:eastAsia="zh-CN"/>
              </w:rPr>
              <w:t>/None</w:t>
            </w:r>
          </w:p>
        </w:tc>
      </w:tr>
      <w:tr w14:paraId="4269F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563" w:type="dxa"/>
            <w:vMerge w:val="restart"/>
            <w:tcMar>
              <w:left w:w="108" w:type="dxa"/>
              <w:right w:w="108" w:type="dxa"/>
            </w:tcMar>
            <w:vAlign w:val="center"/>
          </w:tcPr>
          <w:p w14:paraId="71A27EB1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  <w:p w14:paraId="7C8592E5">
            <w:pPr>
              <w:rPr>
                <w:rFonts w:hint="default" w:eastAsiaTheme="minorEastAsia"/>
                <w:lang w:val="en-US" w:eastAsia="zh-CN"/>
              </w:rPr>
            </w:pPr>
          </w:p>
        </w:tc>
        <w:tc>
          <w:tcPr>
            <w:tcW w:w="978" w:type="dxa"/>
            <w:vMerge w:val="restart"/>
            <w:tcMar>
              <w:left w:w="108" w:type="dxa"/>
              <w:right w:w="108" w:type="dxa"/>
            </w:tcMar>
            <w:vAlign w:val="center"/>
          </w:tcPr>
          <w:p w14:paraId="16F97E83">
            <w:pPr>
              <w:jc w:val="center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容水性</w:t>
            </w:r>
          </w:p>
          <w:p w14:paraId="2FB2913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18"/>
                <w:szCs w:val="18"/>
                <w:lang w:val="en-US" w:eastAsia="zh-CN"/>
              </w:rPr>
              <w:t>(22±2h)</w:t>
            </w:r>
          </w:p>
          <w:p w14:paraId="3B3B38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Water</w:t>
            </w:r>
          </w:p>
          <w:p w14:paraId="629D7D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</w:rPr>
              <w:t>Tolerance</w:t>
            </w:r>
          </w:p>
        </w:tc>
        <w:tc>
          <w:tcPr>
            <w:tcW w:w="1127" w:type="dxa"/>
            <w:gridSpan w:val="2"/>
            <w:vMerge w:val="restart"/>
            <w:tcMar>
              <w:left w:w="108" w:type="dxa"/>
              <w:right w:w="108" w:type="dxa"/>
            </w:tcMar>
            <w:vAlign w:val="center"/>
          </w:tcPr>
          <w:p w14:paraId="3435C334">
            <w:pPr>
              <w:jc w:val="center"/>
              <w:rPr>
                <w:rFonts w:hint="default" w:ascii="黑体" w:hAnsi="黑体" w:eastAsia="黑体" w:cs="黑体"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5"/>
                <w:szCs w:val="15"/>
                <w:lang w:val="en-US" w:eastAsia="zh-CN"/>
              </w:rPr>
              <w:t>-40</w:t>
            </w:r>
            <w:r>
              <w:rPr>
                <w:rFonts w:hint="default" w:ascii="Times New Roman" w:hAnsi="Times New Roman" w:eastAsia="黑体" w:cs="Times New Roman"/>
                <w:sz w:val="15"/>
                <w:szCs w:val="15"/>
                <w:lang w:val="en-US" w:eastAsia="zh-CN"/>
              </w:rPr>
              <w:t>℃</w:t>
            </w:r>
            <w:r>
              <w:rPr>
                <w:rFonts w:hint="eastAsia" w:ascii="黑体" w:hAnsi="黑体" w:eastAsia="黑体" w:cs="黑体"/>
                <w:sz w:val="15"/>
                <w:szCs w:val="15"/>
                <w:lang w:val="en-US" w:eastAsia="zh-CN"/>
              </w:rPr>
              <w:t>±2</w:t>
            </w:r>
            <w:r>
              <w:rPr>
                <w:rFonts w:hint="default" w:ascii="Times New Roman" w:hAnsi="Times New Roman" w:eastAsia="黑体" w:cs="Times New Roman"/>
                <w:sz w:val="15"/>
                <w:szCs w:val="15"/>
                <w:lang w:val="en-US" w:eastAsia="zh-CN"/>
              </w:rPr>
              <w:t>℃</w:t>
            </w:r>
          </w:p>
          <w:p w14:paraId="4B6F228A">
            <w:pPr>
              <w:jc w:val="both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927" w:type="dxa"/>
            <w:gridSpan w:val="2"/>
            <w:tcMar>
              <w:left w:w="108" w:type="dxa"/>
              <w:right w:w="108" w:type="dxa"/>
            </w:tcMar>
            <w:vAlign w:val="center"/>
          </w:tcPr>
          <w:p w14:paraId="59C24AA0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外观</w:t>
            </w: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Appearance</w:t>
            </w:r>
          </w:p>
        </w:tc>
        <w:tc>
          <w:tcPr>
            <w:tcW w:w="773" w:type="dxa"/>
            <w:tcMar>
              <w:left w:w="108" w:type="dxa"/>
              <w:right w:w="108" w:type="dxa"/>
            </w:tcMar>
            <w:vAlign w:val="center"/>
          </w:tcPr>
          <w:p w14:paraId="45149129">
            <w:pPr>
              <w:jc w:val="center"/>
            </w:pPr>
            <w:r>
              <w:rPr>
                <w:rFonts w:hint="eastAsia"/>
                <w:lang w:val="en-US" w:eastAsia="zh-CN"/>
              </w:rPr>
              <w:t>-------</w:t>
            </w:r>
          </w:p>
        </w:tc>
        <w:tc>
          <w:tcPr>
            <w:tcW w:w="2400" w:type="dxa"/>
            <w:tcMar>
              <w:left w:w="108" w:type="dxa"/>
              <w:right w:w="108" w:type="dxa"/>
            </w:tcMar>
            <w:vAlign w:val="center"/>
          </w:tcPr>
          <w:p w14:paraId="73CD3F6D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清亮透明均匀</w:t>
            </w:r>
          </w:p>
          <w:p w14:paraId="1AD43F7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Clear,</w:t>
            </w:r>
            <w:r>
              <w:rPr>
                <w:rFonts w:hint="eastAsia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transparent</w:t>
            </w:r>
            <w:r>
              <w:rPr>
                <w:rFonts w:hint="eastAsia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and</w:t>
            </w:r>
          </w:p>
          <w:p w14:paraId="6E929C2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homogeneous</w:t>
            </w:r>
          </w:p>
        </w:tc>
        <w:tc>
          <w:tcPr>
            <w:tcW w:w="2458" w:type="dxa"/>
            <w:tcMar>
              <w:left w:w="108" w:type="dxa"/>
              <w:right w:w="108" w:type="dxa"/>
            </w:tcMar>
            <w:vAlign w:val="center"/>
          </w:tcPr>
          <w:p w14:paraId="7D3451CC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清亮透明均匀</w:t>
            </w:r>
          </w:p>
          <w:p w14:paraId="12BA5877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Clear,</w:t>
            </w:r>
            <w:r>
              <w:rPr>
                <w:rFonts w:hint="eastAsia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transparent</w:t>
            </w:r>
            <w:r>
              <w:rPr>
                <w:rFonts w:hint="eastAsia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and</w:t>
            </w:r>
          </w:p>
          <w:p w14:paraId="497721CE">
            <w:pPr>
              <w:jc w:val="center"/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homogeneous</w:t>
            </w:r>
          </w:p>
        </w:tc>
      </w:tr>
      <w:tr w14:paraId="089B8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09B533EA"/>
        </w:tc>
        <w:tc>
          <w:tcPr>
            <w:tcW w:w="978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24DF9DAF"/>
        </w:tc>
        <w:tc>
          <w:tcPr>
            <w:tcW w:w="1127" w:type="dxa"/>
            <w:gridSpan w:val="2"/>
            <w:vMerge w:val="continue"/>
            <w:tcMar>
              <w:left w:w="108" w:type="dxa"/>
              <w:right w:w="108" w:type="dxa"/>
            </w:tcMar>
            <w:vAlign w:val="center"/>
          </w:tcPr>
          <w:p w14:paraId="72B35607"/>
        </w:tc>
        <w:tc>
          <w:tcPr>
            <w:tcW w:w="1927" w:type="dxa"/>
            <w:gridSpan w:val="2"/>
            <w:tcMar>
              <w:left w:w="108" w:type="dxa"/>
              <w:right w:w="108" w:type="dxa"/>
            </w:tcMar>
            <w:vAlign w:val="center"/>
          </w:tcPr>
          <w:p w14:paraId="6FC45A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气泡上浮至液面的时间</w:t>
            </w:r>
          </w:p>
          <w:p w14:paraId="5DB5F4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 xml:space="preserve">Bubble 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flow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 xml:space="preserve"> time</w:t>
            </w:r>
          </w:p>
        </w:tc>
        <w:tc>
          <w:tcPr>
            <w:tcW w:w="773" w:type="dxa"/>
            <w:tcMar>
              <w:left w:w="108" w:type="dxa"/>
              <w:right w:w="108" w:type="dxa"/>
            </w:tcMar>
            <w:vAlign w:val="center"/>
          </w:tcPr>
          <w:p w14:paraId="0F124684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</w:t>
            </w:r>
          </w:p>
        </w:tc>
        <w:tc>
          <w:tcPr>
            <w:tcW w:w="2400" w:type="dxa"/>
            <w:tcMar>
              <w:left w:w="108" w:type="dxa"/>
              <w:right w:w="108" w:type="dxa"/>
            </w:tcMar>
            <w:vAlign w:val="center"/>
          </w:tcPr>
          <w:p w14:paraId="71708AE7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≤10</w:t>
            </w:r>
          </w:p>
        </w:tc>
        <w:tc>
          <w:tcPr>
            <w:tcW w:w="2458" w:type="dxa"/>
            <w:tcMar>
              <w:left w:w="108" w:type="dxa"/>
              <w:right w:w="108" w:type="dxa"/>
            </w:tcMar>
            <w:vAlign w:val="center"/>
          </w:tcPr>
          <w:p w14:paraId="2F9A17E0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{容水性气泡上浮时间}</w:t>
            </w:r>
          </w:p>
        </w:tc>
      </w:tr>
      <w:tr w14:paraId="1C385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4F34587B">
            <w:pPr>
              <w:jc w:val="center"/>
            </w:pPr>
          </w:p>
        </w:tc>
        <w:tc>
          <w:tcPr>
            <w:tcW w:w="978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010C5216">
            <w:pPr>
              <w:jc w:val="center"/>
            </w:pPr>
          </w:p>
        </w:tc>
        <w:tc>
          <w:tcPr>
            <w:tcW w:w="1127" w:type="dxa"/>
            <w:gridSpan w:val="2"/>
            <w:vMerge w:val="continue"/>
            <w:tcMar>
              <w:left w:w="108" w:type="dxa"/>
              <w:right w:w="108" w:type="dxa"/>
            </w:tcMar>
            <w:vAlign w:val="center"/>
          </w:tcPr>
          <w:p w14:paraId="25456860">
            <w:pPr>
              <w:jc w:val="center"/>
            </w:pPr>
          </w:p>
        </w:tc>
        <w:tc>
          <w:tcPr>
            <w:tcW w:w="1927" w:type="dxa"/>
            <w:gridSpan w:val="2"/>
            <w:tcMar>
              <w:left w:w="108" w:type="dxa"/>
              <w:right w:w="108" w:type="dxa"/>
            </w:tcMar>
            <w:vAlign w:val="center"/>
          </w:tcPr>
          <w:p w14:paraId="5830D8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沉淀物</w:t>
            </w:r>
          </w:p>
          <w:p w14:paraId="130319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Sediment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s</w:t>
            </w:r>
          </w:p>
        </w:tc>
        <w:tc>
          <w:tcPr>
            <w:tcW w:w="773" w:type="dxa"/>
            <w:tcMar>
              <w:left w:w="108" w:type="dxa"/>
              <w:right w:w="108" w:type="dxa"/>
            </w:tcMar>
            <w:vAlign w:val="center"/>
          </w:tcPr>
          <w:p w14:paraId="6F90E46D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-------</w:t>
            </w:r>
          </w:p>
        </w:tc>
        <w:tc>
          <w:tcPr>
            <w:tcW w:w="2400" w:type="dxa"/>
            <w:tcMar>
              <w:left w:w="108" w:type="dxa"/>
              <w:right w:w="108" w:type="dxa"/>
            </w:tcMar>
            <w:vAlign w:val="center"/>
          </w:tcPr>
          <w:p w14:paraId="62058C4A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无/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sz w:val="15"/>
                <w:szCs w:val="15"/>
                <w:lang w:val="en-US" w:eastAsia="zh-CN"/>
              </w:rPr>
              <w:t>None</w:t>
            </w:r>
          </w:p>
        </w:tc>
        <w:tc>
          <w:tcPr>
            <w:tcW w:w="2458" w:type="dxa"/>
            <w:tcMar>
              <w:left w:w="108" w:type="dxa"/>
              <w:right w:w="108" w:type="dxa"/>
            </w:tcMar>
            <w:vAlign w:val="center"/>
          </w:tcPr>
          <w:p w14:paraId="478E20A3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无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15"/>
                <w:szCs w:val="15"/>
                <w:lang w:val="en-US" w:eastAsia="zh-CN"/>
              </w:rPr>
              <w:t>/None</w:t>
            </w:r>
          </w:p>
        </w:tc>
      </w:tr>
      <w:tr w14:paraId="50B2A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2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5B6C27BA"/>
        </w:tc>
        <w:tc>
          <w:tcPr>
            <w:tcW w:w="978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193AC91C"/>
        </w:tc>
        <w:tc>
          <w:tcPr>
            <w:tcW w:w="1127" w:type="dxa"/>
            <w:gridSpan w:val="2"/>
            <w:vMerge w:val="restart"/>
            <w:tcMar>
              <w:left w:w="108" w:type="dxa"/>
              <w:right w:w="108" w:type="dxa"/>
            </w:tcMar>
            <w:vAlign w:val="center"/>
          </w:tcPr>
          <w:p w14:paraId="3D2585ED">
            <w:pPr>
              <w:jc w:val="center"/>
              <w:rPr>
                <w:rFonts w:hint="eastAsia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60</w:t>
            </w:r>
            <w:r>
              <w:rPr>
                <w:rFonts w:hint="default" w:ascii="Times New Roman" w:hAnsi="Times New Roman" w:cs="Times New Roman"/>
                <w:sz w:val="15"/>
                <w:szCs w:val="15"/>
                <w:lang w:val="en-US" w:eastAsia="zh-CN"/>
              </w:rPr>
              <w:t>℃</w:t>
            </w:r>
            <w:r>
              <w:rPr>
                <w:rFonts w:hint="eastAsia" w:ascii="黑体" w:hAnsi="黑体" w:eastAsia="黑体" w:cs="黑体"/>
                <w:sz w:val="15"/>
                <w:szCs w:val="15"/>
                <w:lang w:val="en-US" w:eastAsia="zh-CN"/>
              </w:rPr>
              <w:t>±2</w:t>
            </w:r>
            <w:r>
              <w:rPr>
                <w:rFonts w:hint="default" w:ascii="Times New Roman" w:hAnsi="Times New Roman" w:eastAsia="黑体" w:cs="Times New Roman"/>
                <w:sz w:val="15"/>
                <w:szCs w:val="15"/>
                <w:lang w:val="en-US" w:eastAsia="zh-CN"/>
              </w:rPr>
              <w:t>℃</w:t>
            </w:r>
          </w:p>
          <w:p w14:paraId="34C3F2B8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927" w:type="dxa"/>
            <w:gridSpan w:val="2"/>
            <w:tcMar>
              <w:left w:w="108" w:type="dxa"/>
              <w:right w:w="108" w:type="dxa"/>
            </w:tcMar>
            <w:vAlign w:val="center"/>
          </w:tcPr>
          <w:p w14:paraId="57ED04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外观</w:t>
            </w:r>
          </w:p>
          <w:p w14:paraId="379026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Appearance</w:t>
            </w:r>
          </w:p>
        </w:tc>
        <w:tc>
          <w:tcPr>
            <w:tcW w:w="773" w:type="dxa"/>
            <w:tcMar>
              <w:left w:w="108" w:type="dxa"/>
              <w:right w:w="108" w:type="dxa"/>
            </w:tcMar>
            <w:vAlign w:val="center"/>
          </w:tcPr>
          <w:p w14:paraId="22D7A069">
            <w:pPr>
              <w:jc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-------</w:t>
            </w:r>
          </w:p>
        </w:tc>
        <w:tc>
          <w:tcPr>
            <w:tcW w:w="2400" w:type="dxa"/>
            <w:tcMar>
              <w:left w:w="108" w:type="dxa"/>
              <w:right w:w="108" w:type="dxa"/>
            </w:tcMar>
            <w:vAlign w:val="center"/>
          </w:tcPr>
          <w:p w14:paraId="09DD5E57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清亮透明均匀</w:t>
            </w:r>
          </w:p>
          <w:p w14:paraId="0F325BD5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Clear,</w:t>
            </w:r>
            <w:r>
              <w:rPr>
                <w:rFonts w:hint="eastAsia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transparent</w:t>
            </w:r>
            <w:r>
              <w:rPr>
                <w:rFonts w:hint="eastAsia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and</w:t>
            </w:r>
          </w:p>
          <w:p w14:paraId="585158A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homogeneous</w:t>
            </w:r>
          </w:p>
        </w:tc>
        <w:tc>
          <w:tcPr>
            <w:tcW w:w="2458" w:type="dxa"/>
            <w:tcMar>
              <w:left w:w="108" w:type="dxa"/>
              <w:right w:w="108" w:type="dxa"/>
            </w:tcMar>
            <w:vAlign w:val="center"/>
          </w:tcPr>
          <w:p w14:paraId="530D63C5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清亮透明均匀</w:t>
            </w:r>
          </w:p>
          <w:p w14:paraId="0B0A0CA2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Clear,</w:t>
            </w:r>
            <w:r>
              <w:rPr>
                <w:rFonts w:hint="eastAsia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transparent</w:t>
            </w:r>
            <w:r>
              <w:rPr>
                <w:rFonts w:hint="eastAsia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and</w:t>
            </w:r>
          </w:p>
          <w:p w14:paraId="59D70B89">
            <w:pPr>
              <w:jc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homogeneous</w:t>
            </w:r>
          </w:p>
        </w:tc>
      </w:tr>
      <w:tr w14:paraId="13AD4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02FAD0E4"/>
        </w:tc>
        <w:tc>
          <w:tcPr>
            <w:tcW w:w="978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774B64D2"/>
        </w:tc>
        <w:tc>
          <w:tcPr>
            <w:tcW w:w="1127" w:type="dxa"/>
            <w:gridSpan w:val="2"/>
            <w:vMerge w:val="continue"/>
            <w:tcMar>
              <w:left w:w="108" w:type="dxa"/>
              <w:right w:w="108" w:type="dxa"/>
            </w:tcMar>
            <w:vAlign w:val="center"/>
          </w:tcPr>
          <w:p w14:paraId="6C88AE57"/>
        </w:tc>
        <w:tc>
          <w:tcPr>
            <w:tcW w:w="1927" w:type="dxa"/>
            <w:gridSpan w:val="2"/>
            <w:tcMar>
              <w:left w:w="108" w:type="dxa"/>
              <w:right w:w="108" w:type="dxa"/>
            </w:tcMar>
            <w:vAlign w:val="center"/>
          </w:tcPr>
          <w:p w14:paraId="6CB304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沉淀量（体积分数）</w:t>
            </w:r>
          </w:p>
          <w:p w14:paraId="30549A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Sediment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s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 xml:space="preserve"> (Volume Fraction)</w:t>
            </w:r>
          </w:p>
        </w:tc>
        <w:tc>
          <w:tcPr>
            <w:tcW w:w="773" w:type="dxa"/>
            <w:tcMar>
              <w:left w:w="108" w:type="dxa"/>
              <w:right w:w="108" w:type="dxa"/>
            </w:tcMar>
            <w:vAlign w:val="center"/>
          </w:tcPr>
          <w:p w14:paraId="5B7A3E25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5"/>
                <w:szCs w:val="15"/>
                <w:lang w:val="en-US" w:eastAsia="zh-CN"/>
              </w:rPr>
              <w:t>%</w:t>
            </w:r>
          </w:p>
        </w:tc>
        <w:tc>
          <w:tcPr>
            <w:tcW w:w="2400" w:type="dxa"/>
            <w:tcMar>
              <w:left w:w="108" w:type="dxa"/>
              <w:right w:w="108" w:type="dxa"/>
            </w:tcMar>
            <w:vAlign w:val="center"/>
          </w:tcPr>
          <w:p w14:paraId="6ACE6FBC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≤0.05</w:t>
            </w:r>
          </w:p>
        </w:tc>
        <w:tc>
          <w:tcPr>
            <w:tcW w:w="2458" w:type="dxa"/>
            <w:tcMar>
              <w:left w:w="108" w:type="dxa"/>
              <w:right w:w="108" w:type="dxa"/>
            </w:tcMar>
            <w:vAlign w:val="center"/>
          </w:tcPr>
          <w:p w14:paraId="21B8B6C1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{容水性沉淀量}</w:t>
            </w:r>
          </w:p>
        </w:tc>
      </w:tr>
      <w:tr w14:paraId="5964C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8" w:hRule="atLeast"/>
        </w:trPr>
        <w:tc>
          <w:tcPr>
            <w:tcW w:w="563" w:type="dxa"/>
            <w:vMerge w:val="restart"/>
            <w:tcMar>
              <w:left w:w="108" w:type="dxa"/>
              <w:right w:w="108" w:type="dxa"/>
            </w:tcMar>
            <w:vAlign w:val="center"/>
          </w:tcPr>
          <w:p w14:paraId="32930913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</w:t>
            </w:r>
          </w:p>
        </w:tc>
        <w:tc>
          <w:tcPr>
            <w:tcW w:w="978" w:type="dxa"/>
            <w:vMerge w:val="restart"/>
            <w:tcMar>
              <w:left w:w="108" w:type="dxa"/>
              <w:right w:w="108" w:type="dxa"/>
            </w:tcMar>
            <w:vAlign w:val="center"/>
          </w:tcPr>
          <w:p w14:paraId="761850DC">
            <w:pP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  <w:p w14:paraId="4B01D8D3">
            <w:pPr>
              <w:jc w:val="center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抗氧化性</w:t>
            </w:r>
          </w:p>
          <w:p w14:paraId="5190E813">
            <w:pPr>
              <w:rPr>
                <w:rFonts w:hint="eastAsia" w:ascii="黑体" w:hAnsi="黑体" w:eastAsia="黑体" w:cs="黑体"/>
                <w:spacing w:val="-11"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pacing w:val="-11"/>
                <w:sz w:val="15"/>
                <w:szCs w:val="15"/>
                <w:lang w:val="en-US" w:eastAsia="zh-CN"/>
              </w:rPr>
              <w:t>(70℃±2</w:t>
            </w:r>
            <w:r>
              <w:rPr>
                <w:rFonts w:hint="default" w:ascii="Times New Roman" w:hAnsi="Times New Roman" w:eastAsia="黑体" w:cs="Times New Roman"/>
                <w:spacing w:val="-11"/>
                <w:sz w:val="15"/>
                <w:szCs w:val="15"/>
                <w:lang w:val="en-US" w:eastAsia="zh-CN"/>
              </w:rPr>
              <w:t>℃</w:t>
            </w:r>
            <w:r>
              <w:rPr>
                <w:rFonts w:hint="eastAsia" w:ascii="黑体" w:hAnsi="黑体" w:eastAsia="黑体" w:cs="黑体"/>
                <w:spacing w:val="-11"/>
                <w:sz w:val="15"/>
                <w:szCs w:val="15"/>
                <w:lang w:val="en-US" w:eastAsia="zh-CN"/>
              </w:rPr>
              <w:t>）</w:t>
            </w:r>
          </w:p>
          <w:p w14:paraId="05FB5969">
            <w:pPr>
              <w:rPr>
                <w:rFonts w:hint="eastAsia" w:ascii="黑体" w:hAnsi="黑体" w:eastAsia="黑体" w:cs="黑体"/>
                <w:spacing w:val="-11"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pacing w:val="-11"/>
                <w:sz w:val="15"/>
                <w:szCs w:val="15"/>
                <w:lang w:val="en-US" w:eastAsia="zh-CN"/>
              </w:rPr>
              <w:t>(168h±2h)</w:t>
            </w:r>
          </w:p>
          <w:p w14:paraId="154538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Resistance</w:t>
            </w:r>
          </w:p>
          <w:p w14:paraId="69EE24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to</w:t>
            </w:r>
          </w:p>
          <w:p w14:paraId="0588E1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oxidation</w:t>
            </w:r>
          </w:p>
          <w:p w14:paraId="525D0BC6">
            <w:pPr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3054" w:type="dxa"/>
            <w:gridSpan w:val="4"/>
            <w:tcMar>
              <w:left w:w="108" w:type="dxa"/>
              <w:right w:w="108" w:type="dxa"/>
            </w:tcMar>
            <w:vAlign w:val="center"/>
          </w:tcPr>
          <w:p w14:paraId="447A99D3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金属片外观/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Appearance of Metal Strips</w:t>
            </w:r>
          </w:p>
        </w:tc>
        <w:tc>
          <w:tcPr>
            <w:tcW w:w="773" w:type="dxa"/>
            <w:tcMar>
              <w:left w:w="108" w:type="dxa"/>
              <w:right w:w="108" w:type="dxa"/>
            </w:tcMar>
            <w:vAlign w:val="center"/>
          </w:tcPr>
          <w:p w14:paraId="5BDE29DF">
            <w:pPr>
              <w:jc w:val="center"/>
            </w:pPr>
            <w:r>
              <w:rPr>
                <w:rFonts w:hint="eastAsia"/>
                <w:lang w:val="en-US" w:eastAsia="zh-CN"/>
              </w:rPr>
              <w:t>-------</w:t>
            </w:r>
          </w:p>
        </w:tc>
        <w:tc>
          <w:tcPr>
            <w:tcW w:w="2400" w:type="dxa"/>
            <w:tcMar>
              <w:left w:w="108" w:type="dxa"/>
              <w:right w:w="108" w:type="dxa"/>
            </w:tcMar>
            <w:vAlign w:val="center"/>
          </w:tcPr>
          <w:p w14:paraId="073013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黑体" w:hAnsi="黑体" w:eastAsia="黑体" w:cs="黑体"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5"/>
                <w:szCs w:val="15"/>
                <w:lang w:val="en-US" w:eastAsia="zh-CN"/>
              </w:rPr>
              <w:t>无可见坑蚀和点蚀，允许痕量胶质沉积，允许试片脱色</w:t>
            </w:r>
          </w:p>
          <w:p w14:paraId="4E02E9B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 xml:space="preserve">No visible pitting or etching. </w:t>
            </w:r>
          </w:p>
          <w:p w14:paraId="4A503F4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 xml:space="preserve">Trace gum deposit and strip </w:t>
            </w:r>
          </w:p>
          <w:p w14:paraId="7BB1C7D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黑体" w:hAnsi="黑体" w:eastAsia="黑体" w:cs="黑体"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discoloration permitted.</w:t>
            </w:r>
          </w:p>
        </w:tc>
        <w:tc>
          <w:tcPr>
            <w:tcW w:w="2458" w:type="dxa"/>
            <w:tcMar>
              <w:left w:w="108" w:type="dxa"/>
              <w:right w:w="108" w:type="dxa"/>
            </w:tcMar>
            <w:vAlign w:val="center"/>
          </w:tcPr>
          <w:p w14:paraId="2CBCB2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eastAsia" w:ascii="黑体" w:hAnsi="黑体" w:eastAsia="黑体" w:cs="黑体"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5"/>
                <w:szCs w:val="15"/>
                <w:lang w:val="en-US" w:eastAsia="zh-CN"/>
              </w:rPr>
              <w:t>无可见坑蚀和点蚀，允许痕量胶质沉积，允许试片脱色</w:t>
            </w:r>
          </w:p>
          <w:p w14:paraId="52B40120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No visible pitting or etching.</w:t>
            </w:r>
          </w:p>
          <w:p w14:paraId="22BC95AD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Trace gum deposit and strip</w:t>
            </w:r>
          </w:p>
          <w:p w14:paraId="7FC156E0">
            <w:pPr>
              <w:jc w:val="both"/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15"/>
                <w:szCs w:val="15"/>
                <w:lang w:val="en-US" w:eastAsia="zh-CN"/>
              </w:rPr>
              <w:t>discoloration permitted.</w:t>
            </w:r>
          </w:p>
        </w:tc>
      </w:tr>
      <w:tr w14:paraId="6AF43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9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2A159F71"/>
        </w:tc>
        <w:tc>
          <w:tcPr>
            <w:tcW w:w="978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631F5C4D"/>
        </w:tc>
        <w:tc>
          <w:tcPr>
            <w:tcW w:w="1742" w:type="dxa"/>
            <w:gridSpan w:val="3"/>
            <w:vMerge w:val="restart"/>
            <w:tcMar>
              <w:left w:w="108" w:type="dxa"/>
              <w:right w:w="108" w:type="dxa"/>
            </w:tcMar>
            <w:vAlign w:val="center"/>
          </w:tcPr>
          <w:p w14:paraId="45753B01">
            <w:pPr>
              <w:jc w:val="center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金属片质量变化</w:t>
            </w:r>
          </w:p>
          <w:p w14:paraId="64B273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Mass Change of</w:t>
            </w:r>
          </w:p>
          <w:p w14:paraId="104524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Metal Strips</w:t>
            </w:r>
          </w:p>
        </w:tc>
        <w:tc>
          <w:tcPr>
            <w:tcW w:w="1312" w:type="dxa"/>
            <w:tcMar>
              <w:left w:w="108" w:type="dxa"/>
              <w:right w:w="108" w:type="dxa"/>
            </w:tcMar>
            <w:vAlign w:val="center"/>
          </w:tcPr>
          <w:p w14:paraId="102F6104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铝/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Aluminum</w:t>
            </w:r>
          </w:p>
        </w:tc>
        <w:tc>
          <w:tcPr>
            <w:tcW w:w="773" w:type="dxa"/>
            <w:tcMar>
              <w:left w:w="108" w:type="dxa"/>
              <w:right w:w="108" w:type="dxa"/>
            </w:tcMar>
            <w:vAlign w:val="center"/>
          </w:tcPr>
          <w:p w14:paraId="49B255AF">
            <w:pPr>
              <w:jc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mg/cm²</w:t>
            </w:r>
          </w:p>
        </w:tc>
        <w:tc>
          <w:tcPr>
            <w:tcW w:w="2400" w:type="dxa"/>
            <w:tcMar>
              <w:left w:w="108" w:type="dxa"/>
              <w:right w:w="108" w:type="dxa"/>
            </w:tcMar>
            <w:vAlign w:val="center"/>
          </w:tcPr>
          <w:p w14:paraId="3E28C702">
            <w:pPr>
              <w:jc w:val="center"/>
              <w:rPr>
                <w:rFonts w:hint="default" w:ascii="黑体" w:hAnsi="黑体" w:cs="黑体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-0.05 ～ +0.05</w:t>
            </w:r>
          </w:p>
        </w:tc>
        <w:tc>
          <w:tcPr>
            <w:tcW w:w="2458" w:type="dxa"/>
            <w:tcMar>
              <w:left w:w="108" w:type="dxa"/>
              <w:right w:w="108" w:type="dxa"/>
            </w:tcMar>
            <w:vAlign w:val="center"/>
          </w:tcPr>
          <w:p w14:paraId="66A6938B">
            <w:pPr>
              <w:jc w:val="center"/>
              <w:rPr>
                <w:rFonts w:hint="default" w:ascii="Calibri" w:hAnsi="Calibri" w:eastAsia="黑体" w:cs="Calibri"/>
                <w:sz w:val="18"/>
                <w:szCs w:val="18"/>
                <w:lang w:val="en-US" w:eastAsia="zh-CN"/>
              </w:rPr>
            </w:pPr>
            <w:r>
              <w:rPr>
                <w:rFonts w:hint="default" w:ascii="Calibri" w:hAnsi="Calibri" w:eastAsia="黑体" w:cs="Calibri"/>
                <w:sz w:val="18"/>
                <w:szCs w:val="18"/>
                <w:lang w:val="en-US" w:eastAsia="zh-CN"/>
              </w:rPr>
              <w:t>{</w:t>
            </w: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铝 抗氧化</w:t>
            </w:r>
            <w:r>
              <w:rPr>
                <w:rFonts w:hint="default" w:ascii="Calibri" w:hAnsi="Calibri" w:eastAsia="黑体" w:cs="Calibri"/>
                <w:sz w:val="18"/>
                <w:szCs w:val="18"/>
                <w:lang w:val="en-US" w:eastAsia="zh-CN"/>
              </w:rPr>
              <w:t>}</w:t>
            </w:r>
          </w:p>
        </w:tc>
      </w:tr>
      <w:tr w14:paraId="367A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2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2F25B2F6"/>
        </w:tc>
        <w:tc>
          <w:tcPr>
            <w:tcW w:w="978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40F6AC1B"/>
        </w:tc>
        <w:tc>
          <w:tcPr>
            <w:tcW w:w="1742" w:type="dxa"/>
            <w:gridSpan w:val="3"/>
            <w:vMerge w:val="continue"/>
            <w:tcMar>
              <w:left w:w="108" w:type="dxa"/>
              <w:right w:w="108" w:type="dxa"/>
            </w:tcMar>
            <w:vAlign w:val="center"/>
          </w:tcPr>
          <w:p w14:paraId="2FF66283"/>
        </w:tc>
        <w:tc>
          <w:tcPr>
            <w:tcW w:w="1312" w:type="dxa"/>
            <w:tcMar>
              <w:left w:w="108" w:type="dxa"/>
              <w:right w:w="108" w:type="dxa"/>
            </w:tcMar>
            <w:vAlign w:val="center"/>
          </w:tcPr>
          <w:p w14:paraId="14FD9411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铸铁/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Cast Iron</w:t>
            </w:r>
          </w:p>
        </w:tc>
        <w:tc>
          <w:tcPr>
            <w:tcW w:w="773" w:type="dxa"/>
            <w:tcMar>
              <w:left w:w="108" w:type="dxa"/>
              <w:right w:w="108" w:type="dxa"/>
            </w:tcMar>
            <w:vAlign w:val="center"/>
          </w:tcPr>
          <w:p w14:paraId="5CAF3EC7">
            <w:pPr>
              <w:jc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mg/cm²</w:t>
            </w:r>
          </w:p>
        </w:tc>
        <w:tc>
          <w:tcPr>
            <w:tcW w:w="2400" w:type="dxa"/>
            <w:tcMar>
              <w:left w:w="108" w:type="dxa"/>
              <w:right w:w="108" w:type="dxa"/>
            </w:tcMar>
            <w:vAlign w:val="center"/>
          </w:tcPr>
          <w:p w14:paraId="2691D0FB">
            <w:pPr>
              <w:jc w:val="center"/>
              <w:rPr>
                <w:rFonts w:hint="default" w:ascii="黑体" w:hAnsi="黑体" w:cs="黑体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-0.3 ～ +0.3</w:t>
            </w:r>
          </w:p>
        </w:tc>
        <w:tc>
          <w:tcPr>
            <w:tcW w:w="2458" w:type="dxa"/>
            <w:tcMar>
              <w:left w:w="108" w:type="dxa"/>
              <w:right w:w="108" w:type="dxa"/>
            </w:tcMar>
            <w:vAlign w:val="center"/>
          </w:tcPr>
          <w:p w14:paraId="385989EF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Calibri" w:hAnsi="Calibri" w:eastAsia="黑体" w:cs="Calibri"/>
                <w:sz w:val="18"/>
                <w:szCs w:val="18"/>
                <w:lang w:val="en-US" w:eastAsia="zh-CN"/>
              </w:rPr>
              <w:t>{</w:t>
            </w: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铸铁 抗氧化</w:t>
            </w:r>
            <w:r>
              <w:rPr>
                <w:rFonts w:hint="default" w:ascii="Calibri" w:hAnsi="Calibri" w:eastAsia="黑体" w:cs="Calibri"/>
                <w:sz w:val="18"/>
                <w:szCs w:val="18"/>
                <w:lang w:val="en-US" w:eastAsia="zh-CN"/>
              </w:rPr>
              <w:t>}</w:t>
            </w:r>
          </w:p>
        </w:tc>
      </w:tr>
    </w:tbl>
    <w:p w14:paraId="2D954380">
      <w:pPr>
        <w:jc w:val="both"/>
        <w:rPr>
          <w:rFonts w:hint="eastAsia" w:ascii="黑体" w:hAnsi="黑体" w:eastAsia="黑体" w:cs="黑体"/>
          <w:sz w:val="11"/>
          <w:szCs w:val="11"/>
          <w:lang w:val="en-US" w:eastAsia="zh-CN"/>
        </w:rPr>
      </w:pPr>
    </w:p>
    <w:p w14:paraId="3362DC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right"/>
        <w:textAlignment w:val="auto"/>
        <w:rPr>
          <w:rFonts w:hint="eastAsia" w:ascii="黑体" w:hAnsi="黑体" w:eastAsia="黑体" w:cs="黑体"/>
          <w:sz w:val="11"/>
          <w:szCs w:val="11"/>
          <w:lang w:val="en-US" w:eastAsia="zh-CN"/>
        </w:rPr>
      </w:pPr>
    </w:p>
    <w:p w14:paraId="4A32B7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right"/>
        <w:textAlignment w:val="auto"/>
        <w:rPr>
          <w:rFonts w:hint="eastAsia" w:ascii="黑体" w:hAnsi="黑体" w:eastAsia="黑体" w:cs="黑体"/>
          <w:sz w:val="11"/>
          <w:szCs w:val="11"/>
          <w:lang w:val="en-US" w:eastAsia="zh-CN"/>
        </w:rPr>
      </w:pPr>
    </w:p>
    <w:p w14:paraId="16A70B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right"/>
        <w:textAlignment w:val="auto"/>
        <w:rPr>
          <w:rFonts w:hint="eastAsia" w:ascii="黑体" w:hAnsi="黑体" w:eastAsia="黑体" w:cs="黑体"/>
          <w:sz w:val="11"/>
          <w:szCs w:val="11"/>
          <w:lang w:val="en-US" w:eastAsia="zh-CN"/>
        </w:rPr>
      </w:pPr>
    </w:p>
    <w:p w14:paraId="3EE2CF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right"/>
        <w:textAlignment w:val="auto"/>
        <w:rPr>
          <w:rFonts w:hint="eastAsia" w:ascii="黑体" w:hAnsi="黑体" w:eastAsia="黑体" w:cs="黑体"/>
          <w:sz w:val="11"/>
          <w:szCs w:val="11"/>
          <w:lang w:val="en-US" w:eastAsia="zh-CN"/>
        </w:rPr>
      </w:pPr>
      <w:r>
        <w:rPr>
          <w:rFonts w:hint="eastAsia" w:ascii="黑体" w:hAnsi="黑体" w:eastAsia="黑体" w:cs="黑体"/>
          <w:sz w:val="11"/>
          <w:szCs w:val="11"/>
          <w:lang w:val="en-US" w:eastAsia="zh-CN"/>
        </w:rPr>
        <w:t>第3页 共3页</w:t>
      </w:r>
    </w:p>
    <w:p w14:paraId="799C29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right"/>
        <w:textAlignment w:val="auto"/>
        <w:rPr>
          <w:rFonts w:hint="default" w:ascii="黑体" w:hAnsi="黑体" w:eastAsia="黑体" w:cs="黑体"/>
          <w:sz w:val="11"/>
          <w:szCs w:val="11"/>
          <w:lang w:val="en-US" w:eastAsia="zh-CN"/>
        </w:rPr>
      </w:pPr>
      <w:r>
        <w:rPr>
          <w:rFonts w:hint="eastAsia" w:ascii="黑体" w:hAnsi="黑体" w:eastAsia="黑体" w:cs="黑体"/>
          <w:sz w:val="11"/>
          <w:szCs w:val="11"/>
          <w:lang w:val="en-US" w:eastAsia="zh-CN"/>
        </w:rPr>
        <w:t>Page 3 of 3</w:t>
      </w:r>
    </w:p>
    <w:p w14:paraId="32ACBD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right"/>
        <w:textAlignment w:val="auto"/>
        <w:rPr>
          <w:rFonts w:hint="default" w:ascii="黑体" w:hAnsi="黑体" w:eastAsia="黑体" w:cs="黑体"/>
          <w:sz w:val="11"/>
          <w:szCs w:val="11"/>
          <w:lang w:val="en-US" w:eastAsia="zh-CN"/>
        </w:rPr>
      </w:pPr>
    </w:p>
    <w:tbl>
      <w:tblPr>
        <w:tblStyle w:val="7"/>
        <w:tblW w:w="102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3"/>
        <w:gridCol w:w="1240"/>
        <w:gridCol w:w="900"/>
        <w:gridCol w:w="323"/>
        <w:gridCol w:w="277"/>
        <w:gridCol w:w="1500"/>
        <w:gridCol w:w="692"/>
        <w:gridCol w:w="2458"/>
        <w:gridCol w:w="2273"/>
      </w:tblGrid>
      <w:tr w14:paraId="43A5B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10226" w:type="dxa"/>
            <w:gridSpan w:val="9"/>
            <w:tcBorders>
              <w:bottom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3699E36C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续上表/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18"/>
                <w:szCs w:val="18"/>
              </w:rPr>
              <w:t>Continued</w:t>
            </w:r>
          </w:p>
        </w:tc>
      </w:tr>
      <w:tr w14:paraId="5A398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2" w:hRule="exact"/>
        </w:trPr>
        <w:tc>
          <w:tcPr>
            <w:tcW w:w="5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74D9BDEE">
            <w:pPr>
              <w:jc w:val="center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序号</w:t>
            </w:r>
          </w:p>
          <w:p w14:paraId="2A6EF614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NO.</w:t>
            </w:r>
          </w:p>
        </w:tc>
        <w:tc>
          <w:tcPr>
            <w:tcW w:w="424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1F8C6378">
            <w:pPr>
              <w:jc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检验项目/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Test Items</w:t>
            </w:r>
          </w:p>
        </w:tc>
        <w:tc>
          <w:tcPr>
            <w:tcW w:w="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02A39CCB">
            <w:pPr>
              <w:jc w:val="center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单位</w:t>
            </w:r>
          </w:p>
          <w:p w14:paraId="5E19DADC">
            <w:pPr>
              <w:jc w:val="center"/>
            </w:pPr>
            <w:r>
              <w:rPr>
                <w:rFonts w:hint="default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Unit</w:t>
            </w:r>
          </w:p>
        </w:tc>
        <w:tc>
          <w:tcPr>
            <w:tcW w:w="2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48F41783">
            <w:pPr>
              <w:jc w:val="center"/>
              <w:rPr>
                <w:rFonts w:hint="eastAsia" w:hAnsi="宋体" w:cs="宋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质量指标/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Quality Indicators</w:t>
            </w:r>
          </w:p>
        </w:tc>
        <w:tc>
          <w:tcPr>
            <w:tcW w:w="22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108" w:type="dxa"/>
              <w:right w:w="108" w:type="dxa"/>
            </w:tcMar>
            <w:vAlign w:val="center"/>
          </w:tcPr>
          <w:p w14:paraId="7A51B064">
            <w:pPr>
              <w:jc w:val="center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检验结果</w:t>
            </w:r>
          </w:p>
          <w:p w14:paraId="669A2EE1">
            <w:pPr>
              <w:jc w:val="center"/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Test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Results</w:t>
            </w:r>
          </w:p>
        </w:tc>
      </w:tr>
      <w:tr w14:paraId="0B726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9" w:hRule="atLeast"/>
        </w:trPr>
        <w:tc>
          <w:tcPr>
            <w:tcW w:w="563" w:type="dxa"/>
            <w:vMerge w:val="restart"/>
            <w:tcMar>
              <w:left w:w="108" w:type="dxa"/>
              <w:right w:w="108" w:type="dxa"/>
            </w:tcMar>
            <w:vAlign w:val="center"/>
          </w:tcPr>
          <w:p w14:paraId="68F43963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</w:t>
            </w:r>
          </w:p>
        </w:tc>
        <w:tc>
          <w:tcPr>
            <w:tcW w:w="2140" w:type="dxa"/>
            <w:gridSpan w:val="2"/>
            <w:vMerge w:val="restart"/>
            <w:tcMar>
              <w:left w:w="108" w:type="dxa"/>
              <w:right w:w="108" w:type="dxa"/>
            </w:tcMar>
            <w:vAlign w:val="center"/>
          </w:tcPr>
          <w:p w14:paraId="5C5923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液体稳定性（ERBP变化）</w:t>
            </w:r>
          </w:p>
          <w:p w14:paraId="31FCCE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Fluid Stability (Change in ERBP)</w:t>
            </w:r>
          </w:p>
        </w:tc>
        <w:tc>
          <w:tcPr>
            <w:tcW w:w="210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3C8B0C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高温稳定性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High-Temperature Stability</w:t>
            </w:r>
          </w:p>
          <w:p w14:paraId="55EB60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15"/>
                <w:szCs w:val="15"/>
                <w:lang w:val="en-US" w:eastAsia="zh-CN"/>
              </w:rPr>
              <w:t>(</w:t>
            </w:r>
            <w:r>
              <w:rPr>
                <w:rFonts w:hint="eastAsia" w:ascii="黑体" w:hAnsi="黑体" w:eastAsia="黑体" w:cs="黑体"/>
                <w:sz w:val="15"/>
                <w:szCs w:val="15"/>
                <w:lang w:val="en-US" w:eastAsia="zh-CN"/>
              </w:rPr>
              <w:t>185℃±2℃ 120min±5min）</w:t>
            </w:r>
          </w:p>
        </w:tc>
        <w:tc>
          <w:tcPr>
            <w:tcW w:w="692" w:type="dxa"/>
            <w:tcMar>
              <w:left w:w="108" w:type="dxa"/>
              <w:right w:w="108" w:type="dxa"/>
            </w:tcMar>
            <w:vAlign w:val="center"/>
          </w:tcPr>
          <w:p w14:paraId="29B1FD2C">
            <w:pPr>
              <w:jc w:val="center"/>
            </w:pPr>
            <w:r>
              <w:rPr>
                <w:rFonts w:hint="default" w:ascii="Times New Roman" w:hAnsi="Times New Roman" w:cs="Times New Roman"/>
                <w:sz w:val="15"/>
                <w:szCs w:val="15"/>
                <w:lang w:val="en-US" w:eastAsia="zh-CN"/>
              </w:rPr>
              <w:t>℃</w:t>
            </w:r>
          </w:p>
        </w:tc>
        <w:tc>
          <w:tcPr>
            <w:tcW w:w="2458" w:type="dxa"/>
            <w:tcMar>
              <w:left w:w="108" w:type="dxa"/>
              <w:right w:w="108" w:type="dxa"/>
            </w:tcMar>
            <w:vAlign w:val="center"/>
          </w:tcPr>
          <w:p w14:paraId="138D358D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±5</w:t>
            </w:r>
          </w:p>
        </w:tc>
        <w:tc>
          <w:tcPr>
            <w:tcW w:w="2273" w:type="dxa"/>
            <w:tcMar>
              <w:left w:w="108" w:type="dxa"/>
              <w:right w:w="108" w:type="dxa"/>
            </w:tcMar>
            <w:vAlign w:val="center"/>
          </w:tcPr>
          <w:p w14:paraId="4286CAD1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{高温稳定性}</w:t>
            </w:r>
          </w:p>
        </w:tc>
      </w:tr>
      <w:tr w14:paraId="490FA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3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5268F1E4"/>
        </w:tc>
        <w:tc>
          <w:tcPr>
            <w:tcW w:w="2140" w:type="dxa"/>
            <w:gridSpan w:val="2"/>
            <w:vMerge w:val="continue"/>
            <w:tcMar>
              <w:left w:w="108" w:type="dxa"/>
              <w:right w:w="108" w:type="dxa"/>
            </w:tcMar>
            <w:vAlign w:val="center"/>
          </w:tcPr>
          <w:p w14:paraId="5AD73EA1"/>
        </w:tc>
        <w:tc>
          <w:tcPr>
            <w:tcW w:w="210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247779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化学稳定性/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Chemical Stability</w:t>
            </w:r>
          </w:p>
        </w:tc>
        <w:tc>
          <w:tcPr>
            <w:tcW w:w="692" w:type="dxa"/>
            <w:tcMar>
              <w:left w:w="108" w:type="dxa"/>
              <w:right w:w="108" w:type="dxa"/>
            </w:tcMar>
            <w:vAlign w:val="center"/>
          </w:tcPr>
          <w:p w14:paraId="061A5619">
            <w:pPr>
              <w:jc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5"/>
                <w:szCs w:val="15"/>
                <w:lang w:val="en-US" w:eastAsia="zh-CN"/>
              </w:rPr>
              <w:t>℃</w:t>
            </w:r>
          </w:p>
        </w:tc>
        <w:tc>
          <w:tcPr>
            <w:tcW w:w="2458" w:type="dxa"/>
            <w:tcMar>
              <w:left w:w="108" w:type="dxa"/>
              <w:right w:w="108" w:type="dxa"/>
            </w:tcMar>
            <w:vAlign w:val="center"/>
          </w:tcPr>
          <w:p w14:paraId="1FE1F8AA">
            <w:pPr>
              <w:jc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±5</w:t>
            </w:r>
          </w:p>
        </w:tc>
        <w:tc>
          <w:tcPr>
            <w:tcW w:w="2273" w:type="dxa"/>
            <w:tcMar>
              <w:left w:w="108" w:type="dxa"/>
              <w:right w:w="108" w:type="dxa"/>
            </w:tcMar>
            <w:vAlign w:val="center"/>
          </w:tcPr>
          <w:p w14:paraId="6DA83C54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Calibri" w:hAnsi="Calibri" w:eastAsia="黑体" w:cs="Calibri"/>
                <w:sz w:val="18"/>
                <w:szCs w:val="18"/>
                <w:lang w:val="en-US" w:eastAsia="zh-CN"/>
              </w:rPr>
              <w:t>{</w:t>
            </w: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化学稳定性</w:t>
            </w:r>
            <w:r>
              <w:rPr>
                <w:rFonts w:hint="default" w:ascii="Calibri" w:hAnsi="Calibri" w:eastAsia="黑体" w:cs="Calibri"/>
                <w:sz w:val="18"/>
                <w:szCs w:val="18"/>
                <w:lang w:val="en-US" w:eastAsia="zh-CN"/>
              </w:rPr>
              <w:t>}</w:t>
            </w:r>
          </w:p>
        </w:tc>
      </w:tr>
      <w:tr w14:paraId="6305D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563" w:type="dxa"/>
            <w:vMerge w:val="restart"/>
            <w:tcMar>
              <w:left w:w="108" w:type="dxa"/>
              <w:right w:w="108" w:type="dxa"/>
            </w:tcMar>
            <w:vAlign w:val="center"/>
          </w:tcPr>
          <w:p w14:paraId="3D898F2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</w:t>
            </w:r>
          </w:p>
        </w:tc>
        <w:tc>
          <w:tcPr>
            <w:tcW w:w="1240" w:type="dxa"/>
            <w:vMerge w:val="restart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EDC6E92">
            <w:pPr>
              <w:jc w:val="center"/>
              <w:rPr>
                <w:rFonts w:hint="eastAsia" w:ascii="黑体" w:hAnsi="黑体" w:eastAsia="黑体" w:cs="黑体"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5"/>
                <w:szCs w:val="15"/>
                <w:lang w:val="en-US" w:eastAsia="zh-CN"/>
              </w:rPr>
              <w:t>橡胶适应性</w:t>
            </w:r>
          </w:p>
          <w:p w14:paraId="361CBE9F">
            <w:pPr>
              <w:jc w:val="center"/>
              <w:rPr>
                <w:rFonts w:hint="default" w:ascii="黑体" w:hAnsi="黑体" w:eastAsia="黑体" w:cs="黑体"/>
                <w:spacing w:val="-11"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pacing w:val="-11"/>
                <w:sz w:val="15"/>
                <w:szCs w:val="15"/>
                <w:lang w:val="en-US" w:eastAsia="zh-CN"/>
              </w:rPr>
              <w:t>(120℃±2</w:t>
            </w:r>
            <w:r>
              <w:rPr>
                <w:rFonts w:hint="default" w:ascii="Times New Roman" w:hAnsi="Times New Roman" w:eastAsia="黑体" w:cs="Times New Roman"/>
                <w:spacing w:val="-11"/>
                <w:sz w:val="15"/>
                <w:szCs w:val="15"/>
                <w:lang w:val="en-US" w:eastAsia="zh-CN"/>
              </w:rPr>
              <w:t>℃</w:t>
            </w:r>
            <w:r>
              <w:rPr>
                <w:rFonts w:hint="eastAsia" w:ascii="黑体" w:hAnsi="黑体" w:eastAsia="黑体" w:cs="黑体"/>
                <w:spacing w:val="-11"/>
                <w:sz w:val="15"/>
                <w:szCs w:val="15"/>
                <w:lang w:val="en-US" w:eastAsia="zh-CN"/>
              </w:rPr>
              <w:t>)</w:t>
            </w:r>
          </w:p>
          <w:p w14:paraId="4ACC68DE">
            <w:pPr>
              <w:jc w:val="center"/>
              <w:rPr>
                <w:rFonts w:hint="eastAsia" w:ascii="黑体" w:hAnsi="黑体" w:eastAsia="黑体" w:cs="黑体"/>
                <w:spacing w:val="-11"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pacing w:val="-11"/>
                <w:sz w:val="15"/>
                <w:szCs w:val="15"/>
                <w:lang w:val="en-US" w:eastAsia="zh-CN"/>
              </w:rPr>
              <w:t>(70h±2h）</w:t>
            </w:r>
          </w:p>
          <w:p w14:paraId="34367127">
            <w:pPr>
              <w:jc w:val="center"/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Rubber Compatibility</w:t>
            </w:r>
          </w:p>
          <w:p w14:paraId="7202BF77">
            <w:pPr>
              <w:jc w:val="center"/>
              <w:rPr>
                <w:rFonts w:hint="default" w:ascii="黑体" w:hAnsi="黑体" w:eastAsia="黑体" w:cs="黑体"/>
                <w:spacing w:val="-11"/>
                <w:sz w:val="18"/>
                <w:szCs w:val="18"/>
                <w:lang w:val="en-US" w:eastAsia="zh-CN"/>
              </w:rPr>
            </w:pPr>
          </w:p>
        </w:tc>
        <w:tc>
          <w:tcPr>
            <w:tcW w:w="1223" w:type="dxa"/>
            <w:gridSpan w:val="2"/>
            <w:vMerge w:val="restart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4310C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丁苯橡胶皮碗</w:t>
            </w:r>
          </w:p>
          <w:p w14:paraId="7729A3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/>
                <w:sz w:val="15"/>
                <w:szCs w:val="15"/>
                <w:lang w:val="en-US" w:eastAsia="zh-CN"/>
              </w:rPr>
              <w:t>(SBR)</w:t>
            </w:r>
          </w:p>
          <w:p w14:paraId="0762BA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SBR Rubber Cups</w:t>
            </w:r>
          </w:p>
        </w:tc>
        <w:tc>
          <w:tcPr>
            <w:tcW w:w="1777" w:type="dxa"/>
            <w:gridSpan w:val="2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3147C3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根径增值</w:t>
            </w:r>
          </w:p>
          <w:p w14:paraId="5DE662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Increase in Base</w:t>
            </w:r>
          </w:p>
          <w:p w14:paraId="606B91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Diameter</w:t>
            </w:r>
          </w:p>
        </w:tc>
        <w:tc>
          <w:tcPr>
            <w:tcW w:w="692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F18C701">
            <w:pPr>
              <w:jc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mm</w:t>
            </w:r>
          </w:p>
        </w:tc>
        <w:tc>
          <w:tcPr>
            <w:tcW w:w="2458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0F08509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0.15 ～ 1.40</w:t>
            </w:r>
          </w:p>
        </w:tc>
        <w:tc>
          <w:tcPr>
            <w:tcW w:w="2273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DFD8C81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{橡胶根茎增值}</w:t>
            </w:r>
          </w:p>
        </w:tc>
      </w:tr>
      <w:tr w14:paraId="24127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0A209458"/>
        </w:tc>
        <w:tc>
          <w:tcPr>
            <w:tcW w:w="1240" w:type="dxa"/>
            <w:vMerge w:val="continue"/>
            <w:shd w:val="clear" w:color="auto" w:fill="auto"/>
            <w:tcMar>
              <w:left w:w="108" w:type="dxa"/>
              <w:right w:w="108" w:type="dxa"/>
            </w:tcMar>
            <w:textDirection w:val="tbRlV"/>
            <w:vAlign w:val="center"/>
          </w:tcPr>
          <w:p w14:paraId="53D34328"/>
        </w:tc>
        <w:tc>
          <w:tcPr>
            <w:tcW w:w="1223" w:type="dxa"/>
            <w:gridSpan w:val="2"/>
            <w:vMerge w:val="continue"/>
            <w:shd w:val="clear" w:color="auto" w:fill="auto"/>
            <w:tcMar>
              <w:left w:w="108" w:type="dxa"/>
              <w:right w:w="108" w:type="dxa"/>
            </w:tcMar>
            <w:textDirection w:val="tbRlV"/>
            <w:vAlign w:val="center"/>
          </w:tcPr>
          <w:p w14:paraId="70E999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</w:pPr>
          </w:p>
        </w:tc>
        <w:tc>
          <w:tcPr>
            <w:tcW w:w="1777" w:type="dxa"/>
            <w:gridSpan w:val="2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E4D2A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硬度降低值/</w:t>
            </w:r>
            <w:r>
              <w:rPr>
                <w:rFonts w:hint="default" w:ascii="Times New Roman" w:hAnsi="Times New Roman" w:eastAsia="黑体" w:cs="Times New Roman"/>
                <w:b w:val="0"/>
                <w:bCs/>
                <w:sz w:val="15"/>
                <w:szCs w:val="15"/>
                <w:lang w:val="en-US" w:eastAsia="zh-CN"/>
              </w:rPr>
              <w:t>IRHD</w:t>
            </w:r>
          </w:p>
          <w:p w14:paraId="37C16B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Hardness Reduction</w:t>
            </w:r>
          </w:p>
        </w:tc>
        <w:tc>
          <w:tcPr>
            <w:tcW w:w="692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6A8586E">
            <w:pPr>
              <w:jc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-------</w:t>
            </w:r>
          </w:p>
        </w:tc>
        <w:tc>
          <w:tcPr>
            <w:tcW w:w="2458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3F708E6">
            <w:pPr>
              <w:jc w:val="center"/>
              <w:rPr>
                <w:rFonts w:hint="default" w:ascii="黑体" w:hAnsi="黑体" w:cs="黑体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≤15</w:t>
            </w:r>
          </w:p>
        </w:tc>
        <w:tc>
          <w:tcPr>
            <w:tcW w:w="2273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B5978EB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{橡胶硬度降低值}</w:t>
            </w:r>
          </w:p>
        </w:tc>
      </w:tr>
      <w:tr w14:paraId="4D9CE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673A0C80">
            <w:pP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240" w:type="dxa"/>
            <w:vMerge w:val="continue"/>
            <w:shd w:val="clear" w:color="auto" w:fill="auto"/>
            <w:tcMar>
              <w:left w:w="108" w:type="dxa"/>
              <w:right w:w="108" w:type="dxa"/>
            </w:tcMar>
            <w:textDirection w:val="tbRlV"/>
            <w:vAlign w:val="center"/>
          </w:tcPr>
          <w:p w14:paraId="5F4D153B">
            <w:pP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223" w:type="dxa"/>
            <w:gridSpan w:val="2"/>
            <w:vMerge w:val="continue"/>
            <w:shd w:val="clear" w:color="auto" w:fill="auto"/>
            <w:tcMar>
              <w:left w:w="108" w:type="dxa"/>
              <w:right w:w="108" w:type="dxa"/>
            </w:tcMar>
            <w:textDirection w:val="tbRlV"/>
            <w:vAlign w:val="center"/>
          </w:tcPr>
          <w:p w14:paraId="593573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777" w:type="dxa"/>
            <w:gridSpan w:val="2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FD45D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体积增加值</w:t>
            </w:r>
          </w:p>
          <w:p w14:paraId="78D23D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Volume Increase</w:t>
            </w:r>
          </w:p>
        </w:tc>
        <w:tc>
          <w:tcPr>
            <w:tcW w:w="692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B3C4C4E">
            <w:pPr>
              <w:jc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%</w:t>
            </w:r>
          </w:p>
        </w:tc>
        <w:tc>
          <w:tcPr>
            <w:tcW w:w="2458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7B12872">
            <w:pPr>
              <w:jc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1 ～ 16</w:t>
            </w:r>
          </w:p>
        </w:tc>
        <w:tc>
          <w:tcPr>
            <w:tcW w:w="2273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D4DA46F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{橡胶体积增加值}</w:t>
            </w:r>
          </w:p>
        </w:tc>
      </w:tr>
      <w:tr w14:paraId="3D831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5A1C17E2">
            <w:pP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240" w:type="dxa"/>
            <w:vMerge w:val="continue"/>
            <w:shd w:val="clear" w:color="auto" w:fill="auto"/>
            <w:tcMar>
              <w:left w:w="108" w:type="dxa"/>
              <w:right w:w="108" w:type="dxa"/>
            </w:tcMar>
            <w:textDirection w:val="tbRlV"/>
            <w:vAlign w:val="center"/>
          </w:tcPr>
          <w:p w14:paraId="6B07B781">
            <w:pP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223" w:type="dxa"/>
            <w:gridSpan w:val="2"/>
            <w:vMerge w:val="continue"/>
            <w:shd w:val="clear" w:color="auto" w:fill="auto"/>
            <w:tcMar>
              <w:left w:w="108" w:type="dxa"/>
              <w:right w:w="108" w:type="dxa"/>
            </w:tcMar>
            <w:textDirection w:val="tbRlV"/>
            <w:vAlign w:val="center"/>
          </w:tcPr>
          <w:p w14:paraId="3856E9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777" w:type="dxa"/>
            <w:gridSpan w:val="2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BE58B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5"/>
                <w:szCs w:val="15"/>
                <w:lang w:val="en-US" w:eastAsia="zh-CN"/>
              </w:rPr>
              <w:t>外观</w:t>
            </w:r>
          </w:p>
          <w:p w14:paraId="1C84B9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Appearance</w:t>
            </w:r>
          </w:p>
        </w:tc>
        <w:tc>
          <w:tcPr>
            <w:tcW w:w="692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181B712">
            <w:pPr>
              <w:jc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-------</w:t>
            </w:r>
          </w:p>
        </w:tc>
        <w:tc>
          <w:tcPr>
            <w:tcW w:w="2458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2B5A4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auto"/>
              <w:rPr>
                <w:rFonts w:hint="eastAsia" w:ascii="黑体" w:hAnsi="黑体" w:eastAsia="黑体" w:cs="黑体"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5"/>
                <w:szCs w:val="15"/>
                <w:lang w:val="en-US" w:eastAsia="zh-CN"/>
              </w:rPr>
              <w:t>不发黏，无鼓泡，不析出炭黑</w:t>
            </w:r>
          </w:p>
          <w:p w14:paraId="10E8BC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auto"/>
              <w:rPr>
                <w:rFonts w:hint="default" w:ascii="黑体" w:hAnsi="黑体" w:eastAsia="黑体" w:cs="黑体"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sz w:val="15"/>
                <w:szCs w:val="15"/>
                <w:lang w:val="en-US" w:eastAsia="zh-CN"/>
              </w:rPr>
              <w:t>No tackiness, no blistering, and no carbon black sloughing.</w:t>
            </w:r>
          </w:p>
        </w:tc>
        <w:tc>
          <w:tcPr>
            <w:tcW w:w="2273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FFFF8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auto"/>
              <w:rPr>
                <w:rFonts w:hint="eastAsia" w:ascii="黑体" w:hAnsi="黑体" w:eastAsia="黑体" w:cs="黑体"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5"/>
                <w:szCs w:val="15"/>
                <w:lang w:val="en-US" w:eastAsia="zh-CN"/>
              </w:rPr>
              <w:t>不发黏，无鼓泡，不析出炭黑</w:t>
            </w:r>
          </w:p>
          <w:p w14:paraId="365462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auto"/>
              <w:rPr>
                <w:rFonts w:hint="eastAsia" w:ascii="黑体" w:hAnsi="黑体" w:eastAsia="黑体" w:cs="黑体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黑体" w:cs="Times New Roman"/>
                <w:sz w:val="15"/>
                <w:szCs w:val="15"/>
                <w:lang w:val="en-US" w:eastAsia="zh-CN"/>
              </w:rPr>
              <w:t>No tackiness, no blistering, and no carbon black sloughing.</w:t>
            </w:r>
          </w:p>
        </w:tc>
      </w:tr>
      <w:tr w14:paraId="2E5DC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53B54C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</w:pPr>
          </w:p>
        </w:tc>
        <w:tc>
          <w:tcPr>
            <w:tcW w:w="1240" w:type="dxa"/>
            <w:vMerge w:val="continue"/>
            <w:shd w:val="clear" w:color="auto" w:fill="auto"/>
            <w:tcMar>
              <w:left w:w="108" w:type="dxa"/>
              <w:right w:w="108" w:type="dxa"/>
            </w:tcMar>
            <w:textDirection w:val="tbRlV"/>
            <w:vAlign w:val="center"/>
          </w:tcPr>
          <w:p w14:paraId="505BF1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</w:pPr>
          </w:p>
        </w:tc>
        <w:tc>
          <w:tcPr>
            <w:tcW w:w="1223" w:type="dxa"/>
            <w:gridSpan w:val="2"/>
            <w:vMerge w:val="restart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DF5AC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 xml:space="preserve">三元乙丙橡胶试件 </w:t>
            </w:r>
            <w:r>
              <w:rPr>
                <w:rFonts w:hint="default" w:ascii="Times New Roman" w:hAnsi="Times New Roman" w:eastAsia="黑体" w:cs="Times New Roman"/>
                <w:b w:val="0"/>
                <w:bCs/>
                <w:sz w:val="15"/>
                <w:szCs w:val="15"/>
                <w:lang w:val="en-US" w:eastAsia="zh-CN"/>
              </w:rPr>
              <w:t xml:space="preserve"> (EPDM)</w:t>
            </w:r>
          </w:p>
          <w:p w14:paraId="0C4B6D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EPDM Rubber Test Specimens</w:t>
            </w:r>
          </w:p>
          <w:p w14:paraId="755319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 xml:space="preserve">   </w:t>
            </w:r>
          </w:p>
        </w:tc>
        <w:tc>
          <w:tcPr>
            <w:tcW w:w="1777" w:type="dxa"/>
            <w:gridSpan w:val="2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02581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硬度降低值/</w:t>
            </w:r>
            <w:r>
              <w:rPr>
                <w:rFonts w:hint="default" w:ascii="Times New Roman" w:hAnsi="Times New Roman" w:eastAsia="黑体" w:cs="Times New Roman"/>
                <w:b w:val="0"/>
                <w:bCs/>
                <w:sz w:val="15"/>
                <w:szCs w:val="15"/>
                <w:lang w:val="en-US" w:eastAsia="zh-CN"/>
              </w:rPr>
              <w:t>IRHD</w:t>
            </w:r>
          </w:p>
          <w:p w14:paraId="01BD1B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黑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Hardness Reduction</w:t>
            </w:r>
          </w:p>
        </w:tc>
        <w:tc>
          <w:tcPr>
            <w:tcW w:w="692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19B384C">
            <w:pPr>
              <w:jc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-------</w:t>
            </w:r>
          </w:p>
        </w:tc>
        <w:tc>
          <w:tcPr>
            <w:tcW w:w="2458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0F810F0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≤15</w:t>
            </w:r>
          </w:p>
        </w:tc>
        <w:tc>
          <w:tcPr>
            <w:tcW w:w="2273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72770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{橡胶硬度降低值 试件}</w:t>
            </w:r>
          </w:p>
        </w:tc>
      </w:tr>
      <w:tr w14:paraId="4AFD9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70864F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</w:pPr>
          </w:p>
        </w:tc>
        <w:tc>
          <w:tcPr>
            <w:tcW w:w="1240" w:type="dxa"/>
            <w:vMerge w:val="continue"/>
            <w:shd w:val="clear" w:color="auto" w:fill="auto"/>
            <w:tcMar>
              <w:left w:w="108" w:type="dxa"/>
              <w:right w:w="108" w:type="dxa"/>
            </w:tcMar>
            <w:textDirection w:val="tbRlV"/>
            <w:vAlign w:val="center"/>
          </w:tcPr>
          <w:p w14:paraId="799674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</w:pPr>
          </w:p>
        </w:tc>
        <w:tc>
          <w:tcPr>
            <w:tcW w:w="1223" w:type="dxa"/>
            <w:gridSpan w:val="2"/>
            <w:vMerge w:val="continue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93FB0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</w:pPr>
          </w:p>
        </w:tc>
        <w:tc>
          <w:tcPr>
            <w:tcW w:w="1777" w:type="dxa"/>
            <w:gridSpan w:val="2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C9BD3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体积增加值</w:t>
            </w:r>
          </w:p>
          <w:p w14:paraId="1C254E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Volume Increase</w:t>
            </w:r>
          </w:p>
        </w:tc>
        <w:tc>
          <w:tcPr>
            <w:tcW w:w="692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4ACE7C6">
            <w:pPr>
              <w:jc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%</w:t>
            </w:r>
          </w:p>
        </w:tc>
        <w:tc>
          <w:tcPr>
            <w:tcW w:w="2458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919B165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0 ～ 10</w:t>
            </w:r>
          </w:p>
        </w:tc>
        <w:tc>
          <w:tcPr>
            <w:tcW w:w="2273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9899D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{橡胶体积增加值 试件}</w:t>
            </w:r>
          </w:p>
        </w:tc>
      </w:tr>
      <w:tr w14:paraId="50F4F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69F1BA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240" w:type="dxa"/>
            <w:vMerge w:val="continue"/>
            <w:shd w:val="clear" w:color="auto" w:fill="auto"/>
            <w:tcMar>
              <w:left w:w="108" w:type="dxa"/>
              <w:right w:w="108" w:type="dxa"/>
            </w:tcMar>
            <w:textDirection w:val="tbRlV"/>
            <w:vAlign w:val="center"/>
          </w:tcPr>
          <w:p w14:paraId="3949C3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223" w:type="dxa"/>
            <w:gridSpan w:val="2"/>
            <w:vMerge w:val="continue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2D2F7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777" w:type="dxa"/>
            <w:gridSpan w:val="2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C0AD1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外观</w:t>
            </w:r>
          </w:p>
          <w:p w14:paraId="1F95C4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Appearance</w:t>
            </w:r>
          </w:p>
        </w:tc>
        <w:tc>
          <w:tcPr>
            <w:tcW w:w="692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8D15E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-------</w:t>
            </w:r>
          </w:p>
        </w:tc>
        <w:tc>
          <w:tcPr>
            <w:tcW w:w="2458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1192F0E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5"/>
                <w:szCs w:val="15"/>
                <w:lang w:val="en-US" w:eastAsia="zh-CN"/>
              </w:rPr>
              <w:t>不发黏，无鼓泡，不析出炭黑</w:t>
            </w:r>
          </w:p>
          <w:p w14:paraId="25CCBC9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No tackiness, no blistering, and no carbon black sloughing.</w:t>
            </w:r>
          </w:p>
        </w:tc>
        <w:tc>
          <w:tcPr>
            <w:tcW w:w="2273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BE6FC43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5"/>
                <w:szCs w:val="15"/>
                <w:lang w:val="en-US" w:eastAsia="zh-CN"/>
              </w:rPr>
              <w:t>不发黏，无鼓泡，不析出炭黑</w:t>
            </w:r>
          </w:p>
          <w:p w14:paraId="2F9AF1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left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No tackiness, no blistering, and no carbon black sloughing.</w:t>
            </w:r>
          </w:p>
        </w:tc>
      </w:tr>
      <w:tr w14:paraId="3DE08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563" w:type="dxa"/>
            <w:vMerge w:val="restart"/>
            <w:tcMar>
              <w:left w:w="108" w:type="dxa"/>
              <w:right w:w="108" w:type="dxa"/>
            </w:tcMar>
            <w:vAlign w:val="center"/>
          </w:tcPr>
          <w:p w14:paraId="2F3654B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14</w:t>
            </w:r>
          </w:p>
        </w:tc>
        <w:tc>
          <w:tcPr>
            <w:tcW w:w="1240" w:type="dxa"/>
            <w:vMerge w:val="restart"/>
            <w:tcMar>
              <w:left w:w="108" w:type="dxa"/>
              <w:right w:w="108" w:type="dxa"/>
            </w:tcMar>
            <w:vAlign w:val="center"/>
          </w:tcPr>
          <w:p w14:paraId="42EB25E0">
            <w:pPr>
              <w:jc w:val="center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液体相容性</w:t>
            </w:r>
          </w:p>
          <w:p w14:paraId="089770DC">
            <w:pPr>
              <w:jc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(22h±2h)</w:t>
            </w:r>
          </w:p>
          <w:p w14:paraId="49E4AA82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 xml:space="preserve">Fluid </w:t>
            </w:r>
          </w:p>
          <w:p w14:paraId="7338E1D1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Compatibility</w:t>
            </w:r>
          </w:p>
        </w:tc>
        <w:tc>
          <w:tcPr>
            <w:tcW w:w="1500" w:type="dxa"/>
            <w:gridSpan w:val="3"/>
            <w:vMerge w:val="restart"/>
            <w:tcMar>
              <w:left w:w="108" w:type="dxa"/>
              <w:right w:w="108" w:type="dxa"/>
            </w:tcMar>
            <w:vAlign w:val="center"/>
          </w:tcPr>
          <w:p w14:paraId="4418D205">
            <w:pPr>
              <w:jc w:val="center"/>
              <w:rPr>
                <w:rFonts w:hint="default" w:ascii="黑体" w:hAnsi="黑体" w:eastAsia="黑体" w:cs="黑体"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5"/>
                <w:szCs w:val="15"/>
                <w:lang w:val="en-US" w:eastAsia="zh-CN"/>
              </w:rPr>
              <w:t>-40</w:t>
            </w:r>
            <w:r>
              <w:rPr>
                <w:rFonts w:hint="default" w:ascii="Times New Roman" w:hAnsi="Times New Roman" w:eastAsia="黑体" w:cs="Times New Roman"/>
                <w:sz w:val="15"/>
                <w:szCs w:val="15"/>
                <w:lang w:val="en-US" w:eastAsia="zh-CN"/>
              </w:rPr>
              <w:t>℃</w:t>
            </w:r>
            <w:r>
              <w:rPr>
                <w:rFonts w:hint="eastAsia" w:ascii="黑体" w:hAnsi="黑体" w:eastAsia="黑体" w:cs="黑体"/>
                <w:sz w:val="15"/>
                <w:szCs w:val="15"/>
                <w:lang w:val="en-US" w:eastAsia="zh-CN"/>
              </w:rPr>
              <w:t>±2</w:t>
            </w:r>
            <w:r>
              <w:rPr>
                <w:rFonts w:hint="default" w:ascii="Times New Roman" w:hAnsi="Times New Roman" w:eastAsia="黑体" w:cs="Times New Roman"/>
                <w:sz w:val="15"/>
                <w:szCs w:val="15"/>
                <w:lang w:val="en-US" w:eastAsia="zh-CN"/>
              </w:rPr>
              <w:t>℃</w:t>
            </w:r>
          </w:p>
          <w:p w14:paraId="2A0D4B6B">
            <w:pPr>
              <w:jc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500" w:type="dxa"/>
            <w:tcMar>
              <w:left w:w="108" w:type="dxa"/>
              <w:right w:w="108" w:type="dxa"/>
            </w:tcMar>
            <w:vAlign w:val="center"/>
          </w:tcPr>
          <w:p w14:paraId="573364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外观</w:t>
            </w:r>
          </w:p>
          <w:p w14:paraId="7A8492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Appearance</w:t>
            </w:r>
          </w:p>
        </w:tc>
        <w:tc>
          <w:tcPr>
            <w:tcW w:w="692" w:type="dxa"/>
            <w:tcMar>
              <w:left w:w="108" w:type="dxa"/>
              <w:right w:w="108" w:type="dxa"/>
            </w:tcMar>
            <w:vAlign w:val="center"/>
          </w:tcPr>
          <w:p w14:paraId="77D0C3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-------</w:t>
            </w:r>
          </w:p>
        </w:tc>
        <w:tc>
          <w:tcPr>
            <w:tcW w:w="2458" w:type="dxa"/>
            <w:tcMar>
              <w:left w:w="108" w:type="dxa"/>
              <w:right w:w="108" w:type="dxa"/>
            </w:tcMar>
            <w:vAlign w:val="center"/>
          </w:tcPr>
          <w:p w14:paraId="0441C4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清亮透明均匀</w:t>
            </w:r>
          </w:p>
          <w:p w14:paraId="47F341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Clear,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transparent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and</w:t>
            </w:r>
          </w:p>
          <w:p w14:paraId="57432B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homogeneous</w:t>
            </w:r>
          </w:p>
        </w:tc>
        <w:tc>
          <w:tcPr>
            <w:tcW w:w="2273" w:type="dxa"/>
            <w:tcMar>
              <w:left w:w="108" w:type="dxa"/>
              <w:right w:w="108" w:type="dxa"/>
            </w:tcMar>
            <w:vAlign w:val="center"/>
          </w:tcPr>
          <w:p w14:paraId="00DF82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清亮透明均匀</w:t>
            </w:r>
          </w:p>
          <w:p w14:paraId="31AFE5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Clear,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transparent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and</w:t>
            </w:r>
          </w:p>
          <w:p w14:paraId="4C103B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homogeneous</w:t>
            </w:r>
          </w:p>
        </w:tc>
      </w:tr>
      <w:tr w14:paraId="789EF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550A9898">
            <w:pPr>
              <w:jc w:val="center"/>
            </w:pPr>
          </w:p>
        </w:tc>
        <w:tc>
          <w:tcPr>
            <w:tcW w:w="1240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3713F543">
            <w:pPr>
              <w:jc w:val="center"/>
            </w:pPr>
          </w:p>
        </w:tc>
        <w:tc>
          <w:tcPr>
            <w:tcW w:w="1500" w:type="dxa"/>
            <w:gridSpan w:val="3"/>
            <w:vMerge w:val="continue"/>
            <w:tcMar>
              <w:left w:w="108" w:type="dxa"/>
              <w:right w:w="108" w:type="dxa"/>
            </w:tcMar>
            <w:vAlign w:val="center"/>
          </w:tcPr>
          <w:p w14:paraId="2419BDCF">
            <w:pPr>
              <w:jc w:val="center"/>
            </w:pPr>
          </w:p>
        </w:tc>
        <w:tc>
          <w:tcPr>
            <w:tcW w:w="1500" w:type="dxa"/>
            <w:tcMar>
              <w:left w:w="108" w:type="dxa"/>
              <w:right w:w="108" w:type="dxa"/>
            </w:tcMar>
            <w:vAlign w:val="center"/>
          </w:tcPr>
          <w:p w14:paraId="07CB7C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沉淀</w:t>
            </w:r>
          </w:p>
          <w:p w14:paraId="08BFC1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Sediment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s</w:t>
            </w:r>
          </w:p>
        </w:tc>
        <w:tc>
          <w:tcPr>
            <w:tcW w:w="692" w:type="dxa"/>
            <w:tcMar>
              <w:left w:w="108" w:type="dxa"/>
              <w:right w:w="108" w:type="dxa"/>
            </w:tcMar>
            <w:vAlign w:val="center"/>
          </w:tcPr>
          <w:p w14:paraId="58CFBFAC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2458" w:type="dxa"/>
            <w:tcMar>
              <w:left w:w="108" w:type="dxa"/>
              <w:right w:w="108" w:type="dxa"/>
            </w:tcMar>
            <w:vAlign w:val="center"/>
          </w:tcPr>
          <w:p w14:paraId="0D153521">
            <w:pPr>
              <w:jc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sz w:val="15"/>
                <w:szCs w:val="15"/>
                <w:lang w:val="en-US" w:eastAsia="zh-CN"/>
              </w:rPr>
              <w:t>无/None</w:t>
            </w:r>
          </w:p>
        </w:tc>
        <w:tc>
          <w:tcPr>
            <w:tcW w:w="2273" w:type="dxa"/>
            <w:tcMar>
              <w:left w:w="108" w:type="dxa"/>
              <w:right w:w="108" w:type="dxa"/>
            </w:tcMar>
            <w:vAlign w:val="center"/>
          </w:tcPr>
          <w:p w14:paraId="54431A84">
            <w:pPr>
              <w:jc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sz w:val="15"/>
                <w:szCs w:val="15"/>
                <w:lang w:val="en-US" w:eastAsia="zh-CN"/>
              </w:rPr>
              <w:t>无/None</w:t>
            </w:r>
          </w:p>
        </w:tc>
      </w:tr>
      <w:tr w14:paraId="30456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5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2C3A9557">
            <w:pPr>
              <w:jc w:val="center"/>
            </w:pPr>
          </w:p>
        </w:tc>
        <w:tc>
          <w:tcPr>
            <w:tcW w:w="1240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7E5751D7">
            <w:pPr>
              <w:jc w:val="center"/>
            </w:pPr>
          </w:p>
        </w:tc>
        <w:tc>
          <w:tcPr>
            <w:tcW w:w="1500" w:type="dxa"/>
            <w:gridSpan w:val="3"/>
            <w:vMerge w:val="restart"/>
            <w:tcMar>
              <w:left w:w="108" w:type="dxa"/>
              <w:right w:w="108" w:type="dxa"/>
            </w:tcMar>
            <w:vAlign w:val="center"/>
          </w:tcPr>
          <w:p w14:paraId="14203392">
            <w:pPr>
              <w:jc w:val="center"/>
              <w:rPr>
                <w:rFonts w:hint="default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60</w:t>
            </w:r>
            <w:r>
              <w:rPr>
                <w:rFonts w:hint="default" w:ascii="Times New Roman" w:hAnsi="Times New Roman" w:cs="Times New Roman"/>
                <w:sz w:val="15"/>
                <w:szCs w:val="15"/>
                <w:lang w:val="en-US" w:eastAsia="zh-CN"/>
              </w:rPr>
              <w:t>℃</w:t>
            </w:r>
            <w:r>
              <w:rPr>
                <w:rFonts w:hint="eastAsia"/>
                <w:sz w:val="15"/>
                <w:szCs w:val="15"/>
                <w:lang w:val="en-US" w:eastAsia="zh-CN"/>
              </w:rPr>
              <w:t>±2</w:t>
            </w:r>
            <w:r>
              <w:rPr>
                <w:rFonts w:hint="default" w:ascii="Times New Roman" w:hAnsi="Times New Roman" w:cs="Times New Roman"/>
                <w:sz w:val="15"/>
                <w:szCs w:val="15"/>
                <w:lang w:val="en-US" w:eastAsia="zh-CN"/>
              </w:rPr>
              <w:t>℃</w:t>
            </w:r>
          </w:p>
          <w:p w14:paraId="680C4A76">
            <w:pPr>
              <w:jc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500" w:type="dxa"/>
            <w:tcMar>
              <w:left w:w="108" w:type="dxa"/>
              <w:right w:w="108" w:type="dxa"/>
            </w:tcMar>
            <w:vAlign w:val="center"/>
          </w:tcPr>
          <w:p w14:paraId="282BC5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外观</w:t>
            </w:r>
          </w:p>
          <w:p w14:paraId="45B291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Appearance</w:t>
            </w:r>
          </w:p>
        </w:tc>
        <w:tc>
          <w:tcPr>
            <w:tcW w:w="692" w:type="dxa"/>
            <w:tcMar>
              <w:left w:w="108" w:type="dxa"/>
              <w:right w:w="108" w:type="dxa"/>
            </w:tcMar>
            <w:vAlign w:val="center"/>
          </w:tcPr>
          <w:p w14:paraId="65BEF761">
            <w:pPr>
              <w:jc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-------</w:t>
            </w:r>
          </w:p>
        </w:tc>
        <w:tc>
          <w:tcPr>
            <w:tcW w:w="2458" w:type="dxa"/>
            <w:tcMar>
              <w:left w:w="108" w:type="dxa"/>
              <w:right w:w="108" w:type="dxa"/>
            </w:tcMar>
            <w:vAlign w:val="center"/>
          </w:tcPr>
          <w:p w14:paraId="61A980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清亮透明均匀</w:t>
            </w:r>
          </w:p>
          <w:p w14:paraId="63BAD3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Clear,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transparent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and</w:t>
            </w:r>
          </w:p>
          <w:p w14:paraId="7731C3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homogeneous</w:t>
            </w:r>
          </w:p>
        </w:tc>
        <w:tc>
          <w:tcPr>
            <w:tcW w:w="2273" w:type="dxa"/>
            <w:tcMar>
              <w:left w:w="108" w:type="dxa"/>
              <w:right w:w="108" w:type="dxa"/>
            </w:tcMar>
            <w:vAlign w:val="center"/>
          </w:tcPr>
          <w:p w14:paraId="6BA280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清亮透明均匀</w:t>
            </w:r>
          </w:p>
          <w:p w14:paraId="2B33E5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Clear,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transparent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and</w:t>
            </w:r>
          </w:p>
          <w:p w14:paraId="76010D06">
            <w:pPr>
              <w:jc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homogeneous</w:t>
            </w:r>
          </w:p>
        </w:tc>
      </w:tr>
      <w:tr w14:paraId="65A6E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563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68D99AB8">
            <w:pPr>
              <w:jc w:val="center"/>
            </w:pPr>
          </w:p>
        </w:tc>
        <w:tc>
          <w:tcPr>
            <w:tcW w:w="1240" w:type="dxa"/>
            <w:vMerge w:val="continue"/>
            <w:tcMar>
              <w:left w:w="108" w:type="dxa"/>
              <w:right w:w="108" w:type="dxa"/>
            </w:tcMar>
            <w:vAlign w:val="center"/>
          </w:tcPr>
          <w:p w14:paraId="693B9078">
            <w:pPr>
              <w:jc w:val="center"/>
            </w:pPr>
          </w:p>
        </w:tc>
        <w:tc>
          <w:tcPr>
            <w:tcW w:w="1500" w:type="dxa"/>
            <w:gridSpan w:val="3"/>
            <w:vMerge w:val="continue"/>
            <w:tcMar>
              <w:left w:w="108" w:type="dxa"/>
              <w:right w:w="108" w:type="dxa"/>
            </w:tcMar>
            <w:vAlign w:val="center"/>
          </w:tcPr>
          <w:p w14:paraId="2E86EDB9">
            <w:pPr>
              <w:jc w:val="center"/>
            </w:pPr>
          </w:p>
        </w:tc>
        <w:tc>
          <w:tcPr>
            <w:tcW w:w="1500" w:type="dxa"/>
            <w:tcMar>
              <w:left w:w="108" w:type="dxa"/>
              <w:right w:w="108" w:type="dxa"/>
            </w:tcMar>
            <w:vAlign w:val="center"/>
          </w:tcPr>
          <w:p w14:paraId="79D7437C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沉淀量(体积分数)</w:t>
            </w:r>
          </w:p>
          <w:p w14:paraId="378C645A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Sediment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s</w:t>
            </w:r>
          </w:p>
          <w:p w14:paraId="66EE10E1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 w:ascii="黑体" w:hAnsi="黑体" w:eastAsia="黑体" w:cs="黑体"/>
                <w:spacing w:val="-11"/>
                <w:sz w:val="18"/>
                <w:szCs w:val="18"/>
                <w:shd w:val="clear" w:color="auto" w:fill="auto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(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Volume Fraction)</w:t>
            </w:r>
          </w:p>
        </w:tc>
        <w:tc>
          <w:tcPr>
            <w:tcW w:w="692" w:type="dxa"/>
            <w:tcMar>
              <w:left w:w="108" w:type="dxa"/>
              <w:right w:w="108" w:type="dxa"/>
            </w:tcMar>
            <w:vAlign w:val="center"/>
          </w:tcPr>
          <w:p w14:paraId="7B5B19E9">
            <w:pPr>
              <w:jc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%</w:t>
            </w:r>
          </w:p>
        </w:tc>
        <w:tc>
          <w:tcPr>
            <w:tcW w:w="2458" w:type="dxa"/>
            <w:tcMar>
              <w:left w:w="108" w:type="dxa"/>
              <w:right w:w="108" w:type="dxa"/>
            </w:tcMar>
            <w:vAlign w:val="center"/>
          </w:tcPr>
          <w:p w14:paraId="09E9DE7B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≤0.05</w:t>
            </w:r>
          </w:p>
        </w:tc>
        <w:tc>
          <w:tcPr>
            <w:tcW w:w="2273" w:type="dxa"/>
            <w:tcMar>
              <w:left w:w="108" w:type="dxa"/>
              <w:right w:w="108" w:type="dxa"/>
            </w:tcMar>
            <w:vAlign w:val="center"/>
          </w:tcPr>
          <w:p w14:paraId="20212860">
            <w:pPr>
              <w:jc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{液体相容 沉淀体积}</w:t>
            </w:r>
          </w:p>
        </w:tc>
      </w:tr>
      <w:tr w14:paraId="1E396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1" w:hRule="atLeast"/>
        </w:trPr>
        <w:tc>
          <w:tcPr>
            <w:tcW w:w="563" w:type="dxa"/>
            <w:tcMar>
              <w:left w:w="108" w:type="dxa"/>
              <w:right w:w="108" w:type="dxa"/>
            </w:tcMar>
            <w:vAlign w:val="center"/>
          </w:tcPr>
          <w:p w14:paraId="1BD82259">
            <w:pPr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</w:t>
            </w:r>
          </w:p>
        </w:tc>
        <w:tc>
          <w:tcPr>
            <w:tcW w:w="4240" w:type="dxa"/>
            <w:gridSpan w:val="5"/>
            <w:tcMar>
              <w:left w:w="108" w:type="dxa"/>
              <w:right w:w="108" w:type="dxa"/>
            </w:tcMar>
            <w:vAlign w:val="center"/>
          </w:tcPr>
          <w:p w14:paraId="688E17C3">
            <w:pPr>
              <w:jc w:val="center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水含量(质量分数）</w:t>
            </w: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Water Content (Mass Fraction)</w:t>
            </w:r>
          </w:p>
        </w:tc>
        <w:tc>
          <w:tcPr>
            <w:tcW w:w="692" w:type="dxa"/>
            <w:tcMar>
              <w:left w:w="108" w:type="dxa"/>
              <w:right w:w="108" w:type="dxa"/>
            </w:tcMar>
            <w:vAlign w:val="center"/>
          </w:tcPr>
          <w:p w14:paraId="118E318E">
            <w:pPr>
              <w:jc w:val="center"/>
              <w:rPr>
                <w:b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ω/%</w:t>
            </w:r>
          </w:p>
        </w:tc>
        <w:tc>
          <w:tcPr>
            <w:tcW w:w="2458" w:type="dxa"/>
            <w:tcMar>
              <w:left w:w="108" w:type="dxa"/>
              <w:right w:w="108" w:type="dxa"/>
            </w:tcMar>
            <w:vAlign w:val="center"/>
          </w:tcPr>
          <w:p w14:paraId="08D9C62D">
            <w:pPr>
              <w:jc w:val="center"/>
              <w:rPr>
                <w:b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≤0.2</w:t>
            </w:r>
          </w:p>
        </w:tc>
        <w:tc>
          <w:tcPr>
            <w:tcW w:w="2273" w:type="dxa"/>
            <w:tcMar>
              <w:left w:w="108" w:type="dxa"/>
              <w:right w:w="108" w:type="dxa"/>
            </w:tcMar>
            <w:vAlign w:val="center"/>
          </w:tcPr>
          <w:p w14:paraId="656E0F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{水含量}</w:t>
            </w:r>
          </w:p>
        </w:tc>
      </w:tr>
      <w:tr w14:paraId="14F7C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2" w:hRule="atLeast"/>
        </w:trPr>
        <w:tc>
          <w:tcPr>
            <w:tcW w:w="563" w:type="dxa"/>
            <w:tcMar>
              <w:left w:w="108" w:type="dxa"/>
              <w:right w:w="108" w:type="dxa"/>
            </w:tcMar>
            <w:vAlign w:val="center"/>
          </w:tcPr>
          <w:p w14:paraId="2F18BF6B">
            <w:pPr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</w:t>
            </w:r>
          </w:p>
        </w:tc>
        <w:tc>
          <w:tcPr>
            <w:tcW w:w="4240" w:type="dxa"/>
            <w:gridSpan w:val="5"/>
            <w:tcMar>
              <w:left w:w="108" w:type="dxa"/>
              <w:right w:w="108" w:type="dxa"/>
            </w:tcMar>
            <w:vAlign w:val="center"/>
          </w:tcPr>
          <w:p w14:paraId="30B5C942">
            <w:pPr>
              <w:jc w:val="center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储备碱度/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Reserve Alkalinity</w:t>
            </w:r>
          </w:p>
        </w:tc>
        <w:tc>
          <w:tcPr>
            <w:tcW w:w="692" w:type="dxa"/>
            <w:tcMar>
              <w:left w:w="108" w:type="dxa"/>
              <w:right w:w="108" w:type="dxa"/>
            </w:tcMar>
            <w:vAlign w:val="center"/>
          </w:tcPr>
          <w:p w14:paraId="67D8E8F5">
            <w:pPr>
              <w:jc w:val="center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lang w:val="en-US" w:eastAsia="zh-CN"/>
              </w:rPr>
              <w:t>mL</w:t>
            </w:r>
          </w:p>
        </w:tc>
        <w:tc>
          <w:tcPr>
            <w:tcW w:w="2458" w:type="dxa"/>
            <w:tcMar>
              <w:left w:w="108" w:type="dxa"/>
              <w:right w:w="108" w:type="dxa"/>
            </w:tcMar>
            <w:vAlign w:val="center"/>
          </w:tcPr>
          <w:p w14:paraId="5ACE2C82">
            <w:pPr>
              <w:jc w:val="center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15"/>
                <w:szCs w:val="15"/>
                <w:lang w:val="en-US" w:eastAsia="zh-CN"/>
              </w:rPr>
              <w:t>实测/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5"/>
                <w:szCs w:val="15"/>
                <w:lang w:val="en-US" w:eastAsia="zh-CN"/>
              </w:rPr>
              <w:t>Test Results</w:t>
            </w:r>
          </w:p>
        </w:tc>
        <w:tc>
          <w:tcPr>
            <w:tcW w:w="2273" w:type="dxa"/>
            <w:tcMar>
              <w:left w:w="108" w:type="dxa"/>
              <w:right w:w="108" w:type="dxa"/>
            </w:tcMar>
            <w:vAlign w:val="center"/>
          </w:tcPr>
          <w:p w14:paraId="063463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{储备碱度}</w:t>
            </w:r>
          </w:p>
        </w:tc>
      </w:tr>
      <w:tr w14:paraId="4645B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4" w:hRule="exact"/>
        </w:trPr>
        <w:tc>
          <w:tcPr>
            <w:tcW w:w="10226" w:type="dxa"/>
            <w:gridSpan w:val="9"/>
            <w:tcMar>
              <w:left w:w="108" w:type="dxa"/>
              <w:right w:w="108" w:type="dxa"/>
            </w:tcMar>
            <w:vAlign w:val="center"/>
          </w:tcPr>
          <w:p w14:paraId="3E1BA9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178" w:leftChars="85" w:firstLine="0" w:firstLineChars="0"/>
              <w:jc w:val="left"/>
              <w:textAlignment w:val="auto"/>
              <w:rPr>
                <w:rFonts w:hint="default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  <w:t>结论：经检验，被检验样品的所检项目质量指标符合</w:t>
            </w:r>
            <w:r>
              <w:rPr>
                <w:b/>
                <w:bCs w:val="0"/>
                <w:sz w:val="18"/>
                <w:szCs w:val="18"/>
              </w:rPr>
              <w:t>GB 12981</w:t>
            </w:r>
            <w:r>
              <w:rPr>
                <w:rFonts w:hint="eastAsia"/>
                <w:b/>
                <w:bCs w:val="0"/>
                <w:sz w:val="18"/>
                <w:szCs w:val="18"/>
                <w:lang w:val="en-US" w:eastAsia="zh-CN"/>
              </w:rPr>
              <w:t>-2012《机动车辆制动液》</w:t>
            </w:r>
            <w:r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  <w:t xml:space="preserve">中 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 xml:space="preserve"> {制动液名称} </w:t>
            </w:r>
            <w:r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  <w:t xml:space="preserve">  机动车辆制动液的相应要求。具体检验数据及结果详见报告第2页</w:t>
            </w:r>
          </w:p>
          <w:p w14:paraId="45D0CA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178" w:leftChars="85" w:firstLine="0" w:firstLineChars="0"/>
              <w:jc w:val="left"/>
              <w:textAlignment w:val="auto"/>
              <w:rPr>
                <w:rFonts w:hint="default" w:ascii="Times New Roman" w:hAnsi="Times New Roman" w:cs="Times New Roman"/>
                <w:b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Conclusion: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 xml:space="preserve"> After inspection, the quality indicators of the tested items for the sample comply with the corresponding requirements for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 xml:space="preserve">   {制动液名称}  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 xml:space="preserve">motor vehicle brake fluids as specified in 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GB 12981-20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12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&lt;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Motor vehicle brake fluids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&gt;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. For detailed inspection data and results, please refer to page 2 of this report.</w:t>
            </w:r>
          </w:p>
          <w:p w14:paraId="5D24DB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/>
                <w:lang w:val="en-US" w:eastAsia="zh-CN"/>
              </w:rPr>
            </w:pPr>
          </w:p>
        </w:tc>
      </w:tr>
      <w:tr w14:paraId="0879D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5" w:hRule="atLeast"/>
        </w:trPr>
        <w:tc>
          <w:tcPr>
            <w:tcW w:w="10226" w:type="dxa"/>
            <w:gridSpan w:val="9"/>
            <w:tcMar>
              <w:left w:w="108" w:type="dxa"/>
              <w:right w:w="108" w:type="dxa"/>
            </w:tcMar>
            <w:vAlign w:val="center"/>
          </w:tcPr>
          <w:p w14:paraId="18BBB3BD">
            <w:pPr>
              <w:keepNext w:val="0"/>
              <w:keepLines w:val="0"/>
              <w:pageBreakBefore w:val="0"/>
              <w:widowControl w:val="0"/>
              <w:tabs>
                <w:tab w:val="left" w:pos="358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黑体" w:hAnsi="黑体" w:cs="黑体" w:eastAsiaTheme="minorEastAsia"/>
                <w:sz w:val="18"/>
                <w:szCs w:val="18"/>
                <w:lang w:val="en-US" w:eastAsia="zh-CN"/>
              </w:rPr>
            </w:pPr>
            <w: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5226050</wp:posOffset>
                  </wp:positionH>
                  <wp:positionV relativeFrom="paragraph">
                    <wp:posOffset>50165</wp:posOffset>
                  </wp:positionV>
                  <wp:extent cx="852805" cy="316865"/>
                  <wp:effectExtent l="0" t="0" r="4445" b="6985"/>
                  <wp:wrapNone/>
                  <wp:docPr id="4" name="图片 4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2805" cy="316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</w:rPr>
              <w:t>检验员</w:t>
            </w:r>
            <w:r>
              <w:rPr>
                <w:rFonts w:hint="eastAsia"/>
                <w:b/>
                <w:lang w:val="en-US" w:eastAsia="zh-CN"/>
              </w:rPr>
              <w:t>/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Inspector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lang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628015" cy="247650"/>
                  <wp:effectExtent l="0" t="0" r="635" b="0"/>
                  <wp:docPr id="3" name="图片 3" descr="微信图片_20260330162514_524_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微信图片_20260330162514_524_17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b="244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01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lang w:eastAsia="zh-CN"/>
              </w:rPr>
              <w:tab/>
            </w:r>
            <w:r>
              <w:rPr>
                <w:rFonts w:hint="eastAsia"/>
                <w:b/>
                <w:lang w:val="en-US" w:eastAsia="zh-CN"/>
              </w:rPr>
              <w:t xml:space="preserve">                              审</w:t>
            </w:r>
            <w:r>
              <w:rPr>
                <w:b/>
              </w:rPr>
              <w:t>核员</w:t>
            </w:r>
            <w:r>
              <w:rPr>
                <w:rFonts w:hint="eastAsia"/>
                <w:b/>
                <w:lang w:val="en-US" w:eastAsia="zh-CN"/>
              </w:rPr>
              <w:t>/R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eviewr</w:t>
            </w:r>
            <w:r>
              <w:rPr>
                <w:b/>
              </w:rPr>
              <w:t>：</w:t>
            </w:r>
          </w:p>
        </w:tc>
      </w:tr>
    </w:tbl>
    <w:p w14:paraId="3AB27991">
      <w:pPr>
        <w:jc w:val="both"/>
        <w:rPr>
          <w:rFonts w:hint="eastAsia" w:ascii="黑体" w:hAnsi="黑体" w:eastAsia="黑体" w:cs="黑体"/>
          <w:sz w:val="15"/>
          <w:szCs w:val="15"/>
          <w:lang w:val="en-US" w:eastAsia="zh-CN"/>
        </w:rPr>
      </w:pPr>
      <w:r>
        <w:rPr>
          <w:rFonts w:hint="eastAsia" w:eastAsiaTheme="minorEastAsia"/>
          <w:b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3787775</wp:posOffset>
            </wp:positionH>
            <wp:positionV relativeFrom="paragraph">
              <wp:posOffset>55245</wp:posOffset>
            </wp:positionV>
            <wp:extent cx="1646555" cy="1630045"/>
            <wp:effectExtent l="0" t="0" r="10795" b="8255"/>
            <wp:wrapNone/>
            <wp:docPr id="1" name="图片 1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46555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891CBD">
      <w:pPr>
        <w:jc w:val="both"/>
        <w:rPr>
          <w:rFonts w:hint="eastAsia"/>
          <w:lang w:val="en-US" w:eastAsia="zh-CN"/>
        </w:rPr>
      </w:pPr>
      <w:r>
        <w:rPr>
          <w:rFonts w:hint="eastAsia" w:ascii="黑体" w:hAnsi="黑体" w:eastAsia="黑体" w:cs="黑体"/>
          <w:sz w:val="15"/>
          <w:szCs w:val="15"/>
          <w:lang w:val="en-US" w:eastAsia="zh-CN"/>
        </w:rPr>
        <w:t>地址/Addr</w:t>
      </w:r>
      <w:r>
        <w:rPr>
          <w:sz w:val="15"/>
          <w:szCs w:val="15"/>
        </w:rPr>
        <w:t>：</w:t>
      </w:r>
      <w:r>
        <w:rPr>
          <w:rFonts w:hint="eastAsia"/>
          <w:sz w:val="15"/>
          <w:szCs w:val="15"/>
          <w:lang w:val="en-US" w:eastAsia="zh-CN"/>
        </w:rPr>
        <w:t xml:space="preserve">福建省泉州市鲤城区江南高新电子技术园紫安路5号 (No. 5 Zi'an Road, Jiangnan High-tech Electronic Technology Park, Licheng District, Quanzhou City, Fujian Province)   </w:t>
      </w:r>
      <w:r>
        <w:rPr>
          <w:rFonts w:hint="eastAsia"/>
          <w:lang w:val="en-US" w:eastAsia="zh-CN"/>
        </w:rPr>
        <w:t xml:space="preserve">                  </w:t>
      </w:r>
    </w:p>
    <w:p w14:paraId="6E08EE3E">
      <w:pPr>
        <w:jc w:val="both"/>
        <w:rPr>
          <w:rFonts w:hint="eastAsia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  <w:lang w:val="en-US" w:eastAsia="zh-CN"/>
        </w:rPr>
        <w:t>电话/Tel</w:t>
      </w:r>
      <w:r>
        <w:rPr>
          <w:rFonts w:hint="eastAsia"/>
          <w:sz w:val="15"/>
          <w:szCs w:val="15"/>
          <w:lang w:val="en-US" w:eastAsia="zh-CN"/>
        </w:rPr>
        <w:t xml:space="preserve">:  </w:t>
      </w:r>
      <w:r>
        <w:rPr>
          <w:rFonts w:hint="eastAsia"/>
          <w:sz w:val="15"/>
          <w:szCs w:val="15"/>
        </w:rPr>
        <w:t>400-6228-928</w:t>
      </w:r>
    </w:p>
    <w:p w14:paraId="469E714D">
      <w:pPr>
        <w:jc w:val="both"/>
        <w:rPr>
          <w:rFonts w:hint="eastAsia"/>
          <w:sz w:val="15"/>
          <w:szCs w:val="15"/>
        </w:rPr>
      </w:pPr>
      <w:r>
        <w:rPr>
          <w:rFonts w:hint="eastAsia" w:ascii="黑体" w:hAnsi="黑体" w:eastAsia="黑体" w:cs="黑体"/>
          <w:sz w:val="15"/>
          <w:szCs w:val="15"/>
          <w:lang w:val="en-US" w:eastAsia="zh-CN"/>
        </w:rPr>
        <w:t>E-mail</w:t>
      </w:r>
      <w:r>
        <w:rPr>
          <w:rFonts w:hint="eastAsia"/>
          <w:sz w:val="15"/>
          <w:szCs w:val="15"/>
          <w:lang w:val="en-US" w:eastAsia="zh-CN"/>
        </w:rPr>
        <w:t xml:space="preserve">: </w:t>
      </w:r>
      <w:r>
        <w:rPr>
          <w:rFonts w:hint="eastAsia"/>
          <w:sz w:val="15"/>
          <w:szCs w:val="15"/>
        </w:rPr>
        <w:t>tgq@chebaoauto.com</w:t>
      </w:r>
      <w:r>
        <w:rPr>
          <w:rFonts w:hint="eastAsia"/>
          <w:sz w:val="15"/>
          <w:szCs w:val="15"/>
          <w:lang w:val="en-US" w:eastAsia="zh-CN"/>
        </w:rPr>
        <w:t xml:space="preserve">                                     </w:t>
      </w:r>
    </w:p>
    <w:p w14:paraId="5B4403BA">
      <w:pPr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b/>
          <w:bCs/>
          <w:sz w:val="21"/>
          <w:szCs w:val="21"/>
        </w:rPr>
      </w:pPr>
      <w:r>
        <w:rPr>
          <w:rFonts w:hint="eastAsia" w:ascii="黑体" w:hAnsi="黑体" w:eastAsia="黑体" w:cs="黑体"/>
          <w:sz w:val="15"/>
          <w:szCs w:val="15"/>
          <w:lang w:val="en-US" w:eastAsia="zh-CN"/>
        </w:rPr>
        <w:t>网址/web</w:t>
      </w:r>
      <w:r>
        <w:rPr>
          <w:rFonts w:hint="eastAsia"/>
          <w:sz w:val="15"/>
          <w:szCs w:val="15"/>
          <w:lang w:val="en-US" w:eastAsia="zh-CN"/>
        </w:rPr>
        <w:t xml:space="preserve">: </w:t>
      </w:r>
      <w:r>
        <w:rPr>
          <w:rFonts w:hint="eastAsia"/>
          <w:sz w:val="15"/>
          <w:szCs w:val="15"/>
        </w:rPr>
        <w:fldChar w:fldCharType="begin"/>
      </w:r>
      <w:r>
        <w:rPr>
          <w:rFonts w:hint="eastAsia"/>
          <w:sz w:val="15"/>
          <w:szCs w:val="15"/>
        </w:rPr>
        <w:instrText xml:space="preserve"> HYPERLINK "http://www.gzcbzdy.com" </w:instrText>
      </w:r>
      <w:r>
        <w:rPr>
          <w:rFonts w:hint="eastAsia"/>
          <w:sz w:val="15"/>
          <w:szCs w:val="15"/>
        </w:rPr>
        <w:fldChar w:fldCharType="separate"/>
      </w:r>
      <w:r>
        <w:rPr>
          <w:rStyle w:val="11"/>
          <w:rFonts w:hint="eastAsia"/>
          <w:sz w:val="15"/>
          <w:szCs w:val="15"/>
        </w:rPr>
        <w:t>http://www.</w:t>
      </w:r>
      <w:r>
        <w:rPr>
          <w:rStyle w:val="11"/>
          <w:rFonts w:hint="eastAsia"/>
          <w:sz w:val="15"/>
          <w:szCs w:val="15"/>
          <w:lang w:val="en-US" w:eastAsia="zh-CN"/>
        </w:rPr>
        <w:t>q</w:t>
      </w:r>
      <w:r>
        <w:rPr>
          <w:rStyle w:val="11"/>
          <w:rFonts w:hint="eastAsia"/>
          <w:sz w:val="15"/>
          <w:szCs w:val="15"/>
        </w:rPr>
        <w:t>zcbzdy.com</w:t>
      </w:r>
      <w:r>
        <w:rPr>
          <w:rFonts w:hint="eastAsia"/>
          <w:sz w:val="15"/>
          <w:szCs w:val="15"/>
        </w:rPr>
        <w:fldChar w:fldCharType="end"/>
      </w:r>
      <w:r>
        <w:rPr>
          <w:rFonts w:hint="eastAsia"/>
          <w:sz w:val="15"/>
          <w:szCs w:val="15"/>
          <w:lang w:val="en-US" w:eastAsia="zh-CN"/>
        </w:rPr>
        <w:t xml:space="preserve">                                                 </w:t>
      </w:r>
      <w:r>
        <w:rPr>
          <w:b/>
        </w:rPr>
        <w:t>检验单位（盖章）</w:t>
      </w:r>
      <w:r>
        <w:rPr>
          <w:rFonts w:hint="eastAsia"/>
          <w:b/>
          <w:lang w:val="en-US" w:eastAsia="zh-CN"/>
        </w:rPr>
        <w:t>/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t>Testing Organization (Seal)</w:t>
      </w:r>
    </w:p>
    <w:p w14:paraId="11ED474B"/>
    <w:sectPr>
      <w:footerReference r:id="rId3" w:type="default"/>
      <w:pgSz w:w="11906" w:h="16838"/>
      <w:pgMar w:top="283" w:right="850" w:bottom="283" w:left="850" w:header="340" w:footer="340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525291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2300A7C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2300A7C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AA30B0"/>
    <w:rsid w:val="00155351"/>
    <w:rsid w:val="00163494"/>
    <w:rsid w:val="00522102"/>
    <w:rsid w:val="00755DF0"/>
    <w:rsid w:val="00FC3E1B"/>
    <w:rsid w:val="012D66CB"/>
    <w:rsid w:val="012F5F9F"/>
    <w:rsid w:val="01626374"/>
    <w:rsid w:val="017817AA"/>
    <w:rsid w:val="01C6253C"/>
    <w:rsid w:val="02691984"/>
    <w:rsid w:val="02802268"/>
    <w:rsid w:val="028E4F47"/>
    <w:rsid w:val="02E4100B"/>
    <w:rsid w:val="03127926"/>
    <w:rsid w:val="032558AB"/>
    <w:rsid w:val="034C72DC"/>
    <w:rsid w:val="035E0DBD"/>
    <w:rsid w:val="037979A5"/>
    <w:rsid w:val="03F434D0"/>
    <w:rsid w:val="045D2E23"/>
    <w:rsid w:val="046248DD"/>
    <w:rsid w:val="04700DA8"/>
    <w:rsid w:val="04A12750"/>
    <w:rsid w:val="04A42800"/>
    <w:rsid w:val="04D07A99"/>
    <w:rsid w:val="04FF4E28"/>
    <w:rsid w:val="054F6C10"/>
    <w:rsid w:val="05E90756"/>
    <w:rsid w:val="05F17CC7"/>
    <w:rsid w:val="060E0879"/>
    <w:rsid w:val="06112117"/>
    <w:rsid w:val="061D6D0E"/>
    <w:rsid w:val="06201033"/>
    <w:rsid w:val="062C0CFF"/>
    <w:rsid w:val="063C6760"/>
    <w:rsid w:val="0674539E"/>
    <w:rsid w:val="06947FF6"/>
    <w:rsid w:val="06B70F10"/>
    <w:rsid w:val="06F3129C"/>
    <w:rsid w:val="07293490"/>
    <w:rsid w:val="075C5614"/>
    <w:rsid w:val="079E79DA"/>
    <w:rsid w:val="07B471FE"/>
    <w:rsid w:val="07FF1AFB"/>
    <w:rsid w:val="080261BB"/>
    <w:rsid w:val="08962DA7"/>
    <w:rsid w:val="08CA572C"/>
    <w:rsid w:val="08E9727A"/>
    <w:rsid w:val="08FA50E4"/>
    <w:rsid w:val="09153CCC"/>
    <w:rsid w:val="096E7880"/>
    <w:rsid w:val="0993046C"/>
    <w:rsid w:val="09A339CE"/>
    <w:rsid w:val="09BC683E"/>
    <w:rsid w:val="0A165F4E"/>
    <w:rsid w:val="0A1E3055"/>
    <w:rsid w:val="0A2C5771"/>
    <w:rsid w:val="0A856C30"/>
    <w:rsid w:val="0AC05EBA"/>
    <w:rsid w:val="0B1A7CC0"/>
    <w:rsid w:val="0B1D330C"/>
    <w:rsid w:val="0B465654"/>
    <w:rsid w:val="0B552AA6"/>
    <w:rsid w:val="0B6D57EE"/>
    <w:rsid w:val="0B7E024F"/>
    <w:rsid w:val="0BA61553"/>
    <w:rsid w:val="0BC65752"/>
    <w:rsid w:val="0BD319C1"/>
    <w:rsid w:val="0C160487"/>
    <w:rsid w:val="0C272C71"/>
    <w:rsid w:val="0C331801"/>
    <w:rsid w:val="0C4A6383"/>
    <w:rsid w:val="0C886EAB"/>
    <w:rsid w:val="0CDF1DCB"/>
    <w:rsid w:val="0CEF0CD8"/>
    <w:rsid w:val="0CF62067"/>
    <w:rsid w:val="0D2B7F62"/>
    <w:rsid w:val="0D5D3E94"/>
    <w:rsid w:val="0D7C07BE"/>
    <w:rsid w:val="0D815DD4"/>
    <w:rsid w:val="0D9773A6"/>
    <w:rsid w:val="0DC21F2C"/>
    <w:rsid w:val="0DC3019B"/>
    <w:rsid w:val="0DE5754E"/>
    <w:rsid w:val="0E2861CD"/>
    <w:rsid w:val="0E2C21E4"/>
    <w:rsid w:val="0E352B16"/>
    <w:rsid w:val="0E6179B4"/>
    <w:rsid w:val="0E833DCE"/>
    <w:rsid w:val="0EA77ABC"/>
    <w:rsid w:val="0EE83C31"/>
    <w:rsid w:val="0F2729AB"/>
    <w:rsid w:val="0F53554E"/>
    <w:rsid w:val="0FA45DAA"/>
    <w:rsid w:val="0FBF2BE4"/>
    <w:rsid w:val="0FC4644C"/>
    <w:rsid w:val="10482BD9"/>
    <w:rsid w:val="10A1053B"/>
    <w:rsid w:val="11274EE5"/>
    <w:rsid w:val="11496C09"/>
    <w:rsid w:val="1153634D"/>
    <w:rsid w:val="11835E2C"/>
    <w:rsid w:val="118440E5"/>
    <w:rsid w:val="11A0203A"/>
    <w:rsid w:val="11FD5C45"/>
    <w:rsid w:val="12045226"/>
    <w:rsid w:val="12080872"/>
    <w:rsid w:val="121C60CC"/>
    <w:rsid w:val="1283614B"/>
    <w:rsid w:val="12E45A9B"/>
    <w:rsid w:val="13051255"/>
    <w:rsid w:val="13141499"/>
    <w:rsid w:val="137F4B64"/>
    <w:rsid w:val="141334FE"/>
    <w:rsid w:val="14423DE3"/>
    <w:rsid w:val="146975C2"/>
    <w:rsid w:val="146D353C"/>
    <w:rsid w:val="147E306D"/>
    <w:rsid w:val="1482435B"/>
    <w:rsid w:val="14D013EF"/>
    <w:rsid w:val="14FB2910"/>
    <w:rsid w:val="154222ED"/>
    <w:rsid w:val="155D0ED5"/>
    <w:rsid w:val="158A77F0"/>
    <w:rsid w:val="15A22D8C"/>
    <w:rsid w:val="161D0664"/>
    <w:rsid w:val="16236B8C"/>
    <w:rsid w:val="167C35DD"/>
    <w:rsid w:val="1684137A"/>
    <w:rsid w:val="16884B88"/>
    <w:rsid w:val="169F72CB"/>
    <w:rsid w:val="16D05BAD"/>
    <w:rsid w:val="16EE07D0"/>
    <w:rsid w:val="16FC68BB"/>
    <w:rsid w:val="170B2BB3"/>
    <w:rsid w:val="17101F77"/>
    <w:rsid w:val="17606A5A"/>
    <w:rsid w:val="176C3651"/>
    <w:rsid w:val="17884203"/>
    <w:rsid w:val="179E57D5"/>
    <w:rsid w:val="18034192"/>
    <w:rsid w:val="18245CDA"/>
    <w:rsid w:val="18697B91"/>
    <w:rsid w:val="18A62B93"/>
    <w:rsid w:val="192561AE"/>
    <w:rsid w:val="19686C2E"/>
    <w:rsid w:val="196D48E7"/>
    <w:rsid w:val="19A370D2"/>
    <w:rsid w:val="19C07C84"/>
    <w:rsid w:val="19D84FCE"/>
    <w:rsid w:val="19E35721"/>
    <w:rsid w:val="1A0E09F0"/>
    <w:rsid w:val="1A1104E0"/>
    <w:rsid w:val="1AE31E7C"/>
    <w:rsid w:val="1AED4AA9"/>
    <w:rsid w:val="1B291859"/>
    <w:rsid w:val="1B300E3A"/>
    <w:rsid w:val="1B487F31"/>
    <w:rsid w:val="1B51247E"/>
    <w:rsid w:val="1B5E115F"/>
    <w:rsid w:val="1C0025BA"/>
    <w:rsid w:val="1C120960"/>
    <w:rsid w:val="1C1F5136"/>
    <w:rsid w:val="1C694603"/>
    <w:rsid w:val="1C6B38EC"/>
    <w:rsid w:val="1C93342E"/>
    <w:rsid w:val="1C9D1DA8"/>
    <w:rsid w:val="1CAD0994"/>
    <w:rsid w:val="1D350989"/>
    <w:rsid w:val="1D3D7571"/>
    <w:rsid w:val="1D465B98"/>
    <w:rsid w:val="1D5A219E"/>
    <w:rsid w:val="1D6D7523"/>
    <w:rsid w:val="1DAF05D6"/>
    <w:rsid w:val="1DBC4C07"/>
    <w:rsid w:val="1DEA3522"/>
    <w:rsid w:val="1E3D5BAC"/>
    <w:rsid w:val="1E4A0464"/>
    <w:rsid w:val="1E8E20FF"/>
    <w:rsid w:val="1EBB4EBE"/>
    <w:rsid w:val="1F175742"/>
    <w:rsid w:val="1F1D16D5"/>
    <w:rsid w:val="1F234F3D"/>
    <w:rsid w:val="1F394761"/>
    <w:rsid w:val="1F675836"/>
    <w:rsid w:val="1F751511"/>
    <w:rsid w:val="1FAF2567"/>
    <w:rsid w:val="1FD4700F"/>
    <w:rsid w:val="1FE83A91"/>
    <w:rsid w:val="200F7270"/>
    <w:rsid w:val="20230F6D"/>
    <w:rsid w:val="202F60DB"/>
    <w:rsid w:val="204A64FA"/>
    <w:rsid w:val="205D447F"/>
    <w:rsid w:val="20AC2D10"/>
    <w:rsid w:val="20C22534"/>
    <w:rsid w:val="20F46465"/>
    <w:rsid w:val="21117017"/>
    <w:rsid w:val="21555156"/>
    <w:rsid w:val="217A2E0F"/>
    <w:rsid w:val="219B23FA"/>
    <w:rsid w:val="21CF4F08"/>
    <w:rsid w:val="21DE0CA7"/>
    <w:rsid w:val="2221772E"/>
    <w:rsid w:val="222F1E4B"/>
    <w:rsid w:val="22603BFE"/>
    <w:rsid w:val="22680EB9"/>
    <w:rsid w:val="22A9658B"/>
    <w:rsid w:val="23623B5A"/>
    <w:rsid w:val="23F30C56"/>
    <w:rsid w:val="23F70746"/>
    <w:rsid w:val="24060505"/>
    <w:rsid w:val="24CF3471"/>
    <w:rsid w:val="24E862E1"/>
    <w:rsid w:val="25227A45"/>
    <w:rsid w:val="253B0B07"/>
    <w:rsid w:val="253F23A5"/>
    <w:rsid w:val="260B7611"/>
    <w:rsid w:val="26323CB8"/>
    <w:rsid w:val="268F2EB8"/>
    <w:rsid w:val="26D554BC"/>
    <w:rsid w:val="272811E5"/>
    <w:rsid w:val="27392E24"/>
    <w:rsid w:val="27C22E19"/>
    <w:rsid w:val="280C590A"/>
    <w:rsid w:val="28EC45F2"/>
    <w:rsid w:val="2900009D"/>
    <w:rsid w:val="29542197"/>
    <w:rsid w:val="297665B1"/>
    <w:rsid w:val="29D84B76"/>
    <w:rsid w:val="29F031A1"/>
    <w:rsid w:val="2A0C65CE"/>
    <w:rsid w:val="2A97058D"/>
    <w:rsid w:val="2AA1765E"/>
    <w:rsid w:val="2AC450FA"/>
    <w:rsid w:val="2AE16896"/>
    <w:rsid w:val="2AF61A56"/>
    <w:rsid w:val="2B05115E"/>
    <w:rsid w:val="2B3A42EF"/>
    <w:rsid w:val="2B400C25"/>
    <w:rsid w:val="2B457FE9"/>
    <w:rsid w:val="2B4D1684"/>
    <w:rsid w:val="2B604E23"/>
    <w:rsid w:val="2B8A0C39"/>
    <w:rsid w:val="2BBD4024"/>
    <w:rsid w:val="2C191269"/>
    <w:rsid w:val="2C7D1A05"/>
    <w:rsid w:val="2C9E3E55"/>
    <w:rsid w:val="2CC15D95"/>
    <w:rsid w:val="2CCD4121"/>
    <w:rsid w:val="2CD30EEF"/>
    <w:rsid w:val="2CE43832"/>
    <w:rsid w:val="2CF73565"/>
    <w:rsid w:val="2D2D51D9"/>
    <w:rsid w:val="2D4B63B5"/>
    <w:rsid w:val="2D7B5F44"/>
    <w:rsid w:val="2DA90D03"/>
    <w:rsid w:val="2DC01BA9"/>
    <w:rsid w:val="2DC25591"/>
    <w:rsid w:val="2DD12008"/>
    <w:rsid w:val="2DDF2977"/>
    <w:rsid w:val="2DFB7085"/>
    <w:rsid w:val="2DFE43F2"/>
    <w:rsid w:val="2E1B17A9"/>
    <w:rsid w:val="2EA27501"/>
    <w:rsid w:val="2EC21951"/>
    <w:rsid w:val="2EE43FBD"/>
    <w:rsid w:val="2EFA558F"/>
    <w:rsid w:val="2F370591"/>
    <w:rsid w:val="2F432A92"/>
    <w:rsid w:val="2F4B5DEA"/>
    <w:rsid w:val="2F6C023B"/>
    <w:rsid w:val="2F7B66D0"/>
    <w:rsid w:val="2FC82F97"/>
    <w:rsid w:val="2FE57FED"/>
    <w:rsid w:val="30B654E5"/>
    <w:rsid w:val="30C61BCC"/>
    <w:rsid w:val="30EB1633"/>
    <w:rsid w:val="3120158B"/>
    <w:rsid w:val="31374878"/>
    <w:rsid w:val="31440D43"/>
    <w:rsid w:val="31554CFE"/>
    <w:rsid w:val="318F0210"/>
    <w:rsid w:val="31EC7411"/>
    <w:rsid w:val="32195466"/>
    <w:rsid w:val="324234D5"/>
    <w:rsid w:val="326F3B17"/>
    <w:rsid w:val="32715B68"/>
    <w:rsid w:val="3278114A"/>
    <w:rsid w:val="32E901C3"/>
    <w:rsid w:val="333C6176"/>
    <w:rsid w:val="3356384F"/>
    <w:rsid w:val="33791178"/>
    <w:rsid w:val="338B48F3"/>
    <w:rsid w:val="342C7F98"/>
    <w:rsid w:val="342D3D10"/>
    <w:rsid w:val="34777587"/>
    <w:rsid w:val="34824CA8"/>
    <w:rsid w:val="34EE34A0"/>
    <w:rsid w:val="350B4052"/>
    <w:rsid w:val="354E2190"/>
    <w:rsid w:val="35A87AF3"/>
    <w:rsid w:val="35AF5C6F"/>
    <w:rsid w:val="35C366DA"/>
    <w:rsid w:val="36080591"/>
    <w:rsid w:val="36121410"/>
    <w:rsid w:val="361A2073"/>
    <w:rsid w:val="36657792"/>
    <w:rsid w:val="36AD2EE7"/>
    <w:rsid w:val="36B51231"/>
    <w:rsid w:val="36C24BE4"/>
    <w:rsid w:val="36FB1EA4"/>
    <w:rsid w:val="370F76FD"/>
    <w:rsid w:val="37983B97"/>
    <w:rsid w:val="37991DE9"/>
    <w:rsid w:val="37FC5ED4"/>
    <w:rsid w:val="37FF5D6B"/>
    <w:rsid w:val="38172D0E"/>
    <w:rsid w:val="386A5533"/>
    <w:rsid w:val="386E7412"/>
    <w:rsid w:val="38AC5B4C"/>
    <w:rsid w:val="39567866"/>
    <w:rsid w:val="396E7383"/>
    <w:rsid w:val="39C72511"/>
    <w:rsid w:val="39E82BB3"/>
    <w:rsid w:val="3A157721"/>
    <w:rsid w:val="3A1F40FB"/>
    <w:rsid w:val="3A4A1178"/>
    <w:rsid w:val="3A6D30B9"/>
    <w:rsid w:val="3A9B5E78"/>
    <w:rsid w:val="3AB42A96"/>
    <w:rsid w:val="3B455DE4"/>
    <w:rsid w:val="3BA945C4"/>
    <w:rsid w:val="3BAB3E99"/>
    <w:rsid w:val="3BB3379F"/>
    <w:rsid w:val="3BF27D19"/>
    <w:rsid w:val="3C123F18"/>
    <w:rsid w:val="3C5A141B"/>
    <w:rsid w:val="3CAA23A2"/>
    <w:rsid w:val="3CC176EC"/>
    <w:rsid w:val="3CDC194B"/>
    <w:rsid w:val="3D5E2FF6"/>
    <w:rsid w:val="3D7529B0"/>
    <w:rsid w:val="3DE12E0F"/>
    <w:rsid w:val="3DE24DF2"/>
    <w:rsid w:val="3E2B306F"/>
    <w:rsid w:val="3E2E0DB1"/>
    <w:rsid w:val="3E9F12F5"/>
    <w:rsid w:val="3EA51073"/>
    <w:rsid w:val="3F221B50"/>
    <w:rsid w:val="3F312907"/>
    <w:rsid w:val="3F5F7F07"/>
    <w:rsid w:val="3FE67B95"/>
    <w:rsid w:val="405368AD"/>
    <w:rsid w:val="40774C91"/>
    <w:rsid w:val="40A610D2"/>
    <w:rsid w:val="40AF3608"/>
    <w:rsid w:val="40BF2194"/>
    <w:rsid w:val="40F97454"/>
    <w:rsid w:val="4105229D"/>
    <w:rsid w:val="411E6EBB"/>
    <w:rsid w:val="41712014"/>
    <w:rsid w:val="41C537DA"/>
    <w:rsid w:val="42250F90"/>
    <w:rsid w:val="423D1759"/>
    <w:rsid w:val="42703746"/>
    <w:rsid w:val="429D02B3"/>
    <w:rsid w:val="42BF46CD"/>
    <w:rsid w:val="42C57F36"/>
    <w:rsid w:val="42F9198D"/>
    <w:rsid w:val="43797795"/>
    <w:rsid w:val="43E50447"/>
    <w:rsid w:val="43E97C54"/>
    <w:rsid w:val="4473751E"/>
    <w:rsid w:val="44D75CFE"/>
    <w:rsid w:val="44E778BA"/>
    <w:rsid w:val="4550785F"/>
    <w:rsid w:val="45B85B30"/>
    <w:rsid w:val="45FD55EE"/>
    <w:rsid w:val="460D5750"/>
    <w:rsid w:val="464F37C3"/>
    <w:rsid w:val="466E61EE"/>
    <w:rsid w:val="467F626F"/>
    <w:rsid w:val="46805690"/>
    <w:rsid w:val="46933EA7"/>
    <w:rsid w:val="46B75DE7"/>
    <w:rsid w:val="46D83FB0"/>
    <w:rsid w:val="46DC75FC"/>
    <w:rsid w:val="46DF70EC"/>
    <w:rsid w:val="46E8386D"/>
    <w:rsid w:val="46FE23FB"/>
    <w:rsid w:val="471A6376"/>
    <w:rsid w:val="473D4E47"/>
    <w:rsid w:val="47596E9F"/>
    <w:rsid w:val="4768030F"/>
    <w:rsid w:val="47721D0E"/>
    <w:rsid w:val="477535AD"/>
    <w:rsid w:val="477C0DDF"/>
    <w:rsid w:val="479154A0"/>
    <w:rsid w:val="47946129"/>
    <w:rsid w:val="47961EA1"/>
    <w:rsid w:val="479E6FA7"/>
    <w:rsid w:val="47B6609F"/>
    <w:rsid w:val="47C43398"/>
    <w:rsid w:val="47EA5D49"/>
    <w:rsid w:val="48027536"/>
    <w:rsid w:val="486C0E54"/>
    <w:rsid w:val="48AF6EC7"/>
    <w:rsid w:val="48BC66EE"/>
    <w:rsid w:val="48C91E02"/>
    <w:rsid w:val="48E409EA"/>
    <w:rsid w:val="492C7B6B"/>
    <w:rsid w:val="493F3E72"/>
    <w:rsid w:val="49883A6B"/>
    <w:rsid w:val="49C12A19"/>
    <w:rsid w:val="49DE368B"/>
    <w:rsid w:val="4A38723F"/>
    <w:rsid w:val="4A413C1A"/>
    <w:rsid w:val="4A730277"/>
    <w:rsid w:val="4A7B35D0"/>
    <w:rsid w:val="4ABD3BF4"/>
    <w:rsid w:val="4B2003BC"/>
    <w:rsid w:val="4B58121B"/>
    <w:rsid w:val="4B6444D1"/>
    <w:rsid w:val="4B645E12"/>
    <w:rsid w:val="4B70018C"/>
    <w:rsid w:val="4B700C5B"/>
    <w:rsid w:val="4B737AD7"/>
    <w:rsid w:val="4B8169C4"/>
    <w:rsid w:val="4B977F95"/>
    <w:rsid w:val="4BA10E14"/>
    <w:rsid w:val="4BA91E86"/>
    <w:rsid w:val="4BC82845"/>
    <w:rsid w:val="4C044182"/>
    <w:rsid w:val="4C0513A3"/>
    <w:rsid w:val="4C6C73F7"/>
    <w:rsid w:val="4C910E89"/>
    <w:rsid w:val="4CA71F5F"/>
    <w:rsid w:val="4D094EC3"/>
    <w:rsid w:val="4D1D271C"/>
    <w:rsid w:val="4D3161C8"/>
    <w:rsid w:val="4D480659"/>
    <w:rsid w:val="4D6420F9"/>
    <w:rsid w:val="4D77007F"/>
    <w:rsid w:val="4D810EFD"/>
    <w:rsid w:val="4E191136"/>
    <w:rsid w:val="4E685C19"/>
    <w:rsid w:val="4EAC01FC"/>
    <w:rsid w:val="4EC062F0"/>
    <w:rsid w:val="4EC63BC9"/>
    <w:rsid w:val="4F2935FA"/>
    <w:rsid w:val="4FAE6A0C"/>
    <w:rsid w:val="4FC357FD"/>
    <w:rsid w:val="5023004A"/>
    <w:rsid w:val="505A42BA"/>
    <w:rsid w:val="508E25F0"/>
    <w:rsid w:val="50942CF5"/>
    <w:rsid w:val="50C27BC0"/>
    <w:rsid w:val="50F5168D"/>
    <w:rsid w:val="51085492"/>
    <w:rsid w:val="514C3AE0"/>
    <w:rsid w:val="51595086"/>
    <w:rsid w:val="516F0C45"/>
    <w:rsid w:val="51A927D1"/>
    <w:rsid w:val="52524C16"/>
    <w:rsid w:val="5268268C"/>
    <w:rsid w:val="526B3F2A"/>
    <w:rsid w:val="5272350A"/>
    <w:rsid w:val="52E862C4"/>
    <w:rsid w:val="53915C12"/>
    <w:rsid w:val="53C25DCC"/>
    <w:rsid w:val="53C71F01"/>
    <w:rsid w:val="53C90F08"/>
    <w:rsid w:val="53DA70C3"/>
    <w:rsid w:val="54091C4C"/>
    <w:rsid w:val="54556C40"/>
    <w:rsid w:val="547D1CF3"/>
    <w:rsid w:val="548117E3"/>
    <w:rsid w:val="54E3424B"/>
    <w:rsid w:val="54F00716"/>
    <w:rsid w:val="55427BFD"/>
    <w:rsid w:val="555F032A"/>
    <w:rsid w:val="55657785"/>
    <w:rsid w:val="55AA30B0"/>
    <w:rsid w:val="55F3226C"/>
    <w:rsid w:val="560501F2"/>
    <w:rsid w:val="56513437"/>
    <w:rsid w:val="568A7075"/>
    <w:rsid w:val="56933A4F"/>
    <w:rsid w:val="56C37E91"/>
    <w:rsid w:val="570566FB"/>
    <w:rsid w:val="57A2219C"/>
    <w:rsid w:val="57CF249D"/>
    <w:rsid w:val="585A4825"/>
    <w:rsid w:val="58733B38"/>
    <w:rsid w:val="58B55EFF"/>
    <w:rsid w:val="58F5454D"/>
    <w:rsid w:val="590A624B"/>
    <w:rsid w:val="592D018B"/>
    <w:rsid w:val="593B29B3"/>
    <w:rsid w:val="59926240"/>
    <w:rsid w:val="59B35835"/>
    <w:rsid w:val="59B91A1F"/>
    <w:rsid w:val="5A2055FA"/>
    <w:rsid w:val="5AE91E90"/>
    <w:rsid w:val="5B411CCC"/>
    <w:rsid w:val="5B4930DF"/>
    <w:rsid w:val="5B5002AF"/>
    <w:rsid w:val="5B6F7BB3"/>
    <w:rsid w:val="5B8A5421"/>
    <w:rsid w:val="5BA30291"/>
    <w:rsid w:val="5BD74728"/>
    <w:rsid w:val="5BFC34BA"/>
    <w:rsid w:val="5C4952DC"/>
    <w:rsid w:val="5C6E6AF1"/>
    <w:rsid w:val="5CCE758F"/>
    <w:rsid w:val="5D011713"/>
    <w:rsid w:val="5D0B07E3"/>
    <w:rsid w:val="5D3F5111"/>
    <w:rsid w:val="5D997B9D"/>
    <w:rsid w:val="5DC32E6C"/>
    <w:rsid w:val="5DCD7847"/>
    <w:rsid w:val="5E525F9E"/>
    <w:rsid w:val="5E5F0DE7"/>
    <w:rsid w:val="5E7D301B"/>
    <w:rsid w:val="5EA13133"/>
    <w:rsid w:val="5EF62DCD"/>
    <w:rsid w:val="5EFD415C"/>
    <w:rsid w:val="5F335DCF"/>
    <w:rsid w:val="5F3E2C00"/>
    <w:rsid w:val="5F420505"/>
    <w:rsid w:val="5FA8056B"/>
    <w:rsid w:val="602110F2"/>
    <w:rsid w:val="603D6F06"/>
    <w:rsid w:val="60F17CF0"/>
    <w:rsid w:val="61001CE1"/>
    <w:rsid w:val="61202383"/>
    <w:rsid w:val="6171096B"/>
    <w:rsid w:val="618D5C6B"/>
    <w:rsid w:val="61A60ADB"/>
    <w:rsid w:val="61FF01EB"/>
    <w:rsid w:val="6243457B"/>
    <w:rsid w:val="628030DA"/>
    <w:rsid w:val="62B47227"/>
    <w:rsid w:val="62BF5625"/>
    <w:rsid w:val="62EC6150"/>
    <w:rsid w:val="63293771"/>
    <w:rsid w:val="635A7F1E"/>
    <w:rsid w:val="63844E4C"/>
    <w:rsid w:val="63937FEC"/>
    <w:rsid w:val="63B53257"/>
    <w:rsid w:val="63C416EC"/>
    <w:rsid w:val="63F7386F"/>
    <w:rsid w:val="63F819A4"/>
    <w:rsid w:val="644B46DD"/>
    <w:rsid w:val="646507D9"/>
    <w:rsid w:val="64C574CA"/>
    <w:rsid w:val="64D50F47"/>
    <w:rsid w:val="64F13D73"/>
    <w:rsid w:val="64F67707"/>
    <w:rsid w:val="64F90154"/>
    <w:rsid w:val="656B62C3"/>
    <w:rsid w:val="65783F19"/>
    <w:rsid w:val="65B25CA0"/>
    <w:rsid w:val="65B65064"/>
    <w:rsid w:val="65FF1F03"/>
    <w:rsid w:val="660B1854"/>
    <w:rsid w:val="6610034B"/>
    <w:rsid w:val="668100A8"/>
    <w:rsid w:val="668A2779"/>
    <w:rsid w:val="66AD46B9"/>
    <w:rsid w:val="66F75934"/>
    <w:rsid w:val="672518E8"/>
    <w:rsid w:val="672D1356"/>
    <w:rsid w:val="67670D0C"/>
    <w:rsid w:val="676A4358"/>
    <w:rsid w:val="67EE03D0"/>
    <w:rsid w:val="685D2A1D"/>
    <w:rsid w:val="686638CF"/>
    <w:rsid w:val="68776D2D"/>
    <w:rsid w:val="689C49E5"/>
    <w:rsid w:val="69196036"/>
    <w:rsid w:val="693410C2"/>
    <w:rsid w:val="69470DF5"/>
    <w:rsid w:val="69A43B52"/>
    <w:rsid w:val="6AAB7162"/>
    <w:rsid w:val="6B1208AC"/>
    <w:rsid w:val="6B810CAD"/>
    <w:rsid w:val="6B9C351B"/>
    <w:rsid w:val="6BCA46B7"/>
    <w:rsid w:val="6C313697"/>
    <w:rsid w:val="6C3F4006"/>
    <w:rsid w:val="6C515AE7"/>
    <w:rsid w:val="6C727F37"/>
    <w:rsid w:val="6C7C7008"/>
    <w:rsid w:val="6CB5251A"/>
    <w:rsid w:val="6CC369E5"/>
    <w:rsid w:val="6CCF5389"/>
    <w:rsid w:val="6CE13232"/>
    <w:rsid w:val="6CE9675F"/>
    <w:rsid w:val="6CFE7A1D"/>
    <w:rsid w:val="6D0B038C"/>
    <w:rsid w:val="6D1C7402"/>
    <w:rsid w:val="6D203E37"/>
    <w:rsid w:val="6D667370"/>
    <w:rsid w:val="6E25722B"/>
    <w:rsid w:val="6E296D1B"/>
    <w:rsid w:val="6E3F209B"/>
    <w:rsid w:val="6E5B0646"/>
    <w:rsid w:val="6E637FB9"/>
    <w:rsid w:val="6EBC193D"/>
    <w:rsid w:val="6ED44ED9"/>
    <w:rsid w:val="6F32346A"/>
    <w:rsid w:val="6F7C10CD"/>
    <w:rsid w:val="6FAC7C04"/>
    <w:rsid w:val="6FB96E52"/>
    <w:rsid w:val="6FFB0243"/>
    <w:rsid w:val="6FFD220E"/>
    <w:rsid w:val="70172CD7"/>
    <w:rsid w:val="703A6FBE"/>
    <w:rsid w:val="70422316"/>
    <w:rsid w:val="704353B8"/>
    <w:rsid w:val="70862203"/>
    <w:rsid w:val="709F1517"/>
    <w:rsid w:val="70B36D70"/>
    <w:rsid w:val="70C64CF5"/>
    <w:rsid w:val="70CC5734"/>
    <w:rsid w:val="71265794"/>
    <w:rsid w:val="715C7408"/>
    <w:rsid w:val="718F76DE"/>
    <w:rsid w:val="71FC3F4E"/>
    <w:rsid w:val="72076C0F"/>
    <w:rsid w:val="72077373"/>
    <w:rsid w:val="72113D4E"/>
    <w:rsid w:val="722E4900"/>
    <w:rsid w:val="729D55E2"/>
    <w:rsid w:val="72C47013"/>
    <w:rsid w:val="72D5138A"/>
    <w:rsid w:val="72EB27F1"/>
    <w:rsid w:val="730D740A"/>
    <w:rsid w:val="732D2E0A"/>
    <w:rsid w:val="73463ECB"/>
    <w:rsid w:val="734939BC"/>
    <w:rsid w:val="735C724B"/>
    <w:rsid w:val="73905147"/>
    <w:rsid w:val="73A733F1"/>
    <w:rsid w:val="73A806E2"/>
    <w:rsid w:val="73E3171A"/>
    <w:rsid w:val="741D2E7E"/>
    <w:rsid w:val="749B6303"/>
    <w:rsid w:val="74AC6FC2"/>
    <w:rsid w:val="74B11BE0"/>
    <w:rsid w:val="74E13391"/>
    <w:rsid w:val="74F57957"/>
    <w:rsid w:val="751678CE"/>
    <w:rsid w:val="754E7067"/>
    <w:rsid w:val="759727BC"/>
    <w:rsid w:val="76225E9C"/>
    <w:rsid w:val="76880357"/>
    <w:rsid w:val="769431A0"/>
    <w:rsid w:val="769D02A6"/>
    <w:rsid w:val="769D2054"/>
    <w:rsid w:val="76C262FF"/>
    <w:rsid w:val="76EA2DC0"/>
    <w:rsid w:val="77040D55"/>
    <w:rsid w:val="771910F2"/>
    <w:rsid w:val="77444479"/>
    <w:rsid w:val="775F555C"/>
    <w:rsid w:val="777A48F0"/>
    <w:rsid w:val="779C055E"/>
    <w:rsid w:val="77ED0DBA"/>
    <w:rsid w:val="77F71C38"/>
    <w:rsid w:val="77F9775E"/>
    <w:rsid w:val="77FA34D6"/>
    <w:rsid w:val="78500E7C"/>
    <w:rsid w:val="785E5813"/>
    <w:rsid w:val="788A134B"/>
    <w:rsid w:val="789C633C"/>
    <w:rsid w:val="78A13CD3"/>
    <w:rsid w:val="78C55892"/>
    <w:rsid w:val="793A6280"/>
    <w:rsid w:val="79442C5B"/>
    <w:rsid w:val="79501600"/>
    <w:rsid w:val="79692D09"/>
    <w:rsid w:val="79752E15"/>
    <w:rsid w:val="7A1C5986"/>
    <w:rsid w:val="7A6F1F5A"/>
    <w:rsid w:val="7AA240DD"/>
    <w:rsid w:val="7AC42C03"/>
    <w:rsid w:val="7AC878BC"/>
    <w:rsid w:val="7ACB351E"/>
    <w:rsid w:val="7AEA5A84"/>
    <w:rsid w:val="7AF241A3"/>
    <w:rsid w:val="7B0326A2"/>
    <w:rsid w:val="7B073F40"/>
    <w:rsid w:val="7B1B3E90"/>
    <w:rsid w:val="7B564EC8"/>
    <w:rsid w:val="7B98103C"/>
    <w:rsid w:val="7BC50FEC"/>
    <w:rsid w:val="7BC938EC"/>
    <w:rsid w:val="7BD858DD"/>
    <w:rsid w:val="7BE10C35"/>
    <w:rsid w:val="7BFB5881"/>
    <w:rsid w:val="7C112E25"/>
    <w:rsid w:val="7C5B09E8"/>
    <w:rsid w:val="7CC5517F"/>
    <w:rsid w:val="7CD21EA3"/>
    <w:rsid w:val="7CD73DE6"/>
    <w:rsid w:val="7CF95B0B"/>
    <w:rsid w:val="7D140B97"/>
    <w:rsid w:val="7D344D95"/>
    <w:rsid w:val="7D566D23"/>
    <w:rsid w:val="7DA77C5D"/>
    <w:rsid w:val="7DEB7B49"/>
    <w:rsid w:val="7E0724A9"/>
    <w:rsid w:val="7E192908"/>
    <w:rsid w:val="7E955D07"/>
    <w:rsid w:val="7EEA7E01"/>
    <w:rsid w:val="7F016EF9"/>
    <w:rsid w:val="7F3177DE"/>
    <w:rsid w:val="7F3B065C"/>
    <w:rsid w:val="7FD8234F"/>
    <w:rsid w:val="7FD84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2576</Words>
  <Characters>7010</Characters>
  <Lines>0</Lines>
  <Paragraphs>0</Paragraphs>
  <TotalTime>0</TotalTime>
  <ScaleCrop>false</ScaleCrop>
  <LinksUpToDate>false</LinksUpToDate>
  <CharactersWithSpaces>8037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2025-12-16T03:27:00Z</dcterms:created>
  <dc:creator>邹炳澜</dc:creator>
  <cp:lastModifiedBy>邹炳澜</cp:lastModifiedBy>
  <cp:lastPrinted>2026-01-10T08:24:00Z</cp:lastPrinted>
  <dcterms:modified xsi:type="dcterms:W3CDTF">2026-06-11T08:36:56Z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61409F8567ED45008EF3F85FC07AEAD4_13</vt:lpwstr>
  </property>
  <property fmtid="{D5CDD505-2E9C-101B-9397-08002B2CF9AE}" pid="4" name="KSOTemplateDocerSaveRecord">
    <vt:lpwstr>eyJoZGlkIjoiZjU1OTMzZDVhMjg4MzhmMzk5NDA0OGUxMWVkYjkyZGUiLCJ1c2VySWQiOiIxMjE1ODk4NjAxIn0=</vt:lpwstr>
  </property>
</Properties>
</file>