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168DC" w14:textId="32B45529" w:rsidR="00B65C6B" w:rsidRPr="00B65C6B" w:rsidRDefault="49A4606F" w:rsidP="00B65C6B">
      <w:pPr>
        <w:pStyle w:val="Title"/>
        <w:jc w:val="center"/>
        <w:rPr>
          <w:sz w:val="28"/>
          <w:szCs w:val="28"/>
        </w:rPr>
      </w:pPr>
      <w:bookmarkStart w:id="0" w:name="_Toc156471890"/>
      <w:r w:rsidRPr="49A4606F">
        <w:rPr>
          <w:sz w:val="28"/>
          <w:szCs w:val="28"/>
        </w:rPr>
        <w:t>Liberal Studies (BLS) Major Courses</w:t>
      </w:r>
    </w:p>
    <w:p w14:paraId="3B7BDDF4" w14:textId="568BD937" w:rsidR="003154E2" w:rsidRPr="00B65C6B" w:rsidRDefault="00B65C6B" w:rsidP="00B65C6B">
      <w:pPr>
        <w:pStyle w:val="Title"/>
        <w:jc w:val="center"/>
        <w:rPr>
          <w:sz w:val="28"/>
          <w:szCs w:val="28"/>
        </w:rPr>
      </w:pPr>
      <w:r w:rsidRPr="00B65C6B">
        <w:rPr>
          <w:sz w:val="28"/>
          <w:szCs w:val="28"/>
        </w:rPr>
        <w:t>L</w:t>
      </w:r>
      <w:r w:rsidR="000D5580" w:rsidRPr="00B65C6B">
        <w:rPr>
          <w:sz w:val="28"/>
          <w:szCs w:val="28"/>
        </w:rPr>
        <w:t xml:space="preserve">isted </w:t>
      </w:r>
      <w:r w:rsidRPr="00B65C6B">
        <w:rPr>
          <w:sz w:val="28"/>
          <w:szCs w:val="28"/>
        </w:rPr>
        <w:t>A</w:t>
      </w:r>
      <w:r w:rsidR="000D5580" w:rsidRPr="00B65C6B">
        <w:rPr>
          <w:sz w:val="28"/>
          <w:szCs w:val="28"/>
        </w:rPr>
        <w:t xml:space="preserve">lphabetically by </w:t>
      </w:r>
      <w:r w:rsidRPr="00B65C6B">
        <w:rPr>
          <w:sz w:val="28"/>
          <w:szCs w:val="28"/>
        </w:rPr>
        <w:t>S</w:t>
      </w:r>
      <w:r w:rsidR="000D5580" w:rsidRPr="00B65C6B">
        <w:rPr>
          <w:sz w:val="28"/>
          <w:szCs w:val="28"/>
        </w:rPr>
        <w:t>ubject</w:t>
      </w:r>
      <w:bookmarkEnd w:id="0"/>
    </w:p>
    <w:p w14:paraId="08CB5051" w14:textId="77777777" w:rsidR="006B4B10" w:rsidRDefault="006B4B10" w:rsidP="00B65C6B"/>
    <w:p w14:paraId="417449A4" w14:textId="40C9A4D9" w:rsidR="11173884" w:rsidRPr="00B65C6B" w:rsidRDefault="088E4D70" w:rsidP="00B65C6B">
      <w:pPr>
        <w:rPr>
          <w:b/>
          <w:bCs/>
        </w:rPr>
      </w:pPr>
      <w:bookmarkStart w:id="1" w:name="_ACE_240_ _1"/>
      <w:bookmarkStart w:id="2" w:name="_ACE_240_ _Personal"/>
      <w:bookmarkStart w:id="3" w:name="_ACE_240_ "/>
      <w:bookmarkStart w:id="4" w:name="_Toc789920402"/>
      <w:bookmarkStart w:id="5" w:name="_Toc155860029"/>
      <w:bookmarkStart w:id="6" w:name="_Toc155882999"/>
      <w:bookmarkStart w:id="7" w:name="_Toc156390953"/>
      <w:bookmarkStart w:id="8" w:name="_Toc156471891"/>
      <w:bookmarkEnd w:id="1"/>
      <w:r w:rsidRPr="088E4D70">
        <w:rPr>
          <w:b/>
          <w:bCs/>
        </w:rPr>
        <w:t>ACE 240   Personal Financial Planning   credit: 3 Hours.</w:t>
      </w:r>
      <w:bookmarkEnd w:id="2"/>
      <w:bookmarkEnd w:id="3"/>
      <w:bookmarkEnd w:id="4"/>
      <w:bookmarkEnd w:id="5"/>
      <w:bookmarkEnd w:id="6"/>
      <w:bookmarkEnd w:id="7"/>
      <w:bookmarkEnd w:id="8"/>
    </w:p>
    <w:p w14:paraId="4CEAD063" w14:textId="32324573" w:rsidR="11173884" w:rsidRDefault="6E743AB4" w:rsidP="00B65C6B">
      <w:r w:rsidRPr="6E743AB4">
        <w:rPr>
          <w:rFonts w:eastAsiaTheme="minorEastAsia" w:cstheme="minorBidi"/>
        </w:rPr>
        <w:t>Examines principles of financial planning applied to individuals and households, with attention to organizing and analyzing financial information, budgeting, acquiring financial assets, managing credit, planning for taxes, investments, risk management, retirement, and estate planning.</w:t>
      </w:r>
    </w:p>
    <w:p w14:paraId="67A996C8" w14:textId="5F339739" w:rsidR="11173884" w:rsidRDefault="11173884" w:rsidP="49A4606F">
      <w:pPr>
        <w:rPr>
          <w:rFonts w:eastAsiaTheme="minorEastAsia" w:cstheme="minorBidi"/>
        </w:rPr>
      </w:pPr>
    </w:p>
    <w:p w14:paraId="572A82E5" w14:textId="2F461A8C" w:rsidR="49A4606F" w:rsidRDefault="49A4606F" w:rsidP="49A4606F">
      <w:pPr>
        <w:rPr>
          <w:b/>
          <w:bCs/>
        </w:rPr>
      </w:pPr>
      <w:r w:rsidRPr="49A4606F">
        <w:rPr>
          <w:b/>
          <w:bCs/>
        </w:rPr>
        <w:t>ADV 120   Consumer Data and Society   credit: 3 Hours.</w:t>
      </w:r>
    </w:p>
    <w:p w14:paraId="66FDC529" w14:textId="63DF1048" w:rsidR="49A4606F" w:rsidRDefault="49A4606F" w:rsidP="49A4606F">
      <w:pPr>
        <w:rPr>
          <w:rFonts w:eastAsiaTheme="minorEastAsia" w:cstheme="minorBidi"/>
          <w:color w:val="auto"/>
        </w:rPr>
      </w:pPr>
      <w:r w:rsidRPr="49A4606F">
        <w:rPr>
          <w:rFonts w:eastAsiaTheme="minorEastAsia" w:cstheme="minorBidi"/>
          <w:color w:val="auto"/>
        </w:rPr>
        <w:t>Data are everywhere! In our phones, our homes, our cars, the media, the shops, and more. But what do we know or think about that data and how data are being used in our everyday lives? This introductory course explores the intersection of consumer data and society, equipping students with the tools and knowledge necessary to navigate, analyze, and interpret data in everyday life. This is not a math course, but you will gain numeracy and understanding of data and statistics as you consider concepts, questions, and ways of thinking about data through the lens of advertising, media, politics, consumer behavior, and life. Through a combination of theoretical insights and practical applications, students will develop a critical understanding of how data shapes our world and how to use data responsibly and effectively to solve consumer and business problems.</w:t>
      </w:r>
    </w:p>
    <w:p w14:paraId="75CC57F9" w14:textId="41649FAE" w:rsidR="49A4606F" w:rsidRDefault="49A4606F" w:rsidP="49A4606F">
      <w:pPr>
        <w:rPr>
          <w:rFonts w:eastAsiaTheme="minorEastAsia" w:cstheme="minorBidi"/>
        </w:rPr>
      </w:pPr>
    </w:p>
    <w:p w14:paraId="7033275A" w14:textId="5A277CBA" w:rsidR="11173884" w:rsidRPr="00B65C6B" w:rsidRDefault="7AABD7C8" w:rsidP="00B65C6B">
      <w:pPr>
        <w:rPr>
          <w:b/>
          <w:bCs/>
        </w:rPr>
      </w:pPr>
      <w:bookmarkStart w:id="9" w:name="_ADV_200_ _1"/>
      <w:bookmarkStart w:id="10" w:name="_ADV_370_ "/>
      <w:bookmarkStart w:id="11" w:name="_Toc2011354281"/>
      <w:bookmarkStart w:id="12" w:name="_Toc155860032"/>
      <w:bookmarkStart w:id="13" w:name="_Toc155883002"/>
      <w:bookmarkStart w:id="14" w:name="_Toc156390956"/>
      <w:bookmarkStart w:id="15" w:name="_Toc156471894"/>
      <w:bookmarkStart w:id="16" w:name="_Hlk157079467"/>
      <w:bookmarkEnd w:id="9"/>
      <w:r w:rsidRPr="00B65C6B">
        <w:rPr>
          <w:b/>
          <w:bCs/>
        </w:rPr>
        <w:t>ADV 370   Sales and the Consumer   credit: 3 Hours.</w:t>
      </w:r>
      <w:bookmarkEnd w:id="10"/>
      <w:bookmarkEnd w:id="11"/>
      <w:bookmarkEnd w:id="12"/>
      <w:bookmarkEnd w:id="13"/>
      <w:bookmarkEnd w:id="14"/>
      <w:bookmarkEnd w:id="15"/>
    </w:p>
    <w:p w14:paraId="1AAC3F90" w14:textId="267577B8" w:rsidR="11173884" w:rsidRDefault="6E743AB4" w:rsidP="00B65C6B">
      <w:r>
        <w:t xml:space="preserve">This course focuses on different topics related to consumer behavior management, and the consumer's relationships to the sales process. It will include case studies and exercises that will facilitate application of effective sales techniques. </w:t>
      </w:r>
    </w:p>
    <w:bookmarkEnd w:id="16"/>
    <w:p w14:paraId="4A6BBBF3" w14:textId="77777777" w:rsidR="00B65C6B" w:rsidRDefault="00B65C6B" w:rsidP="00B65C6B">
      <w:pPr>
        <w:rPr>
          <w:color w:val="auto"/>
        </w:rPr>
      </w:pPr>
    </w:p>
    <w:p w14:paraId="334E531E" w14:textId="30D5C232" w:rsidR="467D50B7" w:rsidRPr="00B65C6B" w:rsidRDefault="7AABD7C8" w:rsidP="00B65C6B">
      <w:pPr>
        <w:rPr>
          <w:b/>
          <w:bCs/>
        </w:rPr>
      </w:pPr>
      <w:bookmarkStart w:id="17" w:name="_BADM_310_ _1"/>
      <w:bookmarkStart w:id="18" w:name="_BADM_310_ _Mgmt"/>
      <w:bookmarkStart w:id="19" w:name="_BADM_310_ "/>
      <w:bookmarkStart w:id="20" w:name="_Toc1220276261"/>
      <w:bookmarkStart w:id="21" w:name="_Toc155860038"/>
      <w:bookmarkStart w:id="22" w:name="_Toc155883007"/>
      <w:bookmarkStart w:id="23" w:name="_Toc156390961"/>
      <w:bookmarkStart w:id="24" w:name="_Toc156471899"/>
      <w:bookmarkEnd w:id="17"/>
      <w:r w:rsidRPr="00B65C6B">
        <w:rPr>
          <w:b/>
          <w:bCs/>
        </w:rPr>
        <w:t>BADM 310   Mgmt and Organizational Beh   credit: 3 Hours.</w:t>
      </w:r>
      <w:bookmarkEnd w:id="18"/>
      <w:bookmarkEnd w:id="19"/>
      <w:bookmarkEnd w:id="20"/>
      <w:bookmarkEnd w:id="21"/>
      <w:bookmarkEnd w:id="22"/>
      <w:bookmarkEnd w:id="23"/>
      <w:bookmarkEnd w:id="24"/>
    </w:p>
    <w:p w14:paraId="72B46F1D" w14:textId="2B7F0AAE" w:rsidR="467D50B7" w:rsidRDefault="088E4D70" w:rsidP="00B65C6B">
      <w:r w:rsidRPr="088E4D70">
        <w:rPr>
          <w:rFonts w:eastAsiaTheme="minorEastAsia" w:cstheme="minorBidi"/>
        </w:rPr>
        <w:t>General analysis of management and organizational behavior from a systems point of view, including classical organizational theory and management, organizational behavior, and management science; environmental forces; planning, organizing, and control processes; motivation, incentives, leadership, communication, and interpersonal relations; and discussion of production and decision-making and mathematical models.</w:t>
      </w:r>
    </w:p>
    <w:p w14:paraId="533BB6A4" w14:textId="2138FED9" w:rsidR="088E4D70" w:rsidRDefault="088E4D70" w:rsidP="088E4D70">
      <w:pPr>
        <w:rPr>
          <w:rFonts w:eastAsiaTheme="minorEastAsia" w:cstheme="minorBidi"/>
        </w:rPr>
      </w:pPr>
    </w:p>
    <w:p w14:paraId="709C3979" w14:textId="4680076A" w:rsidR="11173884" w:rsidRPr="00B65C6B" w:rsidRDefault="43DCD4D4" w:rsidP="00B65C6B">
      <w:pPr>
        <w:rPr>
          <w:b/>
          <w:bCs/>
        </w:rPr>
      </w:pPr>
      <w:bookmarkStart w:id="25" w:name="_BTW_280_ _Global"/>
      <w:bookmarkStart w:id="26" w:name="_BTW_280_ "/>
      <w:bookmarkStart w:id="27" w:name="_Toc14126300"/>
      <w:bookmarkStart w:id="28" w:name="_Toc155860043"/>
      <w:bookmarkStart w:id="29" w:name="_Toc155883012"/>
      <w:bookmarkStart w:id="30" w:name="_Toc156390966"/>
      <w:bookmarkStart w:id="31" w:name="_Toc156471904"/>
      <w:r w:rsidRPr="00B65C6B">
        <w:rPr>
          <w:b/>
          <w:bCs/>
        </w:rPr>
        <w:t>BTW 380   Global Business Communication   credit: 3 Hours.</w:t>
      </w:r>
      <w:bookmarkEnd w:id="25"/>
      <w:bookmarkEnd w:id="26"/>
      <w:bookmarkEnd w:id="27"/>
      <w:bookmarkEnd w:id="28"/>
      <w:bookmarkEnd w:id="29"/>
      <w:bookmarkEnd w:id="30"/>
      <w:bookmarkEnd w:id="31"/>
    </w:p>
    <w:p w14:paraId="61E60936" w14:textId="70E192B1" w:rsidR="6E743AB4" w:rsidRDefault="43DCD4D4" w:rsidP="00B65C6B">
      <w:r>
        <w:t>How do professionals working internationally negotiate, express disagreement, and maintain relationships? How do management strategies, marketing plans, and human resource decisions differ from one country to another? This class answers these questions and many more about culture, business, and writing. With a strong focus on written communication, this course focuses on current trends in international business management and an array of writing skills and activities to prepare students to succeed in international careers. Course Information: Prerequisite: Completion of the campus Composition I requirement. Restricted to students with Sophomore, Junior, or Senior class standing.</w:t>
      </w:r>
    </w:p>
    <w:p w14:paraId="1491F2B3" w14:textId="08A5478E" w:rsidR="43DCD4D4" w:rsidRDefault="43DCD4D4" w:rsidP="00B65C6B"/>
    <w:p w14:paraId="59CD4766" w14:textId="13D7F9FD" w:rsidR="11173884" w:rsidRPr="00B65C6B" w:rsidRDefault="7AABD7C8" w:rsidP="00B65C6B">
      <w:pPr>
        <w:rPr>
          <w:b/>
          <w:bCs/>
        </w:rPr>
      </w:pPr>
      <w:bookmarkStart w:id="32" w:name="_CLCV_231_ _1"/>
      <w:bookmarkStart w:id="33" w:name="_CMN_211_ _1"/>
      <w:bookmarkStart w:id="34" w:name="_CMN_211_ _Business"/>
      <w:bookmarkStart w:id="35" w:name="_CMN_211_ "/>
      <w:bookmarkStart w:id="36" w:name="_Toc1876295494"/>
      <w:bookmarkStart w:id="37" w:name="_Toc155860046"/>
      <w:bookmarkStart w:id="38" w:name="_Toc155883015"/>
      <w:bookmarkStart w:id="39" w:name="_Toc156390969"/>
      <w:bookmarkStart w:id="40" w:name="_Toc156471907"/>
      <w:bookmarkEnd w:id="32"/>
      <w:bookmarkEnd w:id="33"/>
      <w:r w:rsidRPr="00B65C6B">
        <w:rPr>
          <w:b/>
          <w:bCs/>
        </w:rPr>
        <w:lastRenderedPageBreak/>
        <w:t>CMN 211   Business and Professional Communication   credit: 3 Hours.</w:t>
      </w:r>
      <w:bookmarkEnd w:id="34"/>
      <w:bookmarkEnd w:id="35"/>
      <w:bookmarkEnd w:id="36"/>
      <w:bookmarkEnd w:id="37"/>
      <w:bookmarkEnd w:id="38"/>
      <w:bookmarkEnd w:id="39"/>
      <w:bookmarkEnd w:id="40"/>
    </w:p>
    <w:p w14:paraId="078491FC" w14:textId="7A2D00BC" w:rsidR="11173884" w:rsidRDefault="6E743AB4" w:rsidP="00B65C6B">
      <w:pPr>
        <w:rPr>
          <w:rFonts w:eastAsiaTheme="minorEastAsia" w:cstheme="minorBidi"/>
        </w:rPr>
      </w:pPr>
      <w:r w:rsidRPr="6E743AB4">
        <w:rPr>
          <w:rFonts w:eastAsiaTheme="minorEastAsia" w:cstheme="minorBidi"/>
        </w:rPr>
        <w:t>Focus on relevant theory and research on communication strategies and skills vital to diverse business and professional contexts. Topics include personal branding and self-marketing; job interviewing basics; business ethics; business writing; networking; professional etiquette and behaviors; and business presentations. Activities include presentations, written assignments, and practice interviews. Prerequisite: CMN 101.</w:t>
      </w:r>
    </w:p>
    <w:p w14:paraId="79F40FF3" w14:textId="77777777" w:rsidR="00E44CFA" w:rsidRDefault="00E44CFA" w:rsidP="00B65C6B">
      <w:pPr>
        <w:rPr>
          <w:rFonts w:eastAsiaTheme="minorEastAsia" w:cstheme="minorBidi"/>
        </w:rPr>
      </w:pPr>
    </w:p>
    <w:p w14:paraId="66CD4721" w14:textId="0EFA15D7" w:rsidR="00E44CFA" w:rsidRPr="00B65C6B" w:rsidRDefault="49A4606F" w:rsidP="00B65C6B">
      <w:pPr>
        <w:rPr>
          <w:b/>
          <w:bCs/>
        </w:rPr>
      </w:pPr>
      <w:r w:rsidRPr="49A4606F">
        <w:rPr>
          <w:b/>
          <w:bCs/>
        </w:rPr>
        <w:t xml:space="preserve">CMN 326 </w:t>
      </w:r>
      <w:r w:rsidRPr="49A4606F">
        <w:rPr>
          <w:b/>
          <w:bCs/>
        </w:rPr>
        <w:t> </w:t>
      </w:r>
      <w:r w:rsidRPr="49A4606F">
        <w:rPr>
          <w:b/>
          <w:bCs/>
        </w:rPr>
        <w:t xml:space="preserve"> Mass Media and the Audience </w:t>
      </w:r>
      <w:r w:rsidRPr="49A4606F">
        <w:rPr>
          <w:b/>
          <w:bCs/>
        </w:rPr>
        <w:t> </w:t>
      </w:r>
      <w:r w:rsidRPr="49A4606F">
        <w:rPr>
          <w:b/>
          <w:bCs/>
        </w:rPr>
        <w:t xml:space="preserve"> credit: 3 Hours.</w:t>
      </w:r>
    </w:p>
    <w:p w14:paraId="73929D37" w14:textId="4ABF7751" w:rsidR="00E44CFA" w:rsidRDefault="49A4606F" w:rsidP="00B65C6B">
      <w:r>
        <w:t>Presents information on how to conceptualize audiences, mass media use, and reception of media messages. Also examines the character of the audience experience, uses and gratifications of mass media, social cognition, and studies of audiences as interpretive communities.</w:t>
      </w:r>
    </w:p>
    <w:p w14:paraId="1AFE198A" w14:textId="2C8AB443" w:rsidR="49A4606F" w:rsidRDefault="49A4606F" w:rsidP="49A4606F"/>
    <w:p w14:paraId="54C85DAD" w14:textId="3C738050" w:rsidR="49A4606F" w:rsidRDefault="49A4606F">
      <w:r w:rsidRPr="49A4606F">
        <w:rPr>
          <w:b/>
          <w:bCs/>
        </w:rPr>
        <w:t>ECON 300   Everyday Economics for Non-Majors   credit: 3 Hours.</w:t>
      </w:r>
    </w:p>
    <w:p w14:paraId="10B4A47B" w14:textId="52E48413" w:rsidR="006B4B10" w:rsidRDefault="006F53D0" w:rsidP="00B65C6B">
      <w:r w:rsidRPr="006F53D0">
        <w:t>What does it mean to think like an economist? How can we use economic thinking to make the world a better place? This course establishes the foundation necessary to achieve economic literacy by providing an introduction to economic concepts and institutions. Students will learn tools to apply the economic way of thinking and economic analysis to daily life. Course Information: Does not count towards Economics major or minor requirements. Prerequisite: Not intended for Economics majors or minors.</w:t>
      </w:r>
    </w:p>
    <w:p w14:paraId="37A4054D" w14:textId="77777777" w:rsidR="006F53D0" w:rsidRDefault="006F53D0" w:rsidP="00B65C6B"/>
    <w:p w14:paraId="01B97FCB" w14:textId="57484288" w:rsidR="00E44CFA" w:rsidRPr="00E44CFA" w:rsidRDefault="49A4606F" w:rsidP="00B65C6B">
      <w:r w:rsidRPr="49A4606F">
        <w:rPr>
          <w:b/>
          <w:bCs/>
        </w:rPr>
        <w:t xml:space="preserve">EPOL 310 </w:t>
      </w:r>
      <w:r w:rsidRPr="49A4606F">
        <w:rPr>
          <w:b/>
          <w:bCs/>
        </w:rPr>
        <w:t> </w:t>
      </w:r>
      <w:r w:rsidRPr="49A4606F">
        <w:rPr>
          <w:b/>
          <w:bCs/>
        </w:rPr>
        <w:t xml:space="preserve"> Race and Cultural Diversity </w:t>
      </w:r>
      <w:r w:rsidRPr="49A4606F">
        <w:rPr>
          <w:b/>
          <w:bCs/>
        </w:rPr>
        <w:t> </w:t>
      </w:r>
      <w:r w:rsidRPr="49A4606F">
        <w:rPr>
          <w:b/>
          <w:bCs/>
        </w:rPr>
        <w:t xml:space="preserve"> credit: 4 Hours.</w:t>
      </w:r>
    </w:p>
    <w:p w14:paraId="39361BDD" w14:textId="64E313C6" w:rsidR="00E44CFA" w:rsidRDefault="00E44CFA" w:rsidP="00B65C6B">
      <w:r w:rsidRPr="00E44CFA">
        <w:t>Study of race and cultural diversity from Colonial era to present; the evolution of racial ideology in an ethnically heterogeneous society; the impact of race on the structures and operations of fundamental social institutions; the role of race in contemporary politics and popular culture. Same as </w:t>
      </w:r>
      <w:hyperlink r:id="rId8" w:tooltip="AAS 310" w:history="1">
        <w:r w:rsidRPr="00E44CFA">
          <w:rPr>
            <w:rStyle w:val="Hyperlink"/>
            <w:color w:val="000000" w:themeColor="text1"/>
            <w:u w:val="none"/>
          </w:rPr>
          <w:t>AAS 310</w:t>
        </w:r>
      </w:hyperlink>
      <w:r w:rsidRPr="00E44CFA">
        <w:t>, </w:t>
      </w:r>
      <w:hyperlink r:id="rId9" w:tooltip="AFRO 310" w:history="1">
        <w:r w:rsidRPr="00E44CFA">
          <w:rPr>
            <w:rStyle w:val="Hyperlink"/>
            <w:color w:val="000000" w:themeColor="text1"/>
            <w:u w:val="none"/>
          </w:rPr>
          <w:t>AFRO 310</w:t>
        </w:r>
      </w:hyperlink>
      <w:r w:rsidRPr="00E44CFA">
        <w:t>, </w:t>
      </w:r>
      <w:hyperlink r:id="rId10" w:tooltip="EPS 310" w:history="1">
        <w:r w:rsidRPr="00E44CFA">
          <w:rPr>
            <w:rStyle w:val="Hyperlink"/>
            <w:color w:val="000000" w:themeColor="text1"/>
            <w:u w:val="none"/>
          </w:rPr>
          <w:t>EPS 310</w:t>
        </w:r>
      </w:hyperlink>
      <w:r w:rsidRPr="00E44CFA">
        <w:t>, and </w:t>
      </w:r>
      <w:hyperlink r:id="rId11" w:tooltip="LLS 310" w:history="1">
        <w:r w:rsidRPr="00E44CFA">
          <w:rPr>
            <w:rStyle w:val="Hyperlink"/>
            <w:color w:val="000000" w:themeColor="text1"/>
            <w:u w:val="none"/>
          </w:rPr>
          <w:t>LLS 310</w:t>
        </w:r>
      </w:hyperlink>
      <w:r w:rsidRPr="00E44CFA">
        <w:t>. Prerequisite: Completion of campus Composition I general education requirement.</w:t>
      </w:r>
      <w:r>
        <w:t xml:space="preserve"> </w:t>
      </w:r>
      <w:r w:rsidRPr="00E44CFA">
        <w:t>This course satisfies the General Education Criteria for:</w:t>
      </w:r>
      <w:r>
        <w:t xml:space="preserve"> </w:t>
      </w:r>
      <w:r w:rsidRPr="00E44CFA">
        <w:t>Advanced Composition</w:t>
      </w:r>
      <w:r>
        <w:t xml:space="preserve">, </w:t>
      </w:r>
      <w:r w:rsidRPr="00E44CFA">
        <w:t>Cultural Studies - US Minority</w:t>
      </w:r>
    </w:p>
    <w:p w14:paraId="55E70DC9" w14:textId="39B58853" w:rsidR="4A9221BF" w:rsidRDefault="4A9221BF" w:rsidP="00B65C6B">
      <w:pPr>
        <w:rPr>
          <w:rFonts w:ascii="Calibri" w:eastAsia="Calibri" w:hAnsi="Calibri"/>
        </w:rPr>
      </w:pPr>
      <w:bookmarkStart w:id="41" w:name="_CMN_496_ "/>
      <w:bookmarkStart w:id="42" w:name="_CMN_410_ _1"/>
      <w:bookmarkStart w:id="43" w:name="_ESE_320_ _1"/>
      <w:bookmarkEnd w:id="41"/>
      <w:bookmarkEnd w:id="42"/>
      <w:bookmarkEnd w:id="43"/>
    </w:p>
    <w:p w14:paraId="69780E42" w14:textId="6BAC835F" w:rsidR="492B88B4" w:rsidRDefault="07B55493" w:rsidP="07B55493">
      <w:pPr>
        <w:rPr>
          <w:rFonts w:eastAsiaTheme="minorEastAsia" w:cstheme="minorBidi"/>
          <w:b/>
          <w:bCs/>
        </w:rPr>
      </w:pPr>
      <w:bookmarkStart w:id="44" w:name="_FR_418_ _1"/>
      <w:bookmarkStart w:id="45" w:name="_GEOL_117_ _1"/>
      <w:bookmarkEnd w:id="44"/>
      <w:bookmarkEnd w:id="45"/>
      <w:r w:rsidRPr="07B55493">
        <w:rPr>
          <w:rFonts w:eastAsiaTheme="minorEastAsia" w:cstheme="minorBidi"/>
          <w:b/>
          <w:bCs/>
        </w:rPr>
        <w:t>GER 455   Multilingual Europe   credit: 3 Hours.</w:t>
      </w:r>
    </w:p>
    <w:p w14:paraId="6ED5ED28" w14:textId="21590205" w:rsidR="006B4B10" w:rsidRDefault="001F163A" w:rsidP="00B65C6B">
      <w:pPr>
        <w:rPr>
          <w:rFonts w:eastAsiaTheme="minorEastAsia" w:cstheme="minorBidi"/>
        </w:rPr>
      </w:pPr>
      <w:r w:rsidRPr="001F163A">
        <w:rPr>
          <w:rFonts w:eastAsiaTheme="minorEastAsia" w:cstheme="minorBidi"/>
        </w:rPr>
        <w:t>Exploration of multilingualism in the European context. Focus on the historical, linguistic, cultural, and sociopolitical aspects of multilingualism across Europe. Topics include language policies and use in multinational institutions, language diversity, educational policies and practices, the role of English, and changing multilingualism in urban environments. Course Information: 3 undergraduate hours. 4 graduate hours. Approved for Letter and S/U grading.</w:t>
      </w:r>
    </w:p>
    <w:p w14:paraId="5E7749D9" w14:textId="77777777" w:rsidR="001F163A" w:rsidRDefault="001F163A" w:rsidP="00B65C6B">
      <w:pPr>
        <w:rPr>
          <w:rFonts w:ascii="Calibri" w:eastAsia="Calibri" w:hAnsi="Calibri"/>
        </w:rPr>
      </w:pPr>
    </w:p>
    <w:p w14:paraId="691CC8BE" w14:textId="7A929615" w:rsidR="006B4B10" w:rsidRPr="006B4B10" w:rsidRDefault="43DCD4D4" w:rsidP="00B65C6B">
      <w:pPr>
        <w:rPr>
          <w:rFonts w:ascii="Calibri" w:eastAsia="Calibri" w:hAnsi="Calibri"/>
        </w:rPr>
      </w:pPr>
      <w:r w:rsidRPr="43DCD4D4">
        <w:rPr>
          <w:rFonts w:ascii="Calibri" w:eastAsia="Calibri" w:hAnsi="Calibri"/>
          <w:b/>
          <w:bCs/>
        </w:rPr>
        <w:t>LAS 103   BLS Online Student Success   credit: 0 Hour.</w:t>
      </w:r>
    </w:p>
    <w:p w14:paraId="1ED061A0" w14:textId="6E63D026" w:rsidR="43DCD4D4" w:rsidRDefault="43DCD4D4" w:rsidP="00B65C6B">
      <w:pPr>
        <w:rPr>
          <w:rFonts w:ascii="Calibri" w:eastAsia="Calibri" w:hAnsi="Calibri"/>
        </w:rPr>
      </w:pPr>
      <w:r w:rsidRPr="43DCD4D4">
        <w:rPr>
          <w:rFonts w:ascii="Calibri" w:eastAsia="Calibri" w:hAnsi="Calibri"/>
        </w:rPr>
        <w:t>Empowers first-term students in the online Bachelor of Liberal Studies program to thrive at Illinois. Students will learn about support services, connect with peers in the program, plan their transfer journey, and develop strategies for balancing academics and life. Tools are provided that will align academic and career experiences with students' unique goals. Course Information: Approved for S/U grading only. Prerequisite: Restricted to first-term BLS students.</w:t>
      </w:r>
    </w:p>
    <w:p w14:paraId="7649AEBB" w14:textId="20712D9B" w:rsidR="263AF595" w:rsidRDefault="263AF595" w:rsidP="00B65C6B">
      <w:pPr>
        <w:rPr>
          <w:rFonts w:ascii="Calibri" w:eastAsia="Calibri" w:hAnsi="Calibri"/>
        </w:rPr>
      </w:pPr>
    </w:p>
    <w:p w14:paraId="568639FB" w14:textId="33D2D4BA" w:rsidR="2D6D50E5" w:rsidRPr="00B65C6B" w:rsidRDefault="7AABD7C8" w:rsidP="00B65C6B">
      <w:pPr>
        <w:rPr>
          <w:b/>
          <w:bCs/>
        </w:rPr>
      </w:pPr>
      <w:bookmarkStart w:id="46" w:name="_LEAD_440_ _1"/>
      <w:bookmarkStart w:id="47" w:name="_LEAD_440_ _Interpersonal"/>
      <w:bookmarkStart w:id="48" w:name="_LEAD_440_ "/>
      <w:bookmarkStart w:id="49" w:name="_Toc1415116372"/>
      <w:bookmarkStart w:id="50" w:name="_Toc155860060"/>
      <w:bookmarkStart w:id="51" w:name="_Toc155883029"/>
      <w:bookmarkStart w:id="52" w:name="_Toc156390983"/>
      <w:bookmarkStart w:id="53" w:name="_Toc156471921"/>
      <w:bookmarkEnd w:id="46"/>
      <w:r w:rsidRPr="00B65C6B">
        <w:rPr>
          <w:b/>
          <w:bCs/>
        </w:rPr>
        <w:lastRenderedPageBreak/>
        <w:t>LEAD 440   Interpersonal Intelligence for Professional Success   credit: 2 Hours.</w:t>
      </w:r>
      <w:bookmarkEnd w:id="47"/>
      <w:bookmarkEnd w:id="48"/>
      <w:bookmarkEnd w:id="49"/>
      <w:bookmarkEnd w:id="50"/>
      <w:bookmarkEnd w:id="51"/>
      <w:bookmarkEnd w:id="52"/>
      <w:bookmarkEnd w:id="53"/>
    </w:p>
    <w:p w14:paraId="7DE0F54F" w14:textId="0116FB53" w:rsidR="2D6D50E5" w:rsidRDefault="6E743AB4" w:rsidP="00B65C6B">
      <w:r w:rsidRPr="6E743AB4">
        <w:rPr>
          <w:rFonts w:eastAsiaTheme="minorEastAsia" w:cstheme="minorBidi"/>
        </w:rPr>
        <w:t>Students will learn theoretical elements and practical strategies to solve problems, negotiate, and navigate complex situations as an effective leader. This course is designed for students interested in developing their capacity for collaboration and team leadership by addressing the unique challenges facing professionals in business and academic research teams. Whether landing a professional internship, preparing for graduate school, or professional employment, students will develop the essential interpersonal intelligence skills to influence others. 2 undergraduate hours. Credit not given for LEAD 140 and LEAD 440. Prerequisite: Graduate Student or Senior Standing Required.</w:t>
      </w:r>
    </w:p>
    <w:p w14:paraId="1F34E8BB" w14:textId="6686A246" w:rsidR="2D6D50E5" w:rsidRDefault="2D6D50E5" w:rsidP="00B65C6B">
      <w:pPr>
        <w:rPr>
          <w:rFonts w:eastAsiaTheme="minorEastAsia" w:cstheme="minorBidi"/>
        </w:rPr>
      </w:pPr>
    </w:p>
    <w:p w14:paraId="74AC3420" w14:textId="01057F95" w:rsidR="2D6D50E5" w:rsidRPr="00B65C6B" w:rsidRDefault="7AABD7C8" w:rsidP="00B65C6B">
      <w:pPr>
        <w:rPr>
          <w:b/>
          <w:bCs/>
        </w:rPr>
      </w:pPr>
      <w:bookmarkStart w:id="54" w:name="_LEAD_470_ _1"/>
      <w:bookmarkStart w:id="55" w:name="_LEAD_470_ _Leading"/>
      <w:bookmarkStart w:id="56" w:name="_LEAD_470_ "/>
      <w:bookmarkStart w:id="57" w:name="_Toc1009963641"/>
      <w:bookmarkStart w:id="58" w:name="_Toc155860061"/>
      <w:bookmarkStart w:id="59" w:name="_Toc155883030"/>
      <w:bookmarkStart w:id="60" w:name="_Toc156390984"/>
      <w:bookmarkStart w:id="61" w:name="_Toc156471922"/>
      <w:bookmarkEnd w:id="54"/>
      <w:r w:rsidRPr="00B65C6B">
        <w:rPr>
          <w:b/>
          <w:bCs/>
        </w:rPr>
        <w:t>LEAD 470   Leading Professional Organizations and Communities   credit: 2 Hours.</w:t>
      </w:r>
      <w:bookmarkEnd w:id="55"/>
      <w:bookmarkEnd w:id="56"/>
      <w:bookmarkEnd w:id="57"/>
      <w:bookmarkEnd w:id="58"/>
      <w:bookmarkEnd w:id="59"/>
      <w:bookmarkEnd w:id="60"/>
      <w:bookmarkEnd w:id="61"/>
    </w:p>
    <w:p w14:paraId="51930554" w14:textId="245ACCF6" w:rsidR="088E4D70" w:rsidRPr="00E63FD8" w:rsidRDefault="49A4606F" w:rsidP="088E4D70">
      <w:r w:rsidRPr="49A4606F">
        <w:rPr>
          <w:rFonts w:eastAsiaTheme="minorEastAsia" w:cstheme="minorBidi"/>
        </w:rPr>
        <w:t>Students will develop their capacity for leadership in their current and future professional positions in business and academic research teams, as well as within their broader community. This course's activities are designed to help students understand organizational structures, effective organizations, leading other people, and application of systems thinking beyond formal organizations to communities and society. 2 undergraduate hours. Credit not allowed for both LEAD 170 and LEAD 470. Prerequisite: Graduate Student or Senior Standing Required.</w:t>
      </w:r>
      <w:bookmarkStart w:id="62" w:name="_LER_300_ _1"/>
      <w:bookmarkEnd w:id="62"/>
    </w:p>
    <w:p w14:paraId="573F0D56" w14:textId="098865DE" w:rsidR="49A4606F" w:rsidRDefault="49A4606F" w:rsidP="49A4606F">
      <w:pPr>
        <w:rPr>
          <w:rFonts w:eastAsiaTheme="minorEastAsia" w:cstheme="minorBidi"/>
        </w:rPr>
      </w:pPr>
    </w:p>
    <w:p w14:paraId="4E54D326" w14:textId="37B76BFD" w:rsidR="5E7083C9" w:rsidRDefault="5E7083C9" w:rsidP="5E7083C9">
      <w:pPr>
        <w:rPr>
          <w:rFonts w:eastAsiaTheme="minorEastAsia" w:cstheme="minorBidi"/>
          <w:b/>
          <w:bCs/>
        </w:rPr>
      </w:pPr>
      <w:r w:rsidRPr="5E7083C9">
        <w:rPr>
          <w:rFonts w:eastAsiaTheme="minorEastAsia" w:cstheme="minorBidi"/>
          <w:b/>
          <w:bCs/>
        </w:rPr>
        <w:t>PHIL 442   The AI Revolution   credit: 3 or 4 Hours.</w:t>
      </w:r>
    </w:p>
    <w:p w14:paraId="6D2A48D7" w14:textId="3611349B" w:rsidR="5E7083C9" w:rsidRDefault="5E7083C9" w:rsidP="5E7083C9">
      <w:r w:rsidRPr="5E7083C9">
        <w:rPr>
          <w:rFonts w:eastAsiaTheme="minorEastAsia" w:cstheme="minorBidi"/>
        </w:rPr>
        <w:t>We are in the midst of what many have called an “Artificial Intelligence (AI) Revolution.” This revolution is comparable in scope and impact to other major transformations in human history, such as the industrial revolution. The purpose of this course is to help students understand how and why recent developments in AI have begun to challenge traditional ways of thinking, while presenting novel and pressing ethical, social, interpretive, conceptual, technological, and existential questions. 3 undergraduate hours. 4 graduate hours. Prerequisite: At least one philosophy course.</w:t>
      </w:r>
    </w:p>
    <w:p w14:paraId="23DD5017" w14:textId="612F21DC" w:rsidR="5E7083C9" w:rsidRDefault="5E7083C9" w:rsidP="5E7083C9">
      <w:pPr>
        <w:rPr>
          <w:rFonts w:eastAsiaTheme="minorEastAsia" w:cstheme="minorBidi"/>
        </w:rPr>
      </w:pPr>
    </w:p>
    <w:p w14:paraId="0515AC5D" w14:textId="3BC3F252" w:rsidR="467D50B7" w:rsidRPr="00B65C6B" w:rsidRDefault="7AABD7C8" w:rsidP="00B65C6B">
      <w:pPr>
        <w:rPr>
          <w:rFonts w:eastAsiaTheme="minorEastAsia" w:cstheme="minorBidi"/>
          <w:b/>
          <w:bCs/>
          <w:color w:val="4472C4" w:themeColor="accent1"/>
        </w:rPr>
      </w:pPr>
      <w:bookmarkStart w:id="63" w:name="_PS_201_ "/>
      <w:bookmarkStart w:id="64" w:name="_Toc390877326"/>
      <w:bookmarkStart w:id="65" w:name="_Toc155860069"/>
      <w:bookmarkStart w:id="66" w:name="_Toc155883038"/>
      <w:bookmarkStart w:id="67" w:name="_Toc156390992"/>
      <w:bookmarkStart w:id="68" w:name="_Toc156471930"/>
      <w:r w:rsidRPr="00B65C6B">
        <w:rPr>
          <w:b/>
          <w:bCs/>
        </w:rPr>
        <w:t>PS 201   US Racial &amp; Ethnic Politics   credit: 3 Hours.</w:t>
      </w:r>
      <w:bookmarkEnd w:id="63"/>
      <w:bookmarkEnd w:id="64"/>
      <w:bookmarkEnd w:id="65"/>
      <w:bookmarkEnd w:id="66"/>
      <w:bookmarkEnd w:id="67"/>
      <w:bookmarkEnd w:id="68"/>
    </w:p>
    <w:p w14:paraId="39D13B0D" w14:textId="01458D7C" w:rsidR="467D50B7" w:rsidRDefault="6E743AB4" w:rsidP="00B65C6B">
      <w:pPr>
        <w:rPr>
          <w:rFonts w:ascii="Calibri" w:eastAsia="Calibri" w:hAnsi="Calibri"/>
        </w:rPr>
      </w:pPr>
      <w:r w:rsidRPr="6E743AB4">
        <w:rPr>
          <w:rFonts w:eastAsiaTheme="minorEastAsia" w:cstheme="minorBidi"/>
        </w:rPr>
        <w:t>Examines efforts by racial and ethnic communities to organize politically and by society to allocate resources based on race or ethnicity. Topical focus includes African Americans, Latinos, Asian Americans, Native Americans, and white ethnics. The primary goal of the course is to develop a more comprehensive understanding of racial and ethnic politics by identifying commonalities and differences among these groups and their relationship to the state. Same as AAS 201, AFRO 201, and LLS 201. This course satisfies the General Education Criteria for: Social &amp; Beh Sci - Soc Sci, Cultural Studies - US Minority</w:t>
      </w:r>
    </w:p>
    <w:p w14:paraId="3BE7257E" w14:textId="70CBFB13" w:rsidR="5E7083C9" w:rsidRDefault="5E7083C9" w:rsidP="5E7083C9">
      <w:bookmarkStart w:id="69" w:name="_RHET_105_ _1"/>
      <w:bookmarkStart w:id="70" w:name="_RHET_233_ "/>
      <w:bookmarkStart w:id="71" w:name="_SOC_364_ _1"/>
      <w:bookmarkEnd w:id="69"/>
      <w:bookmarkEnd w:id="70"/>
      <w:bookmarkEnd w:id="71"/>
    </w:p>
    <w:p w14:paraId="281713B9" w14:textId="0513E9E7" w:rsidR="467D50B7" w:rsidRPr="00B65C6B" w:rsidRDefault="7AABD7C8" w:rsidP="00B65C6B">
      <w:pPr>
        <w:rPr>
          <w:rFonts w:eastAsiaTheme="minorEastAsia" w:cstheme="minorBidi"/>
          <w:b/>
          <w:bCs/>
          <w:color w:val="4472C4" w:themeColor="accent1"/>
        </w:rPr>
      </w:pPr>
      <w:bookmarkStart w:id="72" w:name="_STAT_100_ "/>
      <w:bookmarkStart w:id="73" w:name="_STAT 100_ _Statistics"/>
      <w:bookmarkStart w:id="74" w:name="_Toc1746475743"/>
      <w:bookmarkStart w:id="75" w:name="_Toc155860075"/>
      <w:bookmarkStart w:id="76" w:name="_Toc155883044"/>
      <w:bookmarkStart w:id="77" w:name="_Toc156390998"/>
      <w:bookmarkStart w:id="78" w:name="_Toc156471936"/>
      <w:bookmarkEnd w:id="72"/>
      <w:r w:rsidRPr="00B65C6B">
        <w:rPr>
          <w:b/>
          <w:bCs/>
        </w:rPr>
        <w:t>STAT 100   Statistics   credit: 3 Hours.</w:t>
      </w:r>
      <w:bookmarkEnd w:id="73"/>
      <w:bookmarkEnd w:id="74"/>
      <w:bookmarkEnd w:id="75"/>
      <w:bookmarkEnd w:id="76"/>
      <w:bookmarkEnd w:id="77"/>
      <w:bookmarkEnd w:id="78"/>
    </w:p>
    <w:p w14:paraId="529FAB69" w14:textId="6D570F0A" w:rsidR="467D50B7" w:rsidRDefault="6E743AB4" w:rsidP="00B65C6B">
      <w:pPr>
        <w:rPr>
          <w:rFonts w:eastAsiaTheme="minorEastAsia" w:cstheme="minorBidi"/>
        </w:rPr>
      </w:pPr>
      <w:r w:rsidRPr="6E743AB4">
        <w:rPr>
          <w:rFonts w:eastAsiaTheme="minorEastAsia" w:cstheme="minorBidi"/>
        </w:rPr>
        <w:t>First course in probability and statistics at a precalculus level; emphasizes basic concepts, including descriptive statistics, elementary probability, estimation, and hypothesis testing in both nonparametric and normal models. Prerequisite: MATH 112. This course satisfies the General Education Criteria for: Quantitative Reasoning I</w:t>
      </w:r>
    </w:p>
    <w:p w14:paraId="3971BE35" w14:textId="5A09F9EA" w:rsidR="467D50B7" w:rsidRDefault="467D50B7" w:rsidP="00B65C6B"/>
    <w:p w14:paraId="5ED84F67" w14:textId="5093D361" w:rsidR="467D50B7" w:rsidRDefault="467D50B7" w:rsidP="5E7083C9">
      <w:pPr>
        <w:rPr>
          <w:rFonts w:eastAsiaTheme="minorEastAsia" w:cstheme="minorBidi"/>
        </w:rPr>
      </w:pPr>
      <w:bookmarkStart w:id="79" w:name="_STAT_207_ "/>
      <w:bookmarkStart w:id="80" w:name="_STAT_425_ "/>
      <w:bookmarkEnd w:id="79"/>
      <w:bookmarkEnd w:id="80"/>
    </w:p>
    <w:sectPr w:rsidR="467D50B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5D89A1" w14:textId="77777777" w:rsidR="004038BE" w:rsidRDefault="004038BE">
      <w:r>
        <w:separator/>
      </w:r>
    </w:p>
  </w:endnote>
  <w:endnote w:type="continuationSeparator" w:id="0">
    <w:p w14:paraId="658B211D" w14:textId="77777777" w:rsidR="004038BE" w:rsidRDefault="00403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E7083C9" w14:paraId="60F1ED60" w14:textId="77777777" w:rsidTr="5E7083C9">
      <w:trPr>
        <w:trHeight w:val="300"/>
      </w:trPr>
      <w:tc>
        <w:tcPr>
          <w:tcW w:w="3120" w:type="dxa"/>
        </w:tcPr>
        <w:p w14:paraId="4C8E908A" w14:textId="783C73A8" w:rsidR="5E7083C9" w:rsidRDefault="5E7083C9" w:rsidP="5E7083C9">
          <w:pPr>
            <w:pStyle w:val="Header"/>
            <w:ind w:left="-115"/>
          </w:pPr>
        </w:p>
      </w:tc>
      <w:tc>
        <w:tcPr>
          <w:tcW w:w="3120" w:type="dxa"/>
        </w:tcPr>
        <w:p w14:paraId="081440A4" w14:textId="1DE8DA69" w:rsidR="5E7083C9" w:rsidRDefault="5E7083C9" w:rsidP="5E7083C9">
          <w:pPr>
            <w:pStyle w:val="Header"/>
            <w:jc w:val="center"/>
          </w:pPr>
        </w:p>
      </w:tc>
      <w:tc>
        <w:tcPr>
          <w:tcW w:w="3120" w:type="dxa"/>
        </w:tcPr>
        <w:p w14:paraId="1A9EE623" w14:textId="691CBACB" w:rsidR="5E7083C9" w:rsidRDefault="5E7083C9" w:rsidP="5E7083C9">
          <w:pPr>
            <w:pStyle w:val="Header"/>
            <w:ind w:right="-115"/>
            <w:jc w:val="right"/>
          </w:pPr>
        </w:p>
      </w:tc>
    </w:tr>
  </w:tbl>
  <w:p w14:paraId="45F25169" w14:textId="36AFA7D7" w:rsidR="5E7083C9" w:rsidRDefault="5E7083C9" w:rsidP="5E708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E14C4" w14:textId="77777777" w:rsidR="004038BE" w:rsidRDefault="004038BE">
      <w:r>
        <w:separator/>
      </w:r>
    </w:p>
  </w:footnote>
  <w:footnote w:type="continuationSeparator" w:id="0">
    <w:p w14:paraId="57789C37" w14:textId="77777777" w:rsidR="004038BE" w:rsidRDefault="00403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E7083C9" w14:paraId="1807B715" w14:textId="77777777" w:rsidTr="5E7083C9">
      <w:trPr>
        <w:trHeight w:val="300"/>
      </w:trPr>
      <w:tc>
        <w:tcPr>
          <w:tcW w:w="3120" w:type="dxa"/>
        </w:tcPr>
        <w:p w14:paraId="61F2EE40" w14:textId="3A5E9687" w:rsidR="5E7083C9" w:rsidRDefault="5E7083C9" w:rsidP="5E7083C9">
          <w:pPr>
            <w:pStyle w:val="Header"/>
            <w:ind w:left="-115"/>
          </w:pPr>
        </w:p>
      </w:tc>
      <w:tc>
        <w:tcPr>
          <w:tcW w:w="3120" w:type="dxa"/>
        </w:tcPr>
        <w:p w14:paraId="08F5DFA1" w14:textId="512AB876" w:rsidR="5E7083C9" w:rsidRDefault="5E7083C9" w:rsidP="5E7083C9">
          <w:pPr>
            <w:pStyle w:val="Header"/>
            <w:jc w:val="center"/>
          </w:pPr>
        </w:p>
      </w:tc>
      <w:tc>
        <w:tcPr>
          <w:tcW w:w="3120" w:type="dxa"/>
        </w:tcPr>
        <w:p w14:paraId="2D15FF0B" w14:textId="30A1D2F2" w:rsidR="5E7083C9" w:rsidRDefault="5E7083C9" w:rsidP="5E7083C9">
          <w:pPr>
            <w:pStyle w:val="Header"/>
            <w:ind w:right="-115"/>
            <w:jc w:val="right"/>
          </w:pPr>
          <w:r>
            <w:t>Liberal Studies, BLS</w:t>
          </w:r>
        </w:p>
        <w:p w14:paraId="3928FFC0" w14:textId="4CF29999" w:rsidR="5E7083C9" w:rsidRDefault="5E7083C9" w:rsidP="5E7083C9">
          <w:pPr>
            <w:pStyle w:val="Header"/>
            <w:ind w:right="-115"/>
            <w:jc w:val="right"/>
          </w:pPr>
          <w:r>
            <w:t>Key 1246</w:t>
          </w:r>
        </w:p>
      </w:tc>
    </w:tr>
  </w:tbl>
  <w:p w14:paraId="4138A807" w14:textId="264047D3" w:rsidR="5E7083C9" w:rsidRDefault="5E7083C9" w:rsidP="5E708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F80EA"/>
    <w:multiLevelType w:val="hybridMultilevel"/>
    <w:tmpl w:val="960AABFC"/>
    <w:lvl w:ilvl="0" w:tplc="92A69170">
      <w:start w:val="1"/>
      <w:numFmt w:val="bullet"/>
      <w:lvlText w:val=""/>
      <w:lvlJc w:val="left"/>
      <w:pPr>
        <w:ind w:left="720" w:hanging="360"/>
      </w:pPr>
      <w:rPr>
        <w:rFonts w:ascii="Symbol" w:hAnsi="Symbol" w:hint="default"/>
      </w:rPr>
    </w:lvl>
    <w:lvl w:ilvl="1" w:tplc="061A838A">
      <w:start w:val="1"/>
      <w:numFmt w:val="bullet"/>
      <w:lvlText w:val="o"/>
      <w:lvlJc w:val="left"/>
      <w:pPr>
        <w:ind w:left="1440" w:hanging="360"/>
      </w:pPr>
      <w:rPr>
        <w:rFonts w:ascii="Courier New" w:hAnsi="Courier New" w:hint="default"/>
      </w:rPr>
    </w:lvl>
    <w:lvl w:ilvl="2" w:tplc="B8CA9014">
      <w:start w:val="1"/>
      <w:numFmt w:val="bullet"/>
      <w:lvlText w:val=""/>
      <w:lvlJc w:val="left"/>
      <w:pPr>
        <w:ind w:left="2160" w:hanging="360"/>
      </w:pPr>
      <w:rPr>
        <w:rFonts w:ascii="Wingdings" w:hAnsi="Wingdings" w:hint="default"/>
      </w:rPr>
    </w:lvl>
    <w:lvl w:ilvl="3" w:tplc="CFF8E8B8">
      <w:start w:val="1"/>
      <w:numFmt w:val="bullet"/>
      <w:lvlText w:val=""/>
      <w:lvlJc w:val="left"/>
      <w:pPr>
        <w:ind w:left="2880" w:hanging="360"/>
      </w:pPr>
      <w:rPr>
        <w:rFonts w:ascii="Symbol" w:hAnsi="Symbol" w:hint="default"/>
      </w:rPr>
    </w:lvl>
    <w:lvl w:ilvl="4" w:tplc="99DAB49C">
      <w:start w:val="1"/>
      <w:numFmt w:val="bullet"/>
      <w:lvlText w:val="o"/>
      <w:lvlJc w:val="left"/>
      <w:pPr>
        <w:ind w:left="3600" w:hanging="360"/>
      </w:pPr>
      <w:rPr>
        <w:rFonts w:ascii="Courier New" w:hAnsi="Courier New" w:hint="default"/>
      </w:rPr>
    </w:lvl>
    <w:lvl w:ilvl="5" w:tplc="5A386D36">
      <w:start w:val="1"/>
      <w:numFmt w:val="bullet"/>
      <w:lvlText w:val=""/>
      <w:lvlJc w:val="left"/>
      <w:pPr>
        <w:ind w:left="4320" w:hanging="360"/>
      </w:pPr>
      <w:rPr>
        <w:rFonts w:ascii="Wingdings" w:hAnsi="Wingdings" w:hint="default"/>
      </w:rPr>
    </w:lvl>
    <w:lvl w:ilvl="6" w:tplc="0E4E07CA">
      <w:start w:val="1"/>
      <w:numFmt w:val="bullet"/>
      <w:lvlText w:val=""/>
      <w:lvlJc w:val="left"/>
      <w:pPr>
        <w:ind w:left="5040" w:hanging="360"/>
      </w:pPr>
      <w:rPr>
        <w:rFonts w:ascii="Symbol" w:hAnsi="Symbol" w:hint="default"/>
      </w:rPr>
    </w:lvl>
    <w:lvl w:ilvl="7" w:tplc="359ABF56">
      <w:start w:val="1"/>
      <w:numFmt w:val="bullet"/>
      <w:lvlText w:val="o"/>
      <w:lvlJc w:val="left"/>
      <w:pPr>
        <w:ind w:left="5760" w:hanging="360"/>
      </w:pPr>
      <w:rPr>
        <w:rFonts w:ascii="Courier New" w:hAnsi="Courier New" w:hint="default"/>
      </w:rPr>
    </w:lvl>
    <w:lvl w:ilvl="8" w:tplc="F5D6BF38">
      <w:start w:val="1"/>
      <w:numFmt w:val="bullet"/>
      <w:lvlText w:val=""/>
      <w:lvlJc w:val="left"/>
      <w:pPr>
        <w:ind w:left="6480" w:hanging="360"/>
      </w:pPr>
      <w:rPr>
        <w:rFonts w:ascii="Wingdings" w:hAnsi="Wingdings" w:hint="default"/>
      </w:rPr>
    </w:lvl>
  </w:abstractNum>
  <w:abstractNum w:abstractNumId="1" w15:restartNumberingAfterBreak="0">
    <w:nsid w:val="127E8767"/>
    <w:multiLevelType w:val="hybridMultilevel"/>
    <w:tmpl w:val="86B2E618"/>
    <w:lvl w:ilvl="0" w:tplc="B66E2860">
      <w:start w:val="1"/>
      <w:numFmt w:val="bullet"/>
      <w:lvlText w:val=""/>
      <w:lvlJc w:val="left"/>
      <w:pPr>
        <w:ind w:left="720" w:hanging="360"/>
      </w:pPr>
      <w:rPr>
        <w:rFonts w:ascii="Symbol" w:hAnsi="Symbol" w:hint="default"/>
      </w:rPr>
    </w:lvl>
    <w:lvl w:ilvl="1" w:tplc="4448E776">
      <w:start w:val="1"/>
      <w:numFmt w:val="bullet"/>
      <w:lvlText w:val="o"/>
      <w:lvlJc w:val="left"/>
      <w:pPr>
        <w:ind w:left="1440" w:hanging="360"/>
      </w:pPr>
      <w:rPr>
        <w:rFonts w:ascii="Courier New" w:hAnsi="Courier New" w:hint="default"/>
      </w:rPr>
    </w:lvl>
    <w:lvl w:ilvl="2" w:tplc="5B10D5EA">
      <w:start w:val="1"/>
      <w:numFmt w:val="bullet"/>
      <w:lvlText w:val=""/>
      <w:lvlJc w:val="left"/>
      <w:pPr>
        <w:ind w:left="2160" w:hanging="360"/>
      </w:pPr>
      <w:rPr>
        <w:rFonts w:ascii="Wingdings" w:hAnsi="Wingdings" w:hint="default"/>
      </w:rPr>
    </w:lvl>
    <w:lvl w:ilvl="3" w:tplc="ED240ED6">
      <w:start w:val="1"/>
      <w:numFmt w:val="bullet"/>
      <w:lvlText w:val=""/>
      <w:lvlJc w:val="left"/>
      <w:pPr>
        <w:ind w:left="2880" w:hanging="360"/>
      </w:pPr>
      <w:rPr>
        <w:rFonts w:ascii="Symbol" w:hAnsi="Symbol" w:hint="default"/>
      </w:rPr>
    </w:lvl>
    <w:lvl w:ilvl="4" w:tplc="75328C94">
      <w:start w:val="1"/>
      <w:numFmt w:val="bullet"/>
      <w:lvlText w:val="o"/>
      <w:lvlJc w:val="left"/>
      <w:pPr>
        <w:ind w:left="3600" w:hanging="360"/>
      </w:pPr>
      <w:rPr>
        <w:rFonts w:ascii="Courier New" w:hAnsi="Courier New" w:hint="default"/>
      </w:rPr>
    </w:lvl>
    <w:lvl w:ilvl="5" w:tplc="71A0A83A">
      <w:start w:val="1"/>
      <w:numFmt w:val="bullet"/>
      <w:lvlText w:val=""/>
      <w:lvlJc w:val="left"/>
      <w:pPr>
        <w:ind w:left="4320" w:hanging="360"/>
      </w:pPr>
      <w:rPr>
        <w:rFonts w:ascii="Wingdings" w:hAnsi="Wingdings" w:hint="default"/>
      </w:rPr>
    </w:lvl>
    <w:lvl w:ilvl="6" w:tplc="42EA8404">
      <w:start w:val="1"/>
      <w:numFmt w:val="bullet"/>
      <w:lvlText w:val=""/>
      <w:lvlJc w:val="left"/>
      <w:pPr>
        <w:ind w:left="5040" w:hanging="360"/>
      </w:pPr>
      <w:rPr>
        <w:rFonts w:ascii="Symbol" w:hAnsi="Symbol" w:hint="default"/>
      </w:rPr>
    </w:lvl>
    <w:lvl w:ilvl="7" w:tplc="F67C82C4">
      <w:start w:val="1"/>
      <w:numFmt w:val="bullet"/>
      <w:lvlText w:val="o"/>
      <w:lvlJc w:val="left"/>
      <w:pPr>
        <w:ind w:left="5760" w:hanging="360"/>
      </w:pPr>
      <w:rPr>
        <w:rFonts w:ascii="Courier New" w:hAnsi="Courier New" w:hint="default"/>
      </w:rPr>
    </w:lvl>
    <w:lvl w:ilvl="8" w:tplc="226AAA4C">
      <w:start w:val="1"/>
      <w:numFmt w:val="bullet"/>
      <w:lvlText w:val=""/>
      <w:lvlJc w:val="left"/>
      <w:pPr>
        <w:ind w:left="6480" w:hanging="360"/>
      </w:pPr>
      <w:rPr>
        <w:rFonts w:ascii="Wingdings" w:hAnsi="Wingdings" w:hint="default"/>
      </w:rPr>
    </w:lvl>
  </w:abstractNum>
  <w:abstractNum w:abstractNumId="2" w15:restartNumberingAfterBreak="0">
    <w:nsid w:val="17F03C42"/>
    <w:multiLevelType w:val="hybridMultilevel"/>
    <w:tmpl w:val="EA8C8150"/>
    <w:lvl w:ilvl="0" w:tplc="3E824F62">
      <w:start w:val="1"/>
      <w:numFmt w:val="bullet"/>
      <w:lvlText w:val=""/>
      <w:lvlJc w:val="left"/>
      <w:pPr>
        <w:ind w:left="720" w:hanging="360"/>
      </w:pPr>
      <w:rPr>
        <w:rFonts w:ascii="Symbol" w:hAnsi="Symbol" w:hint="default"/>
      </w:rPr>
    </w:lvl>
    <w:lvl w:ilvl="1" w:tplc="CFBE27F2">
      <w:start w:val="1"/>
      <w:numFmt w:val="bullet"/>
      <w:lvlText w:val="o"/>
      <w:lvlJc w:val="left"/>
      <w:pPr>
        <w:ind w:left="1440" w:hanging="360"/>
      </w:pPr>
      <w:rPr>
        <w:rFonts w:ascii="Courier New" w:hAnsi="Courier New" w:hint="default"/>
      </w:rPr>
    </w:lvl>
    <w:lvl w:ilvl="2" w:tplc="C41867F8">
      <w:start w:val="1"/>
      <w:numFmt w:val="bullet"/>
      <w:lvlText w:val=""/>
      <w:lvlJc w:val="left"/>
      <w:pPr>
        <w:ind w:left="2160" w:hanging="360"/>
      </w:pPr>
      <w:rPr>
        <w:rFonts w:ascii="Wingdings" w:hAnsi="Wingdings" w:hint="default"/>
      </w:rPr>
    </w:lvl>
    <w:lvl w:ilvl="3" w:tplc="1DE669C0">
      <w:start w:val="1"/>
      <w:numFmt w:val="bullet"/>
      <w:lvlText w:val=""/>
      <w:lvlJc w:val="left"/>
      <w:pPr>
        <w:ind w:left="2880" w:hanging="360"/>
      </w:pPr>
      <w:rPr>
        <w:rFonts w:ascii="Symbol" w:hAnsi="Symbol" w:hint="default"/>
      </w:rPr>
    </w:lvl>
    <w:lvl w:ilvl="4" w:tplc="4D1EE634">
      <w:start w:val="1"/>
      <w:numFmt w:val="bullet"/>
      <w:lvlText w:val="o"/>
      <w:lvlJc w:val="left"/>
      <w:pPr>
        <w:ind w:left="3600" w:hanging="360"/>
      </w:pPr>
      <w:rPr>
        <w:rFonts w:ascii="Courier New" w:hAnsi="Courier New" w:hint="default"/>
      </w:rPr>
    </w:lvl>
    <w:lvl w:ilvl="5" w:tplc="E410F738">
      <w:start w:val="1"/>
      <w:numFmt w:val="bullet"/>
      <w:lvlText w:val=""/>
      <w:lvlJc w:val="left"/>
      <w:pPr>
        <w:ind w:left="4320" w:hanging="360"/>
      </w:pPr>
      <w:rPr>
        <w:rFonts w:ascii="Wingdings" w:hAnsi="Wingdings" w:hint="default"/>
      </w:rPr>
    </w:lvl>
    <w:lvl w:ilvl="6" w:tplc="B1FCBB22">
      <w:start w:val="1"/>
      <w:numFmt w:val="bullet"/>
      <w:lvlText w:val=""/>
      <w:lvlJc w:val="left"/>
      <w:pPr>
        <w:ind w:left="5040" w:hanging="360"/>
      </w:pPr>
      <w:rPr>
        <w:rFonts w:ascii="Symbol" w:hAnsi="Symbol" w:hint="default"/>
      </w:rPr>
    </w:lvl>
    <w:lvl w:ilvl="7" w:tplc="B686A614">
      <w:start w:val="1"/>
      <w:numFmt w:val="bullet"/>
      <w:lvlText w:val="o"/>
      <w:lvlJc w:val="left"/>
      <w:pPr>
        <w:ind w:left="5760" w:hanging="360"/>
      </w:pPr>
      <w:rPr>
        <w:rFonts w:ascii="Courier New" w:hAnsi="Courier New" w:hint="default"/>
      </w:rPr>
    </w:lvl>
    <w:lvl w:ilvl="8" w:tplc="FED4D4E2">
      <w:start w:val="1"/>
      <w:numFmt w:val="bullet"/>
      <w:lvlText w:val=""/>
      <w:lvlJc w:val="left"/>
      <w:pPr>
        <w:ind w:left="6480" w:hanging="360"/>
      </w:pPr>
      <w:rPr>
        <w:rFonts w:ascii="Wingdings" w:hAnsi="Wingdings" w:hint="default"/>
      </w:rPr>
    </w:lvl>
  </w:abstractNum>
  <w:abstractNum w:abstractNumId="3" w15:restartNumberingAfterBreak="0">
    <w:nsid w:val="36064ED9"/>
    <w:multiLevelType w:val="hybridMultilevel"/>
    <w:tmpl w:val="2DF4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B3343A"/>
    <w:multiLevelType w:val="hybridMultilevel"/>
    <w:tmpl w:val="41A020EC"/>
    <w:lvl w:ilvl="0" w:tplc="57CA3A40">
      <w:start w:val="1"/>
      <w:numFmt w:val="bullet"/>
      <w:lvlText w:val=""/>
      <w:lvlJc w:val="left"/>
      <w:pPr>
        <w:ind w:left="720" w:hanging="360"/>
      </w:pPr>
      <w:rPr>
        <w:rFonts w:ascii="Symbol" w:hAnsi="Symbol" w:hint="default"/>
      </w:rPr>
    </w:lvl>
    <w:lvl w:ilvl="1" w:tplc="116E228C">
      <w:start w:val="1"/>
      <w:numFmt w:val="bullet"/>
      <w:lvlText w:val="o"/>
      <w:lvlJc w:val="left"/>
      <w:pPr>
        <w:ind w:left="1440" w:hanging="360"/>
      </w:pPr>
      <w:rPr>
        <w:rFonts w:ascii="Courier New" w:hAnsi="Courier New" w:hint="default"/>
      </w:rPr>
    </w:lvl>
    <w:lvl w:ilvl="2" w:tplc="DE8E8A14">
      <w:start w:val="1"/>
      <w:numFmt w:val="bullet"/>
      <w:lvlText w:val=""/>
      <w:lvlJc w:val="left"/>
      <w:pPr>
        <w:ind w:left="2160" w:hanging="360"/>
      </w:pPr>
      <w:rPr>
        <w:rFonts w:ascii="Wingdings" w:hAnsi="Wingdings" w:hint="default"/>
      </w:rPr>
    </w:lvl>
    <w:lvl w:ilvl="3" w:tplc="CD167390">
      <w:start w:val="1"/>
      <w:numFmt w:val="bullet"/>
      <w:lvlText w:val=""/>
      <w:lvlJc w:val="left"/>
      <w:pPr>
        <w:ind w:left="2880" w:hanging="360"/>
      </w:pPr>
      <w:rPr>
        <w:rFonts w:ascii="Symbol" w:hAnsi="Symbol" w:hint="default"/>
      </w:rPr>
    </w:lvl>
    <w:lvl w:ilvl="4" w:tplc="BFDAAB82">
      <w:start w:val="1"/>
      <w:numFmt w:val="bullet"/>
      <w:lvlText w:val="o"/>
      <w:lvlJc w:val="left"/>
      <w:pPr>
        <w:ind w:left="3600" w:hanging="360"/>
      </w:pPr>
      <w:rPr>
        <w:rFonts w:ascii="Courier New" w:hAnsi="Courier New" w:hint="default"/>
      </w:rPr>
    </w:lvl>
    <w:lvl w:ilvl="5" w:tplc="07F0E74A">
      <w:start w:val="1"/>
      <w:numFmt w:val="bullet"/>
      <w:lvlText w:val=""/>
      <w:lvlJc w:val="left"/>
      <w:pPr>
        <w:ind w:left="4320" w:hanging="360"/>
      </w:pPr>
      <w:rPr>
        <w:rFonts w:ascii="Wingdings" w:hAnsi="Wingdings" w:hint="default"/>
      </w:rPr>
    </w:lvl>
    <w:lvl w:ilvl="6" w:tplc="A4FCC330">
      <w:start w:val="1"/>
      <w:numFmt w:val="bullet"/>
      <w:lvlText w:val=""/>
      <w:lvlJc w:val="left"/>
      <w:pPr>
        <w:ind w:left="5040" w:hanging="360"/>
      </w:pPr>
      <w:rPr>
        <w:rFonts w:ascii="Symbol" w:hAnsi="Symbol" w:hint="default"/>
      </w:rPr>
    </w:lvl>
    <w:lvl w:ilvl="7" w:tplc="B722352A">
      <w:start w:val="1"/>
      <w:numFmt w:val="bullet"/>
      <w:lvlText w:val="o"/>
      <w:lvlJc w:val="left"/>
      <w:pPr>
        <w:ind w:left="5760" w:hanging="360"/>
      </w:pPr>
      <w:rPr>
        <w:rFonts w:ascii="Courier New" w:hAnsi="Courier New" w:hint="default"/>
      </w:rPr>
    </w:lvl>
    <w:lvl w:ilvl="8" w:tplc="16D43F54">
      <w:start w:val="1"/>
      <w:numFmt w:val="bullet"/>
      <w:lvlText w:val=""/>
      <w:lvlJc w:val="left"/>
      <w:pPr>
        <w:ind w:left="6480" w:hanging="360"/>
      </w:pPr>
      <w:rPr>
        <w:rFonts w:ascii="Wingdings" w:hAnsi="Wingdings" w:hint="default"/>
      </w:rPr>
    </w:lvl>
  </w:abstractNum>
  <w:abstractNum w:abstractNumId="5" w15:restartNumberingAfterBreak="0">
    <w:nsid w:val="62D0419A"/>
    <w:multiLevelType w:val="hybridMultilevel"/>
    <w:tmpl w:val="5DB42E3A"/>
    <w:lvl w:ilvl="0" w:tplc="E64A5D2E">
      <w:start w:val="1"/>
      <w:numFmt w:val="bullet"/>
      <w:lvlText w:val=""/>
      <w:lvlJc w:val="left"/>
      <w:pPr>
        <w:ind w:left="720" w:hanging="360"/>
      </w:pPr>
      <w:rPr>
        <w:rFonts w:ascii="Symbol" w:hAnsi="Symbol" w:hint="default"/>
      </w:rPr>
    </w:lvl>
    <w:lvl w:ilvl="1" w:tplc="4AE8FF6A">
      <w:start w:val="1"/>
      <w:numFmt w:val="bullet"/>
      <w:lvlText w:val="o"/>
      <w:lvlJc w:val="left"/>
      <w:pPr>
        <w:ind w:left="1440" w:hanging="360"/>
      </w:pPr>
      <w:rPr>
        <w:rFonts w:ascii="Courier New" w:hAnsi="Courier New" w:hint="default"/>
      </w:rPr>
    </w:lvl>
    <w:lvl w:ilvl="2" w:tplc="35A0C7EA">
      <w:start w:val="1"/>
      <w:numFmt w:val="bullet"/>
      <w:lvlText w:val=""/>
      <w:lvlJc w:val="left"/>
      <w:pPr>
        <w:ind w:left="2160" w:hanging="360"/>
      </w:pPr>
      <w:rPr>
        <w:rFonts w:ascii="Wingdings" w:hAnsi="Wingdings" w:hint="default"/>
      </w:rPr>
    </w:lvl>
    <w:lvl w:ilvl="3" w:tplc="D0DE955E">
      <w:start w:val="1"/>
      <w:numFmt w:val="bullet"/>
      <w:lvlText w:val=""/>
      <w:lvlJc w:val="left"/>
      <w:pPr>
        <w:ind w:left="2880" w:hanging="360"/>
      </w:pPr>
      <w:rPr>
        <w:rFonts w:ascii="Symbol" w:hAnsi="Symbol" w:hint="default"/>
      </w:rPr>
    </w:lvl>
    <w:lvl w:ilvl="4" w:tplc="DC6A8CF2">
      <w:start w:val="1"/>
      <w:numFmt w:val="bullet"/>
      <w:lvlText w:val="o"/>
      <w:lvlJc w:val="left"/>
      <w:pPr>
        <w:ind w:left="3600" w:hanging="360"/>
      </w:pPr>
      <w:rPr>
        <w:rFonts w:ascii="Courier New" w:hAnsi="Courier New" w:hint="default"/>
      </w:rPr>
    </w:lvl>
    <w:lvl w:ilvl="5" w:tplc="A176C75A">
      <w:start w:val="1"/>
      <w:numFmt w:val="bullet"/>
      <w:lvlText w:val=""/>
      <w:lvlJc w:val="left"/>
      <w:pPr>
        <w:ind w:left="4320" w:hanging="360"/>
      </w:pPr>
      <w:rPr>
        <w:rFonts w:ascii="Wingdings" w:hAnsi="Wingdings" w:hint="default"/>
      </w:rPr>
    </w:lvl>
    <w:lvl w:ilvl="6" w:tplc="7C044782">
      <w:start w:val="1"/>
      <w:numFmt w:val="bullet"/>
      <w:lvlText w:val=""/>
      <w:lvlJc w:val="left"/>
      <w:pPr>
        <w:ind w:left="5040" w:hanging="360"/>
      </w:pPr>
      <w:rPr>
        <w:rFonts w:ascii="Symbol" w:hAnsi="Symbol" w:hint="default"/>
      </w:rPr>
    </w:lvl>
    <w:lvl w:ilvl="7" w:tplc="C958EDA2">
      <w:start w:val="1"/>
      <w:numFmt w:val="bullet"/>
      <w:lvlText w:val="o"/>
      <w:lvlJc w:val="left"/>
      <w:pPr>
        <w:ind w:left="5760" w:hanging="360"/>
      </w:pPr>
      <w:rPr>
        <w:rFonts w:ascii="Courier New" w:hAnsi="Courier New" w:hint="default"/>
      </w:rPr>
    </w:lvl>
    <w:lvl w:ilvl="8" w:tplc="0DEEBC7A">
      <w:start w:val="1"/>
      <w:numFmt w:val="bullet"/>
      <w:lvlText w:val=""/>
      <w:lvlJc w:val="left"/>
      <w:pPr>
        <w:ind w:left="6480" w:hanging="360"/>
      </w:pPr>
      <w:rPr>
        <w:rFonts w:ascii="Wingdings" w:hAnsi="Wingdings" w:hint="default"/>
      </w:rPr>
    </w:lvl>
  </w:abstractNum>
  <w:abstractNum w:abstractNumId="6" w15:restartNumberingAfterBreak="0">
    <w:nsid w:val="6DBDA0D0"/>
    <w:multiLevelType w:val="hybridMultilevel"/>
    <w:tmpl w:val="02B084EA"/>
    <w:lvl w:ilvl="0" w:tplc="80F49D74">
      <w:start w:val="1"/>
      <w:numFmt w:val="bullet"/>
      <w:lvlText w:val=""/>
      <w:lvlJc w:val="left"/>
      <w:pPr>
        <w:ind w:left="720" w:hanging="360"/>
      </w:pPr>
      <w:rPr>
        <w:rFonts w:ascii="Symbol" w:hAnsi="Symbol" w:hint="default"/>
      </w:rPr>
    </w:lvl>
    <w:lvl w:ilvl="1" w:tplc="F27878CA">
      <w:start w:val="1"/>
      <w:numFmt w:val="bullet"/>
      <w:lvlText w:val="o"/>
      <w:lvlJc w:val="left"/>
      <w:pPr>
        <w:ind w:left="1440" w:hanging="360"/>
      </w:pPr>
      <w:rPr>
        <w:rFonts w:ascii="Courier New" w:hAnsi="Courier New" w:hint="default"/>
      </w:rPr>
    </w:lvl>
    <w:lvl w:ilvl="2" w:tplc="711A5282">
      <w:start w:val="1"/>
      <w:numFmt w:val="bullet"/>
      <w:lvlText w:val=""/>
      <w:lvlJc w:val="left"/>
      <w:pPr>
        <w:ind w:left="2160" w:hanging="360"/>
      </w:pPr>
      <w:rPr>
        <w:rFonts w:ascii="Wingdings" w:hAnsi="Wingdings" w:hint="default"/>
      </w:rPr>
    </w:lvl>
    <w:lvl w:ilvl="3" w:tplc="A6D26AC0">
      <w:start w:val="1"/>
      <w:numFmt w:val="bullet"/>
      <w:lvlText w:val=""/>
      <w:lvlJc w:val="left"/>
      <w:pPr>
        <w:ind w:left="2880" w:hanging="360"/>
      </w:pPr>
      <w:rPr>
        <w:rFonts w:ascii="Symbol" w:hAnsi="Symbol" w:hint="default"/>
      </w:rPr>
    </w:lvl>
    <w:lvl w:ilvl="4" w:tplc="B87CDD5E">
      <w:start w:val="1"/>
      <w:numFmt w:val="bullet"/>
      <w:lvlText w:val="o"/>
      <w:lvlJc w:val="left"/>
      <w:pPr>
        <w:ind w:left="3600" w:hanging="360"/>
      </w:pPr>
      <w:rPr>
        <w:rFonts w:ascii="Courier New" w:hAnsi="Courier New" w:hint="default"/>
      </w:rPr>
    </w:lvl>
    <w:lvl w:ilvl="5" w:tplc="184EABAC">
      <w:start w:val="1"/>
      <w:numFmt w:val="bullet"/>
      <w:lvlText w:val=""/>
      <w:lvlJc w:val="left"/>
      <w:pPr>
        <w:ind w:left="4320" w:hanging="360"/>
      </w:pPr>
      <w:rPr>
        <w:rFonts w:ascii="Wingdings" w:hAnsi="Wingdings" w:hint="default"/>
      </w:rPr>
    </w:lvl>
    <w:lvl w:ilvl="6" w:tplc="8E306CAC">
      <w:start w:val="1"/>
      <w:numFmt w:val="bullet"/>
      <w:lvlText w:val=""/>
      <w:lvlJc w:val="left"/>
      <w:pPr>
        <w:ind w:left="5040" w:hanging="360"/>
      </w:pPr>
      <w:rPr>
        <w:rFonts w:ascii="Symbol" w:hAnsi="Symbol" w:hint="default"/>
      </w:rPr>
    </w:lvl>
    <w:lvl w:ilvl="7" w:tplc="A11C3050">
      <w:start w:val="1"/>
      <w:numFmt w:val="bullet"/>
      <w:lvlText w:val="o"/>
      <w:lvlJc w:val="left"/>
      <w:pPr>
        <w:ind w:left="5760" w:hanging="360"/>
      </w:pPr>
      <w:rPr>
        <w:rFonts w:ascii="Courier New" w:hAnsi="Courier New" w:hint="default"/>
      </w:rPr>
    </w:lvl>
    <w:lvl w:ilvl="8" w:tplc="C6542500">
      <w:start w:val="1"/>
      <w:numFmt w:val="bullet"/>
      <w:lvlText w:val=""/>
      <w:lvlJc w:val="left"/>
      <w:pPr>
        <w:ind w:left="6480" w:hanging="360"/>
      </w:pPr>
      <w:rPr>
        <w:rFonts w:ascii="Wingdings" w:hAnsi="Wingdings" w:hint="default"/>
      </w:rPr>
    </w:lvl>
  </w:abstractNum>
  <w:abstractNum w:abstractNumId="7" w15:restartNumberingAfterBreak="0">
    <w:nsid w:val="735F5936"/>
    <w:multiLevelType w:val="hybridMultilevel"/>
    <w:tmpl w:val="3FE6E914"/>
    <w:lvl w:ilvl="0" w:tplc="43BAB3D6">
      <w:start w:val="1"/>
      <w:numFmt w:val="bullet"/>
      <w:lvlText w:val=""/>
      <w:lvlJc w:val="left"/>
      <w:pPr>
        <w:ind w:left="720" w:hanging="360"/>
      </w:pPr>
      <w:rPr>
        <w:rFonts w:ascii="Symbol" w:hAnsi="Symbol" w:hint="default"/>
      </w:rPr>
    </w:lvl>
    <w:lvl w:ilvl="1" w:tplc="B7886BFE">
      <w:start w:val="1"/>
      <w:numFmt w:val="bullet"/>
      <w:lvlText w:val="o"/>
      <w:lvlJc w:val="left"/>
      <w:pPr>
        <w:ind w:left="1440" w:hanging="360"/>
      </w:pPr>
      <w:rPr>
        <w:rFonts w:ascii="Courier New" w:hAnsi="Courier New" w:hint="default"/>
      </w:rPr>
    </w:lvl>
    <w:lvl w:ilvl="2" w:tplc="69766C3A">
      <w:start w:val="1"/>
      <w:numFmt w:val="bullet"/>
      <w:lvlText w:val=""/>
      <w:lvlJc w:val="left"/>
      <w:pPr>
        <w:ind w:left="2160" w:hanging="360"/>
      </w:pPr>
      <w:rPr>
        <w:rFonts w:ascii="Wingdings" w:hAnsi="Wingdings" w:hint="default"/>
      </w:rPr>
    </w:lvl>
    <w:lvl w:ilvl="3" w:tplc="5B0A1272">
      <w:start w:val="1"/>
      <w:numFmt w:val="bullet"/>
      <w:lvlText w:val=""/>
      <w:lvlJc w:val="left"/>
      <w:pPr>
        <w:ind w:left="2880" w:hanging="360"/>
      </w:pPr>
      <w:rPr>
        <w:rFonts w:ascii="Symbol" w:hAnsi="Symbol" w:hint="default"/>
      </w:rPr>
    </w:lvl>
    <w:lvl w:ilvl="4" w:tplc="F3FA7680">
      <w:start w:val="1"/>
      <w:numFmt w:val="bullet"/>
      <w:lvlText w:val="o"/>
      <w:lvlJc w:val="left"/>
      <w:pPr>
        <w:ind w:left="3600" w:hanging="360"/>
      </w:pPr>
      <w:rPr>
        <w:rFonts w:ascii="Courier New" w:hAnsi="Courier New" w:hint="default"/>
      </w:rPr>
    </w:lvl>
    <w:lvl w:ilvl="5" w:tplc="873C7B00">
      <w:start w:val="1"/>
      <w:numFmt w:val="bullet"/>
      <w:lvlText w:val=""/>
      <w:lvlJc w:val="left"/>
      <w:pPr>
        <w:ind w:left="4320" w:hanging="360"/>
      </w:pPr>
      <w:rPr>
        <w:rFonts w:ascii="Wingdings" w:hAnsi="Wingdings" w:hint="default"/>
      </w:rPr>
    </w:lvl>
    <w:lvl w:ilvl="6" w:tplc="29868572">
      <w:start w:val="1"/>
      <w:numFmt w:val="bullet"/>
      <w:lvlText w:val=""/>
      <w:lvlJc w:val="left"/>
      <w:pPr>
        <w:ind w:left="5040" w:hanging="360"/>
      </w:pPr>
      <w:rPr>
        <w:rFonts w:ascii="Symbol" w:hAnsi="Symbol" w:hint="default"/>
      </w:rPr>
    </w:lvl>
    <w:lvl w:ilvl="7" w:tplc="CFD01E62">
      <w:start w:val="1"/>
      <w:numFmt w:val="bullet"/>
      <w:lvlText w:val="o"/>
      <w:lvlJc w:val="left"/>
      <w:pPr>
        <w:ind w:left="5760" w:hanging="360"/>
      </w:pPr>
      <w:rPr>
        <w:rFonts w:ascii="Courier New" w:hAnsi="Courier New" w:hint="default"/>
      </w:rPr>
    </w:lvl>
    <w:lvl w:ilvl="8" w:tplc="FBFED990">
      <w:start w:val="1"/>
      <w:numFmt w:val="bullet"/>
      <w:lvlText w:val=""/>
      <w:lvlJc w:val="left"/>
      <w:pPr>
        <w:ind w:left="6480" w:hanging="360"/>
      </w:pPr>
      <w:rPr>
        <w:rFonts w:ascii="Wingdings" w:hAnsi="Wingdings" w:hint="default"/>
      </w:rPr>
    </w:lvl>
  </w:abstractNum>
  <w:abstractNum w:abstractNumId="8" w15:restartNumberingAfterBreak="0">
    <w:nsid w:val="7C98F047"/>
    <w:multiLevelType w:val="hybridMultilevel"/>
    <w:tmpl w:val="1FC673A4"/>
    <w:lvl w:ilvl="0" w:tplc="F8D82D6E">
      <w:start w:val="1"/>
      <w:numFmt w:val="bullet"/>
      <w:lvlText w:val=""/>
      <w:lvlJc w:val="left"/>
      <w:pPr>
        <w:ind w:left="720" w:hanging="360"/>
      </w:pPr>
      <w:rPr>
        <w:rFonts w:ascii="Symbol" w:hAnsi="Symbol" w:hint="default"/>
      </w:rPr>
    </w:lvl>
    <w:lvl w:ilvl="1" w:tplc="32D8D3CC">
      <w:start w:val="1"/>
      <w:numFmt w:val="bullet"/>
      <w:lvlText w:val="o"/>
      <w:lvlJc w:val="left"/>
      <w:pPr>
        <w:ind w:left="1440" w:hanging="360"/>
      </w:pPr>
      <w:rPr>
        <w:rFonts w:ascii="Courier New" w:hAnsi="Courier New" w:hint="default"/>
      </w:rPr>
    </w:lvl>
    <w:lvl w:ilvl="2" w:tplc="D816619A">
      <w:start w:val="1"/>
      <w:numFmt w:val="bullet"/>
      <w:lvlText w:val=""/>
      <w:lvlJc w:val="left"/>
      <w:pPr>
        <w:ind w:left="2160" w:hanging="360"/>
      </w:pPr>
      <w:rPr>
        <w:rFonts w:ascii="Wingdings" w:hAnsi="Wingdings" w:hint="default"/>
      </w:rPr>
    </w:lvl>
    <w:lvl w:ilvl="3" w:tplc="E8B863B2">
      <w:start w:val="1"/>
      <w:numFmt w:val="bullet"/>
      <w:lvlText w:val=""/>
      <w:lvlJc w:val="left"/>
      <w:pPr>
        <w:ind w:left="2880" w:hanging="360"/>
      </w:pPr>
      <w:rPr>
        <w:rFonts w:ascii="Symbol" w:hAnsi="Symbol" w:hint="default"/>
      </w:rPr>
    </w:lvl>
    <w:lvl w:ilvl="4" w:tplc="1B945A6A">
      <w:start w:val="1"/>
      <w:numFmt w:val="bullet"/>
      <w:lvlText w:val="o"/>
      <w:lvlJc w:val="left"/>
      <w:pPr>
        <w:ind w:left="3600" w:hanging="360"/>
      </w:pPr>
      <w:rPr>
        <w:rFonts w:ascii="Courier New" w:hAnsi="Courier New" w:hint="default"/>
      </w:rPr>
    </w:lvl>
    <w:lvl w:ilvl="5" w:tplc="129E9DCE">
      <w:start w:val="1"/>
      <w:numFmt w:val="bullet"/>
      <w:lvlText w:val=""/>
      <w:lvlJc w:val="left"/>
      <w:pPr>
        <w:ind w:left="4320" w:hanging="360"/>
      </w:pPr>
      <w:rPr>
        <w:rFonts w:ascii="Wingdings" w:hAnsi="Wingdings" w:hint="default"/>
      </w:rPr>
    </w:lvl>
    <w:lvl w:ilvl="6" w:tplc="5992AAD6">
      <w:start w:val="1"/>
      <w:numFmt w:val="bullet"/>
      <w:lvlText w:val=""/>
      <w:lvlJc w:val="left"/>
      <w:pPr>
        <w:ind w:left="5040" w:hanging="360"/>
      </w:pPr>
      <w:rPr>
        <w:rFonts w:ascii="Symbol" w:hAnsi="Symbol" w:hint="default"/>
      </w:rPr>
    </w:lvl>
    <w:lvl w:ilvl="7" w:tplc="646266DC">
      <w:start w:val="1"/>
      <w:numFmt w:val="bullet"/>
      <w:lvlText w:val="o"/>
      <w:lvlJc w:val="left"/>
      <w:pPr>
        <w:ind w:left="5760" w:hanging="360"/>
      </w:pPr>
      <w:rPr>
        <w:rFonts w:ascii="Courier New" w:hAnsi="Courier New" w:hint="default"/>
      </w:rPr>
    </w:lvl>
    <w:lvl w:ilvl="8" w:tplc="9EC695C6">
      <w:start w:val="1"/>
      <w:numFmt w:val="bullet"/>
      <w:lvlText w:val=""/>
      <w:lvlJc w:val="left"/>
      <w:pPr>
        <w:ind w:left="6480" w:hanging="360"/>
      </w:pPr>
      <w:rPr>
        <w:rFonts w:ascii="Wingdings" w:hAnsi="Wingdings" w:hint="default"/>
      </w:rPr>
    </w:lvl>
  </w:abstractNum>
  <w:abstractNum w:abstractNumId="9" w15:restartNumberingAfterBreak="0">
    <w:nsid w:val="7E9E3605"/>
    <w:multiLevelType w:val="hybridMultilevel"/>
    <w:tmpl w:val="1EAADA6A"/>
    <w:lvl w:ilvl="0" w:tplc="A7E6C476">
      <w:start w:val="1"/>
      <w:numFmt w:val="bullet"/>
      <w:lvlText w:val=""/>
      <w:lvlJc w:val="left"/>
      <w:pPr>
        <w:ind w:left="720" w:hanging="360"/>
      </w:pPr>
      <w:rPr>
        <w:rFonts w:ascii="Symbol" w:hAnsi="Symbol" w:hint="default"/>
      </w:rPr>
    </w:lvl>
    <w:lvl w:ilvl="1" w:tplc="75465CF6">
      <w:start w:val="1"/>
      <w:numFmt w:val="bullet"/>
      <w:lvlText w:val="o"/>
      <w:lvlJc w:val="left"/>
      <w:pPr>
        <w:ind w:left="1440" w:hanging="360"/>
      </w:pPr>
      <w:rPr>
        <w:rFonts w:ascii="Courier New" w:hAnsi="Courier New" w:hint="default"/>
      </w:rPr>
    </w:lvl>
    <w:lvl w:ilvl="2" w:tplc="B4AE04C6">
      <w:start w:val="1"/>
      <w:numFmt w:val="bullet"/>
      <w:lvlText w:val=""/>
      <w:lvlJc w:val="left"/>
      <w:pPr>
        <w:ind w:left="2160" w:hanging="360"/>
      </w:pPr>
      <w:rPr>
        <w:rFonts w:ascii="Wingdings" w:hAnsi="Wingdings" w:hint="default"/>
      </w:rPr>
    </w:lvl>
    <w:lvl w:ilvl="3" w:tplc="6A747160">
      <w:start w:val="1"/>
      <w:numFmt w:val="bullet"/>
      <w:lvlText w:val=""/>
      <w:lvlJc w:val="left"/>
      <w:pPr>
        <w:ind w:left="2880" w:hanging="360"/>
      </w:pPr>
      <w:rPr>
        <w:rFonts w:ascii="Symbol" w:hAnsi="Symbol" w:hint="default"/>
      </w:rPr>
    </w:lvl>
    <w:lvl w:ilvl="4" w:tplc="F4AE4608">
      <w:start w:val="1"/>
      <w:numFmt w:val="bullet"/>
      <w:lvlText w:val="o"/>
      <w:lvlJc w:val="left"/>
      <w:pPr>
        <w:ind w:left="3600" w:hanging="360"/>
      </w:pPr>
      <w:rPr>
        <w:rFonts w:ascii="Courier New" w:hAnsi="Courier New" w:hint="default"/>
      </w:rPr>
    </w:lvl>
    <w:lvl w:ilvl="5" w:tplc="F8C672EE">
      <w:start w:val="1"/>
      <w:numFmt w:val="bullet"/>
      <w:lvlText w:val=""/>
      <w:lvlJc w:val="left"/>
      <w:pPr>
        <w:ind w:left="4320" w:hanging="360"/>
      </w:pPr>
      <w:rPr>
        <w:rFonts w:ascii="Wingdings" w:hAnsi="Wingdings" w:hint="default"/>
      </w:rPr>
    </w:lvl>
    <w:lvl w:ilvl="6" w:tplc="A21E0168">
      <w:start w:val="1"/>
      <w:numFmt w:val="bullet"/>
      <w:lvlText w:val=""/>
      <w:lvlJc w:val="left"/>
      <w:pPr>
        <w:ind w:left="5040" w:hanging="360"/>
      </w:pPr>
      <w:rPr>
        <w:rFonts w:ascii="Symbol" w:hAnsi="Symbol" w:hint="default"/>
      </w:rPr>
    </w:lvl>
    <w:lvl w:ilvl="7" w:tplc="40A44186">
      <w:start w:val="1"/>
      <w:numFmt w:val="bullet"/>
      <w:lvlText w:val="o"/>
      <w:lvlJc w:val="left"/>
      <w:pPr>
        <w:ind w:left="5760" w:hanging="360"/>
      </w:pPr>
      <w:rPr>
        <w:rFonts w:ascii="Courier New" w:hAnsi="Courier New" w:hint="default"/>
      </w:rPr>
    </w:lvl>
    <w:lvl w:ilvl="8" w:tplc="295C15DA">
      <w:start w:val="1"/>
      <w:numFmt w:val="bullet"/>
      <w:lvlText w:val=""/>
      <w:lvlJc w:val="left"/>
      <w:pPr>
        <w:ind w:left="6480" w:hanging="360"/>
      </w:pPr>
      <w:rPr>
        <w:rFonts w:ascii="Wingdings" w:hAnsi="Wingdings" w:hint="default"/>
      </w:rPr>
    </w:lvl>
  </w:abstractNum>
  <w:num w:numId="1" w16cid:durableId="2089302364">
    <w:abstractNumId w:val="4"/>
  </w:num>
  <w:num w:numId="2" w16cid:durableId="477695448">
    <w:abstractNumId w:val="5"/>
  </w:num>
  <w:num w:numId="3" w16cid:durableId="38482007">
    <w:abstractNumId w:val="9"/>
  </w:num>
  <w:num w:numId="4" w16cid:durableId="987711123">
    <w:abstractNumId w:val="7"/>
  </w:num>
  <w:num w:numId="5" w16cid:durableId="1020012546">
    <w:abstractNumId w:val="2"/>
  </w:num>
  <w:num w:numId="6" w16cid:durableId="1810054156">
    <w:abstractNumId w:val="1"/>
  </w:num>
  <w:num w:numId="7" w16cid:durableId="663628496">
    <w:abstractNumId w:val="6"/>
  </w:num>
  <w:num w:numId="8" w16cid:durableId="1065762830">
    <w:abstractNumId w:val="8"/>
  </w:num>
  <w:num w:numId="9" w16cid:durableId="1397319752">
    <w:abstractNumId w:val="0"/>
  </w:num>
  <w:num w:numId="10" w16cid:durableId="1339309714">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9E"/>
    <w:rsid w:val="000662EF"/>
    <w:rsid w:val="00071CDC"/>
    <w:rsid w:val="00075E79"/>
    <w:rsid w:val="000862C9"/>
    <w:rsid w:val="000B6889"/>
    <w:rsid w:val="000D5580"/>
    <w:rsid w:val="00111394"/>
    <w:rsid w:val="00143A64"/>
    <w:rsid w:val="0014419E"/>
    <w:rsid w:val="00190C9A"/>
    <w:rsid w:val="001C2D6D"/>
    <w:rsid w:val="001D1A52"/>
    <w:rsid w:val="001D1BCF"/>
    <w:rsid w:val="001F163A"/>
    <w:rsid w:val="00263DF9"/>
    <w:rsid w:val="002B54D7"/>
    <w:rsid w:val="002F5B23"/>
    <w:rsid w:val="002F5C9E"/>
    <w:rsid w:val="00303388"/>
    <w:rsid w:val="003154E2"/>
    <w:rsid w:val="00346AD2"/>
    <w:rsid w:val="00373AEA"/>
    <w:rsid w:val="00393DA8"/>
    <w:rsid w:val="003C1B49"/>
    <w:rsid w:val="003C4F64"/>
    <w:rsid w:val="003F26C0"/>
    <w:rsid w:val="003F5451"/>
    <w:rsid w:val="004038BE"/>
    <w:rsid w:val="004113E7"/>
    <w:rsid w:val="004273F8"/>
    <w:rsid w:val="00452CA0"/>
    <w:rsid w:val="00482436"/>
    <w:rsid w:val="004E5ED6"/>
    <w:rsid w:val="00542CAE"/>
    <w:rsid w:val="00577FA5"/>
    <w:rsid w:val="005A2E35"/>
    <w:rsid w:val="005B1659"/>
    <w:rsid w:val="00610449"/>
    <w:rsid w:val="006404DF"/>
    <w:rsid w:val="00670A65"/>
    <w:rsid w:val="006B4B10"/>
    <w:rsid w:val="006C629D"/>
    <w:rsid w:val="006F53D0"/>
    <w:rsid w:val="0075796F"/>
    <w:rsid w:val="0078514D"/>
    <w:rsid w:val="007C6953"/>
    <w:rsid w:val="007D07DC"/>
    <w:rsid w:val="008438A0"/>
    <w:rsid w:val="00854AB0"/>
    <w:rsid w:val="008C5585"/>
    <w:rsid w:val="008E44BE"/>
    <w:rsid w:val="00944D4E"/>
    <w:rsid w:val="009D3A1E"/>
    <w:rsid w:val="009E0009"/>
    <w:rsid w:val="00A2072C"/>
    <w:rsid w:val="00A21455"/>
    <w:rsid w:val="00A372A1"/>
    <w:rsid w:val="00A445F5"/>
    <w:rsid w:val="00B14A43"/>
    <w:rsid w:val="00B65C6B"/>
    <w:rsid w:val="00B67248"/>
    <w:rsid w:val="00B73310"/>
    <w:rsid w:val="00B75041"/>
    <w:rsid w:val="00B8790B"/>
    <w:rsid w:val="00B97991"/>
    <w:rsid w:val="00BA2571"/>
    <w:rsid w:val="00BD5F87"/>
    <w:rsid w:val="00C34D33"/>
    <w:rsid w:val="00C355B3"/>
    <w:rsid w:val="00C47F5F"/>
    <w:rsid w:val="00CF1417"/>
    <w:rsid w:val="00D60263"/>
    <w:rsid w:val="00D80EFC"/>
    <w:rsid w:val="00DC450E"/>
    <w:rsid w:val="00DF37AB"/>
    <w:rsid w:val="00DF50B7"/>
    <w:rsid w:val="00E2299D"/>
    <w:rsid w:val="00E44CFA"/>
    <w:rsid w:val="00E50DF4"/>
    <w:rsid w:val="00E63FD8"/>
    <w:rsid w:val="00EB5807"/>
    <w:rsid w:val="00F15850"/>
    <w:rsid w:val="00F36231"/>
    <w:rsid w:val="00FD5B87"/>
    <w:rsid w:val="00FE1B3C"/>
    <w:rsid w:val="0152D61D"/>
    <w:rsid w:val="022ACB26"/>
    <w:rsid w:val="03CE9DE9"/>
    <w:rsid w:val="04B157DB"/>
    <w:rsid w:val="053A2011"/>
    <w:rsid w:val="07332C12"/>
    <w:rsid w:val="07B55493"/>
    <w:rsid w:val="088E4D70"/>
    <w:rsid w:val="0A07E4E8"/>
    <w:rsid w:val="0A16EA18"/>
    <w:rsid w:val="0B6D7DD4"/>
    <w:rsid w:val="0BC8BAAD"/>
    <w:rsid w:val="0F23C4EF"/>
    <w:rsid w:val="10371180"/>
    <w:rsid w:val="11173884"/>
    <w:rsid w:val="11F1A47C"/>
    <w:rsid w:val="11F7487B"/>
    <w:rsid w:val="123CEA53"/>
    <w:rsid w:val="16CCD054"/>
    <w:rsid w:val="17F0CBF4"/>
    <w:rsid w:val="188FC8DB"/>
    <w:rsid w:val="18C8F32F"/>
    <w:rsid w:val="195D7325"/>
    <w:rsid w:val="19E33F88"/>
    <w:rsid w:val="1B8CE457"/>
    <w:rsid w:val="1C5CE447"/>
    <w:rsid w:val="1D3D82D4"/>
    <w:rsid w:val="1D67E06A"/>
    <w:rsid w:val="1DC139EA"/>
    <w:rsid w:val="1E4C888E"/>
    <w:rsid w:val="1F9D1CD9"/>
    <w:rsid w:val="1FFA52EB"/>
    <w:rsid w:val="20731F3F"/>
    <w:rsid w:val="213B2D79"/>
    <w:rsid w:val="24308675"/>
    <w:rsid w:val="263AF595"/>
    <w:rsid w:val="2AEFC20F"/>
    <w:rsid w:val="2B81EA73"/>
    <w:rsid w:val="2BCE7D9F"/>
    <w:rsid w:val="2D6D50E5"/>
    <w:rsid w:val="2E819FBA"/>
    <w:rsid w:val="2E884E41"/>
    <w:rsid w:val="3206D04A"/>
    <w:rsid w:val="345310EE"/>
    <w:rsid w:val="354B2C3C"/>
    <w:rsid w:val="35EDE530"/>
    <w:rsid w:val="3865D574"/>
    <w:rsid w:val="38F67A07"/>
    <w:rsid w:val="3B0A7960"/>
    <w:rsid w:val="3B90D561"/>
    <w:rsid w:val="3CC7ABA9"/>
    <w:rsid w:val="3CD3BE97"/>
    <w:rsid w:val="3CEC0F89"/>
    <w:rsid w:val="3DB273E4"/>
    <w:rsid w:val="3F03874E"/>
    <w:rsid w:val="4017445A"/>
    <w:rsid w:val="410E8A94"/>
    <w:rsid w:val="42B86E12"/>
    <w:rsid w:val="43DCD4D4"/>
    <w:rsid w:val="45B99A4A"/>
    <w:rsid w:val="4616D4B1"/>
    <w:rsid w:val="4655F2FE"/>
    <w:rsid w:val="467D50B7"/>
    <w:rsid w:val="47275CE9"/>
    <w:rsid w:val="48339116"/>
    <w:rsid w:val="48982D13"/>
    <w:rsid w:val="492B88B4"/>
    <w:rsid w:val="49A4606F"/>
    <w:rsid w:val="4A9221BF"/>
    <w:rsid w:val="4A9D6A94"/>
    <w:rsid w:val="4AB7D348"/>
    <w:rsid w:val="4AD42D6B"/>
    <w:rsid w:val="4B6A5976"/>
    <w:rsid w:val="4DB17F3B"/>
    <w:rsid w:val="4DE032EF"/>
    <w:rsid w:val="4E6928CB"/>
    <w:rsid w:val="4F5259D3"/>
    <w:rsid w:val="532B4F67"/>
    <w:rsid w:val="54AA0074"/>
    <w:rsid w:val="57970DDB"/>
    <w:rsid w:val="5A8053E7"/>
    <w:rsid w:val="5BB53F1F"/>
    <w:rsid w:val="5D1FCD62"/>
    <w:rsid w:val="5D5B6066"/>
    <w:rsid w:val="5D8450C6"/>
    <w:rsid w:val="5DA19599"/>
    <w:rsid w:val="5E7083C9"/>
    <w:rsid w:val="605A30AB"/>
    <w:rsid w:val="61B90B01"/>
    <w:rsid w:val="64AFD821"/>
    <w:rsid w:val="65E8876B"/>
    <w:rsid w:val="66268EC5"/>
    <w:rsid w:val="670B4B55"/>
    <w:rsid w:val="692B425B"/>
    <w:rsid w:val="69820B99"/>
    <w:rsid w:val="6E743AB4"/>
    <w:rsid w:val="70472031"/>
    <w:rsid w:val="717AF891"/>
    <w:rsid w:val="719204F3"/>
    <w:rsid w:val="759803C3"/>
    <w:rsid w:val="76AA516E"/>
    <w:rsid w:val="7902A8FF"/>
    <w:rsid w:val="7A7D2CF3"/>
    <w:rsid w:val="7AABD7C8"/>
    <w:rsid w:val="7AADA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9BCF"/>
  <w15:chartTrackingRefBased/>
  <w15:docId w15:val="{5DFA8147-2CE8-CB41-9347-0A3FF63AD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580"/>
    <w:rPr>
      <w:rFonts w:cs="Calibri"/>
      <w:color w:val="000000" w:themeColor="text1"/>
    </w:rPr>
  </w:style>
  <w:style w:type="paragraph" w:styleId="Heading1">
    <w:name w:val="heading 1"/>
    <w:basedOn w:val="Normal"/>
    <w:next w:val="Normal"/>
    <w:link w:val="Heading1Char"/>
    <w:uiPriority w:val="9"/>
    <w:qFormat/>
    <w:rsid w:val="4A9D6A94"/>
    <w:pPr>
      <w:keepNext/>
      <w:keepLines/>
      <w:jc w:val="center"/>
      <w:outlineLvl w:val="0"/>
    </w:pPr>
    <w:rPr>
      <w:rFonts w:asciiTheme="majorHAnsi" w:eastAsiaTheme="majorEastAsia" w:hAnsiTheme="majorHAnsi" w:cstheme="majorBidi"/>
      <w:color w:val="auto"/>
      <w:sz w:val="28"/>
      <w:szCs w:val="28"/>
      <w:u w:val="single"/>
    </w:rPr>
  </w:style>
  <w:style w:type="paragraph" w:styleId="Heading2">
    <w:name w:val="heading 2"/>
    <w:basedOn w:val="Normal"/>
    <w:next w:val="Normal"/>
    <w:link w:val="Heading2Char"/>
    <w:uiPriority w:val="9"/>
    <w:unhideWhenUsed/>
    <w:qFormat/>
    <w:rsid w:val="20731F3F"/>
    <w:pPr>
      <w:keepNext/>
      <w:keepLines/>
      <w:outlineLvl w:val="1"/>
    </w:pPr>
    <w:rPr>
      <w:rFonts w:cstheme="minorBidi"/>
      <w:b/>
      <w:bCs/>
      <w:color w:val="auto"/>
      <w:sz w:val="26"/>
      <w:szCs w:val="26"/>
    </w:rPr>
  </w:style>
  <w:style w:type="paragraph" w:styleId="Heading3">
    <w:name w:val="heading 3"/>
    <w:basedOn w:val="Normal"/>
    <w:next w:val="Normal"/>
    <w:link w:val="Heading3Char"/>
    <w:uiPriority w:val="9"/>
    <w:unhideWhenUsed/>
    <w:qFormat/>
    <w:rsid w:val="006C629D"/>
    <w:pPr>
      <w:keepNext/>
      <w:keepLines/>
      <w:outlineLvl w:val="2"/>
    </w:pPr>
    <w:rPr>
      <w:b/>
      <w:bCs/>
      <w:color w:val="auto"/>
    </w:rPr>
  </w:style>
  <w:style w:type="paragraph" w:styleId="Heading4">
    <w:name w:val="heading 4"/>
    <w:basedOn w:val="Normal"/>
    <w:next w:val="Normal"/>
    <w:link w:val="Heading4Char"/>
    <w:uiPriority w:val="9"/>
    <w:unhideWhenUsed/>
    <w:qFormat/>
    <w:rsid w:val="4A9221BF"/>
    <w:pPr>
      <w:keepNext/>
      <w:keepLines/>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4A9221BF"/>
    <w:pPr>
      <w:keepNext/>
      <w:keepLines/>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4A9221BF"/>
    <w:pPr>
      <w:keepNext/>
      <w:keepLines/>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4A9221BF"/>
    <w:pPr>
      <w:keepNext/>
      <w:keepLines/>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4A9221BF"/>
    <w:pPr>
      <w:keepNext/>
      <w:keepLines/>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4A9221BF"/>
    <w:pPr>
      <w:keepNext/>
      <w:keepLines/>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9221BF"/>
    <w:pPr>
      <w:ind w:left="720"/>
      <w:contextualSpacing/>
    </w:pPr>
  </w:style>
  <w:style w:type="table" w:styleId="TableGrid">
    <w:name w:val="Table Grid"/>
    <w:basedOn w:val="TableNormal"/>
    <w:uiPriority w:val="39"/>
    <w:rsid w:val="003154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7F5F"/>
    <w:rPr>
      <w:color w:val="0563C1"/>
      <w:u w:val="single"/>
    </w:rPr>
  </w:style>
  <w:style w:type="character" w:customStyle="1" w:styleId="Heading3Char">
    <w:name w:val="Heading 3 Char"/>
    <w:basedOn w:val="DefaultParagraphFont"/>
    <w:link w:val="Heading3"/>
    <w:uiPriority w:val="9"/>
    <w:rsid w:val="006C629D"/>
    <w:rPr>
      <w:rFonts w:cs="Calibri"/>
      <w:b/>
      <w:bCs/>
    </w:rPr>
  </w:style>
  <w:style w:type="paragraph" w:customStyle="1" w:styleId="courseblockdesc">
    <w:name w:val="courseblockdesc"/>
    <w:basedOn w:val="Normal"/>
    <w:uiPriority w:val="1"/>
    <w:rsid w:val="4A9221BF"/>
    <w:pPr>
      <w:spacing w:beforeAutospacing="1" w:afterAutospacing="1"/>
    </w:pPr>
    <w:rPr>
      <w:rFonts w:ascii="Times New Roman" w:eastAsia="Times New Roman" w:hAnsi="Times New Roman" w:cs="Times New Roman"/>
    </w:rPr>
  </w:style>
  <w:style w:type="paragraph" w:customStyle="1" w:styleId="courseblocktitle">
    <w:name w:val="courseblocktitle"/>
    <w:basedOn w:val="Normal"/>
    <w:uiPriority w:val="1"/>
    <w:rsid w:val="4A9221BF"/>
    <w:pPr>
      <w:spacing w:beforeAutospacing="1" w:afterAutospacing="1"/>
    </w:pPr>
    <w:rPr>
      <w:rFonts w:ascii="Times New Roman" w:eastAsia="Times New Roman" w:hAnsi="Times New Roman" w:cs="Times New Roman"/>
    </w:rPr>
  </w:style>
  <w:style w:type="paragraph" w:styleId="Title">
    <w:name w:val="Title"/>
    <w:basedOn w:val="Normal"/>
    <w:next w:val="Normal"/>
    <w:link w:val="TitleChar"/>
    <w:uiPriority w:val="10"/>
    <w:qFormat/>
    <w:rsid w:val="4A9221BF"/>
    <w:pPr>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4A9221BF"/>
    <w:rPr>
      <w:rFonts w:eastAsiaTheme="minorEastAsia" w:cstheme="minorBidi"/>
      <w:color w:val="5A5A5A"/>
    </w:rPr>
  </w:style>
  <w:style w:type="paragraph" w:styleId="Quote">
    <w:name w:val="Quote"/>
    <w:basedOn w:val="Normal"/>
    <w:next w:val="Normal"/>
    <w:link w:val="QuoteChar"/>
    <w:uiPriority w:val="29"/>
    <w:qFormat/>
    <w:rsid w:val="4A9221BF"/>
    <w:pPr>
      <w:ind w:left="864" w:right="864"/>
      <w:jc w:val="center"/>
    </w:pPr>
    <w:rPr>
      <w:i/>
      <w:iCs/>
    </w:rPr>
  </w:style>
  <w:style w:type="paragraph" w:styleId="IntenseQuote">
    <w:name w:val="Intense Quote"/>
    <w:basedOn w:val="Normal"/>
    <w:next w:val="Normal"/>
    <w:link w:val="IntenseQuoteChar"/>
    <w:uiPriority w:val="30"/>
    <w:qFormat/>
    <w:rsid w:val="4A9221BF"/>
    <w:pPr>
      <w:ind w:left="864" w:right="864"/>
      <w:jc w:val="center"/>
    </w:pPr>
    <w:rPr>
      <w:i/>
      <w:iCs/>
      <w:color w:val="4471C4"/>
    </w:rPr>
  </w:style>
  <w:style w:type="character" w:customStyle="1" w:styleId="Heading1Char">
    <w:name w:val="Heading 1 Char"/>
    <w:basedOn w:val="DefaultParagraphFont"/>
    <w:link w:val="Heading1"/>
    <w:uiPriority w:val="9"/>
    <w:rsid w:val="4A9D6A94"/>
    <w:rPr>
      <w:rFonts w:asciiTheme="majorHAnsi" w:eastAsiaTheme="majorEastAsia" w:hAnsiTheme="majorHAnsi" w:cstheme="majorBidi"/>
      <w:color w:val="auto"/>
      <w:sz w:val="28"/>
      <w:szCs w:val="28"/>
      <w:u w:val="single"/>
    </w:rPr>
  </w:style>
  <w:style w:type="character" w:customStyle="1" w:styleId="Heading2Char">
    <w:name w:val="Heading 2 Char"/>
    <w:basedOn w:val="DefaultParagraphFont"/>
    <w:link w:val="Heading2"/>
    <w:uiPriority w:val="9"/>
    <w:rsid w:val="20731F3F"/>
    <w:rPr>
      <w:rFonts w:asciiTheme="minorHAnsi" w:eastAsiaTheme="minorEastAsia" w:hAnsiTheme="minorHAnsi" w:cstheme="minorBidi"/>
      <w:b/>
      <w:bCs/>
      <w:i w:val="0"/>
      <w:iCs w:val="0"/>
      <w:strike w:val="0"/>
      <w:dstrike w:val="0"/>
      <w:noProof w:val="0"/>
      <w:color w:val="auto"/>
      <w:sz w:val="26"/>
      <w:szCs w:val="26"/>
      <w:u w:val="none"/>
      <w:lang w:val="en-US"/>
    </w:rPr>
  </w:style>
  <w:style w:type="character" w:customStyle="1" w:styleId="Heading4Char">
    <w:name w:val="Heading 4 Char"/>
    <w:basedOn w:val="DefaultParagraphFont"/>
    <w:link w:val="Heading4"/>
    <w:uiPriority w:val="9"/>
    <w:rsid w:val="4A9221BF"/>
    <w:rPr>
      <w:rFonts w:asciiTheme="majorHAnsi" w:eastAsiaTheme="majorEastAsia" w:hAnsiTheme="majorHAnsi" w:cstheme="majorBidi"/>
      <w:b w:val="0"/>
      <w:bCs w:val="0"/>
      <w:i/>
      <w:iCs/>
      <w:strike w:val="0"/>
      <w:dstrike w:val="0"/>
      <w:noProof w:val="0"/>
      <w:color w:val="2F5496" w:themeColor="accent1" w:themeShade="BF"/>
      <w:sz w:val="24"/>
      <w:szCs w:val="24"/>
      <w:u w:val="none"/>
      <w:lang w:val="en-US"/>
    </w:rPr>
  </w:style>
  <w:style w:type="character" w:customStyle="1" w:styleId="Heading5Char">
    <w:name w:val="Heading 5 Char"/>
    <w:basedOn w:val="DefaultParagraphFont"/>
    <w:link w:val="Heading5"/>
    <w:uiPriority w:val="9"/>
    <w:rsid w:val="4A9221BF"/>
    <w:rPr>
      <w:rFonts w:asciiTheme="majorHAnsi" w:eastAsiaTheme="majorEastAsia" w:hAnsiTheme="majorHAnsi" w:cstheme="majorBidi"/>
      <w:b w:val="0"/>
      <w:bCs w:val="0"/>
      <w:i w:val="0"/>
      <w:iCs w:val="0"/>
      <w:strike w:val="0"/>
      <w:dstrike w:val="0"/>
      <w:noProof w:val="0"/>
      <w:color w:val="2F5496" w:themeColor="accent1" w:themeShade="BF"/>
      <w:sz w:val="24"/>
      <w:szCs w:val="24"/>
      <w:u w:val="none"/>
      <w:lang w:val="en-US"/>
    </w:rPr>
  </w:style>
  <w:style w:type="character" w:customStyle="1" w:styleId="Heading6Char">
    <w:name w:val="Heading 6 Char"/>
    <w:basedOn w:val="DefaultParagraphFont"/>
    <w:link w:val="Heading6"/>
    <w:uiPriority w:val="9"/>
    <w:rsid w:val="4A9221BF"/>
    <w:rPr>
      <w:rFonts w:asciiTheme="majorHAnsi" w:eastAsiaTheme="majorEastAsia" w:hAnsiTheme="majorHAnsi" w:cstheme="majorBidi"/>
      <w:b w:val="0"/>
      <w:bCs w:val="0"/>
      <w:i w:val="0"/>
      <w:iCs w:val="0"/>
      <w:strike w:val="0"/>
      <w:dstrike w:val="0"/>
      <w:noProof w:val="0"/>
      <w:color w:val="1F3763"/>
      <w:sz w:val="24"/>
      <w:szCs w:val="24"/>
      <w:u w:val="none"/>
      <w:lang w:val="en-US"/>
    </w:rPr>
  </w:style>
  <w:style w:type="character" w:customStyle="1" w:styleId="Heading7Char">
    <w:name w:val="Heading 7 Char"/>
    <w:basedOn w:val="DefaultParagraphFont"/>
    <w:link w:val="Heading7"/>
    <w:uiPriority w:val="9"/>
    <w:rsid w:val="4A9221BF"/>
    <w:rPr>
      <w:rFonts w:asciiTheme="majorHAnsi" w:eastAsiaTheme="majorEastAsia" w:hAnsiTheme="majorHAnsi" w:cstheme="majorBidi"/>
      <w:b w:val="0"/>
      <w:bCs w:val="0"/>
      <w:i/>
      <w:iCs/>
      <w:strike w:val="0"/>
      <w:dstrike w:val="0"/>
      <w:noProof w:val="0"/>
      <w:color w:val="1F3763"/>
      <w:sz w:val="24"/>
      <w:szCs w:val="24"/>
      <w:u w:val="none"/>
      <w:lang w:val="en-US"/>
    </w:rPr>
  </w:style>
  <w:style w:type="character" w:customStyle="1" w:styleId="Heading8Char">
    <w:name w:val="Heading 8 Char"/>
    <w:basedOn w:val="DefaultParagraphFont"/>
    <w:link w:val="Heading8"/>
    <w:uiPriority w:val="9"/>
    <w:rsid w:val="4A9221BF"/>
    <w:rPr>
      <w:rFonts w:asciiTheme="majorHAnsi" w:eastAsiaTheme="majorEastAsia" w:hAnsiTheme="majorHAnsi" w:cstheme="majorBidi"/>
      <w:b w:val="0"/>
      <w:bCs w:val="0"/>
      <w:i w:val="0"/>
      <w:iCs w:val="0"/>
      <w:strike w:val="0"/>
      <w:dstrike w:val="0"/>
      <w:noProof w:val="0"/>
      <w:color w:val="272727"/>
      <w:sz w:val="21"/>
      <w:szCs w:val="21"/>
      <w:u w:val="none"/>
      <w:lang w:val="en-US"/>
    </w:rPr>
  </w:style>
  <w:style w:type="character" w:customStyle="1" w:styleId="Heading9Char">
    <w:name w:val="Heading 9 Char"/>
    <w:basedOn w:val="DefaultParagraphFont"/>
    <w:link w:val="Heading9"/>
    <w:uiPriority w:val="9"/>
    <w:rsid w:val="4A9221BF"/>
    <w:rPr>
      <w:rFonts w:asciiTheme="majorHAnsi" w:eastAsiaTheme="majorEastAsia" w:hAnsiTheme="majorHAnsi" w:cstheme="majorBidi"/>
      <w:b w:val="0"/>
      <w:bCs w:val="0"/>
      <w:i/>
      <w:iCs/>
      <w:strike w:val="0"/>
      <w:dstrike w:val="0"/>
      <w:noProof w:val="0"/>
      <w:color w:val="272727"/>
      <w:sz w:val="21"/>
      <w:szCs w:val="21"/>
      <w:u w:val="none"/>
      <w:lang w:val="en-US"/>
    </w:rPr>
  </w:style>
  <w:style w:type="character" w:customStyle="1" w:styleId="TitleChar">
    <w:name w:val="Title Char"/>
    <w:basedOn w:val="DefaultParagraphFont"/>
    <w:link w:val="Title"/>
    <w:uiPriority w:val="10"/>
    <w:rsid w:val="4A9221BF"/>
    <w:rPr>
      <w:rFonts w:asciiTheme="majorHAnsi" w:eastAsiaTheme="majorEastAsia" w:hAnsiTheme="majorHAnsi" w:cstheme="majorBidi"/>
      <w:b w:val="0"/>
      <w:bCs w:val="0"/>
      <w:i w:val="0"/>
      <w:iCs w:val="0"/>
      <w:strike w:val="0"/>
      <w:dstrike w:val="0"/>
      <w:noProof w:val="0"/>
      <w:color w:val="000000" w:themeColor="text1"/>
      <w:sz w:val="56"/>
      <w:szCs w:val="56"/>
      <w:u w:val="none"/>
      <w:lang w:val="en-US"/>
    </w:rPr>
  </w:style>
  <w:style w:type="character" w:customStyle="1" w:styleId="SubtitleChar">
    <w:name w:val="Subtitle Char"/>
    <w:basedOn w:val="DefaultParagraphFont"/>
    <w:link w:val="Subtitle"/>
    <w:uiPriority w:val="11"/>
    <w:rsid w:val="4A9221BF"/>
    <w:rPr>
      <w:rFonts w:asciiTheme="minorHAnsi" w:eastAsiaTheme="minorEastAsia" w:hAnsiTheme="minorHAnsi" w:cstheme="minorBidi"/>
      <w:b w:val="0"/>
      <w:bCs w:val="0"/>
      <w:i w:val="0"/>
      <w:iCs w:val="0"/>
      <w:strike w:val="0"/>
      <w:dstrike w:val="0"/>
      <w:noProof w:val="0"/>
      <w:color w:val="5A5A5A"/>
      <w:sz w:val="24"/>
      <w:szCs w:val="24"/>
      <w:u w:val="none"/>
      <w:lang w:val="en-US"/>
    </w:rPr>
  </w:style>
  <w:style w:type="character" w:customStyle="1" w:styleId="QuoteChar">
    <w:name w:val="Quote Char"/>
    <w:basedOn w:val="DefaultParagraphFont"/>
    <w:link w:val="Quote"/>
    <w:uiPriority w:val="29"/>
    <w:rsid w:val="4A9221BF"/>
    <w:rPr>
      <w:rFonts w:asciiTheme="minorHAnsi" w:eastAsiaTheme="minorEastAsia" w:hAnsiTheme="minorHAnsi" w:cs="Calibri"/>
      <w:b w:val="0"/>
      <w:bCs w:val="0"/>
      <w:i/>
      <w:iCs/>
      <w:strike w:val="0"/>
      <w:dstrike w:val="0"/>
      <w:noProof w:val="0"/>
      <w:color w:val="000000" w:themeColor="text1"/>
      <w:sz w:val="24"/>
      <w:szCs w:val="24"/>
      <w:u w:val="none"/>
      <w:lang w:val="en-US"/>
    </w:rPr>
  </w:style>
  <w:style w:type="character" w:customStyle="1" w:styleId="IntenseQuoteChar">
    <w:name w:val="Intense Quote Char"/>
    <w:basedOn w:val="DefaultParagraphFont"/>
    <w:link w:val="IntenseQuote"/>
    <w:uiPriority w:val="30"/>
    <w:rsid w:val="4A9221BF"/>
    <w:rPr>
      <w:rFonts w:asciiTheme="minorHAnsi" w:eastAsiaTheme="minorEastAsia" w:hAnsiTheme="minorHAnsi" w:cs="Calibri"/>
      <w:b w:val="0"/>
      <w:bCs w:val="0"/>
      <w:i/>
      <w:iCs/>
      <w:strike w:val="0"/>
      <w:dstrike w:val="0"/>
      <w:noProof w:val="0"/>
      <w:color w:val="4471C4"/>
      <w:sz w:val="24"/>
      <w:szCs w:val="24"/>
      <w:u w:val="none"/>
      <w:lang w:val="en-US"/>
    </w:rPr>
  </w:style>
  <w:style w:type="paragraph" w:styleId="TOC1">
    <w:name w:val="toc 1"/>
    <w:basedOn w:val="Normal"/>
    <w:next w:val="Normal"/>
    <w:uiPriority w:val="39"/>
    <w:unhideWhenUsed/>
    <w:rsid w:val="4A9221BF"/>
  </w:style>
  <w:style w:type="paragraph" w:styleId="TOC2">
    <w:name w:val="toc 2"/>
    <w:basedOn w:val="Normal"/>
    <w:next w:val="Normal"/>
    <w:uiPriority w:val="39"/>
    <w:unhideWhenUsed/>
    <w:rsid w:val="4A9221BF"/>
    <w:pPr>
      <w:ind w:left="220"/>
    </w:pPr>
  </w:style>
  <w:style w:type="paragraph" w:styleId="TOC3">
    <w:name w:val="toc 3"/>
    <w:basedOn w:val="Normal"/>
    <w:next w:val="Normal"/>
    <w:uiPriority w:val="39"/>
    <w:unhideWhenUsed/>
    <w:rsid w:val="4A9221BF"/>
    <w:pPr>
      <w:ind w:left="440"/>
    </w:pPr>
  </w:style>
  <w:style w:type="paragraph" w:styleId="TOC4">
    <w:name w:val="toc 4"/>
    <w:basedOn w:val="Normal"/>
    <w:next w:val="Normal"/>
    <w:uiPriority w:val="39"/>
    <w:unhideWhenUsed/>
    <w:rsid w:val="4A9221BF"/>
    <w:pPr>
      <w:ind w:left="660"/>
    </w:pPr>
  </w:style>
  <w:style w:type="paragraph" w:styleId="TOC5">
    <w:name w:val="toc 5"/>
    <w:basedOn w:val="Normal"/>
    <w:next w:val="Normal"/>
    <w:uiPriority w:val="39"/>
    <w:unhideWhenUsed/>
    <w:rsid w:val="4A9221BF"/>
    <w:pPr>
      <w:ind w:left="880"/>
    </w:pPr>
  </w:style>
  <w:style w:type="paragraph" w:styleId="TOC6">
    <w:name w:val="toc 6"/>
    <w:basedOn w:val="Normal"/>
    <w:next w:val="Normal"/>
    <w:uiPriority w:val="39"/>
    <w:unhideWhenUsed/>
    <w:rsid w:val="4A9221BF"/>
    <w:pPr>
      <w:ind w:left="1100"/>
    </w:pPr>
  </w:style>
  <w:style w:type="paragraph" w:styleId="TOC7">
    <w:name w:val="toc 7"/>
    <w:basedOn w:val="Normal"/>
    <w:next w:val="Normal"/>
    <w:uiPriority w:val="39"/>
    <w:unhideWhenUsed/>
    <w:rsid w:val="4A9221BF"/>
    <w:pPr>
      <w:ind w:left="1320"/>
    </w:pPr>
  </w:style>
  <w:style w:type="paragraph" w:styleId="TOC8">
    <w:name w:val="toc 8"/>
    <w:basedOn w:val="Normal"/>
    <w:next w:val="Normal"/>
    <w:uiPriority w:val="39"/>
    <w:unhideWhenUsed/>
    <w:rsid w:val="4A9221BF"/>
    <w:pPr>
      <w:ind w:left="1540"/>
    </w:pPr>
  </w:style>
  <w:style w:type="paragraph" w:styleId="TOC9">
    <w:name w:val="toc 9"/>
    <w:basedOn w:val="Normal"/>
    <w:next w:val="Normal"/>
    <w:uiPriority w:val="39"/>
    <w:unhideWhenUsed/>
    <w:rsid w:val="4A9221BF"/>
    <w:pPr>
      <w:ind w:left="1760"/>
    </w:pPr>
  </w:style>
  <w:style w:type="paragraph" w:styleId="EndnoteText">
    <w:name w:val="endnote text"/>
    <w:basedOn w:val="Normal"/>
    <w:link w:val="EndnoteTextChar"/>
    <w:uiPriority w:val="99"/>
    <w:semiHidden/>
    <w:unhideWhenUsed/>
    <w:rsid w:val="4A9221BF"/>
    <w:rPr>
      <w:sz w:val="20"/>
      <w:szCs w:val="20"/>
    </w:rPr>
  </w:style>
  <w:style w:type="character" w:customStyle="1" w:styleId="EndnoteTextChar">
    <w:name w:val="Endnote Text Char"/>
    <w:basedOn w:val="DefaultParagraphFont"/>
    <w:link w:val="EndnoteText"/>
    <w:uiPriority w:val="99"/>
    <w:semiHidden/>
    <w:rsid w:val="4A9221BF"/>
    <w:rPr>
      <w:rFonts w:asciiTheme="minorHAnsi" w:eastAsiaTheme="minorEastAsia" w:hAnsiTheme="minorHAnsi" w:cs="Calibri"/>
      <w:b w:val="0"/>
      <w:bCs w:val="0"/>
      <w:i w:val="0"/>
      <w:iCs w:val="0"/>
      <w:strike w:val="0"/>
      <w:dstrike w:val="0"/>
      <w:noProof w:val="0"/>
      <w:color w:val="000000" w:themeColor="text1"/>
      <w:sz w:val="20"/>
      <w:szCs w:val="20"/>
      <w:u w:val="none"/>
      <w:lang w:val="en-US"/>
    </w:rPr>
  </w:style>
  <w:style w:type="paragraph" w:styleId="Footer">
    <w:name w:val="footer"/>
    <w:basedOn w:val="Normal"/>
    <w:link w:val="FooterChar"/>
    <w:uiPriority w:val="99"/>
    <w:unhideWhenUsed/>
    <w:rsid w:val="4A9221BF"/>
    <w:pPr>
      <w:tabs>
        <w:tab w:val="center" w:pos="4680"/>
        <w:tab w:val="right" w:pos="9360"/>
      </w:tabs>
    </w:pPr>
  </w:style>
  <w:style w:type="character" w:customStyle="1" w:styleId="FooterChar">
    <w:name w:val="Footer Char"/>
    <w:basedOn w:val="DefaultParagraphFont"/>
    <w:link w:val="Footer"/>
    <w:uiPriority w:val="99"/>
    <w:rsid w:val="4A9221BF"/>
    <w:rPr>
      <w:rFonts w:asciiTheme="minorHAnsi" w:eastAsiaTheme="minorEastAsia" w:hAnsiTheme="minorHAnsi" w:cs="Calibri"/>
      <w:b w:val="0"/>
      <w:bCs w:val="0"/>
      <w:i w:val="0"/>
      <w:iCs w:val="0"/>
      <w:strike w:val="0"/>
      <w:dstrike w:val="0"/>
      <w:noProof w:val="0"/>
      <w:color w:val="000000" w:themeColor="text1"/>
      <w:sz w:val="24"/>
      <w:szCs w:val="24"/>
      <w:u w:val="none"/>
      <w:lang w:val="en-US"/>
    </w:rPr>
  </w:style>
  <w:style w:type="paragraph" w:styleId="FootnoteText">
    <w:name w:val="footnote text"/>
    <w:basedOn w:val="Normal"/>
    <w:link w:val="FootnoteTextChar"/>
    <w:uiPriority w:val="99"/>
    <w:semiHidden/>
    <w:unhideWhenUsed/>
    <w:rsid w:val="4A9221BF"/>
    <w:rPr>
      <w:sz w:val="20"/>
      <w:szCs w:val="20"/>
    </w:rPr>
  </w:style>
  <w:style w:type="character" w:customStyle="1" w:styleId="FootnoteTextChar">
    <w:name w:val="Footnote Text Char"/>
    <w:basedOn w:val="DefaultParagraphFont"/>
    <w:link w:val="FootnoteText"/>
    <w:uiPriority w:val="99"/>
    <w:semiHidden/>
    <w:rsid w:val="4A9221BF"/>
    <w:rPr>
      <w:rFonts w:asciiTheme="minorHAnsi" w:eastAsiaTheme="minorEastAsia" w:hAnsiTheme="minorHAnsi" w:cs="Calibri"/>
      <w:b w:val="0"/>
      <w:bCs w:val="0"/>
      <w:i w:val="0"/>
      <w:iCs w:val="0"/>
      <w:strike w:val="0"/>
      <w:dstrike w:val="0"/>
      <w:noProof w:val="0"/>
      <w:color w:val="000000" w:themeColor="text1"/>
      <w:sz w:val="20"/>
      <w:szCs w:val="20"/>
      <w:u w:val="none"/>
      <w:lang w:val="en-US"/>
    </w:rPr>
  </w:style>
  <w:style w:type="paragraph" w:styleId="Header">
    <w:name w:val="header"/>
    <w:basedOn w:val="Normal"/>
    <w:link w:val="HeaderChar"/>
    <w:uiPriority w:val="99"/>
    <w:unhideWhenUsed/>
    <w:rsid w:val="4A9221BF"/>
    <w:pPr>
      <w:tabs>
        <w:tab w:val="center" w:pos="4680"/>
        <w:tab w:val="right" w:pos="9360"/>
      </w:tabs>
    </w:pPr>
  </w:style>
  <w:style w:type="character" w:customStyle="1" w:styleId="HeaderChar">
    <w:name w:val="Header Char"/>
    <w:basedOn w:val="DefaultParagraphFont"/>
    <w:link w:val="Header"/>
    <w:uiPriority w:val="99"/>
    <w:rsid w:val="4A9221BF"/>
    <w:rPr>
      <w:rFonts w:asciiTheme="minorHAnsi" w:eastAsiaTheme="minorEastAsia" w:hAnsiTheme="minorHAnsi" w:cs="Calibri"/>
      <w:b w:val="0"/>
      <w:bCs w:val="0"/>
      <w:i w:val="0"/>
      <w:iCs w:val="0"/>
      <w:strike w:val="0"/>
      <w:dstrike w:val="0"/>
      <w:noProof w:val="0"/>
      <w:color w:val="000000" w:themeColor="text1"/>
      <w:sz w:val="24"/>
      <w:szCs w:val="24"/>
      <w:u w:val="none"/>
      <w:lang w:val="en-US"/>
    </w:rPr>
  </w:style>
  <w:style w:type="paragraph" w:styleId="TOCHeading">
    <w:name w:val="TOC Heading"/>
    <w:basedOn w:val="Heading1"/>
    <w:next w:val="Normal"/>
    <w:uiPriority w:val="39"/>
    <w:unhideWhenUsed/>
    <w:qFormat/>
    <w:rsid w:val="4A9D6A94"/>
    <w:pPr>
      <w:spacing w:before="240" w:line="259" w:lineRule="auto"/>
    </w:pPr>
    <w:rPr>
      <w:color w:val="2F5496" w:themeColor="accent1" w:themeShade="BF"/>
      <w:sz w:val="32"/>
      <w:szCs w:val="32"/>
    </w:rPr>
  </w:style>
  <w:style w:type="character" w:styleId="FollowedHyperlink">
    <w:name w:val="FollowedHyperlink"/>
    <w:basedOn w:val="DefaultParagraphFont"/>
    <w:uiPriority w:val="99"/>
    <w:semiHidden/>
    <w:unhideWhenUsed/>
    <w:rsid w:val="008438A0"/>
    <w:rPr>
      <w:color w:val="954F72" w:themeColor="followedHyperlink"/>
      <w:u w:val="single"/>
    </w:rPr>
  </w:style>
  <w:style w:type="character" w:styleId="UnresolvedMention">
    <w:name w:val="Unresolved Mention"/>
    <w:basedOn w:val="DefaultParagraphFont"/>
    <w:uiPriority w:val="99"/>
    <w:semiHidden/>
    <w:unhideWhenUsed/>
    <w:rsid w:val="005A2E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27591">
      <w:bodyDiv w:val="1"/>
      <w:marLeft w:val="0"/>
      <w:marRight w:val="0"/>
      <w:marTop w:val="0"/>
      <w:marBottom w:val="0"/>
      <w:divBdr>
        <w:top w:val="none" w:sz="0" w:space="0" w:color="auto"/>
        <w:left w:val="none" w:sz="0" w:space="0" w:color="auto"/>
        <w:bottom w:val="none" w:sz="0" w:space="0" w:color="auto"/>
        <w:right w:val="none" w:sz="0" w:space="0" w:color="auto"/>
      </w:divBdr>
    </w:div>
    <w:div w:id="119080714">
      <w:bodyDiv w:val="1"/>
      <w:marLeft w:val="0"/>
      <w:marRight w:val="0"/>
      <w:marTop w:val="0"/>
      <w:marBottom w:val="0"/>
      <w:divBdr>
        <w:top w:val="none" w:sz="0" w:space="0" w:color="auto"/>
        <w:left w:val="none" w:sz="0" w:space="0" w:color="auto"/>
        <w:bottom w:val="none" w:sz="0" w:space="0" w:color="auto"/>
        <w:right w:val="none" w:sz="0" w:space="0" w:color="auto"/>
      </w:divBdr>
    </w:div>
    <w:div w:id="153298704">
      <w:bodyDiv w:val="1"/>
      <w:marLeft w:val="0"/>
      <w:marRight w:val="0"/>
      <w:marTop w:val="0"/>
      <w:marBottom w:val="0"/>
      <w:divBdr>
        <w:top w:val="none" w:sz="0" w:space="0" w:color="auto"/>
        <w:left w:val="none" w:sz="0" w:space="0" w:color="auto"/>
        <w:bottom w:val="none" w:sz="0" w:space="0" w:color="auto"/>
        <w:right w:val="none" w:sz="0" w:space="0" w:color="auto"/>
      </w:divBdr>
    </w:div>
    <w:div w:id="158814730">
      <w:bodyDiv w:val="1"/>
      <w:marLeft w:val="0"/>
      <w:marRight w:val="0"/>
      <w:marTop w:val="0"/>
      <w:marBottom w:val="0"/>
      <w:divBdr>
        <w:top w:val="none" w:sz="0" w:space="0" w:color="auto"/>
        <w:left w:val="none" w:sz="0" w:space="0" w:color="auto"/>
        <w:bottom w:val="none" w:sz="0" w:space="0" w:color="auto"/>
        <w:right w:val="none" w:sz="0" w:space="0" w:color="auto"/>
      </w:divBdr>
    </w:div>
    <w:div w:id="199827059">
      <w:bodyDiv w:val="1"/>
      <w:marLeft w:val="0"/>
      <w:marRight w:val="0"/>
      <w:marTop w:val="0"/>
      <w:marBottom w:val="0"/>
      <w:divBdr>
        <w:top w:val="none" w:sz="0" w:space="0" w:color="auto"/>
        <w:left w:val="none" w:sz="0" w:space="0" w:color="auto"/>
        <w:bottom w:val="none" w:sz="0" w:space="0" w:color="auto"/>
        <w:right w:val="none" w:sz="0" w:space="0" w:color="auto"/>
      </w:divBdr>
    </w:div>
    <w:div w:id="241918079">
      <w:bodyDiv w:val="1"/>
      <w:marLeft w:val="0"/>
      <w:marRight w:val="0"/>
      <w:marTop w:val="0"/>
      <w:marBottom w:val="0"/>
      <w:divBdr>
        <w:top w:val="none" w:sz="0" w:space="0" w:color="auto"/>
        <w:left w:val="none" w:sz="0" w:space="0" w:color="auto"/>
        <w:bottom w:val="none" w:sz="0" w:space="0" w:color="auto"/>
        <w:right w:val="none" w:sz="0" w:space="0" w:color="auto"/>
      </w:divBdr>
    </w:div>
    <w:div w:id="246812901">
      <w:bodyDiv w:val="1"/>
      <w:marLeft w:val="0"/>
      <w:marRight w:val="0"/>
      <w:marTop w:val="0"/>
      <w:marBottom w:val="0"/>
      <w:divBdr>
        <w:top w:val="none" w:sz="0" w:space="0" w:color="auto"/>
        <w:left w:val="none" w:sz="0" w:space="0" w:color="auto"/>
        <w:bottom w:val="none" w:sz="0" w:space="0" w:color="auto"/>
        <w:right w:val="none" w:sz="0" w:space="0" w:color="auto"/>
      </w:divBdr>
    </w:div>
    <w:div w:id="317420511">
      <w:bodyDiv w:val="1"/>
      <w:marLeft w:val="0"/>
      <w:marRight w:val="0"/>
      <w:marTop w:val="0"/>
      <w:marBottom w:val="0"/>
      <w:divBdr>
        <w:top w:val="none" w:sz="0" w:space="0" w:color="auto"/>
        <w:left w:val="none" w:sz="0" w:space="0" w:color="auto"/>
        <w:bottom w:val="none" w:sz="0" w:space="0" w:color="auto"/>
        <w:right w:val="none" w:sz="0" w:space="0" w:color="auto"/>
      </w:divBdr>
    </w:div>
    <w:div w:id="585191164">
      <w:bodyDiv w:val="1"/>
      <w:marLeft w:val="0"/>
      <w:marRight w:val="0"/>
      <w:marTop w:val="0"/>
      <w:marBottom w:val="0"/>
      <w:divBdr>
        <w:top w:val="none" w:sz="0" w:space="0" w:color="auto"/>
        <w:left w:val="none" w:sz="0" w:space="0" w:color="auto"/>
        <w:bottom w:val="none" w:sz="0" w:space="0" w:color="auto"/>
        <w:right w:val="none" w:sz="0" w:space="0" w:color="auto"/>
      </w:divBdr>
    </w:div>
    <w:div w:id="606735290">
      <w:bodyDiv w:val="1"/>
      <w:marLeft w:val="0"/>
      <w:marRight w:val="0"/>
      <w:marTop w:val="0"/>
      <w:marBottom w:val="0"/>
      <w:divBdr>
        <w:top w:val="none" w:sz="0" w:space="0" w:color="auto"/>
        <w:left w:val="none" w:sz="0" w:space="0" w:color="auto"/>
        <w:bottom w:val="none" w:sz="0" w:space="0" w:color="auto"/>
        <w:right w:val="none" w:sz="0" w:space="0" w:color="auto"/>
      </w:divBdr>
    </w:div>
    <w:div w:id="611475542">
      <w:bodyDiv w:val="1"/>
      <w:marLeft w:val="0"/>
      <w:marRight w:val="0"/>
      <w:marTop w:val="0"/>
      <w:marBottom w:val="0"/>
      <w:divBdr>
        <w:top w:val="none" w:sz="0" w:space="0" w:color="auto"/>
        <w:left w:val="none" w:sz="0" w:space="0" w:color="auto"/>
        <w:bottom w:val="none" w:sz="0" w:space="0" w:color="auto"/>
        <w:right w:val="none" w:sz="0" w:space="0" w:color="auto"/>
      </w:divBdr>
    </w:div>
    <w:div w:id="732703951">
      <w:bodyDiv w:val="1"/>
      <w:marLeft w:val="0"/>
      <w:marRight w:val="0"/>
      <w:marTop w:val="0"/>
      <w:marBottom w:val="0"/>
      <w:divBdr>
        <w:top w:val="none" w:sz="0" w:space="0" w:color="auto"/>
        <w:left w:val="none" w:sz="0" w:space="0" w:color="auto"/>
        <w:bottom w:val="none" w:sz="0" w:space="0" w:color="auto"/>
        <w:right w:val="none" w:sz="0" w:space="0" w:color="auto"/>
      </w:divBdr>
    </w:div>
    <w:div w:id="736587516">
      <w:bodyDiv w:val="1"/>
      <w:marLeft w:val="0"/>
      <w:marRight w:val="0"/>
      <w:marTop w:val="0"/>
      <w:marBottom w:val="0"/>
      <w:divBdr>
        <w:top w:val="none" w:sz="0" w:space="0" w:color="auto"/>
        <w:left w:val="none" w:sz="0" w:space="0" w:color="auto"/>
        <w:bottom w:val="none" w:sz="0" w:space="0" w:color="auto"/>
        <w:right w:val="none" w:sz="0" w:space="0" w:color="auto"/>
      </w:divBdr>
    </w:div>
    <w:div w:id="752092352">
      <w:bodyDiv w:val="1"/>
      <w:marLeft w:val="0"/>
      <w:marRight w:val="0"/>
      <w:marTop w:val="0"/>
      <w:marBottom w:val="0"/>
      <w:divBdr>
        <w:top w:val="none" w:sz="0" w:space="0" w:color="auto"/>
        <w:left w:val="none" w:sz="0" w:space="0" w:color="auto"/>
        <w:bottom w:val="none" w:sz="0" w:space="0" w:color="auto"/>
        <w:right w:val="none" w:sz="0" w:space="0" w:color="auto"/>
      </w:divBdr>
    </w:div>
    <w:div w:id="776750406">
      <w:bodyDiv w:val="1"/>
      <w:marLeft w:val="0"/>
      <w:marRight w:val="0"/>
      <w:marTop w:val="0"/>
      <w:marBottom w:val="0"/>
      <w:divBdr>
        <w:top w:val="none" w:sz="0" w:space="0" w:color="auto"/>
        <w:left w:val="none" w:sz="0" w:space="0" w:color="auto"/>
        <w:bottom w:val="none" w:sz="0" w:space="0" w:color="auto"/>
        <w:right w:val="none" w:sz="0" w:space="0" w:color="auto"/>
      </w:divBdr>
    </w:div>
    <w:div w:id="783961878">
      <w:bodyDiv w:val="1"/>
      <w:marLeft w:val="0"/>
      <w:marRight w:val="0"/>
      <w:marTop w:val="0"/>
      <w:marBottom w:val="0"/>
      <w:divBdr>
        <w:top w:val="none" w:sz="0" w:space="0" w:color="auto"/>
        <w:left w:val="none" w:sz="0" w:space="0" w:color="auto"/>
        <w:bottom w:val="none" w:sz="0" w:space="0" w:color="auto"/>
        <w:right w:val="none" w:sz="0" w:space="0" w:color="auto"/>
      </w:divBdr>
    </w:div>
    <w:div w:id="856652829">
      <w:bodyDiv w:val="1"/>
      <w:marLeft w:val="0"/>
      <w:marRight w:val="0"/>
      <w:marTop w:val="0"/>
      <w:marBottom w:val="0"/>
      <w:divBdr>
        <w:top w:val="none" w:sz="0" w:space="0" w:color="auto"/>
        <w:left w:val="none" w:sz="0" w:space="0" w:color="auto"/>
        <w:bottom w:val="none" w:sz="0" w:space="0" w:color="auto"/>
        <w:right w:val="none" w:sz="0" w:space="0" w:color="auto"/>
      </w:divBdr>
    </w:div>
    <w:div w:id="902375608">
      <w:bodyDiv w:val="1"/>
      <w:marLeft w:val="0"/>
      <w:marRight w:val="0"/>
      <w:marTop w:val="0"/>
      <w:marBottom w:val="0"/>
      <w:divBdr>
        <w:top w:val="none" w:sz="0" w:space="0" w:color="auto"/>
        <w:left w:val="none" w:sz="0" w:space="0" w:color="auto"/>
        <w:bottom w:val="none" w:sz="0" w:space="0" w:color="auto"/>
        <w:right w:val="none" w:sz="0" w:space="0" w:color="auto"/>
      </w:divBdr>
    </w:div>
    <w:div w:id="952831472">
      <w:bodyDiv w:val="1"/>
      <w:marLeft w:val="0"/>
      <w:marRight w:val="0"/>
      <w:marTop w:val="0"/>
      <w:marBottom w:val="0"/>
      <w:divBdr>
        <w:top w:val="none" w:sz="0" w:space="0" w:color="auto"/>
        <w:left w:val="none" w:sz="0" w:space="0" w:color="auto"/>
        <w:bottom w:val="none" w:sz="0" w:space="0" w:color="auto"/>
        <w:right w:val="none" w:sz="0" w:space="0" w:color="auto"/>
      </w:divBdr>
    </w:div>
    <w:div w:id="955676704">
      <w:bodyDiv w:val="1"/>
      <w:marLeft w:val="0"/>
      <w:marRight w:val="0"/>
      <w:marTop w:val="0"/>
      <w:marBottom w:val="0"/>
      <w:divBdr>
        <w:top w:val="none" w:sz="0" w:space="0" w:color="auto"/>
        <w:left w:val="none" w:sz="0" w:space="0" w:color="auto"/>
        <w:bottom w:val="none" w:sz="0" w:space="0" w:color="auto"/>
        <w:right w:val="none" w:sz="0" w:space="0" w:color="auto"/>
      </w:divBdr>
    </w:div>
    <w:div w:id="1040397430">
      <w:bodyDiv w:val="1"/>
      <w:marLeft w:val="0"/>
      <w:marRight w:val="0"/>
      <w:marTop w:val="0"/>
      <w:marBottom w:val="0"/>
      <w:divBdr>
        <w:top w:val="none" w:sz="0" w:space="0" w:color="auto"/>
        <w:left w:val="none" w:sz="0" w:space="0" w:color="auto"/>
        <w:bottom w:val="none" w:sz="0" w:space="0" w:color="auto"/>
        <w:right w:val="none" w:sz="0" w:space="0" w:color="auto"/>
      </w:divBdr>
    </w:div>
    <w:div w:id="1048723935">
      <w:bodyDiv w:val="1"/>
      <w:marLeft w:val="0"/>
      <w:marRight w:val="0"/>
      <w:marTop w:val="0"/>
      <w:marBottom w:val="0"/>
      <w:divBdr>
        <w:top w:val="none" w:sz="0" w:space="0" w:color="auto"/>
        <w:left w:val="none" w:sz="0" w:space="0" w:color="auto"/>
        <w:bottom w:val="none" w:sz="0" w:space="0" w:color="auto"/>
        <w:right w:val="none" w:sz="0" w:space="0" w:color="auto"/>
      </w:divBdr>
    </w:div>
    <w:div w:id="1056317652">
      <w:bodyDiv w:val="1"/>
      <w:marLeft w:val="0"/>
      <w:marRight w:val="0"/>
      <w:marTop w:val="0"/>
      <w:marBottom w:val="0"/>
      <w:divBdr>
        <w:top w:val="none" w:sz="0" w:space="0" w:color="auto"/>
        <w:left w:val="none" w:sz="0" w:space="0" w:color="auto"/>
        <w:bottom w:val="none" w:sz="0" w:space="0" w:color="auto"/>
        <w:right w:val="none" w:sz="0" w:space="0" w:color="auto"/>
      </w:divBdr>
    </w:div>
    <w:div w:id="1116027889">
      <w:bodyDiv w:val="1"/>
      <w:marLeft w:val="0"/>
      <w:marRight w:val="0"/>
      <w:marTop w:val="0"/>
      <w:marBottom w:val="0"/>
      <w:divBdr>
        <w:top w:val="none" w:sz="0" w:space="0" w:color="auto"/>
        <w:left w:val="none" w:sz="0" w:space="0" w:color="auto"/>
        <w:bottom w:val="none" w:sz="0" w:space="0" w:color="auto"/>
        <w:right w:val="none" w:sz="0" w:space="0" w:color="auto"/>
      </w:divBdr>
    </w:div>
    <w:div w:id="1120144163">
      <w:bodyDiv w:val="1"/>
      <w:marLeft w:val="0"/>
      <w:marRight w:val="0"/>
      <w:marTop w:val="0"/>
      <w:marBottom w:val="0"/>
      <w:divBdr>
        <w:top w:val="none" w:sz="0" w:space="0" w:color="auto"/>
        <w:left w:val="none" w:sz="0" w:space="0" w:color="auto"/>
        <w:bottom w:val="none" w:sz="0" w:space="0" w:color="auto"/>
        <w:right w:val="none" w:sz="0" w:space="0" w:color="auto"/>
      </w:divBdr>
    </w:div>
    <w:div w:id="1150291658">
      <w:bodyDiv w:val="1"/>
      <w:marLeft w:val="0"/>
      <w:marRight w:val="0"/>
      <w:marTop w:val="0"/>
      <w:marBottom w:val="0"/>
      <w:divBdr>
        <w:top w:val="none" w:sz="0" w:space="0" w:color="auto"/>
        <w:left w:val="none" w:sz="0" w:space="0" w:color="auto"/>
        <w:bottom w:val="none" w:sz="0" w:space="0" w:color="auto"/>
        <w:right w:val="none" w:sz="0" w:space="0" w:color="auto"/>
      </w:divBdr>
    </w:div>
    <w:div w:id="1197426575">
      <w:bodyDiv w:val="1"/>
      <w:marLeft w:val="0"/>
      <w:marRight w:val="0"/>
      <w:marTop w:val="0"/>
      <w:marBottom w:val="0"/>
      <w:divBdr>
        <w:top w:val="none" w:sz="0" w:space="0" w:color="auto"/>
        <w:left w:val="none" w:sz="0" w:space="0" w:color="auto"/>
        <w:bottom w:val="none" w:sz="0" w:space="0" w:color="auto"/>
        <w:right w:val="none" w:sz="0" w:space="0" w:color="auto"/>
      </w:divBdr>
    </w:div>
    <w:div w:id="1254512085">
      <w:bodyDiv w:val="1"/>
      <w:marLeft w:val="0"/>
      <w:marRight w:val="0"/>
      <w:marTop w:val="0"/>
      <w:marBottom w:val="0"/>
      <w:divBdr>
        <w:top w:val="none" w:sz="0" w:space="0" w:color="auto"/>
        <w:left w:val="none" w:sz="0" w:space="0" w:color="auto"/>
        <w:bottom w:val="none" w:sz="0" w:space="0" w:color="auto"/>
        <w:right w:val="none" w:sz="0" w:space="0" w:color="auto"/>
      </w:divBdr>
    </w:div>
    <w:div w:id="1273593423">
      <w:bodyDiv w:val="1"/>
      <w:marLeft w:val="0"/>
      <w:marRight w:val="0"/>
      <w:marTop w:val="0"/>
      <w:marBottom w:val="0"/>
      <w:divBdr>
        <w:top w:val="none" w:sz="0" w:space="0" w:color="auto"/>
        <w:left w:val="none" w:sz="0" w:space="0" w:color="auto"/>
        <w:bottom w:val="none" w:sz="0" w:space="0" w:color="auto"/>
        <w:right w:val="none" w:sz="0" w:space="0" w:color="auto"/>
      </w:divBdr>
    </w:div>
    <w:div w:id="1300912521">
      <w:bodyDiv w:val="1"/>
      <w:marLeft w:val="0"/>
      <w:marRight w:val="0"/>
      <w:marTop w:val="0"/>
      <w:marBottom w:val="0"/>
      <w:divBdr>
        <w:top w:val="none" w:sz="0" w:space="0" w:color="auto"/>
        <w:left w:val="none" w:sz="0" w:space="0" w:color="auto"/>
        <w:bottom w:val="none" w:sz="0" w:space="0" w:color="auto"/>
        <w:right w:val="none" w:sz="0" w:space="0" w:color="auto"/>
      </w:divBdr>
    </w:div>
    <w:div w:id="1310863734">
      <w:bodyDiv w:val="1"/>
      <w:marLeft w:val="0"/>
      <w:marRight w:val="0"/>
      <w:marTop w:val="0"/>
      <w:marBottom w:val="0"/>
      <w:divBdr>
        <w:top w:val="none" w:sz="0" w:space="0" w:color="auto"/>
        <w:left w:val="none" w:sz="0" w:space="0" w:color="auto"/>
        <w:bottom w:val="none" w:sz="0" w:space="0" w:color="auto"/>
        <w:right w:val="none" w:sz="0" w:space="0" w:color="auto"/>
      </w:divBdr>
    </w:div>
    <w:div w:id="1335065724">
      <w:bodyDiv w:val="1"/>
      <w:marLeft w:val="0"/>
      <w:marRight w:val="0"/>
      <w:marTop w:val="0"/>
      <w:marBottom w:val="0"/>
      <w:divBdr>
        <w:top w:val="none" w:sz="0" w:space="0" w:color="auto"/>
        <w:left w:val="none" w:sz="0" w:space="0" w:color="auto"/>
        <w:bottom w:val="none" w:sz="0" w:space="0" w:color="auto"/>
        <w:right w:val="none" w:sz="0" w:space="0" w:color="auto"/>
      </w:divBdr>
    </w:div>
    <w:div w:id="1352951914">
      <w:bodyDiv w:val="1"/>
      <w:marLeft w:val="0"/>
      <w:marRight w:val="0"/>
      <w:marTop w:val="0"/>
      <w:marBottom w:val="0"/>
      <w:divBdr>
        <w:top w:val="none" w:sz="0" w:space="0" w:color="auto"/>
        <w:left w:val="none" w:sz="0" w:space="0" w:color="auto"/>
        <w:bottom w:val="none" w:sz="0" w:space="0" w:color="auto"/>
        <w:right w:val="none" w:sz="0" w:space="0" w:color="auto"/>
      </w:divBdr>
    </w:div>
    <w:div w:id="1375081222">
      <w:bodyDiv w:val="1"/>
      <w:marLeft w:val="0"/>
      <w:marRight w:val="0"/>
      <w:marTop w:val="0"/>
      <w:marBottom w:val="0"/>
      <w:divBdr>
        <w:top w:val="none" w:sz="0" w:space="0" w:color="auto"/>
        <w:left w:val="none" w:sz="0" w:space="0" w:color="auto"/>
        <w:bottom w:val="none" w:sz="0" w:space="0" w:color="auto"/>
        <w:right w:val="none" w:sz="0" w:space="0" w:color="auto"/>
      </w:divBdr>
    </w:div>
    <w:div w:id="1486776788">
      <w:bodyDiv w:val="1"/>
      <w:marLeft w:val="0"/>
      <w:marRight w:val="0"/>
      <w:marTop w:val="0"/>
      <w:marBottom w:val="0"/>
      <w:divBdr>
        <w:top w:val="none" w:sz="0" w:space="0" w:color="auto"/>
        <w:left w:val="none" w:sz="0" w:space="0" w:color="auto"/>
        <w:bottom w:val="none" w:sz="0" w:space="0" w:color="auto"/>
        <w:right w:val="none" w:sz="0" w:space="0" w:color="auto"/>
      </w:divBdr>
    </w:div>
    <w:div w:id="1517042150">
      <w:bodyDiv w:val="1"/>
      <w:marLeft w:val="0"/>
      <w:marRight w:val="0"/>
      <w:marTop w:val="0"/>
      <w:marBottom w:val="0"/>
      <w:divBdr>
        <w:top w:val="none" w:sz="0" w:space="0" w:color="auto"/>
        <w:left w:val="none" w:sz="0" w:space="0" w:color="auto"/>
        <w:bottom w:val="none" w:sz="0" w:space="0" w:color="auto"/>
        <w:right w:val="none" w:sz="0" w:space="0" w:color="auto"/>
      </w:divBdr>
    </w:div>
    <w:div w:id="1560164299">
      <w:bodyDiv w:val="1"/>
      <w:marLeft w:val="0"/>
      <w:marRight w:val="0"/>
      <w:marTop w:val="0"/>
      <w:marBottom w:val="0"/>
      <w:divBdr>
        <w:top w:val="none" w:sz="0" w:space="0" w:color="auto"/>
        <w:left w:val="none" w:sz="0" w:space="0" w:color="auto"/>
        <w:bottom w:val="none" w:sz="0" w:space="0" w:color="auto"/>
        <w:right w:val="none" w:sz="0" w:space="0" w:color="auto"/>
      </w:divBdr>
    </w:div>
    <w:div w:id="1646277303">
      <w:bodyDiv w:val="1"/>
      <w:marLeft w:val="0"/>
      <w:marRight w:val="0"/>
      <w:marTop w:val="0"/>
      <w:marBottom w:val="0"/>
      <w:divBdr>
        <w:top w:val="none" w:sz="0" w:space="0" w:color="auto"/>
        <w:left w:val="none" w:sz="0" w:space="0" w:color="auto"/>
        <w:bottom w:val="none" w:sz="0" w:space="0" w:color="auto"/>
        <w:right w:val="none" w:sz="0" w:space="0" w:color="auto"/>
      </w:divBdr>
    </w:div>
    <w:div w:id="1675299067">
      <w:bodyDiv w:val="1"/>
      <w:marLeft w:val="0"/>
      <w:marRight w:val="0"/>
      <w:marTop w:val="0"/>
      <w:marBottom w:val="0"/>
      <w:divBdr>
        <w:top w:val="none" w:sz="0" w:space="0" w:color="auto"/>
        <w:left w:val="none" w:sz="0" w:space="0" w:color="auto"/>
        <w:bottom w:val="none" w:sz="0" w:space="0" w:color="auto"/>
        <w:right w:val="none" w:sz="0" w:space="0" w:color="auto"/>
      </w:divBdr>
    </w:div>
    <w:div w:id="1693723789">
      <w:bodyDiv w:val="1"/>
      <w:marLeft w:val="0"/>
      <w:marRight w:val="0"/>
      <w:marTop w:val="0"/>
      <w:marBottom w:val="0"/>
      <w:divBdr>
        <w:top w:val="none" w:sz="0" w:space="0" w:color="auto"/>
        <w:left w:val="none" w:sz="0" w:space="0" w:color="auto"/>
        <w:bottom w:val="none" w:sz="0" w:space="0" w:color="auto"/>
        <w:right w:val="none" w:sz="0" w:space="0" w:color="auto"/>
      </w:divBdr>
    </w:div>
    <w:div w:id="1743529487">
      <w:bodyDiv w:val="1"/>
      <w:marLeft w:val="0"/>
      <w:marRight w:val="0"/>
      <w:marTop w:val="0"/>
      <w:marBottom w:val="0"/>
      <w:divBdr>
        <w:top w:val="none" w:sz="0" w:space="0" w:color="auto"/>
        <w:left w:val="none" w:sz="0" w:space="0" w:color="auto"/>
        <w:bottom w:val="none" w:sz="0" w:space="0" w:color="auto"/>
        <w:right w:val="none" w:sz="0" w:space="0" w:color="auto"/>
      </w:divBdr>
    </w:div>
    <w:div w:id="1781339248">
      <w:bodyDiv w:val="1"/>
      <w:marLeft w:val="0"/>
      <w:marRight w:val="0"/>
      <w:marTop w:val="0"/>
      <w:marBottom w:val="0"/>
      <w:divBdr>
        <w:top w:val="none" w:sz="0" w:space="0" w:color="auto"/>
        <w:left w:val="none" w:sz="0" w:space="0" w:color="auto"/>
        <w:bottom w:val="none" w:sz="0" w:space="0" w:color="auto"/>
        <w:right w:val="none" w:sz="0" w:space="0" w:color="auto"/>
      </w:divBdr>
    </w:div>
    <w:div w:id="1795247739">
      <w:bodyDiv w:val="1"/>
      <w:marLeft w:val="0"/>
      <w:marRight w:val="0"/>
      <w:marTop w:val="0"/>
      <w:marBottom w:val="0"/>
      <w:divBdr>
        <w:top w:val="none" w:sz="0" w:space="0" w:color="auto"/>
        <w:left w:val="none" w:sz="0" w:space="0" w:color="auto"/>
        <w:bottom w:val="none" w:sz="0" w:space="0" w:color="auto"/>
        <w:right w:val="none" w:sz="0" w:space="0" w:color="auto"/>
      </w:divBdr>
    </w:div>
    <w:div w:id="1802768575">
      <w:bodyDiv w:val="1"/>
      <w:marLeft w:val="0"/>
      <w:marRight w:val="0"/>
      <w:marTop w:val="0"/>
      <w:marBottom w:val="0"/>
      <w:divBdr>
        <w:top w:val="none" w:sz="0" w:space="0" w:color="auto"/>
        <w:left w:val="none" w:sz="0" w:space="0" w:color="auto"/>
        <w:bottom w:val="none" w:sz="0" w:space="0" w:color="auto"/>
        <w:right w:val="none" w:sz="0" w:space="0" w:color="auto"/>
      </w:divBdr>
    </w:div>
    <w:div w:id="1821144893">
      <w:bodyDiv w:val="1"/>
      <w:marLeft w:val="0"/>
      <w:marRight w:val="0"/>
      <w:marTop w:val="0"/>
      <w:marBottom w:val="0"/>
      <w:divBdr>
        <w:top w:val="none" w:sz="0" w:space="0" w:color="auto"/>
        <w:left w:val="none" w:sz="0" w:space="0" w:color="auto"/>
        <w:bottom w:val="none" w:sz="0" w:space="0" w:color="auto"/>
        <w:right w:val="none" w:sz="0" w:space="0" w:color="auto"/>
      </w:divBdr>
    </w:div>
    <w:div w:id="1855604438">
      <w:bodyDiv w:val="1"/>
      <w:marLeft w:val="0"/>
      <w:marRight w:val="0"/>
      <w:marTop w:val="0"/>
      <w:marBottom w:val="0"/>
      <w:divBdr>
        <w:top w:val="none" w:sz="0" w:space="0" w:color="auto"/>
        <w:left w:val="none" w:sz="0" w:space="0" w:color="auto"/>
        <w:bottom w:val="none" w:sz="0" w:space="0" w:color="auto"/>
        <w:right w:val="none" w:sz="0" w:space="0" w:color="auto"/>
      </w:divBdr>
    </w:div>
    <w:div w:id="1881896083">
      <w:bodyDiv w:val="1"/>
      <w:marLeft w:val="0"/>
      <w:marRight w:val="0"/>
      <w:marTop w:val="0"/>
      <w:marBottom w:val="0"/>
      <w:divBdr>
        <w:top w:val="none" w:sz="0" w:space="0" w:color="auto"/>
        <w:left w:val="none" w:sz="0" w:space="0" w:color="auto"/>
        <w:bottom w:val="none" w:sz="0" w:space="0" w:color="auto"/>
        <w:right w:val="none" w:sz="0" w:space="0" w:color="auto"/>
      </w:divBdr>
    </w:div>
    <w:div w:id="1909533479">
      <w:bodyDiv w:val="1"/>
      <w:marLeft w:val="0"/>
      <w:marRight w:val="0"/>
      <w:marTop w:val="0"/>
      <w:marBottom w:val="0"/>
      <w:divBdr>
        <w:top w:val="none" w:sz="0" w:space="0" w:color="auto"/>
        <w:left w:val="none" w:sz="0" w:space="0" w:color="auto"/>
        <w:bottom w:val="none" w:sz="0" w:space="0" w:color="auto"/>
        <w:right w:val="none" w:sz="0" w:space="0" w:color="auto"/>
      </w:divBdr>
    </w:div>
    <w:div w:id="1937207439">
      <w:bodyDiv w:val="1"/>
      <w:marLeft w:val="0"/>
      <w:marRight w:val="0"/>
      <w:marTop w:val="0"/>
      <w:marBottom w:val="0"/>
      <w:divBdr>
        <w:top w:val="none" w:sz="0" w:space="0" w:color="auto"/>
        <w:left w:val="none" w:sz="0" w:space="0" w:color="auto"/>
        <w:bottom w:val="none" w:sz="0" w:space="0" w:color="auto"/>
        <w:right w:val="none" w:sz="0" w:space="0" w:color="auto"/>
      </w:divBdr>
    </w:div>
    <w:div w:id="2001107772">
      <w:bodyDiv w:val="1"/>
      <w:marLeft w:val="0"/>
      <w:marRight w:val="0"/>
      <w:marTop w:val="0"/>
      <w:marBottom w:val="0"/>
      <w:divBdr>
        <w:top w:val="none" w:sz="0" w:space="0" w:color="auto"/>
        <w:left w:val="none" w:sz="0" w:space="0" w:color="auto"/>
        <w:bottom w:val="none" w:sz="0" w:space="0" w:color="auto"/>
        <w:right w:val="none" w:sz="0" w:space="0" w:color="auto"/>
      </w:divBdr>
    </w:div>
    <w:div w:id="2072340217">
      <w:bodyDiv w:val="1"/>
      <w:marLeft w:val="0"/>
      <w:marRight w:val="0"/>
      <w:marTop w:val="0"/>
      <w:marBottom w:val="0"/>
      <w:divBdr>
        <w:top w:val="none" w:sz="0" w:space="0" w:color="auto"/>
        <w:left w:val="none" w:sz="0" w:space="0" w:color="auto"/>
        <w:bottom w:val="none" w:sz="0" w:space="0" w:color="auto"/>
        <w:right w:val="none" w:sz="0" w:space="0" w:color="auto"/>
      </w:divBdr>
    </w:div>
    <w:div w:id="208903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atalog.illinois.edu/search/?P=AAS%20310"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talog.illinois.edu/search/?P=LLS%2031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atalog.illinois.edu/search/?P=EPS%20310" TargetMode="External"/><Relationship Id="rId4" Type="http://schemas.openxmlformats.org/officeDocument/2006/relationships/settings" Target="settings.xml"/><Relationship Id="rId9" Type="http://schemas.openxmlformats.org/officeDocument/2006/relationships/hyperlink" Target="http://catalog.illinois.edu/search/?P=AFRO%2031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B3A77-1BFE-44A5-B418-8181B53EA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McCarthy, Randy III</dc:creator>
  <cp:keywords/>
  <dc:description/>
  <cp:lastModifiedBy>Followell, Jessica Danielle</cp:lastModifiedBy>
  <cp:revision>4</cp:revision>
  <dcterms:created xsi:type="dcterms:W3CDTF">2024-10-15T15:14:00Z</dcterms:created>
  <dcterms:modified xsi:type="dcterms:W3CDTF">2024-10-28T15:15:00Z</dcterms:modified>
</cp:coreProperties>
</file>