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CE778" w14:textId="77777777" w:rsidR="00D01474" w:rsidRDefault="00D01474" w:rsidP="00D01474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背景描述</w:t>
      </w:r>
    </w:p>
    <w:p w14:paraId="34B8E78C" w14:textId="77777777" w:rsidR="00D01474" w:rsidRDefault="00D01474" w:rsidP="00D01474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这是全国交通事故数据集，涵盖美国</w:t>
      </w:r>
      <w:r>
        <w:rPr>
          <w:rFonts w:ascii="Helvetica Neue" w:hAnsi="Helvetica Neue"/>
          <w:color w:val="333333"/>
          <w:sz w:val="21"/>
          <w:szCs w:val="21"/>
        </w:rPr>
        <w:t>49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个州。数据是从</w:t>
      </w:r>
      <w:r>
        <w:rPr>
          <w:rFonts w:ascii="Helvetica Neue" w:hAnsi="Helvetica Neue"/>
          <w:color w:val="333333"/>
          <w:sz w:val="21"/>
          <w:szCs w:val="21"/>
        </w:rPr>
        <w:t>2016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月到</w:t>
      </w:r>
      <w:r>
        <w:rPr>
          <w:rFonts w:ascii="Helvetica Neue" w:hAnsi="Helvetica Neue"/>
          <w:color w:val="333333"/>
          <w:sz w:val="21"/>
          <w:szCs w:val="21"/>
        </w:rPr>
        <w:t>2019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</w:t>
      </w:r>
      <w:r>
        <w:rPr>
          <w:rFonts w:ascii="Helvetica Neue" w:hAnsi="Helvetica Neue"/>
          <w:color w:val="333333"/>
          <w:sz w:val="21"/>
          <w:szCs w:val="21"/>
        </w:rPr>
        <w:t>3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月使用几个数据提供程序收集的，包括两个提供流交通事件数据的</w:t>
      </w:r>
      <w:r>
        <w:rPr>
          <w:rFonts w:ascii="Helvetica Neue" w:hAnsi="Helvetica Neue"/>
          <w:color w:val="333333"/>
          <w:sz w:val="21"/>
          <w:szCs w:val="21"/>
        </w:rPr>
        <w:t>API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这些</w:t>
      </w:r>
      <w:r>
        <w:rPr>
          <w:rFonts w:ascii="Helvetica Neue" w:hAnsi="Helvetica Neue"/>
          <w:color w:val="333333"/>
          <w:sz w:val="21"/>
          <w:szCs w:val="21"/>
        </w:rPr>
        <w:t>API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广播了由各种实体捕获的交通事件，例如美国和州交通运输部门，执法机构，交通摄像头和道路网络中的交通传感器。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当前，该数据集中大约有</w:t>
      </w:r>
      <w:r>
        <w:rPr>
          <w:rFonts w:ascii="Helvetica Neue" w:hAnsi="Helvetica Neue"/>
          <w:color w:val="333333"/>
          <w:sz w:val="21"/>
          <w:szCs w:val="21"/>
        </w:rPr>
        <w:t>225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万起事故记录。</w:t>
      </w:r>
    </w:p>
    <w:p w14:paraId="3497B090" w14:textId="77777777" w:rsidR="00D01474" w:rsidRDefault="00D01474" w:rsidP="00D01474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数据说明</w:t>
      </w:r>
    </w:p>
    <w:p w14:paraId="3A5D61D3" w14:textId="77777777" w:rsidR="00D01474" w:rsidRDefault="00D01474" w:rsidP="00D01474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此数据已使用多个流量</w:t>
      </w:r>
      <w:r>
        <w:rPr>
          <w:rFonts w:ascii="Helvetica Neue" w:hAnsi="Helvetica Neue"/>
          <w:color w:val="333333"/>
          <w:sz w:val="21"/>
          <w:szCs w:val="21"/>
        </w:rPr>
        <w:t>API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实时收集。当前，该数据包含</w:t>
      </w:r>
      <w:r>
        <w:rPr>
          <w:rFonts w:ascii="Helvetica Neue" w:hAnsi="Helvetica Neue"/>
          <w:color w:val="333333"/>
          <w:sz w:val="21"/>
          <w:szCs w:val="21"/>
        </w:rPr>
        <w:t>2016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</w:t>
      </w:r>
      <w:r>
        <w:rPr>
          <w:rFonts w:ascii="Helvetica Neue" w:hAnsi="Helvetica Neue"/>
          <w:color w:val="333333"/>
          <w:sz w:val="21"/>
          <w:szCs w:val="21"/>
        </w:rPr>
        <w:t>2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月至</w:t>
      </w:r>
      <w:r>
        <w:rPr>
          <w:rFonts w:ascii="Helvetica Neue" w:hAnsi="Helvetica Neue"/>
          <w:color w:val="333333"/>
          <w:sz w:val="21"/>
          <w:szCs w:val="21"/>
        </w:rPr>
        <w:t>2019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</w:t>
      </w:r>
      <w:r>
        <w:rPr>
          <w:rFonts w:ascii="Helvetica Neue" w:hAnsi="Helvetica Neue"/>
          <w:color w:val="333333"/>
          <w:sz w:val="21"/>
          <w:szCs w:val="21"/>
        </w:rPr>
        <w:t>3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月间连续美国收集的数据。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单击</w:t>
      </w:r>
      <w:hyperlink r:id="rId4" w:tgtFrame="_blank" w:history="1">
        <w:r>
          <w:rPr>
            <w:rStyle w:val="Hyperlink"/>
            <w:rFonts w:ascii="SimSun" w:eastAsia="SimSun" w:hAnsi="SimSun" w:cs="SimSun" w:hint="eastAsia"/>
            <w:color w:val="285CD4"/>
            <w:sz w:val="21"/>
            <w:szCs w:val="21"/>
          </w:rPr>
          <w:t>此处</w:t>
        </w:r>
      </w:hyperlink>
      <w:r>
        <w:rPr>
          <w:rFonts w:ascii="SimSun" w:eastAsia="SimSun" w:hAnsi="SimSun" w:cs="SimSun" w:hint="eastAsia"/>
          <w:color w:val="333333"/>
          <w:sz w:val="21"/>
          <w:szCs w:val="21"/>
        </w:rPr>
        <w:t>以了解有关此数据集的更多信息。</w:t>
      </w:r>
    </w:p>
    <w:p w14:paraId="2B7EA981" w14:textId="77777777" w:rsidR="00D01474" w:rsidRDefault="00D01474" w:rsidP="00D01474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数据来源</w:t>
      </w:r>
    </w:p>
    <w:p w14:paraId="35398923" w14:textId="77777777" w:rsidR="00D01474" w:rsidRDefault="00D01474" w:rsidP="00D01474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hyperlink r:id="rId5" w:tgtFrame="_blank" w:history="1">
        <w:r>
          <w:rPr>
            <w:rStyle w:val="Hyperlink"/>
            <w:rFonts w:ascii="Helvetica Neue" w:hAnsi="Helvetica Neue"/>
            <w:color w:val="285CD4"/>
            <w:sz w:val="21"/>
            <w:szCs w:val="21"/>
          </w:rPr>
          <w:t>https://www.kaggle.com/sobhanmoosavi/us-accidents</w:t>
        </w:r>
      </w:hyperlink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如果使用此数据集，请引用以下论文：</w:t>
      </w:r>
      <w:r>
        <w:rPr>
          <w:rFonts w:ascii="Helvetica Neue" w:hAnsi="Helvetica Neue"/>
          <w:color w:val="333333"/>
          <w:sz w:val="21"/>
          <w:szCs w:val="21"/>
        </w:rPr>
        <w:br/>
        <w:t>Moosavi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Sobhan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Mohammad Hossein Samavatian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Srinivasan Parthasarathy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>Rajiv Ramnath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  <w:r>
        <w:rPr>
          <w:rFonts w:ascii="Helvetica Neue" w:hAnsi="Helvetica Neue"/>
          <w:color w:val="333333"/>
          <w:sz w:val="21"/>
          <w:szCs w:val="21"/>
        </w:rPr>
        <w:t xml:space="preserve">“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全国交通事故数据集。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2019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年。</w:t>
      </w:r>
      <w:r>
        <w:rPr>
          <w:rFonts w:ascii="Helvetica Neue" w:hAnsi="Helvetica Neue"/>
          <w:color w:val="333333"/>
          <w:sz w:val="21"/>
          <w:szCs w:val="21"/>
        </w:rPr>
        <w:br/>
        <w:t>Moosavi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Sobhan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Mohammad Hossein Samavatian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Srinivasan Parthasarathy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>
        <w:rPr>
          <w:rFonts w:ascii="Helvetica Neue" w:hAnsi="Helvetica Neue"/>
          <w:color w:val="333333"/>
          <w:sz w:val="21"/>
          <w:szCs w:val="21"/>
        </w:rPr>
        <w:t>Radu Teodorescu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>Rajiv Ramnath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基于异构稀疏数据的事故风险预测：新数据集和见解。</w:t>
      </w:r>
      <w:r>
        <w:rPr>
          <w:rFonts w:ascii="Helvetica Neue" w:hAnsi="Helvetica Neue"/>
          <w:color w:val="333333"/>
          <w:sz w:val="21"/>
          <w:szCs w:val="21"/>
        </w:rPr>
        <w:t xml:space="preserve">”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在</w:t>
      </w:r>
      <w:r>
        <w:rPr>
          <w:rFonts w:ascii="Helvetica Neue" w:hAnsi="Helvetica Neue"/>
          <w:color w:val="333333"/>
          <w:sz w:val="21"/>
          <w:szCs w:val="21"/>
        </w:rPr>
        <w:t>2019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年第</w:t>
      </w:r>
      <w:r>
        <w:rPr>
          <w:rFonts w:ascii="Helvetica Neue" w:hAnsi="Helvetica Neue"/>
          <w:color w:val="333333"/>
          <w:sz w:val="21"/>
          <w:szCs w:val="21"/>
        </w:rPr>
        <w:t>27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届</w:t>
      </w:r>
      <w:r>
        <w:rPr>
          <w:rFonts w:ascii="Helvetica Neue" w:hAnsi="Helvetica Neue"/>
          <w:color w:val="333333"/>
          <w:sz w:val="21"/>
          <w:szCs w:val="21"/>
        </w:rPr>
        <w:t>ACM SIGSPATIAL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国际地理信息系统发展国际会议的会议记录中。</w:t>
      </w:r>
    </w:p>
    <w:p w14:paraId="7B4EE44B" w14:textId="77777777" w:rsidR="005A13C0" w:rsidRPr="00D01474" w:rsidRDefault="005A13C0" w:rsidP="00D01474"/>
    <w:sectPr w:rsidR="005A13C0" w:rsidRPr="00D01474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74"/>
    <w:rsid w:val="000015C0"/>
    <w:rsid w:val="0001065E"/>
    <w:rsid w:val="0001683B"/>
    <w:rsid w:val="000535CA"/>
    <w:rsid w:val="00057F00"/>
    <w:rsid w:val="000953CC"/>
    <w:rsid w:val="000E1F66"/>
    <w:rsid w:val="0012460C"/>
    <w:rsid w:val="001913EB"/>
    <w:rsid w:val="0021171A"/>
    <w:rsid w:val="00230C67"/>
    <w:rsid w:val="0027342B"/>
    <w:rsid w:val="002B72D0"/>
    <w:rsid w:val="002F3A61"/>
    <w:rsid w:val="0030059A"/>
    <w:rsid w:val="00307CFC"/>
    <w:rsid w:val="0034780D"/>
    <w:rsid w:val="00392A6E"/>
    <w:rsid w:val="003D7CE4"/>
    <w:rsid w:val="00404871"/>
    <w:rsid w:val="004567B1"/>
    <w:rsid w:val="004735C1"/>
    <w:rsid w:val="00496DC4"/>
    <w:rsid w:val="005A13C0"/>
    <w:rsid w:val="005B1C29"/>
    <w:rsid w:val="005C4080"/>
    <w:rsid w:val="005E7676"/>
    <w:rsid w:val="0063247B"/>
    <w:rsid w:val="00634615"/>
    <w:rsid w:val="0064513E"/>
    <w:rsid w:val="006814EA"/>
    <w:rsid w:val="007045F8"/>
    <w:rsid w:val="007219AA"/>
    <w:rsid w:val="00753252"/>
    <w:rsid w:val="00776FAA"/>
    <w:rsid w:val="007848DF"/>
    <w:rsid w:val="007B0C6F"/>
    <w:rsid w:val="007D3328"/>
    <w:rsid w:val="007F767B"/>
    <w:rsid w:val="008206DE"/>
    <w:rsid w:val="00844C5E"/>
    <w:rsid w:val="00867DA3"/>
    <w:rsid w:val="008923D2"/>
    <w:rsid w:val="008A25C6"/>
    <w:rsid w:val="008B2CCC"/>
    <w:rsid w:val="008D1E3B"/>
    <w:rsid w:val="00906E31"/>
    <w:rsid w:val="00962D2D"/>
    <w:rsid w:val="009D11C3"/>
    <w:rsid w:val="009F63B2"/>
    <w:rsid w:val="00A1269B"/>
    <w:rsid w:val="00A17926"/>
    <w:rsid w:val="00A3242F"/>
    <w:rsid w:val="00A73849"/>
    <w:rsid w:val="00AA28B8"/>
    <w:rsid w:val="00AB1F35"/>
    <w:rsid w:val="00AE29F6"/>
    <w:rsid w:val="00B04EDE"/>
    <w:rsid w:val="00B124A5"/>
    <w:rsid w:val="00B24107"/>
    <w:rsid w:val="00B46D16"/>
    <w:rsid w:val="00B63F0B"/>
    <w:rsid w:val="00B86D74"/>
    <w:rsid w:val="00BD3726"/>
    <w:rsid w:val="00BF343F"/>
    <w:rsid w:val="00BF4227"/>
    <w:rsid w:val="00C65980"/>
    <w:rsid w:val="00C9121B"/>
    <w:rsid w:val="00D01474"/>
    <w:rsid w:val="00D23408"/>
    <w:rsid w:val="00D243AF"/>
    <w:rsid w:val="00D77ED9"/>
    <w:rsid w:val="00D83DEC"/>
    <w:rsid w:val="00DB01F3"/>
    <w:rsid w:val="00DB1CAB"/>
    <w:rsid w:val="00DB63F7"/>
    <w:rsid w:val="00DE6D3C"/>
    <w:rsid w:val="00DF560D"/>
    <w:rsid w:val="00DF64E9"/>
    <w:rsid w:val="00E04956"/>
    <w:rsid w:val="00E22F30"/>
    <w:rsid w:val="00E41BBA"/>
    <w:rsid w:val="00E457B7"/>
    <w:rsid w:val="00E70BEA"/>
    <w:rsid w:val="00E765C0"/>
    <w:rsid w:val="00EA314C"/>
    <w:rsid w:val="00F10E1C"/>
    <w:rsid w:val="00F568F2"/>
    <w:rsid w:val="00F738AB"/>
    <w:rsid w:val="00F74280"/>
    <w:rsid w:val="00F97766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73EA2"/>
  <w15:chartTrackingRefBased/>
  <w15:docId w15:val="{C785BABF-FED2-294D-BB81-2FC34F3B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4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4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014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4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01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obhanmoosavi/us-accidents" TargetMode="External"/><Relationship Id="rId4" Type="http://schemas.openxmlformats.org/officeDocument/2006/relationships/hyperlink" Target="https://smoosavi.org/datasets/us_acc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2023-02-12T14:26:00Z</dcterms:created>
  <dcterms:modified xsi:type="dcterms:W3CDTF">2023-02-12T14:26:00Z</dcterms:modified>
</cp:coreProperties>
</file>