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BA429" w14:textId="5F1FB584" w:rsidR="00026FE5" w:rsidRPr="0095449A" w:rsidRDefault="00A856EE">
      <w:r w:rsidRPr="0095449A">
        <w:rPr>
          <w:rFonts w:hint="eastAsia"/>
        </w:rPr>
        <w:t xml:space="preserve">1. </w:t>
      </w:r>
      <w:r w:rsidRPr="0095449A">
        <w:t>If the car's mission were to protect other drivers and pedestrians rather than its own occupants—which is not an unreasonable command—then it should be programmed to prefer collisions with heavier vehicles over lighter ones. If vehicle-to-vehicle (V2V) and vehicle-to-infrastructure (V2I) communication (or V2X, referring to both) were to roll out, or if autonomous cars could identify the specific models of other cars on the road, then it seems sensible to crash into safer vehicles (such as a Volvo SUV, renowned for safety) rather than a car not known for crash safety (such as a Ford Pinto, which was prone to exploding upon impact). [2]</w:t>
      </w:r>
    </w:p>
    <w:p w14:paraId="1F4415C7" w14:textId="77777777" w:rsidR="00A856EE" w:rsidRPr="0095449A" w:rsidRDefault="00A856EE"/>
    <w:p w14:paraId="4663ED50" w14:textId="7B036CEF" w:rsidR="00A856EE" w:rsidRPr="0095449A" w:rsidRDefault="00A856EE">
      <w:r w:rsidRPr="0095449A">
        <w:rPr>
          <w:rFonts w:hint="eastAsia"/>
        </w:rPr>
        <w:t xml:space="preserve">2. </w:t>
      </w:r>
      <w:r w:rsidRPr="0095449A">
        <w:t>In the absence of specific instructions, choices involving two or more individuals should iterate through scenarios covering various genders, ages, and races.</w:t>
      </w:r>
      <w:r w:rsidRPr="0095449A">
        <w:rPr>
          <w:rFonts w:hint="eastAsia"/>
        </w:rPr>
        <w:t xml:space="preserve"> [1]</w:t>
      </w:r>
    </w:p>
    <w:p w14:paraId="69898ABE" w14:textId="77777777" w:rsidR="00A856EE" w:rsidRPr="0095449A" w:rsidRDefault="00A856EE"/>
    <w:p w14:paraId="7A6FA61E" w14:textId="44A682CD" w:rsidR="00A856EE" w:rsidRPr="0095449A" w:rsidRDefault="00A856EE">
      <w:r w:rsidRPr="0095449A">
        <w:rPr>
          <w:rFonts w:hint="eastAsia"/>
        </w:rPr>
        <w:t xml:space="preserve">3. </w:t>
      </w:r>
      <w:r w:rsidRPr="0095449A">
        <w:t>Due to a sudden brake failure, the autonomous vehicle can only save the life of its sole occupant (O) by swerving onto a sidewalk where a pedestrian (P) is walking, resulting in the pedestrian (P) certainly dying in the collision. (Car malfunction)</w:t>
      </w:r>
      <w:r w:rsidR="00FF1FAA">
        <w:rPr>
          <w:rFonts w:hint="eastAsia"/>
        </w:rPr>
        <w:t>.</w:t>
      </w:r>
      <w:r w:rsidRPr="0095449A">
        <w:t xml:space="preserve"> [3]</w:t>
      </w:r>
    </w:p>
    <w:p w14:paraId="0012DBF4" w14:textId="77777777" w:rsidR="00A856EE" w:rsidRPr="0095449A" w:rsidRDefault="00A856EE"/>
    <w:p w14:paraId="2ABFE0C1" w14:textId="43747490" w:rsidR="00A856EE" w:rsidRPr="0095449A" w:rsidRDefault="00A856EE">
      <w:r w:rsidRPr="0095449A">
        <w:rPr>
          <w:rFonts w:hint="eastAsia"/>
        </w:rPr>
        <w:t xml:space="preserve">4. </w:t>
      </w:r>
      <w:r w:rsidRPr="0095449A">
        <w:t>The passengers in the self-driving car can only be saved by swerving</w:t>
      </w:r>
      <w:r w:rsidRPr="0095449A">
        <w:rPr>
          <w:rFonts w:hint="eastAsia"/>
        </w:rPr>
        <w:t xml:space="preserve"> </w:t>
      </w:r>
      <w:r w:rsidRPr="0095449A">
        <w:t>into an emergency braking lane. Unfortunately, the software immediately detects two children playing there-if hit, they would certainly be</w:t>
      </w:r>
      <w:r w:rsidRPr="0095449A">
        <w:rPr>
          <w:rFonts w:hint="eastAsia"/>
        </w:rPr>
        <w:t xml:space="preserve"> </w:t>
      </w:r>
      <w:r w:rsidRPr="0095449A">
        <w:t>killed</w:t>
      </w:r>
      <w:r w:rsidR="00FF1FAA">
        <w:rPr>
          <w:rFonts w:hint="eastAsia"/>
        </w:rPr>
        <w:t>.</w:t>
      </w:r>
      <w:r w:rsidRPr="0095449A">
        <w:t xml:space="preserve"> [</w:t>
      </w:r>
      <w:r w:rsidRPr="0095449A">
        <w:rPr>
          <w:rFonts w:hint="eastAsia"/>
        </w:rPr>
        <w:t>3</w:t>
      </w:r>
      <w:r w:rsidRPr="0095449A">
        <w:t>]</w:t>
      </w:r>
    </w:p>
    <w:p w14:paraId="176E6C01" w14:textId="77777777" w:rsidR="00A856EE" w:rsidRPr="0095449A" w:rsidRDefault="00A856EE"/>
    <w:p w14:paraId="5A763CFF" w14:textId="0FDBE9C1" w:rsidR="00A856EE" w:rsidRPr="0095449A" w:rsidRDefault="00A856EE">
      <w:r w:rsidRPr="0095449A">
        <w:rPr>
          <w:rFonts w:hint="eastAsia"/>
        </w:rPr>
        <w:t xml:space="preserve">5. </w:t>
      </w:r>
      <w:r w:rsidRPr="0095449A">
        <w:t>The car stops at an intersection, patiently waiting for a child crossing</w:t>
      </w:r>
      <w:r w:rsidRPr="0095449A">
        <w:rPr>
          <w:rFonts w:hint="eastAsia"/>
        </w:rPr>
        <w:t xml:space="preserve"> </w:t>
      </w:r>
      <w:r w:rsidRPr="0095449A">
        <w:t>the road ahead. However, it detects a pickup truck speeding from behind</w:t>
      </w:r>
      <w:r w:rsidRPr="0095449A">
        <w:rPr>
          <w:rFonts w:hint="eastAsia"/>
        </w:rPr>
        <w:t xml:space="preserve"> </w:t>
      </w:r>
      <w:r w:rsidRPr="0095449A">
        <w:t>about to rear-end it. If the car moves forward, it might hit the child and</w:t>
      </w:r>
      <w:r w:rsidRPr="0095449A">
        <w:rPr>
          <w:rFonts w:hint="eastAsia"/>
        </w:rPr>
        <w:t xml:space="preserve"> </w:t>
      </w:r>
      <w:r w:rsidRPr="0095449A">
        <w:t>allow the pickup truck to plow through the intersection, causing more</w:t>
      </w:r>
      <w:r w:rsidRPr="0095449A">
        <w:rPr>
          <w:rFonts w:hint="eastAsia"/>
        </w:rPr>
        <w:t xml:space="preserve"> </w:t>
      </w:r>
      <w:r w:rsidRPr="0095449A">
        <w:t>harm. If it stays still, the rear-end collision will happen, but the pickup</w:t>
      </w:r>
      <w:r w:rsidRPr="0095449A">
        <w:rPr>
          <w:rFonts w:hint="eastAsia"/>
        </w:rPr>
        <w:t xml:space="preserve"> </w:t>
      </w:r>
      <w:r w:rsidRPr="0095449A">
        <w:t>truck won't proceed through the intersection (though the child on the</w:t>
      </w:r>
      <w:r w:rsidRPr="0095449A">
        <w:rPr>
          <w:rFonts w:hint="eastAsia"/>
        </w:rPr>
        <w:t xml:space="preserve"> </w:t>
      </w:r>
      <w:r w:rsidRPr="0095449A">
        <w:t>road may still be injured)</w:t>
      </w:r>
      <w:r w:rsidR="00FF1FAA">
        <w:rPr>
          <w:rFonts w:hint="eastAsia"/>
        </w:rPr>
        <w:t>.</w:t>
      </w:r>
      <w:r w:rsidRPr="0095449A">
        <w:rPr>
          <w:rFonts w:hint="eastAsia"/>
        </w:rPr>
        <w:t xml:space="preserve"> </w:t>
      </w:r>
      <w:r w:rsidRPr="0095449A">
        <w:t>[2]</w:t>
      </w:r>
    </w:p>
    <w:p w14:paraId="4C907B74" w14:textId="77777777" w:rsidR="00A856EE" w:rsidRPr="0095449A" w:rsidRDefault="00A856EE"/>
    <w:p w14:paraId="7E9437D6" w14:textId="576D212A" w:rsidR="00A856EE" w:rsidRPr="0095449A" w:rsidRDefault="00A856EE">
      <w:r w:rsidRPr="0095449A">
        <w:rPr>
          <w:rFonts w:hint="eastAsia"/>
        </w:rPr>
        <w:t xml:space="preserve">6. </w:t>
      </w:r>
      <w:r w:rsidR="00DE1A00" w:rsidRPr="0095449A">
        <w:t>An autonomous vehicle was driving at the correct speed on a downtown road when a group of approximately 10 young people began crossing the street recklessly and quickly. To avoid an accident, the car swerved toward the hard shoulder. However, moments later, on the hard shoulder where the car was projected to hit the crash barrier, the sensors detected an elderly cyclist, who would almost certainly be killed. The occupants of the autonomous vehicle would not be seriously injured in any scenario. [3]</w:t>
      </w:r>
    </w:p>
    <w:p w14:paraId="7046A0BD" w14:textId="77777777" w:rsidR="00DE1A00" w:rsidRPr="0095449A" w:rsidRDefault="00DE1A00"/>
    <w:p w14:paraId="423ED017" w14:textId="500BFE2D" w:rsidR="00DE1A00" w:rsidRPr="0095449A" w:rsidRDefault="00DE1A00">
      <w:r w:rsidRPr="0095449A">
        <w:rPr>
          <w:rFonts w:hint="eastAsia"/>
        </w:rPr>
        <w:t xml:space="preserve">7. </w:t>
      </w:r>
      <w:r w:rsidRPr="0095449A">
        <w:t>The self-driving car faces a dilemma: either brake hard to avoid running</w:t>
      </w:r>
      <w:r w:rsidRPr="0095449A">
        <w:rPr>
          <w:rFonts w:hint="eastAsia"/>
        </w:rPr>
        <w:t xml:space="preserve"> </w:t>
      </w:r>
      <w:r w:rsidRPr="0095449A">
        <w:t>over a careless pedestrian suddenly crossing the road, which would</w:t>
      </w:r>
      <w:r w:rsidRPr="0095449A">
        <w:rPr>
          <w:rFonts w:hint="eastAsia"/>
        </w:rPr>
        <w:t xml:space="preserve"> </w:t>
      </w:r>
      <w:r w:rsidRPr="0095449A">
        <w:t>cause a following motorcyclist (riding too close) to crash into the rear</w:t>
      </w:r>
      <w:r w:rsidRPr="0095449A">
        <w:rPr>
          <w:rFonts w:hint="eastAsia"/>
        </w:rPr>
        <w:t xml:space="preserve"> </w:t>
      </w:r>
      <w:r w:rsidRPr="0095449A">
        <w:t>window and die; or do not brake, killing the pedestrian but saving the</w:t>
      </w:r>
      <w:r w:rsidRPr="0095449A">
        <w:rPr>
          <w:rFonts w:hint="eastAsia"/>
        </w:rPr>
        <w:t xml:space="preserve"> </w:t>
      </w:r>
      <w:r w:rsidRPr="0095449A">
        <w:t>motorcyclist</w:t>
      </w:r>
      <w:r w:rsidR="00FF1FAA">
        <w:rPr>
          <w:rFonts w:hint="eastAsia"/>
        </w:rPr>
        <w:t>.</w:t>
      </w:r>
      <w:r w:rsidRPr="0095449A">
        <w:t xml:space="preserve"> [</w:t>
      </w:r>
      <w:r w:rsidRPr="0095449A">
        <w:rPr>
          <w:rFonts w:hint="eastAsia"/>
        </w:rPr>
        <w:t>3</w:t>
      </w:r>
      <w:r w:rsidRPr="0095449A">
        <w:t>]</w:t>
      </w:r>
    </w:p>
    <w:p w14:paraId="6D376B8B" w14:textId="77777777" w:rsidR="00DE1A00" w:rsidRPr="0095449A" w:rsidRDefault="00DE1A00"/>
    <w:p w14:paraId="7A7A36A2" w14:textId="34176CB2" w:rsidR="00DE1A00" w:rsidRPr="0095449A" w:rsidRDefault="00DE1A00">
      <w:r w:rsidRPr="0095449A">
        <w:rPr>
          <w:rFonts w:hint="eastAsia"/>
        </w:rPr>
        <w:t xml:space="preserve">8. </w:t>
      </w:r>
      <w:r w:rsidRPr="0095449A">
        <w:t xml:space="preserve">An autonomous vehicle in the right lane of a highway sees a motorcycle closely following and accelerating behind it. The only way to avoid being struck from behind by the </w:t>
      </w:r>
      <w:proofErr w:type="spellStart"/>
      <w:r w:rsidRPr="0095449A">
        <w:t>unhelmeted</w:t>
      </w:r>
      <w:proofErr w:type="spellEnd"/>
      <w:r w:rsidRPr="0095449A">
        <w:t xml:space="preserve"> motorcyclist is to cross into the second lane and collide with another motorcyclist who is wearing a helmet. If the motorcyclist without a helmet is hit, they will die, whereas if the second motorcyclist is hit, they will only suffer minor injuries. In neither case would the car's occupants be harmed. [3]</w:t>
      </w:r>
    </w:p>
    <w:p w14:paraId="60E9B92F" w14:textId="77777777" w:rsidR="00DE1A00" w:rsidRPr="0095449A" w:rsidRDefault="00DE1A00"/>
    <w:p w14:paraId="137DFEFB" w14:textId="7129D1D2" w:rsidR="00DE1A00" w:rsidRPr="0095449A" w:rsidRDefault="00DE1A00">
      <w:r w:rsidRPr="0095449A">
        <w:rPr>
          <w:rFonts w:hint="eastAsia"/>
        </w:rPr>
        <w:t xml:space="preserve">9. </w:t>
      </w:r>
      <w:r w:rsidR="00420FCB" w:rsidRPr="0095449A">
        <w:t>The car must choose between: Swerving left and hitting an 8-year-oldgirl, or Swerving right and hitting an 80-year-old grandmother. Given</w:t>
      </w:r>
      <w:r w:rsidR="00420FCB" w:rsidRPr="0095449A">
        <w:rPr>
          <w:rFonts w:hint="eastAsia"/>
        </w:rPr>
        <w:t xml:space="preserve"> </w:t>
      </w:r>
      <w:r w:rsidR="00420FCB" w:rsidRPr="0095449A">
        <w:t xml:space="preserve">the car's speed, either victim would certainly die from </w:t>
      </w:r>
      <w:r w:rsidR="00420FCB" w:rsidRPr="0095449A">
        <w:lastRenderedPageBreak/>
        <w:t>the impact. If it</w:t>
      </w:r>
      <w:r w:rsidR="00420FCB" w:rsidRPr="0095449A">
        <w:rPr>
          <w:rFonts w:hint="eastAsia"/>
        </w:rPr>
        <w:t xml:space="preserve"> </w:t>
      </w:r>
      <w:r w:rsidR="00420FCB" w:rsidRPr="0095449A">
        <w:t>does not swerve, both victims will be hit and killed</w:t>
      </w:r>
      <w:r w:rsidR="00420FCB" w:rsidRPr="0095449A">
        <w:rPr>
          <w:rFonts w:hint="eastAsia"/>
        </w:rPr>
        <w:t>.</w:t>
      </w:r>
      <w:r w:rsidR="00420FCB" w:rsidRPr="0095449A">
        <w:t xml:space="preserve"> [2]</w:t>
      </w:r>
    </w:p>
    <w:p w14:paraId="397859AB" w14:textId="77777777" w:rsidR="00DE1A00" w:rsidRPr="0095449A" w:rsidRDefault="00DE1A00"/>
    <w:p w14:paraId="0EF57DCD" w14:textId="0FE3100A" w:rsidR="00DE1A00" w:rsidRPr="0095449A" w:rsidRDefault="00DE1A00">
      <w:r w:rsidRPr="0095449A">
        <w:rPr>
          <w:rFonts w:hint="eastAsia"/>
        </w:rPr>
        <w:t xml:space="preserve">10. </w:t>
      </w:r>
      <w:r w:rsidR="005558BB" w:rsidRPr="0095449A">
        <w:t>An autonomous vehicle is facing an imminent collision but has the option to swerve toward one of two targets in the adjacent lane: either a motorcyclist wearing a helmet or a motorcyclist not wearing a helmet. [2]</w:t>
      </w:r>
    </w:p>
    <w:p w14:paraId="60F0E547" w14:textId="77777777" w:rsidR="00DE1A00" w:rsidRPr="0095449A" w:rsidRDefault="00DE1A00"/>
    <w:p w14:paraId="43502D6B" w14:textId="3037081D" w:rsidR="00DE1A00" w:rsidRPr="0095449A" w:rsidRDefault="00DE1A00">
      <w:r w:rsidRPr="0095449A">
        <w:rPr>
          <w:rFonts w:hint="eastAsia"/>
        </w:rPr>
        <w:t xml:space="preserve">11. </w:t>
      </w:r>
      <w:r w:rsidR="000F7467" w:rsidRPr="0095449A">
        <w:t>A vehicle being driven manually is about to hit and kill five pedestrians (this may be deliberate). The car's collision avoidance system detects the potential accident and can activate and forcibly take control of the vehicle from the driver. If it does, to avert this catastrophe, it swerves to the right (the only direction it can swerve). However, there is one pedestrian on the right. [2]</w:t>
      </w:r>
    </w:p>
    <w:p w14:paraId="7B076B02" w14:textId="77777777" w:rsidR="00DE1A00" w:rsidRPr="0095449A" w:rsidRDefault="00DE1A00"/>
    <w:p w14:paraId="4C9E438F" w14:textId="0C7F6615" w:rsidR="00DE1A00" w:rsidRPr="0095449A" w:rsidRDefault="00DE1A00">
      <w:r w:rsidRPr="0095449A">
        <w:rPr>
          <w:rFonts w:hint="eastAsia"/>
        </w:rPr>
        <w:t xml:space="preserve">12. </w:t>
      </w:r>
      <w:r w:rsidR="00293746" w:rsidRPr="0095449A">
        <w:t>An autonomous vehicle carrying five passengers approaches a conventional vehicle (e.g., a heavy truck) that, for some reason, suddenly deviates from its lane and drives directly toward the autonomous vehicle. In an instant, the autonomous vehicle senses the trajectory and probable mass of the oncoming truck. It calculates that a high-impact collision is unavoidable, which would result in the death of all five passengers, unless the car swerves onto the sidewalk to the right. Unfortunately, an elderly pedestrian happens to be walking there, and if the autonomous vehicle swerves right and hits him, he will die as a result. [4]</w:t>
      </w:r>
    </w:p>
    <w:p w14:paraId="19FD8A48" w14:textId="77777777" w:rsidR="00DE1A00" w:rsidRPr="0095449A" w:rsidRDefault="00DE1A00"/>
    <w:p w14:paraId="7D820C42" w14:textId="75272597" w:rsidR="00DE1A00" w:rsidRPr="0095449A" w:rsidRDefault="00DE1A00">
      <w:r w:rsidRPr="0095449A">
        <w:rPr>
          <w:rFonts w:hint="eastAsia"/>
        </w:rPr>
        <w:t xml:space="preserve">13. </w:t>
      </w:r>
      <w:r w:rsidR="0019265A" w:rsidRPr="0095449A">
        <w:t>Continuing straight and hitting a squirrel may be safer than swerving violently around it and risking loss of control of the car. However, large animals such as deer and cows are more likely to cause significant damage to the vehicle and injury to occupants than a swerving car. Other animals still hold a special place in our hearts and should be avoided if possible, such as pet dogs and cats. [2]</w:t>
      </w:r>
    </w:p>
    <w:p w14:paraId="5C763043" w14:textId="77777777" w:rsidR="00DE1A00" w:rsidRPr="0095449A" w:rsidRDefault="00DE1A00"/>
    <w:p w14:paraId="06972AED" w14:textId="4995E7B0" w:rsidR="00DE1A00" w:rsidRPr="0095449A" w:rsidRDefault="00DE1A00">
      <w:r w:rsidRPr="0095449A">
        <w:rPr>
          <w:rFonts w:hint="eastAsia"/>
        </w:rPr>
        <w:t xml:space="preserve">14. </w:t>
      </w:r>
      <w:r w:rsidR="00CE6744" w:rsidRPr="0095449A">
        <w:t>In the US and other countries, where drivers must drive on the right, turning right may mean driving off the road, potentially crashing into a ditch or a tree. Not only is the potential for harm to the car and occupants important, but also how many occupants are in the car. The decision to drive into an embankment seems different when there is only one adult driver compared to when there are several children in the car. Turning left, on the other hand, might mean driving into oncoming traffic, potentially leading to a head-on collision with an approaching vehicle. If such a collision is unavoidable, then factors like what kind of vehicle we will hit (e.g., is it a compact car or an SUV?), how busy the traffic is (e.g., is more than one vehicle involved?), and how many people might be involved (e.g., are there children in the other car?) become relevant. [2]</w:t>
      </w:r>
    </w:p>
    <w:p w14:paraId="45D47E29" w14:textId="77777777" w:rsidR="00DE1A00" w:rsidRPr="0095449A" w:rsidRDefault="00DE1A00"/>
    <w:p w14:paraId="7ACB2484" w14:textId="2D6E3040" w:rsidR="00DE1A00" w:rsidRDefault="00DE1A00">
      <w:r w:rsidRPr="006E1F43">
        <w:rPr>
          <w:rFonts w:hint="eastAsia"/>
        </w:rPr>
        <w:t xml:space="preserve">15. </w:t>
      </w:r>
      <w:r w:rsidR="006E1F43" w:rsidRPr="006E1F43">
        <w:t>An autonomous vehicle is taking you down a narrow road next to a cliff. A school bus carrying 28 children suddenly appears around the corner, partially occupying your lane. Your car calculates that a collision is imminent; given the speed and distance, no possible action can avoid harm to you. [2]</w:t>
      </w:r>
    </w:p>
    <w:p w14:paraId="49C4A77D" w14:textId="77777777" w:rsidR="006E1F43" w:rsidRDefault="006E1F43"/>
    <w:p w14:paraId="5BDAEC57" w14:textId="34183E03" w:rsidR="006E1F43" w:rsidRDefault="003268FF">
      <w:r>
        <w:rPr>
          <w:rFonts w:hint="eastAsia"/>
        </w:rPr>
        <w:t xml:space="preserve">[1] </w:t>
      </w:r>
      <w:r w:rsidRPr="003268FF">
        <w:t>ETHICS COMMISSION AUTOMATED AND CONNECTED DRIVING</w:t>
      </w:r>
    </w:p>
    <w:p w14:paraId="76CB49C0" w14:textId="78AFD58F" w:rsidR="003268FF" w:rsidRDefault="003268FF">
      <w:r>
        <w:rPr>
          <w:rFonts w:hint="eastAsia"/>
        </w:rPr>
        <w:t>[2]</w:t>
      </w:r>
      <w:r w:rsidR="0017133F">
        <w:rPr>
          <w:rFonts w:hint="eastAsia"/>
        </w:rPr>
        <w:t xml:space="preserve"> </w:t>
      </w:r>
      <w:r w:rsidR="0017133F" w:rsidRPr="0017133F">
        <w:t>LIN P. Why Ethics Matters for Autonomous Cars. in Maurer, M., Gerdes, J. C., Lenz, B., &amp; Winner, H. Autonomous Driving: Technical, Legal and Social Aspects. Springer Publishing Company, Incorporated, 2016</w:t>
      </w:r>
    </w:p>
    <w:p w14:paraId="45D5DA03" w14:textId="16A20E71" w:rsidR="001F29B8" w:rsidRDefault="001F29B8">
      <w:r>
        <w:rPr>
          <w:rFonts w:hint="eastAsia"/>
        </w:rPr>
        <w:lastRenderedPageBreak/>
        <w:t xml:space="preserve">[3] </w:t>
      </w:r>
      <w:r w:rsidRPr="001F29B8">
        <w:t>COCA-VILA I. Self-driving Cars in Dilemmatic Situations: An Approach Based on the Theory of Justification in Criminal Law. Criminal Law and Philosophy, 2017:1-24. DOI: 10.1007/s11572-017</w:t>
      </w:r>
      <w:r w:rsidR="003E3BF8">
        <w:rPr>
          <w:rFonts w:hint="eastAsia"/>
        </w:rPr>
        <w:t>-</w:t>
      </w:r>
      <w:r w:rsidRPr="001F29B8">
        <w:t>9411-3</w:t>
      </w:r>
    </w:p>
    <w:p w14:paraId="5E83FA6C" w14:textId="3887AA96" w:rsidR="001F29B8" w:rsidRPr="003268FF" w:rsidRDefault="001F29B8">
      <w:r>
        <w:rPr>
          <w:rFonts w:hint="eastAsia"/>
        </w:rPr>
        <w:t xml:space="preserve">[4] </w:t>
      </w:r>
      <w:r w:rsidRPr="001F29B8">
        <w:t xml:space="preserve">Nyholm, S., &amp; </w:t>
      </w:r>
      <w:proofErr w:type="spellStart"/>
      <w:r w:rsidRPr="001F29B8">
        <w:t>Smids</w:t>
      </w:r>
      <w:proofErr w:type="spellEnd"/>
      <w:r w:rsidRPr="001F29B8">
        <w:t xml:space="preserve">, J. (2016). The Ethics of Accident-Algorithms for Self-Driving Cars: an Applied Trolley Problem? Ethic Theory Moral </w:t>
      </w:r>
      <w:proofErr w:type="spellStart"/>
      <w:r w:rsidRPr="001F29B8">
        <w:t>Prac</w:t>
      </w:r>
      <w:proofErr w:type="spellEnd"/>
      <w:r w:rsidRPr="001F29B8">
        <w:t>, 19(4), 1275–1289. DOI 10.1007/s10677-016</w:t>
      </w:r>
      <w:r w:rsidR="00DC4058">
        <w:rPr>
          <w:rFonts w:hint="eastAsia"/>
        </w:rPr>
        <w:t>-</w:t>
      </w:r>
      <w:r w:rsidRPr="001F29B8">
        <w:t xml:space="preserve"> 9745-</w:t>
      </w:r>
      <w:r>
        <w:rPr>
          <w:rFonts w:hint="eastAsia"/>
        </w:rPr>
        <w:t>2</w:t>
      </w:r>
    </w:p>
    <w:sectPr w:rsidR="001F29B8" w:rsidRPr="003268F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256BD" w14:textId="77777777" w:rsidR="00920177" w:rsidRDefault="00920177" w:rsidP="00A856EE">
      <w:r>
        <w:separator/>
      </w:r>
    </w:p>
  </w:endnote>
  <w:endnote w:type="continuationSeparator" w:id="0">
    <w:p w14:paraId="577ED71F" w14:textId="77777777" w:rsidR="00920177" w:rsidRDefault="00920177" w:rsidP="00A85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35B3B" w14:textId="77777777" w:rsidR="00920177" w:rsidRDefault="00920177" w:rsidP="00A856EE">
      <w:r>
        <w:separator/>
      </w:r>
    </w:p>
  </w:footnote>
  <w:footnote w:type="continuationSeparator" w:id="0">
    <w:p w14:paraId="36D54739" w14:textId="77777777" w:rsidR="00920177" w:rsidRDefault="00920177" w:rsidP="00A856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F8A"/>
    <w:rsid w:val="00026FE5"/>
    <w:rsid w:val="00050F8A"/>
    <w:rsid w:val="000F7467"/>
    <w:rsid w:val="0017133F"/>
    <w:rsid w:val="0019265A"/>
    <w:rsid w:val="001F29B8"/>
    <w:rsid w:val="00293746"/>
    <w:rsid w:val="003268FF"/>
    <w:rsid w:val="003E3BF8"/>
    <w:rsid w:val="00420FCB"/>
    <w:rsid w:val="005558BB"/>
    <w:rsid w:val="006670C5"/>
    <w:rsid w:val="006E1F43"/>
    <w:rsid w:val="00920177"/>
    <w:rsid w:val="0095449A"/>
    <w:rsid w:val="00A856EE"/>
    <w:rsid w:val="00AB34C6"/>
    <w:rsid w:val="00CE6744"/>
    <w:rsid w:val="00DC4058"/>
    <w:rsid w:val="00DE1A00"/>
    <w:rsid w:val="00EF22F7"/>
    <w:rsid w:val="00FA1496"/>
    <w:rsid w:val="00FF1F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1BA21A"/>
  <w15:chartTrackingRefBased/>
  <w15:docId w15:val="{2B462BE5-7D35-428C-98E2-DD59B9644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56EE"/>
    <w:pPr>
      <w:widowControl w:val="0"/>
      <w:jc w:val="both"/>
    </w:pPr>
    <w:rPr>
      <w:rFonts w:ascii="Times New Roman" w:hAnsi="Times New Roman"/>
    </w:rPr>
  </w:style>
  <w:style w:type="paragraph" w:styleId="1">
    <w:name w:val="heading 1"/>
    <w:basedOn w:val="a"/>
    <w:next w:val="a"/>
    <w:link w:val="10"/>
    <w:uiPriority w:val="9"/>
    <w:qFormat/>
    <w:rsid w:val="00050F8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50F8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0F8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0F8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0F8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50F8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0F8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0F8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50F8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F8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50F8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50F8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0F8A"/>
    <w:rPr>
      <w:rFonts w:cstheme="majorBidi"/>
      <w:color w:val="0F4761" w:themeColor="accent1" w:themeShade="BF"/>
      <w:sz w:val="28"/>
      <w:szCs w:val="28"/>
    </w:rPr>
  </w:style>
  <w:style w:type="character" w:customStyle="1" w:styleId="50">
    <w:name w:val="标题 5 字符"/>
    <w:basedOn w:val="a0"/>
    <w:link w:val="5"/>
    <w:uiPriority w:val="9"/>
    <w:semiHidden/>
    <w:rsid w:val="00050F8A"/>
    <w:rPr>
      <w:rFonts w:cstheme="majorBidi"/>
      <w:color w:val="0F4761" w:themeColor="accent1" w:themeShade="BF"/>
      <w:sz w:val="24"/>
      <w:szCs w:val="24"/>
    </w:rPr>
  </w:style>
  <w:style w:type="character" w:customStyle="1" w:styleId="60">
    <w:name w:val="标题 6 字符"/>
    <w:basedOn w:val="a0"/>
    <w:link w:val="6"/>
    <w:uiPriority w:val="9"/>
    <w:semiHidden/>
    <w:rsid w:val="00050F8A"/>
    <w:rPr>
      <w:rFonts w:cstheme="majorBidi"/>
      <w:b/>
      <w:bCs/>
      <w:color w:val="0F4761" w:themeColor="accent1" w:themeShade="BF"/>
    </w:rPr>
  </w:style>
  <w:style w:type="character" w:customStyle="1" w:styleId="70">
    <w:name w:val="标题 7 字符"/>
    <w:basedOn w:val="a0"/>
    <w:link w:val="7"/>
    <w:uiPriority w:val="9"/>
    <w:semiHidden/>
    <w:rsid w:val="00050F8A"/>
    <w:rPr>
      <w:rFonts w:cstheme="majorBidi"/>
      <w:b/>
      <w:bCs/>
      <w:color w:val="595959" w:themeColor="text1" w:themeTint="A6"/>
    </w:rPr>
  </w:style>
  <w:style w:type="character" w:customStyle="1" w:styleId="80">
    <w:name w:val="标题 8 字符"/>
    <w:basedOn w:val="a0"/>
    <w:link w:val="8"/>
    <w:uiPriority w:val="9"/>
    <w:semiHidden/>
    <w:rsid w:val="00050F8A"/>
    <w:rPr>
      <w:rFonts w:cstheme="majorBidi"/>
      <w:color w:val="595959" w:themeColor="text1" w:themeTint="A6"/>
    </w:rPr>
  </w:style>
  <w:style w:type="character" w:customStyle="1" w:styleId="90">
    <w:name w:val="标题 9 字符"/>
    <w:basedOn w:val="a0"/>
    <w:link w:val="9"/>
    <w:uiPriority w:val="9"/>
    <w:semiHidden/>
    <w:rsid w:val="00050F8A"/>
    <w:rPr>
      <w:rFonts w:eastAsiaTheme="majorEastAsia" w:cstheme="majorBidi"/>
      <w:color w:val="595959" w:themeColor="text1" w:themeTint="A6"/>
    </w:rPr>
  </w:style>
  <w:style w:type="paragraph" w:styleId="a3">
    <w:name w:val="Title"/>
    <w:basedOn w:val="a"/>
    <w:next w:val="a"/>
    <w:link w:val="a4"/>
    <w:uiPriority w:val="10"/>
    <w:qFormat/>
    <w:rsid w:val="00050F8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F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F8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0F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0F8A"/>
    <w:pPr>
      <w:spacing w:before="160" w:after="160"/>
      <w:jc w:val="center"/>
    </w:pPr>
    <w:rPr>
      <w:i/>
      <w:iCs/>
      <w:color w:val="404040" w:themeColor="text1" w:themeTint="BF"/>
    </w:rPr>
  </w:style>
  <w:style w:type="character" w:customStyle="1" w:styleId="a8">
    <w:name w:val="引用 字符"/>
    <w:basedOn w:val="a0"/>
    <w:link w:val="a7"/>
    <w:uiPriority w:val="29"/>
    <w:rsid w:val="00050F8A"/>
    <w:rPr>
      <w:i/>
      <w:iCs/>
      <w:color w:val="404040" w:themeColor="text1" w:themeTint="BF"/>
    </w:rPr>
  </w:style>
  <w:style w:type="paragraph" w:styleId="a9">
    <w:name w:val="List Paragraph"/>
    <w:basedOn w:val="a"/>
    <w:uiPriority w:val="34"/>
    <w:qFormat/>
    <w:rsid w:val="00050F8A"/>
    <w:pPr>
      <w:ind w:left="720"/>
      <w:contextualSpacing/>
    </w:pPr>
  </w:style>
  <w:style w:type="character" w:styleId="aa">
    <w:name w:val="Intense Emphasis"/>
    <w:basedOn w:val="a0"/>
    <w:uiPriority w:val="21"/>
    <w:qFormat/>
    <w:rsid w:val="00050F8A"/>
    <w:rPr>
      <w:i/>
      <w:iCs/>
      <w:color w:val="0F4761" w:themeColor="accent1" w:themeShade="BF"/>
    </w:rPr>
  </w:style>
  <w:style w:type="paragraph" w:styleId="ab">
    <w:name w:val="Intense Quote"/>
    <w:basedOn w:val="a"/>
    <w:next w:val="a"/>
    <w:link w:val="ac"/>
    <w:uiPriority w:val="30"/>
    <w:qFormat/>
    <w:rsid w:val="00050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0F8A"/>
    <w:rPr>
      <w:i/>
      <w:iCs/>
      <w:color w:val="0F4761" w:themeColor="accent1" w:themeShade="BF"/>
    </w:rPr>
  </w:style>
  <w:style w:type="character" w:styleId="ad">
    <w:name w:val="Intense Reference"/>
    <w:basedOn w:val="a0"/>
    <w:uiPriority w:val="32"/>
    <w:qFormat/>
    <w:rsid w:val="00050F8A"/>
    <w:rPr>
      <w:b/>
      <w:bCs/>
      <w:smallCaps/>
      <w:color w:val="0F4761" w:themeColor="accent1" w:themeShade="BF"/>
      <w:spacing w:val="5"/>
    </w:rPr>
  </w:style>
  <w:style w:type="paragraph" w:styleId="ae">
    <w:name w:val="header"/>
    <w:basedOn w:val="a"/>
    <w:link w:val="af"/>
    <w:uiPriority w:val="99"/>
    <w:unhideWhenUsed/>
    <w:rsid w:val="00A856EE"/>
    <w:pPr>
      <w:tabs>
        <w:tab w:val="center" w:pos="4153"/>
        <w:tab w:val="right" w:pos="8306"/>
      </w:tabs>
      <w:snapToGrid w:val="0"/>
      <w:jc w:val="center"/>
    </w:pPr>
    <w:rPr>
      <w:sz w:val="18"/>
      <w:szCs w:val="18"/>
    </w:rPr>
  </w:style>
  <w:style w:type="character" w:customStyle="1" w:styleId="af">
    <w:name w:val="页眉 字符"/>
    <w:basedOn w:val="a0"/>
    <w:link w:val="ae"/>
    <w:uiPriority w:val="99"/>
    <w:rsid w:val="00A856EE"/>
    <w:rPr>
      <w:sz w:val="18"/>
      <w:szCs w:val="18"/>
    </w:rPr>
  </w:style>
  <w:style w:type="paragraph" w:styleId="af0">
    <w:name w:val="footer"/>
    <w:basedOn w:val="a"/>
    <w:link w:val="af1"/>
    <w:uiPriority w:val="99"/>
    <w:unhideWhenUsed/>
    <w:rsid w:val="00A856EE"/>
    <w:pPr>
      <w:tabs>
        <w:tab w:val="center" w:pos="4153"/>
        <w:tab w:val="right" w:pos="8306"/>
      </w:tabs>
      <w:snapToGrid w:val="0"/>
      <w:jc w:val="left"/>
    </w:pPr>
    <w:rPr>
      <w:sz w:val="18"/>
      <w:szCs w:val="18"/>
    </w:rPr>
  </w:style>
  <w:style w:type="character" w:customStyle="1" w:styleId="af1">
    <w:name w:val="页脚 字符"/>
    <w:basedOn w:val="a0"/>
    <w:link w:val="af0"/>
    <w:uiPriority w:val="99"/>
    <w:rsid w:val="00A856E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1134</Words>
  <Characters>5710</Characters>
  <Application>Microsoft Office Word</Application>
  <DocSecurity>0</DocSecurity>
  <Lines>95</Lines>
  <Paragraphs>22</Paragraphs>
  <ScaleCrop>false</ScaleCrop>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寒羽 邹</dc:creator>
  <cp:keywords/>
  <dc:description/>
  <cp:lastModifiedBy>寒羽 邹</cp:lastModifiedBy>
  <cp:revision>15</cp:revision>
  <dcterms:created xsi:type="dcterms:W3CDTF">2025-11-26T06:04:00Z</dcterms:created>
  <dcterms:modified xsi:type="dcterms:W3CDTF">2025-11-26T06:27:00Z</dcterms:modified>
</cp:coreProperties>
</file>