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wifi与mcu通信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所有指令以\r结尾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网页配置指令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mcu发送：[“webconfig”]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 返回：[ “webconfig_ing”] 正在配置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[ “webconfig_over”] 配置结束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上传水杯状态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水杯发送：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“cup_state”,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mode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,temp，</w:t>
      </w:r>
      <w:r>
        <w:rPr>
          <w:rFonts w:hint="eastAsia" w:ascii="微软雅黑" w:hAnsi="微软雅黑" w:eastAsia="微软雅黑" w:cs="微软雅黑"/>
          <w:lang w:val="en-US" w:eastAsia="zh-CN"/>
        </w:rPr>
        <w:t>temp_state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tds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electric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charge]</w:t>
      </w:r>
    </w:p>
    <w:tbl>
      <w:tblPr>
        <w:tblStyle w:val="9"/>
        <w:tblW w:w="56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mode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[idle,drink,tea,coffee]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[0,1,2,3]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temp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temp_state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idle(空闲中),[heating(加热中),preservation(保温中),cooling(降温中)]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[0,1,2,3]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tds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纯净度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electric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charge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是否在充电[no,yes,full]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[0,1,2]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wifi返回：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“ok”]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上传智能饮水状态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“drink_state”,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rest_time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]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rest_time剩余的s数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wifi返回：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“ok”]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上传泡茶状态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“tea_state”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tea_id,tea_mode,tea_stage,stage_level,rest_time]   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tea_mode[pres,auto]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tea_stage[1,2,3,4]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stage_level[0-100]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rest_time[距离结束所需要的时间，单位秒]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wifi返回：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“ok”]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 上传冲咖啡状态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“coffee_state”,coffee_id,coffee_mode,coffee_stage,stage_level,rest_time]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coffee_mode[pres,auto]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coffee_stage[1,2,3,4]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stage_level[0-100]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rest_time[距离结束所需要的时间，单位秒]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wifi返回：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“ok”]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 mcu查询wifi联网状态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mcu发送：#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wifi回复：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online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]/[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offline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 mcu 摇一摇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shake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8 服务器提醒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server_notice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9 好友摇一摇提醒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shake_notice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 执行完成提醒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mcu发送：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execute_over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11 手机查询水杯状态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get_state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12 设置水杯功能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set_fun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drink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tea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coffee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13 设置音量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set_volume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0-100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14 启动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set_drink/set_tea/set_coffee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15 启动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mcu回复：[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drink_action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16 开启适饮水模式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wifi发送：[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”set_drink”,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100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mcu回复:[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ok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]</w:t>
      </w:r>
    </w:p>
    <w:p>
      <w:pPr>
        <w:jc w:val="both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62B"/>
    <w:rsid w:val="00A95DFC"/>
    <w:rsid w:val="00F61D27"/>
    <w:rsid w:val="019C1ED6"/>
    <w:rsid w:val="01E94B8D"/>
    <w:rsid w:val="049D5608"/>
    <w:rsid w:val="055E06F0"/>
    <w:rsid w:val="06667A6C"/>
    <w:rsid w:val="08BA4922"/>
    <w:rsid w:val="09667FF9"/>
    <w:rsid w:val="0C8F499C"/>
    <w:rsid w:val="0CBE37B5"/>
    <w:rsid w:val="0D2465C8"/>
    <w:rsid w:val="0E050E2C"/>
    <w:rsid w:val="0E60025E"/>
    <w:rsid w:val="0EA857E5"/>
    <w:rsid w:val="0EC465D7"/>
    <w:rsid w:val="10100567"/>
    <w:rsid w:val="10CE79F5"/>
    <w:rsid w:val="11C466CF"/>
    <w:rsid w:val="11F313C8"/>
    <w:rsid w:val="12606EE7"/>
    <w:rsid w:val="13700C20"/>
    <w:rsid w:val="13C16436"/>
    <w:rsid w:val="16C83CCE"/>
    <w:rsid w:val="16E059C5"/>
    <w:rsid w:val="170D5A24"/>
    <w:rsid w:val="174C0EC2"/>
    <w:rsid w:val="179C0CFC"/>
    <w:rsid w:val="17A80B9F"/>
    <w:rsid w:val="184C6D88"/>
    <w:rsid w:val="189170A3"/>
    <w:rsid w:val="18B4369B"/>
    <w:rsid w:val="18D52E44"/>
    <w:rsid w:val="193241A8"/>
    <w:rsid w:val="1938630C"/>
    <w:rsid w:val="19A82BBC"/>
    <w:rsid w:val="1BA91CA1"/>
    <w:rsid w:val="1CDE3166"/>
    <w:rsid w:val="1DA46538"/>
    <w:rsid w:val="1DCB2E50"/>
    <w:rsid w:val="1E056CF9"/>
    <w:rsid w:val="217728E9"/>
    <w:rsid w:val="23051850"/>
    <w:rsid w:val="250C2929"/>
    <w:rsid w:val="268E3D49"/>
    <w:rsid w:val="27464C37"/>
    <w:rsid w:val="28642839"/>
    <w:rsid w:val="29297E3E"/>
    <w:rsid w:val="29324B05"/>
    <w:rsid w:val="29747BB5"/>
    <w:rsid w:val="29FB10D4"/>
    <w:rsid w:val="2A8C26E3"/>
    <w:rsid w:val="2AFF6E9C"/>
    <w:rsid w:val="2B4056FC"/>
    <w:rsid w:val="2BF526DB"/>
    <w:rsid w:val="2C6837EB"/>
    <w:rsid w:val="2D0041C7"/>
    <w:rsid w:val="2E407AA3"/>
    <w:rsid w:val="2F013429"/>
    <w:rsid w:val="2FFE0A8C"/>
    <w:rsid w:val="31A76754"/>
    <w:rsid w:val="31B97D86"/>
    <w:rsid w:val="3218744E"/>
    <w:rsid w:val="32D50885"/>
    <w:rsid w:val="32E57A69"/>
    <w:rsid w:val="342E788E"/>
    <w:rsid w:val="345E572A"/>
    <w:rsid w:val="349A2B57"/>
    <w:rsid w:val="35084ADC"/>
    <w:rsid w:val="359B19AA"/>
    <w:rsid w:val="3665240C"/>
    <w:rsid w:val="37E140FD"/>
    <w:rsid w:val="38335828"/>
    <w:rsid w:val="38B01712"/>
    <w:rsid w:val="38C8402B"/>
    <w:rsid w:val="39D61CC2"/>
    <w:rsid w:val="3A697B5E"/>
    <w:rsid w:val="3B823BE7"/>
    <w:rsid w:val="3BAB2D89"/>
    <w:rsid w:val="3BBA039E"/>
    <w:rsid w:val="3CB234D6"/>
    <w:rsid w:val="3ED525D7"/>
    <w:rsid w:val="410B1E99"/>
    <w:rsid w:val="426C5708"/>
    <w:rsid w:val="43EB3ED7"/>
    <w:rsid w:val="44183EE9"/>
    <w:rsid w:val="444A241E"/>
    <w:rsid w:val="4625743C"/>
    <w:rsid w:val="4700455F"/>
    <w:rsid w:val="47013E92"/>
    <w:rsid w:val="47794C84"/>
    <w:rsid w:val="47D617C0"/>
    <w:rsid w:val="48326753"/>
    <w:rsid w:val="496C4BD9"/>
    <w:rsid w:val="49845191"/>
    <w:rsid w:val="49956C27"/>
    <w:rsid w:val="49E4152F"/>
    <w:rsid w:val="4CBA392C"/>
    <w:rsid w:val="4DFD23FA"/>
    <w:rsid w:val="4E3B2AE6"/>
    <w:rsid w:val="4EE74872"/>
    <w:rsid w:val="4F223B8F"/>
    <w:rsid w:val="50DB567C"/>
    <w:rsid w:val="50E9252C"/>
    <w:rsid w:val="50FF01B1"/>
    <w:rsid w:val="52817140"/>
    <w:rsid w:val="52844E64"/>
    <w:rsid w:val="52D506B9"/>
    <w:rsid w:val="534E7940"/>
    <w:rsid w:val="53C02D34"/>
    <w:rsid w:val="570403E7"/>
    <w:rsid w:val="57284458"/>
    <w:rsid w:val="572A6B8E"/>
    <w:rsid w:val="57752448"/>
    <w:rsid w:val="57CB2F1D"/>
    <w:rsid w:val="58171072"/>
    <w:rsid w:val="583D26D2"/>
    <w:rsid w:val="587F3528"/>
    <w:rsid w:val="59467A32"/>
    <w:rsid w:val="5C5F4F01"/>
    <w:rsid w:val="5DEF31B2"/>
    <w:rsid w:val="5DFA433C"/>
    <w:rsid w:val="5E354EA1"/>
    <w:rsid w:val="5E3B58BE"/>
    <w:rsid w:val="62C14278"/>
    <w:rsid w:val="62FD2571"/>
    <w:rsid w:val="63407657"/>
    <w:rsid w:val="63985913"/>
    <w:rsid w:val="65E72171"/>
    <w:rsid w:val="67C84440"/>
    <w:rsid w:val="67FF2FA4"/>
    <w:rsid w:val="688C78EF"/>
    <w:rsid w:val="695D7D3A"/>
    <w:rsid w:val="69673B20"/>
    <w:rsid w:val="6A101AAD"/>
    <w:rsid w:val="6B645811"/>
    <w:rsid w:val="6B6C618A"/>
    <w:rsid w:val="6B9D7E4A"/>
    <w:rsid w:val="6D1700FF"/>
    <w:rsid w:val="6EE573A5"/>
    <w:rsid w:val="6F71748F"/>
    <w:rsid w:val="6FA82FA4"/>
    <w:rsid w:val="6FC37274"/>
    <w:rsid w:val="702A5639"/>
    <w:rsid w:val="702E3D50"/>
    <w:rsid w:val="70BE0F84"/>
    <w:rsid w:val="713124E7"/>
    <w:rsid w:val="715E350E"/>
    <w:rsid w:val="71B57C65"/>
    <w:rsid w:val="72A770E8"/>
    <w:rsid w:val="72B776CF"/>
    <w:rsid w:val="734F3010"/>
    <w:rsid w:val="73FC148E"/>
    <w:rsid w:val="74DB0EB6"/>
    <w:rsid w:val="75A46E7B"/>
    <w:rsid w:val="76412AAA"/>
    <w:rsid w:val="76D84CC1"/>
    <w:rsid w:val="776E0589"/>
    <w:rsid w:val="77F95A5E"/>
    <w:rsid w:val="78012CBC"/>
    <w:rsid w:val="780C726E"/>
    <w:rsid w:val="791D0FA4"/>
    <w:rsid w:val="796F1644"/>
    <w:rsid w:val="79BD7970"/>
    <w:rsid w:val="7DD316FC"/>
    <w:rsid w:val="7F912C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8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1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2">
    <w:name w:val="标题1--d"/>
    <w:basedOn w:val="2"/>
    <w:link w:val="13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1--d Char"/>
    <w:link w:val="12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4">
    <w:name w:val="标题 4 Char"/>
    <w:link w:val="5"/>
    <w:semiHidden/>
    <w:qFormat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5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6">
    <w:name w:val="keyword"/>
    <w:qFormat/>
    <w:uiPriority w:val="0"/>
    <w:rPr>
      <w:rFonts w:ascii="Calibri" w:hAnsi="Calibri" w:eastAsia="宋体"/>
    </w:rPr>
  </w:style>
  <w:style w:type="character" w:customStyle="1" w:styleId="17">
    <w:name w:val="标题 3 Char"/>
    <w:link w:val="4"/>
    <w:semiHidden/>
    <w:qFormat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8">
    <w:name w:val="标题 7 Char"/>
    <w:link w:val="6"/>
    <w:semiHidden/>
    <w:qFormat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2016-10-28T01:11:56Z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