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00"/>
        <w:gridCol w:w="3300"/>
      </w:tblGrid>
      <w:tr>
        <w:tc>
          <w:tcPr>
            <w:tcW w:w="62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38"/>
                <w:szCs w:val="38"/>
                <w:b/>
                <w:color w:val="1F4E79"/>
              </w:rPr>
              <w:t xml:space="preserve">邹军</w:t>
            </w:r>
          </w:p>
          <w:p>
            <w:pPr>
              <w:spacing w:before="0" w:after="60"/>
            </w:pPr>
            <w:r>
              <w:rPr>
                <w:rFonts w:ascii="Microsoft YaHei" w:eastAsia="微软雅黑" w:hAnsi="Microsoft YaHei"/>
                <w:sz w:val="21"/>
                <w:szCs w:val="21"/>
                <w:color w:val="222222"/>
              </w:rPr>
              <w:t xml:space="preserve">高级 Java 后端工程师｜企业平台 / 搜索 / DevOps / AI 应用</w:t>
            </w:r>
          </w:p>
        </w:tc>
        <w:tc>
          <w:tcPr>
            <w:tcW w:w="33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  <w:spacing w:before="0" w:after="30"/>
            </w:pPr>
            <w:r>
              <w:rPr>
                <w:rFonts w:ascii="Microsoft YaHei" w:eastAsia="微软雅黑" w:hAnsi="Microsoft YaHei"/>
                <w:sz w:val="21"/>
                <w:szCs w:val="21"/>
                <w:b/>
                <w:color w:val="1F4E79"/>
              </w:rPr>
              <w:t xml:space="preserve">10年+ Java后端经验</w:t>
            </w:r>
          </w:p>
          <w:p>
            <w:pPr>
              <w:spacing w:before="0" w:after="45"/>
            </w:pPr>
            <w:r>
              <w:rPr>
                <w:rFonts w:ascii="Microsoft YaHei" w:eastAsia="微软雅黑" w:hAnsi="Microsoft YaHei"/>
                <w:sz w:val="18"/>
                <w:szCs w:val="18"/>
                <w:color w:val="666666"/>
              </w:rPr>
              <w:t xml:space="preserve">北京昌平｜13683366156</w:t>
            </w:r>
          </w:p>
          <w:p>
            <w:pPr>
              <w:spacing w:before="0" w:after="45"/>
            </w:pPr>
            <w:r>
              <w:rPr>
                <w:rFonts w:ascii="Microsoft YaHei" w:eastAsia="微软雅黑" w:hAnsi="Microsoft YaHei"/>
                <w:sz w:val="18"/>
                <w:szCs w:val="18"/>
                <w:color w:val="666666"/>
              </w:rPr>
              <w:t xml:space="preserve">13683366156@163.com</w:t>
            </w:r>
          </w:p>
        </w:tc>
      </w:tr>
    </w:tbl>
    <w:p>
      <w:pPr>
        <w:spacing w:before="180" w:after="90"/>
        <w:pBdr>
          <w:bottom w:val="single" w:sz="8" w:space="1" w:color="1F4E79"/>
        </w:pBdr>
      </w:pPr>
      <w:r>
        <w:rPr>
          <w:rFonts w:ascii="Microsoft YaHei" w:eastAsia="微软雅黑" w:hAnsi="Microsoft YaHei"/>
          <w:sz w:val="24"/>
          <w:szCs w:val="24"/>
          <w:b/>
          <w:color w:val="1F4E79"/>
        </w:rPr>
        <w:t xml:space="preserve">个人优势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10年+ Java 企业级开发经验，经历支付、医疗数字化、生物育种与企业数字化平台等业务场景，熟悉从需求拆解、架构设计、核心开发到上线运维的完整交付链路。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近期主要负责企业平台公共能力建设，覆盖统一身份认证、统一网关、全局搜索、自动化运维、审批流程、AI 智能查询等模块，具备从0到1搭建平台和沉淀公共组件的经验。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关注业务闭环和工程效率，能在复杂业务中抽象通用能力，也能处理生产问题、数据修复、系统集成和跨团队协作。</w:t>
      </w:r>
    </w:p>
    <w:p>
      <w:pPr>
        <w:spacing w:before="180" w:after="90"/>
        <w:pBdr>
          <w:bottom w:val="single" w:sz="8" w:space="1" w:color="1F4E79"/>
        </w:pBdr>
      </w:pPr>
      <w:r>
        <w:rPr>
          <w:rFonts w:ascii="Microsoft YaHei" w:eastAsia="微软雅黑" w:hAnsi="Microsoft YaHei"/>
          <w:sz w:val="24"/>
          <w:szCs w:val="24"/>
          <w:b/>
          <w:color w:val="1F4E79"/>
        </w:rPr>
        <w:t xml:space="preserve">专业技能</w:t>
      </w:r>
    </w:p>
    <w:tbl>
      <w:tblPr>
        <w:tblW w:w="0" w:type="auto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00"/>
        <w:gridCol w:w="7900"/>
      </w:tblGrid>
      <w:tr>
        <w:tc>
          <w:tcPr>
            <w:tcW w:w="1500" w:type="dxa"/>
            <w:shd w:fill="EAF2F8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后端基础</w:t>
            </w:r>
          </w:p>
        </w:tc>
        <w:tc>
          <w:tcPr>
            <w:tcW w:w="7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</w:rPr>
              <w:t xml:space="preserve">Java、JVM、多线程、集合、IO、设计模式、代码重构</w:t>
            </w:r>
          </w:p>
        </w:tc>
      </w:tr>
      <w:tr>
        <w:tc>
          <w:tcPr>
            <w:tcW w:w="1500" w:type="dxa"/>
            <w:shd w:fill="EAF2F8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微服务</w:t>
            </w:r>
          </w:p>
        </w:tc>
        <w:tc>
          <w:tcPr>
            <w:tcW w:w="7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</w:rPr>
              <w:t xml:space="preserve">Spring Boot、Spring Cloud、Gateway、MyBatis-Plus、RESTful API</w:t>
            </w:r>
          </w:p>
        </w:tc>
      </w:tr>
      <w:tr>
        <w:tc>
          <w:tcPr>
            <w:tcW w:w="1500" w:type="dxa"/>
            <w:shd w:fill="EAF2F8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数据与中间件</w:t>
            </w:r>
          </w:p>
        </w:tc>
        <w:tc>
          <w:tcPr>
            <w:tcW w:w="7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</w:rPr>
              <w:t xml:space="preserve">MySQL、Redis、Kafka、RabbitMQ、Elasticsearch、Canal</w:t>
            </w:r>
          </w:p>
        </w:tc>
      </w:tr>
      <w:tr>
        <w:tc>
          <w:tcPr>
            <w:tcW w:w="1500" w:type="dxa"/>
            <w:shd w:fill="EAF2F8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平台工程</w:t>
            </w:r>
          </w:p>
        </w:tc>
        <w:tc>
          <w:tcPr>
            <w:tcW w:w="7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</w:rPr>
              <w:t xml:space="preserve">OpenLDAP、JWT、RBAC、Nginx、MinIO、OnlyOffice、ECharts</w:t>
            </w:r>
          </w:p>
        </w:tc>
      </w:tr>
      <w:tr>
        <w:tc>
          <w:tcPr>
            <w:tcW w:w="1500" w:type="dxa"/>
            <w:shd w:fill="EAF2F8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DevOps</w:t>
            </w:r>
          </w:p>
        </w:tc>
        <w:tc>
          <w:tcPr>
            <w:tcW w:w="7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</w:rPr>
              <w:t xml:space="preserve">Git、Jenkins、Docker、Harbor、Nexus、YApi、CI/CD、环境治理</w:t>
            </w:r>
          </w:p>
        </w:tc>
      </w:tr>
      <w:tr>
        <w:tc>
          <w:tcPr>
            <w:tcW w:w="1500" w:type="dxa"/>
            <w:shd w:fill="EAF2F8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AI 工程化</w:t>
            </w:r>
          </w:p>
        </w:tc>
        <w:tc>
          <w:tcPr>
            <w:tcW w:w="7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</w:rPr>
              <w:t xml:space="preserve">ChatGPT、Codex、通义千问、自然语言查询、智能报表、OCR/Excel 数据处理</w:t>
            </w:r>
          </w:p>
        </w:tc>
      </w:tr>
    </w:tbl>
    <w:p>
      <w:pPr>
        <w:spacing w:before="180" w:after="90"/>
        <w:pBdr>
          <w:bottom w:val="single" w:sz="8" w:space="1" w:color="1F4E79"/>
        </w:pBdr>
      </w:pPr>
      <w:r>
        <w:rPr>
          <w:rFonts w:ascii="Microsoft YaHei" w:eastAsia="微软雅黑" w:hAnsi="Microsoft YaHei"/>
          <w:sz w:val="24"/>
          <w:szCs w:val="24"/>
          <w:b/>
          <w:color w:val="1F4E79"/>
        </w:rPr>
        <w:t xml:space="preserve">重点经历｜企业数字化与生物育种平台</w:t>
      </w:r>
    </w:p>
    <w:p>
      <w:pPr>
        <w:spacing w:before="0" w:after="45"/>
      </w:pPr>
      <w:r>
        <w:rPr>
          <w:rFonts w:ascii="Microsoft YaHei" w:eastAsia="微软雅黑" w:hAnsi="Microsoft YaHei"/>
          <w:sz w:val="18"/>
          <w:szCs w:val="18"/>
          <w:color w:val="666666"/>
        </w:rPr>
        <w:t xml:space="preserve">2023.06 - 至今｜高级 Java 后端工程师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参与企业数字化平台从0到1建设，沉淀统一身份、统一搜索、统一网关、自动化运维、审批流程等公共能力，减少多业务系统重复建设。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设计飞书 -&gt; 用户中心 -&gt; OpenLDAP 的统一身份链路，实现组织同步、统一认证、角色权限和跨系统账号管理。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建设 Spring Cloud Gateway 统一网关，统一鉴权、路由转发、接口治理和跨系统访问控制。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主导全局搜索能力建设，基于 MySQL Binlog、Canal、Kafka、Elasticsearch 同步项目、材料、实验、种子、收获等业务数据，提供统一检索入口。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从0搭建自动化运维平台，整合 Jenkins、Docker、Harbor、Nexus、YApi、MinIO、Nginx 等工具链，提升部署、排障、环境维护效率。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负责种子收获入库、库存反写、防重复入库、标签打印、小程序扫码等核心业务，支撑实验数据从任务到库存的闭环管理。</w:t>
      </w:r>
    </w:p>
    <w:p>
      <w:r>
        <w:br w:type="page"/>
      </w:r>
    </w:p>
    <w:p>
      <w:pPr>
        <w:spacing w:before="180" w:after="90"/>
        <w:pBdr>
          <w:bottom w:val="single" w:sz="8" w:space="1" w:color="1F4E79"/>
        </w:pBdr>
      </w:pPr>
      <w:r>
        <w:rPr>
          <w:rFonts w:ascii="Microsoft YaHei" w:eastAsia="微软雅黑" w:hAnsi="Microsoft YaHei"/>
          <w:sz w:val="24"/>
          <w:szCs w:val="24"/>
          <w:b/>
          <w:color w:val="1F4E79"/>
        </w:rPr>
        <w:t xml:space="preserve">AI 智能查询与效率工具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设计 AI 智能查询模块，支持用户自然语言查询业务数据，并按需求返回文本、表格、图表或 Excel。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实现业务域注册、字段白名单、查询计划生成、多表查询、结果聚合、文件下载、友好错误提示和请求日志追踪。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调研 Qwen/DeepSeek 私有化部署和 API 接入方案，验证模型服务、CORS、请求头、图表渲染、超时处理等端到端流程。</w:t>
      </w:r>
    </w:p>
    <w:p>
      <w:pPr>
        <w:spacing w:before="180" w:after="90"/>
        <w:pBdr>
          <w:bottom w:val="single" w:sz="8" w:space="1" w:color="1F4E79"/>
        </w:pBdr>
      </w:pPr>
      <w:r>
        <w:rPr>
          <w:rFonts w:ascii="Microsoft YaHei" w:eastAsia="微软雅黑" w:hAnsi="Microsoft YaHei"/>
          <w:sz w:val="24"/>
          <w:szCs w:val="24"/>
          <w:b/>
          <w:color w:val="1F4E79"/>
        </w:rPr>
        <w:t xml:space="preserve">代表项目</w:t>
      </w:r>
    </w:p>
    <w:p>
      <w:pPr>
        <w:spacing w:before="0" w:after="20"/>
      </w:pPr>
      <w:r>
        <w:rPr>
          <w:rFonts w:ascii="Microsoft YaHei" w:eastAsia="微软雅黑" w:hAnsi="Microsoft YaHei"/>
          <w:sz w:val="20"/>
          <w:szCs w:val="20"/>
          <w:b/>
          <w:color w:val="1F4E79"/>
        </w:rPr>
        <w:t xml:space="preserve">全局搜索平台</w:t>
      </w:r>
    </w:p>
    <w:p>
      <w:pPr>
        <w:spacing w:before="0" w:after="45"/>
      </w:pPr>
      <w:r>
        <w:rPr>
          <w:rFonts w:ascii="Microsoft YaHei" w:eastAsia="微软雅黑" w:hAnsi="Microsoft YaHei"/>
          <w:sz w:val="18"/>
          <w:szCs w:val="18"/>
          <w:color w:val="666666"/>
        </w:rPr>
        <w:t xml:space="preserve">Canal + Kafka + Elasticsearch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统一多业务系统搜索入口，解决项目、材料、实验、库存、收获等数据分散、检索路径长的问题。</w:t>
      </w:r>
    </w:p>
    <w:p>
      <w:pPr>
        <w:spacing w:before="0" w:after="20"/>
      </w:pPr>
      <w:r>
        <w:rPr>
          <w:rFonts w:ascii="Microsoft YaHei" w:eastAsia="微软雅黑" w:hAnsi="Microsoft YaHei"/>
          <w:sz w:val="20"/>
          <w:szCs w:val="20"/>
          <w:b/>
          <w:color w:val="1F4E79"/>
        </w:rPr>
        <w:t xml:space="preserve">自动化运维平台</w:t>
      </w:r>
    </w:p>
    <w:p>
      <w:pPr>
        <w:spacing w:before="0" w:after="45"/>
      </w:pPr>
      <w:r>
        <w:rPr>
          <w:rFonts w:ascii="Microsoft YaHei" w:eastAsia="微软雅黑" w:hAnsi="Microsoft YaHei"/>
          <w:sz w:val="18"/>
          <w:szCs w:val="18"/>
          <w:color w:val="666666"/>
        </w:rPr>
        <w:t xml:space="preserve">Jenkins + Docker + Harbor + Nexus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从0搭建研发交付工具链，沉淀部署、制品、接口文档、文件服务、环境配置和问题排查能力。</w:t>
      </w:r>
    </w:p>
    <w:p>
      <w:pPr>
        <w:spacing w:before="0" w:after="20"/>
      </w:pPr>
      <w:r>
        <w:rPr>
          <w:rFonts w:ascii="Microsoft YaHei" w:eastAsia="微软雅黑" w:hAnsi="Microsoft YaHei"/>
          <w:sz w:val="20"/>
          <w:szCs w:val="20"/>
          <w:b/>
          <w:color w:val="1F4E79"/>
        </w:rPr>
        <w:t xml:space="preserve">企业文档管理系统</w:t>
      </w:r>
    </w:p>
    <w:p>
      <w:pPr>
        <w:spacing w:before="0" w:after="45"/>
      </w:pPr>
      <w:r>
        <w:rPr>
          <w:rFonts w:ascii="Microsoft YaHei" w:eastAsia="微软雅黑" w:hAnsi="Microsoft YaHei"/>
          <w:sz w:val="18"/>
          <w:szCs w:val="18"/>
          <w:color w:val="666666"/>
        </w:rPr>
        <w:t xml:space="preserve">Spring Boot + Vue3 + OnlyOffice + MinIO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实现文档存储、权限控制、版本管理、在线预览编辑、全文检索，并探索企业知识库问答。</w:t>
      </w:r>
    </w:p>
    <w:p>
      <w:pPr>
        <w:spacing w:before="180" w:after="90"/>
        <w:pBdr>
          <w:bottom w:val="single" w:sz="8" w:space="1" w:color="1F4E79"/>
        </w:pBdr>
      </w:pPr>
      <w:r>
        <w:rPr>
          <w:rFonts w:ascii="Microsoft YaHei" w:eastAsia="微软雅黑" w:hAnsi="Microsoft YaHei"/>
          <w:sz w:val="24"/>
          <w:szCs w:val="24"/>
          <w:b/>
          <w:color w:val="1F4E79"/>
        </w:rPr>
        <w:t xml:space="preserve">工作经历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0"/>
        <w:gridCol w:w="7500"/>
      </w:tblGrid>
      <w:tr>
        <w:tc>
          <w:tcPr>
            <w:tcW w:w="1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2023.06 - 至今</w:t>
            </w:r>
          </w:p>
        </w:tc>
        <w:tc>
          <w:tcPr>
            <w:tcW w:w="75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9"/>
                <w:szCs w:val="19"/>
                <w:b/>
                <w:color w:val="222222"/>
              </w:rPr>
              <w:t xml:space="preserve">启迪生物 / 企业数字化与生物育种平台</w:t>
            </w:r>
          </w:p>
          <w:p>
            <w:pPr>
              <w:spacing w:before="0" w:after="45"/>
            </w:pPr>
            <w:r>
              <w:rPr>
                <w:rFonts w:ascii="Microsoft YaHei" w:eastAsia="微软雅黑" w:hAnsi="Microsoft YaHei"/>
                <w:sz w:val="18"/>
                <w:szCs w:val="18"/>
                <w:color w:val="666666"/>
              </w:rPr>
              <w:t xml:space="preserve">高级 Java 后端工程师</w:t>
            </w:r>
          </w:p>
          <w:p>
            <w:pPr>
              <w:spacing w:before="0" w:after="55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• 企业平台、全局搜索、自动化运维、AI 查询、种子/实验业务闭环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0"/>
        <w:gridCol w:w="7500"/>
      </w:tblGrid>
      <w:tr>
        <w:tc>
          <w:tcPr>
            <w:tcW w:w="1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2020.06 - 2023.06</w:t>
            </w:r>
          </w:p>
        </w:tc>
        <w:tc>
          <w:tcPr>
            <w:tcW w:w="75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9"/>
                <w:szCs w:val="19"/>
                <w:b/>
                <w:color w:val="222222"/>
              </w:rPr>
              <w:t xml:space="preserve">中电药明</w:t>
            </w:r>
          </w:p>
          <w:p>
            <w:pPr>
              <w:spacing w:before="0" w:after="45"/>
            </w:pPr>
            <w:r>
              <w:rPr>
                <w:rFonts w:ascii="Microsoft YaHei" w:eastAsia="微软雅黑" w:hAnsi="Microsoft YaHei"/>
                <w:sz w:val="18"/>
                <w:szCs w:val="18"/>
                <w:color w:val="666666"/>
              </w:rPr>
              <w:t xml:space="preserve">项目负责人 / 高级 Java 后端</w:t>
            </w:r>
          </w:p>
          <w:p>
            <w:pPr>
              <w:spacing w:before="0" w:after="55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• 数字疗法平台，负责 Kafka 设备数据接入、HBase 历史数据、规则引擎、Docker 上线。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0"/>
        <w:gridCol w:w="7500"/>
      </w:tblGrid>
      <w:tr>
        <w:tc>
          <w:tcPr>
            <w:tcW w:w="1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2018.05 - 2020.06</w:t>
            </w:r>
          </w:p>
        </w:tc>
        <w:tc>
          <w:tcPr>
            <w:tcW w:w="75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9"/>
                <w:szCs w:val="19"/>
                <w:b/>
                <w:color w:val="222222"/>
              </w:rPr>
              <w:t xml:space="preserve">玖富科技数科集团</w:t>
            </w:r>
          </w:p>
          <w:p>
            <w:pPr>
              <w:spacing w:before="0" w:after="45"/>
            </w:pPr>
            <w:r>
              <w:rPr>
                <w:rFonts w:ascii="Microsoft YaHei" w:eastAsia="微软雅黑" w:hAnsi="Microsoft YaHei"/>
                <w:sz w:val="18"/>
                <w:szCs w:val="18"/>
                <w:color w:val="666666"/>
              </w:rPr>
              <w:t xml:space="preserve">高级 Java 后端工程师</w:t>
            </w:r>
          </w:p>
          <w:p>
            <w:pPr>
              <w:spacing w:before="0" w:after="55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• 支付订单平台，负责订单状态流转、支付退款、RabbitMQ 异步通知、对账补偿。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0"/>
        <w:gridCol w:w="7500"/>
      </w:tblGrid>
      <w:tr>
        <w:tc>
          <w:tcPr>
            <w:tcW w:w="1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2016.05 - 2018.05</w:t>
            </w:r>
          </w:p>
        </w:tc>
        <w:tc>
          <w:tcPr>
            <w:tcW w:w="75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9"/>
                <w:szCs w:val="19"/>
                <w:b/>
                <w:color w:val="222222"/>
              </w:rPr>
              <w:t xml:space="preserve">北京一卡通</w:t>
            </w:r>
          </w:p>
          <w:p>
            <w:pPr>
              <w:spacing w:before="0" w:after="45"/>
            </w:pPr>
            <w:r>
              <w:rPr>
                <w:rFonts w:ascii="Microsoft YaHei" w:eastAsia="微软雅黑" w:hAnsi="Microsoft YaHei"/>
                <w:sz w:val="18"/>
                <w:szCs w:val="18"/>
                <w:color w:val="666666"/>
              </w:rPr>
              <w:t xml:space="preserve">Java 后端工程师</w:t>
            </w:r>
          </w:p>
          <w:p>
            <w:pPr>
              <w:spacing w:before="0" w:after="55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• 一卡通支付平台，服务 1 亿用户、日均 300 万交易，参与 8583 报文、Netty 通信、清结算。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0"/>
        <w:gridCol w:w="7500"/>
      </w:tblGrid>
      <w:tr>
        <w:tc>
          <w:tcPr>
            <w:tcW w:w="19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8"/>
                <w:szCs w:val="18"/>
                <w:b/>
                <w:color w:val="1F4E79"/>
              </w:rPr>
              <w:t xml:space="preserve">2015.03 - 2016.05</w:t>
            </w:r>
          </w:p>
        </w:tc>
        <w:tc>
          <w:tcPr>
            <w:tcW w:w="7500" w:type="dxa"/>
            <w:vAlign w:val="top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Microsoft YaHei" w:eastAsia="微软雅黑" w:hAnsi="Microsoft YaHei"/>
                <w:sz w:val="19"/>
                <w:szCs w:val="19"/>
                <w:b/>
                <w:color w:val="222222"/>
              </w:rPr>
              <w:t xml:space="preserve">易智付</w:t>
            </w:r>
          </w:p>
          <w:p>
            <w:pPr>
              <w:spacing w:before="0" w:after="45"/>
            </w:pPr>
            <w:r>
              <w:rPr>
                <w:rFonts w:ascii="Microsoft YaHei" w:eastAsia="微软雅黑" w:hAnsi="Microsoft YaHei"/>
                <w:sz w:val="18"/>
                <w:szCs w:val="18"/>
                <w:color w:val="666666"/>
              </w:rPr>
              <w:t xml:space="preserve">Java 开发工程师</w:t>
            </w:r>
          </w:p>
          <w:p>
            <w:pPr>
              <w:spacing w:before="0" w:after="55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• 第三方支付接口、商户后台、接口联调、问题排查和系统维护。</w:t>
            </w:r>
          </w:p>
        </w:tc>
      </w:tr>
    </w:tbl>
    <w:p>
      <w:pPr>
        <w:spacing w:before="180" w:after="90"/>
        <w:pBdr>
          <w:bottom w:val="single" w:sz="8" w:space="1" w:color="1F4E79"/>
        </w:pBdr>
      </w:pPr>
      <w:r>
        <w:rPr>
          <w:rFonts w:ascii="Microsoft YaHei" w:eastAsia="微软雅黑" w:hAnsi="Microsoft YaHei"/>
          <w:sz w:val="24"/>
          <w:szCs w:val="24"/>
          <w:b/>
          <w:color w:val="1F4E79"/>
        </w:rPr>
        <w:t xml:space="preserve">补充说明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求职方向：高级 Java 后端工程师 / 企业平台开发 / 中后台平台建设 / AI 应用工程化。</w:t>
      </w:r>
    </w:p>
    <w:p>
      <w:pPr>
        <w:spacing w:before="0" w:after="55"/>
      </w:pPr>
      <w:r>
        <w:rPr>
          <w:rFonts w:ascii="Microsoft YaHei" w:eastAsia="微软雅黑" w:hAnsi="Microsoft YaHei"/>
          <w:sz w:val="19"/>
          <w:szCs w:val="19"/>
        </w:rPr>
        <w:t xml:space="preserve">• 期望薪资：25K-35K，可根据岗位匹配度沟通。</w:t>
      </w:r>
    </w:p>
    <w:sectPr>
      <w:pgSz w:w="11906" w:h="16838"/>
      <w:pgMar w:top="760" w:right="720" w:bottom="76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微软雅黑" w:hAnsi="Microsoft YaHei"/>
      <w:sz w:val="20"/>
      <w:szCs w:val="20"/>
      <w:color w:val="222222"/>
    </w:rPr>
  </w:style>
</w:styles>
</file>

<file path=word/_rels/document.xml.rels><?xml version="1.0" encoding="UTF-8" standalone="yes"?><Relationships xmlns="http://schemas.openxmlformats.org/package/2006/relationships"/>
</file>