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905B0" w14:textId="7AE6CD79" w:rsidR="00577A47" w:rsidRPr="00F83D88" w:rsidRDefault="00000000" w:rsidP="00F83D88">
      <w:pPr>
        <w:pStyle w:val="2"/>
        <w:rPr>
          <w:rFonts w:ascii="宋体" w:eastAsia="宋体" w:hAnsi="宋体" w:hint="eastAsia"/>
        </w:rPr>
      </w:pPr>
      <w:bookmarkStart w:id="0" w:name="_Toc221032498"/>
      <w:r w:rsidRPr="00F83D88">
        <w:rPr>
          <w:rFonts w:ascii="宋体" w:eastAsia="宋体" w:hAnsi="宋体"/>
        </w:rPr>
        <w:t>3.2商业策略设计</w:t>
      </w:r>
      <w:bookmarkEnd w:id="0"/>
    </w:p>
    <w:p w14:paraId="246C2813" w14:textId="0CD8662F" w:rsidR="00577A47" w:rsidRPr="000E747E" w:rsidRDefault="00000000" w:rsidP="00F83D88">
      <w:pPr>
        <w:pStyle w:val="3"/>
        <w:rPr>
          <w:rFonts w:ascii="宋体" w:hAnsi="宋体" w:hint="eastAsia"/>
          <w:sz w:val="30"/>
          <w:szCs w:val="30"/>
        </w:rPr>
      </w:pPr>
      <w:bookmarkStart w:id="1" w:name="_Toc221032499"/>
      <w:r w:rsidRPr="000E747E">
        <w:rPr>
          <w:rFonts w:ascii="宋体" w:hAnsi="宋体"/>
          <w:sz w:val="30"/>
          <w:szCs w:val="30"/>
        </w:rPr>
        <w:t>3.2.1目标客户画像</w:t>
      </w:r>
      <w:bookmarkEnd w:id="1"/>
    </w:p>
    <w:p w14:paraId="2B9F8024" w14:textId="64D4C73A" w:rsidR="00156602" w:rsidRPr="007208F7" w:rsidRDefault="00F83D88" w:rsidP="00B8271A">
      <w:pPr>
        <w:ind w:firstLineChars="200" w:firstLine="420"/>
        <w:rPr>
          <w:rFonts w:ascii="宋体" w:hAnsi="宋体" w:hint="eastAsia"/>
          <w:sz w:val="24"/>
          <w:szCs w:val="24"/>
        </w:rPr>
      </w:pPr>
      <w:r w:rsidRPr="007208F7">
        <w:rPr>
          <w:rFonts w:ascii="宋体" w:hAnsi="宋体"/>
        </w:rPr>
        <w:drawing>
          <wp:anchor distT="0" distB="0" distL="114300" distR="114300" simplePos="0" relativeHeight="251663360" behindDoc="0" locked="0" layoutInCell="1" allowOverlap="1" wp14:anchorId="3EC62EAC" wp14:editId="16BF51B4">
            <wp:simplePos x="0" y="0"/>
            <wp:positionH relativeFrom="page">
              <wp:posOffset>3683997</wp:posOffset>
            </wp:positionH>
            <wp:positionV relativeFrom="page">
              <wp:posOffset>4922102</wp:posOffset>
            </wp:positionV>
            <wp:extent cx="2458038" cy="1797087"/>
            <wp:effectExtent l="0" t="0" r="0" b="12700"/>
            <wp:wrapNone/>
            <wp:docPr id="2123207255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16690C43-5FA8-7DDA-AC0E-1B8A2349774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08F7">
        <w:rPr>
          <w:rFonts w:ascii="宋体" w:hAnsi="宋体"/>
        </w:rPr>
        <w:drawing>
          <wp:anchor distT="0" distB="0" distL="114300" distR="114300" simplePos="0" relativeHeight="251661312" behindDoc="0" locked="0" layoutInCell="1" allowOverlap="1" wp14:anchorId="54B042B7" wp14:editId="0C01851D">
            <wp:simplePos x="0" y="0"/>
            <wp:positionH relativeFrom="margin">
              <wp:posOffset>-2339</wp:posOffset>
            </wp:positionH>
            <wp:positionV relativeFrom="page">
              <wp:posOffset>4921845</wp:posOffset>
            </wp:positionV>
            <wp:extent cx="2536825" cy="1786255"/>
            <wp:effectExtent l="0" t="0" r="15875" b="4445"/>
            <wp:wrapTopAndBottom/>
            <wp:docPr id="508410443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C01B9EAC-712F-0CA0-EEEF-AE7B8F9D0E1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08F7">
        <w:rPr>
          <w:rFonts w:ascii="宋体" w:hAnsi="宋体"/>
        </w:rPr>
        <w:drawing>
          <wp:anchor distT="0" distB="0" distL="114300" distR="114300" simplePos="0" relativeHeight="251659264" behindDoc="0" locked="0" layoutInCell="1" allowOverlap="1" wp14:anchorId="3D06D0BC" wp14:editId="11B8C34C">
            <wp:simplePos x="0" y="0"/>
            <wp:positionH relativeFrom="margin">
              <wp:align>left</wp:align>
            </wp:positionH>
            <wp:positionV relativeFrom="margin">
              <wp:posOffset>1706912</wp:posOffset>
            </wp:positionV>
            <wp:extent cx="4982845" cy="2300605"/>
            <wp:effectExtent l="0" t="0" r="8255" b="4445"/>
            <wp:wrapTopAndBottom/>
            <wp:docPr id="2006523400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83C0C53C-E2FF-D171-0642-34B5DC41A9F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7208F7">
        <w:rPr>
          <w:rFonts w:ascii="宋体" w:hAnsi="宋体"/>
          <w:sz w:val="24"/>
          <w:szCs w:val="24"/>
        </w:rPr>
        <w:t>根据先前的调查，我们发现不同消费者对于产品需求差异较大，根据年龄、收入、喜好及购买能力我们对客户画像进行细分。</w:t>
      </w:r>
    </w:p>
    <w:p w14:paraId="0DA8691D" w14:textId="5CC935EA" w:rsidR="00577A47" w:rsidRPr="000E747E" w:rsidRDefault="00000000" w:rsidP="000E747E">
      <w:pPr>
        <w:rPr>
          <w:rFonts w:ascii="宋体" w:hAnsi="宋体" w:hint="eastAsia"/>
          <w:b/>
          <w:bCs/>
          <w:sz w:val="24"/>
          <w:szCs w:val="24"/>
        </w:rPr>
      </w:pPr>
      <w:r w:rsidRPr="000E747E">
        <w:rPr>
          <w:rFonts w:ascii="宋体" w:hAnsi="宋体"/>
          <w:b/>
          <w:bCs/>
          <w:sz w:val="24"/>
          <w:szCs w:val="24"/>
        </w:rPr>
        <w:t>（1）文创产品消费者：</w:t>
      </w:r>
    </w:p>
    <w:p w14:paraId="10D53C8E" w14:textId="5B06DB4D" w:rsidR="00577A47" w:rsidRPr="007208F7" w:rsidRDefault="00000000" w:rsidP="00B8271A">
      <w:pPr>
        <w:ind w:firstLineChars="200" w:firstLine="480"/>
        <w:rPr>
          <w:rFonts w:ascii="宋体" w:hAnsi="宋体" w:hint="eastAsia"/>
          <w:sz w:val="24"/>
          <w:szCs w:val="24"/>
        </w:rPr>
      </w:pPr>
      <w:r w:rsidRPr="007208F7">
        <w:rPr>
          <w:rFonts w:ascii="宋体" w:hAnsi="宋体"/>
          <w:sz w:val="24"/>
          <w:szCs w:val="24"/>
        </w:rPr>
        <w:t>这类人群以女性为主，包含部分男生，大约占消费者的50%-70%，年龄多处于18-30岁之间，多集中于我国各大高校，以在读学生为主，消费能力中等偏下，每月可支配生活费多在1500~3000元左右。他们通常对价格敏感度较高，注重性价比；对于产品的社交属性也较为重视，是小红书抖音等平台的重度使用者，多通过同学之间的相互分享获取信息，对非遗文化认知较浅，但喜爱简约风或国潮风，对于传统文化与现代潮流结合产品有较高好感度；容易受到网红打卡等活动影响，消费决策快。</w:t>
      </w:r>
    </w:p>
    <w:p w14:paraId="5F80BDD8" w14:textId="05D84BB6" w:rsidR="00577A47" w:rsidRPr="000E747E" w:rsidRDefault="000E747E" w:rsidP="000E747E">
      <w:pPr>
        <w:rPr>
          <w:rFonts w:ascii="宋体" w:hAnsi="宋体" w:hint="eastAsia"/>
          <w:b/>
          <w:bCs/>
          <w:sz w:val="24"/>
          <w:szCs w:val="24"/>
        </w:rPr>
      </w:pPr>
      <w:r w:rsidRPr="000E747E">
        <w:rPr>
          <w:rFonts w:ascii="宋体" w:hAnsi="宋体"/>
          <w:b/>
          <w:bCs/>
          <w:sz w:val="24"/>
          <w:szCs w:val="24"/>
        </w:rPr>
        <w:t>①</w:t>
      </w:r>
      <w:r w:rsidR="00000000" w:rsidRPr="000E747E">
        <w:rPr>
          <w:rFonts w:ascii="宋体" w:hAnsi="宋体"/>
          <w:b/>
          <w:bCs/>
          <w:sz w:val="24"/>
          <w:szCs w:val="24"/>
        </w:rPr>
        <w:t>核心需求：</w:t>
      </w:r>
    </w:p>
    <w:p w14:paraId="68FFF264" w14:textId="0604EBD7" w:rsidR="00577A47" w:rsidRPr="007208F7" w:rsidRDefault="00000000" w:rsidP="00B8271A">
      <w:pPr>
        <w:ind w:firstLineChars="200" w:firstLine="480"/>
        <w:rPr>
          <w:rFonts w:ascii="宋体" w:hAnsi="宋体" w:hint="eastAsia"/>
          <w:sz w:val="24"/>
          <w:szCs w:val="24"/>
        </w:rPr>
      </w:pPr>
      <w:r w:rsidRPr="007208F7">
        <w:rPr>
          <w:rFonts w:ascii="宋体" w:hAnsi="宋体"/>
          <w:sz w:val="24"/>
          <w:szCs w:val="24"/>
        </w:rPr>
        <w:t>产品层面：偏好轻量、小巧的非遗纺织衍生品，注重与日常场景的适配度，优先选择能融入校园生活的产品，比如发饰、书签、手机配饰等产品，价格相对较低，基本控制在9.9-159元。</w:t>
      </w:r>
    </w:p>
    <w:p w14:paraId="3E02C7E3" w14:textId="6EB488B5" w:rsidR="00577A47" w:rsidRPr="007208F7" w:rsidRDefault="00000000" w:rsidP="00B8271A">
      <w:pPr>
        <w:ind w:firstLineChars="200" w:firstLine="480"/>
        <w:rPr>
          <w:rFonts w:ascii="宋体" w:hAnsi="宋体" w:hint="eastAsia"/>
          <w:sz w:val="24"/>
          <w:szCs w:val="24"/>
        </w:rPr>
      </w:pPr>
      <w:r w:rsidRPr="007208F7">
        <w:rPr>
          <w:rFonts w:ascii="宋体" w:hAnsi="宋体"/>
          <w:sz w:val="24"/>
          <w:szCs w:val="24"/>
        </w:rPr>
        <w:t>设计层面：将非遗纺织元素与简约风相结合，多采用当季时尚配色，如莫兰迪色系、马卡龙色系、美拉德色系等，颜值与实用性兼顾。</w:t>
      </w:r>
    </w:p>
    <w:p w14:paraId="0BBB15FA" w14:textId="42B32C3A" w:rsidR="00577A47" w:rsidRPr="007208F7" w:rsidRDefault="00000000" w:rsidP="00B8271A">
      <w:pPr>
        <w:ind w:firstLineChars="200" w:firstLine="480"/>
        <w:rPr>
          <w:rFonts w:ascii="宋体" w:hAnsi="宋体" w:hint="eastAsia"/>
          <w:sz w:val="24"/>
          <w:szCs w:val="24"/>
        </w:rPr>
      </w:pPr>
      <w:r w:rsidRPr="007208F7">
        <w:rPr>
          <w:rFonts w:ascii="宋体" w:hAnsi="宋体"/>
          <w:sz w:val="24"/>
          <w:szCs w:val="24"/>
        </w:rPr>
        <w:t>体验层面：要适合拍照打卡，具备社交分享属性；支持个性化定制，迎合年</w:t>
      </w:r>
      <w:r w:rsidRPr="007208F7">
        <w:rPr>
          <w:rFonts w:ascii="宋体" w:hAnsi="宋体"/>
          <w:sz w:val="24"/>
          <w:szCs w:val="24"/>
        </w:rPr>
        <w:lastRenderedPageBreak/>
        <w:t>轻人的喜好与特点，产品要适合做生日礼物、宿舍装饰等；产品要不断推陈出新，满足物欲的同时带来新鲜感和体验感，让他们能够得到心理和感官上的满足。</w:t>
      </w:r>
    </w:p>
    <w:p w14:paraId="2346C860" w14:textId="77777777" w:rsidR="00577A47" w:rsidRPr="000E747E" w:rsidRDefault="00000000" w:rsidP="000E747E">
      <w:pPr>
        <w:rPr>
          <w:rFonts w:ascii="宋体" w:hAnsi="宋体" w:hint="eastAsia"/>
          <w:b/>
          <w:bCs/>
          <w:sz w:val="24"/>
          <w:szCs w:val="24"/>
        </w:rPr>
      </w:pPr>
      <w:r w:rsidRPr="000E747E">
        <w:rPr>
          <w:rFonts w:ascii="宋体" w:hAnsi="宋体"/>
          <w:b/>
          <w:bCs/>
          <w:sz w:val="24"/>
          <w:szCs w:val="24"/>
        </w:rPr>
        <w:t>（2）非遗文化爱好者：</w:t>
      </w:r>
    </w:p>
    <w:p w14:paraId="6D81D953" w14:textId="062FB159" w:rsidR="00577A47" w:rsidRPr="007208F7" w:rsidRDefault="00000000" w:rsidP="00B8271A">
      <w:pPr>
        <w:ind w:firstLineChars="200" w:firstLine="480"/>
        <w:rPr>
          <w:rFonts w:ascii="宋体" w:hAnsi="宋体"/>
          <w:sz w:val="24"/>
          <w:szCs w:val="24"/>
        </w:rPr>
      </w:pPr>
      <w:r w:rsidRPr="007208F7">
        <w:rPr>
          <w:rFonts w:ascii="宋体" w:hAnsi="宋体" w:hint="eastAsia"/>
          <w:sz w:val="24"/>
          <w:szCs w:val="24"/>
        </w:rPr>
        <w:t>这类人群是非遗纺织领域的精准核心圈层用户，年龄跨度较大，分布在全国各大城市及部分海外城市，其实国内一二线城市占比更大，无明显性别差异，他们对于非遗纺织工艺有深入且系统的了解，了解传统工艺特点及历史渊源，能高效分辨产品工艺及匠人水平，对“伪非遗”和“过度商业化”较为排斥，愿意为匠人手艺、非遗传承、传统工艺买单，消费决策更加理性，但对价格敏感度不高，且具有一定经济基础，能够承担较高价格。</w:t>
      </w:r>
    </w:p>
    <w:p w14:paraId="297B25D0" w14:textId="4E197BE7" w:rsidR="00577A47" w:rsidRPr="000E747E" w:rsidRDefault="000E747E" w:rsidP="000E747E">
      <w:pPr>
        <w:rPr>
          <w:rFonts w:ascii="宋体" w:hAnsi="宋体"/>
          <w:b/>
          <w:bCs/>
          <w:sz w:val="24"/>
          <w:szCs w:val="24"/>
        </w:rPr>
      </w:pPr>
      <w:r w:rsidRPr="000E747E">
        <w:rPr>
          <w:rFonts w:ascii="宋体" w:hAnsi="宋体" w:hint="eastAsia"/>
          <w:b/>
          <w:bCs/>
          <w:sz w:val="24"/>
          <w:szCs w:val="24"/>
        </w:rPr>
        <w:t>①</w:t>
      </w:r>
      <w:r w:rsidR="00000000" w:rsidRPr="000E747E">
        <w:rPr>
          <w:rFonts w:ascii="宋体" w:hAnsi="宋体" w:hint="eastAsia"/>
          <w:b/>
          <w:bCs/>
          <w:sz w:val="24"/>
          <w:szCs w:val="24"/>
        </w:rPr>
        <w:t>核心需求：</w:t>
      </w:r>
    </w:p>
    <w:p w14:paraId="74665C53" w14:textId="7DD2BC63" w:rsidR="00577A47" w:rsidRPr="007208F7" w:rsidRDefault="00000000" w:rsidP="00B8271A">
      <w:pPr>
        <w:ind w:firstLineChars="200" w:firstLine="480"/>
        <w:rPr>
          <w:rFonts w:ascii="宋体" w:hAnsi="宋体"/>
          <w:sz w:val="24"/>
          <w:szCs w:val="24"/>
        </w:rPr>
      </w:pPr>
      <w:r w:rsidRPr="007208F7">
        <w:rPr>
          <w:rFonts w:ascii="宋体" w:hAnsi="宋体" w:hint="eastAsia"/>
          <w:sz w:val="24"/>
          <w:szCs w:val="24"/>
        </w:rPr>
        <w:t>产品层面：更倾向于购买纯手工、制作工艺较好、难度较高的非遗纺织成品、技艺周边和体验服务，优先选择匠人原创、限量制作与技艺的产品，要求附带技艺溯源证书及工匠签名，明确标示制作步骤及制作时间，保证工艺纯正。</w:t>
      </w:r>
    </w:p>
    <w:p w14:paraId="15F0CC19" w14:textId="6D15F130" w:rsidR="00577A47" w:rsidRPr="007208F7" w:rsidRDefault="00000000" w:rsidP="00B8271A">
      <w:pPr>
        <w:ind w:firstLineChars="200" w:firstLine="480"/>
        <w:rPr>
          <w:rFonts w:ascii="宋体" w:hAnsi="宋体"/>
          <w:sz w:val="24"/>
          <w:szCs w:val="24"/>
        </w:rPr>
      </w:pPr>
      <w:r w:rsidRPr="007208F7">
        <w:rPr>
          <w:rFonts w:ascii="宋体" w:hAnsi="宋体" w:hint="eastAsia"/>
          <w:sz w:val="24"/>
          <w:szCs w:val="24"/>
        </w:rPr>
        <w:t>设计层面：他们通常更加注重技术的原汁原味，拒绝过度现代化或同质化，但也能够在传统工艺的基础上增加一些设计方面的创新；他们对产品材质要求较高，要求天然、优质，保证产品制作的规范性。</w:t>
      </w:r>
    </w:p>
    <w:p w14:paraId="51D29CF1" w14:textId="69E764E1" w:rsidR="00577A47" w:rsidRPr="007208F7" w:rsidRDefault="00000000" w:rsidP="00B8271A">
      <w:pPr>
        <w:ind w:firstLineChars="200" w:firstLine="480"/>
        <w:rPr>
          <w:rFonts w:ascii="宋体" w:hAnsi="宋体"/>
          <w:sz w:val="24"/>
          <w:szCs w:val="24"/>
        </w:rPr>
      </w:pPr>
      <w:r w:rsidRPr="007208F7">
        <w:rPr>
          <w:rFonts w:ascii="宋体" w:hAnsi="宋体" w:hint="eastAsia"/>
          <w:sz w:val="24"/>
          <w:szCs w:val="24"/>
        </w:rPr>
        <w:t>体验层面：他们渴望与非遗传承人、同好进行深度交流，了解匠人故事与匠人、技术背后的文化底蕴，也希望能够参与非遗纺织制作过程，能够直观看到将匠人制作的过程，也希望能够具有收藏、展示、使用价值，有较高的工艺价值，支持定制自己的专属设计。</w:t>
      </w:r>
    </w:p>
    <w:p w14:paraId="17DBBCCB" w14:textId="4365F3FF" w:rsidR="00577A47" w:rsidRPr="000E747E" w:rsidRDefault="00000000" w:rsidP="000E747E">
      <w:pPr>
        <w:rPr>
          <w:rFonts w:ascii="宋体" w:hAnsi="宋体"/>
          <w:b/>
          <w:bCs/>
          <w:sz w:val="24"/>
          <w:szCs w:val="24"/>
        </w:rPr>
      </w:pPr>
      <w:r w:rsidRPr="000E747E">
        <w:rPr>
          <w:rFonts w:ascii="宋体" w:hAnsi="宋体"/>
          <w:b/>
          <w:bCs/>
          <w:sz w:val="24"/>
          <w:szCs w:val="24"/>
        </w:rPr>
        <w:t>（</w:t>
      </w:r>
      <w:r w:rsidRPr="000E747E">
        <w:rPr>
          <w:rFonts w:ascii="宋体" w:hAnsi="宋体" w:hint="eastAsia"/>
          <w:b/>
          <w:bCs/>
          <w:sz w:val="24"/>
          <w:szCs w:val="24"/>
        </w:rPr>
        <w:t>3）相关行政机构：</w:t>
      </w:r>
    </w:p>
    <w:p w14:paraId="63E67928" w14:textId="24FCBE1D" w:rsidR="00577A47" w:rsidRPr="007208F7" w:rsidRDefault="00000000" w:rsidP="00B8271A">
      <w:pPr>
        <w:ind w:firstLineChars="200" w:firstLine="480"/>
        <w:rPr>
          <w:rFonts w:ascii="宋体" w:hAnsi="宋体"/>
          <w:sz w:val="24"/>
          <w:szCs w:val="24"/>
        </w:rPr>
      </w:pPr>
      <w:r w:rsidRPr="007208F7">
        <w:rPr>
          <w:rFonts w:ascii="宋体" w:hAnsi="宋体"/>
          <w:sz w:val="24"/>
          <w:szCs w:val="24"/>
        </w:rPr>
        <w:t>地方文旅局：具有行政性，统筹性的特点，是区域发展的运作者，需要兼顾政府绩效与市场绩效，对接上级部门、当地企业、本地住户、外来游客，要展现</w:t>
      </w:r>
      <w:r w:rsidRPr="007208F7">
        <w:rPr>
          <w:rFonts w:ascii="宋体" w:hAnsi="宋体" w:hint="eastAsia"/>
          <w:sz w:val="24"/>
          <w:szCs w:val="24"/>
        </w:rPr>
        <w:t xml:space="preserve">本地  </w:t>
      </w:r>
    </w:p>
    <w:p w14:paraId="1BC2E354" w14:textId="344A83EB" w:rsidR="00577A47" w:rsidRPr="007208F7" w:rsidRDefault="00000000" w:rsidP="00B8271A">
      <w:pPr>
        <w:ind w:firstLineChars="200" w:firstLine="480"/>
        <w:rPr>
          <w:rFonts w:ascii="宋体" w:hAnsi="宋体"/>
          <w:sz w:val="24"/>
          <w:szCs w:val="24"/>
        </w:rPr>
      </w:pPr>
      <w:r w:rsidRPr="007208F7">
        <w:rPr>
          <w:rFonts w:ascii="宋体" w:hAnsi="宋体"/>
          <w:sz w:val="24"/>
          <w:szCs w:val="24"/>
        </w:rPr>
        <w:t>特色。同时，通过地方文旅局的带动，可以实现文化资源向旅游产品或消费产品的转化，以文旅产品的流量、运营能力反哺非遗纺织变现，做到兼顾文旅与产业带动。</w:t>
      </w:r>
    </w:p>
    <w:p w14:paraId="1E97C14B" w14:textId="57CDEDCB" w:rsidR="00577A47" w:rsidRPr="007208F7" w:rsidRDefault="00000000" w:rsidP="00B8271A">
      <w:pPr>
        <w:ind w:firstLineChars="200" w:firstLine="480"/>
        <w:rPr>
          <w:rFonts w:ascii="宋体" w:hAnsi="宋体"/>
          <w:sz w:val="24"/>
          <w:szCs w:val="24"/>
        </w:rPr>
      </w:pPr>
      <w:r w:rsidRPr="007208F7">
        <w:rPr>
          <w:rFonts w:ascii="宋体" w:hAnsi="宋体"/>
          <w:sz w:val="24"/>
          <w:szCs w:val="24"/>
        </w:rPr>
        <w:t>非遗保护中心·：具有专业性、公益性、传承性的特点，它是非遗纺织技术的重要保护力量，聚焦于非遗传承人、非遗技术的挖掘、保护与传承，注重于传统工艺的保护，能够指导传统纺织工艺与现代审美、日常消费相结合，能够做到在坚守文化底线的同时，适配产业发展需求，但非遗技术保护与现代产业融合程度不好把控，容易出</w:t>
      </w:r>
      <w:r w:rsidRPr="007208F7">
        <w:rPr>
          <w:rFonts w:ascii="宋体" w:hAnsi="宋体" w:hint="eastAsia"/>
          <w:sz w:val="24"/>
          <w:szCs w:val="24"/>
        </w:rPr>
        <w:t>现“重保护轻利用”的问题</w:t>
      </w:r>
      <w:r w:rsidRPr="007208F7">
        <w:rPr>
          <w:rFonts w:ascii="宋体" w:hAnsi="宋体"/>
          <w:sz w:val="24"/>
          <w:szCs w:val="24"/>
        </w:rPr>
        <w:t>。</w:t>
      </w:r>
    </w:p>
    <w:p w14:paraId="3EDF216E" w14:textId="2B7B4A55" w:rsidR="00577A47" w:rsidRPr="007208F7" w:rsidRDefault="00000000" w:rsidP="00B8271A">
      <w:pPr>
        <w:ind w:firstLineChars="200" w:firstLine="480"/>
        <w:rPr>
          <w:rFonts w:ascii="宋体" w:hAnsi="宋体"/>
          <w:sz w:val="24"/>
          <w:szCs w:val="24"/>
        </w:rPr>
      </w:pPr>
      <w:r w:rsidRPr="007208F7">
        <w:rPr>
          <w:rFonts w:ascii="宋体" w:hAnsi="宋体"/>
          <w:sz w:val="24"/>
          <w:szCs w:val="24"/>
        </w:rPr>
        <w:t>乡村振兴办公室：具有落地性、综合性的特点，注重民生福祉，负责统筹规划乡村产业、人居环境、农民收入等问题，由乡村振兴办公室牵头，将技艺落地到乡村工坊、农户家中，通过让村民学习应用非遗纺织技艺，实现就业增收，破解乡村产业同质化问题，同时也为非遗纺织的体验场景生产基地提供了空间，真正意义上实现文化赋能产业、产业带动民生。</w:t>
      </w:r>
    </w:p>
    <w:p w14:paraId="111241DF" w14:textId="62DE71E9" w:rsidR="00577A47" w:rsidRPr="007208F7" w:rsidRDefault="00000000" w:rsidP="00B8271A">
      <w:pPr>
        <w:ind w:firstLineChars="200" w:firstLine="480"/>
        <w:rPr>
          <w:rFonts w:ascii="宋体" w:hAnsi="宋体"/>
          <w:sz w:val="24"/>
          <w:szCs w:val="24"/>
        </w:rPr>
      </w:pPr>
      <w:r w:rsidRPr="007208F7">
        <w:rPr>
          <w:rFonts w:ascii="宋体" w:hAnsi="宋体"/>
          <w:sz w:val="24"/>
          <w:szCs w:val="24"/>
        </w:rPr>
        <w:t>通过三方融合与非遗纺织相结合，能够使技艺更生活化，实现易落地、易参与，同时使非遗纺织产品具有较强的地域属性，既能够对非遗纺织传承保护，又能够增加人们对于非遗产品的认识与消费。</w:t>
      </w:r>
    </w:p>
    <w:p w14:paraId="0475B160" w14:textId="56392904" w:rsidR="00577A47" w:rsidRPr="000E747E" w:rsidRDefault="000E747E" w:rsidP="000E747E">
      <w:pPr>
        <w:rPr>
          <w:rFonts w:ascii="宋体" w:hAnsi="宋体"/>
          <w:b/>
          <w:bCs/>
          <w:sz w:val="24"/>
          <w:szCs w:val="24"/>
        </w:rPr>
      </w:pPr>
      <w:r w:rsidRPr="000E747E">
        <w:rPr>
          <w:rFonts w:ascii="宋体" w:hAnsi="宋体" w:hint="eastAsia"/>
          <w:b/>
          <w:bCs/>
          <w:sz w:val="24"/>
          <w:szCs w:val="24"/>
        </w:rPr>
        <w:t>①</w:t>
      </w:r>
      <w:r w:rsidR="00000000" w:rsidRPr="000E747E">
        <w:rPr>
          <w:rFonts w:ascii="宋体" w:hAnsi="宋体"/>
          <w:b/>
          <w:bCs/>
          <w:sz w:val="24"/>
          <w:szCs w:val="24"/>
        </w:rPr>
        <w:t>核心需求：</w:t>
      </w:r>
    </w:p>
    <w:p w14:paraId="32226D8B" w14:textId="0058524E" w:rsidR="00577A47" w:rsidRPr="000E747E" w:rsidRDefault="000E747E" w:rsidP="000E747E">
      <w:pPr>
        <w:rPr>
          <w:rFonts w:ascii="宋体" w:hAnsi="宋体"/>
          <w:b/>
          <w:bCs/>
          <w:sz w:val="24"/>
          <w:szCs w:val="24"/>
        </w:rPr>
      </w:pPr>
      <w:r w:rsidRPr="000E747E">
        <w:rPr>
          <w:rFonts w:ascii="宋体" w:hAnsi="宋体" w:hint="eastAsia"/>
          <w:b/>
          <w:bCs/>
          <w:sz w:val="24"/>
          <w:szCs w:val="24"/>
        </w:rPr>
        <w:t>A.</w:t>
      </w:r>
      <w:r w:rsidR="00000000" w:rsidRPr="000E747E">
        <w:rPr>
          <w:rFonts w:ascii="宋体" w:hAnsi="宋体"/>
          <w:b/>
          <w:bCs/>
          <w:sz w:val="24"/>
          <w:szCs w:val="24"/>
        </w:rPr>
        <w:t>专项需求</w:t>
      </w:r>
    </w:p>
    <w:p w14:paraId="6DD133C7" w14:textId="02D6AA57" w:rsidR="00577A47" w:rsidRPr="007208F7" w:rsidRDefault="00000000" w:rsidP="00B8271A">
      <w:pPr>
        <w:ind w:firstLineChars="200" w:firstLine="480"/>
        <w:rPr>
          <w:rFonts w:ascii="宋体" w:hAnsi="宋体"/>
          <w:sz w:val="24"/>
          <w:szCs w:val="24"/>
        </w:rPr>
      </w:pPr>
      <w:r w:rsidRPr="007208F7">
        <w:rPr>
          <w:rFonts w:ascii="宋体" w:hAnsi="宋体"/>
          <w:sz w:val="24"/>
          <w:szCs w:val="24"/>
        </w:rPr>
        <w:t>地方文旅局：他们对产品的需求在于将非遗纺织技术与当地文化特点相结合，解决文旅品牌同质化、乡村文旅体验单一等问题，要形成具有地域特色的文旅IP，</w:t>
      </w:r>
      <w:r w:rsidRPr="007208F7">
        <w:rPr>
          <w:rFonts w:ascii="宋体" w:hAnsi="宋体"/>
          <w:sz w:val="24"/>
          <w:szCs w:val="24"/>
        </w:rPr>
        <w:lastRenderedPageBreak/>
        <w:t>提升乡村文旅的消费收入，完成旅游流量与产业增收的双重指标。</w:t>
      </w:r>
    </w:p>
    <w:p w14:paraId="0DBC41AC" w14:textId="5ED09450" w:rsidR="00577A47" w:rsidRPr="007208F7" w:rsidRDefault="00000000" w:rsidP="00B8271A">
      <w:pPr>
        <w:ind w:firstLineChars="200" w:firstLine="480"/>
        <w:rPr>
          <w:rFonts w:ascii="宋体" w:hAnsi="宋体"/>
          <w:sz w:val="24"/>
          <w:szCs w:val="24"/>
        </w:rPr>
      </w:pPr>
      <w:r w:rsidRPr="007208F7">
        <w:rPr>
          <w:rFonts w:ascii="宋体" w:hAnsi="宋体"/>
          <w:sz w:val="24"/>
          <w:szCs w:val="24"/>
        </w:rPr>
        <w:t>非遗保护中心：通过文旅引流和乡村产业落地，为非遗纺织技术找到传承路径，让技术从博物馆切实走进人们的视野，通过产业增收反哺传承人培育和技艺保护。</w:t>
      </w:r>
    </w:p>
    <w:p w14:paraId="0A301803" w14:textId="17BA7BFF" w:rsidR="00577A47" w:rsidRPr="007208F7" w:rsidRDefault="00000000" w:rsidP="00B8271A">
      <w:pPr>
        <w:ind w:firstLineChars="200" w:firstLine="480"/>
        <w:rPr>
          <w:rFonts w:ascii="宋体" w:hAnsi="宋体"/>
          <w:sz w:val="24"/>
          <w:szCs w:val="24"/>
        </w:rPr>
      </w:pPr>
      <w:r w:rsidRPr="007208F7">
        <w:rPr>
          <w:rFonts w:ascii="宋体" w:hAnsi="宋体"/>
          <w:sz w:val="24"/>
          <w:szCs w:val="24"/>
        </w:rPr>
        <w:t>乡村振兴办公室：让村民快速掌握基础非遗纺织技艺并实现就业增收，充分利用乡村闲置空间，打造乡村特色纺织产业场景。</w:t>
      </w:r>
    </w:p>
    <w:p w14:paraId="7215EB3A" w14:textId="35305AE1" w:rsidR="00577A47" w:rsidRPr="000E747E" w:rsidRDefault="000E747E" w:rsidP="000E747E">
      <w:pPr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B.</w:t>
      </w:r>
      <w:r w:rsidR="00000000" w:rsidRPr="000E747E">
        <w:rPr>
          <w:rFonts w:ascii="宋体" w:hAnsi="宋体"/>
          <w:b/>
          <w:bCs/>
          <w:sz w:val="24"/>
          <w:szCs w:val="24"/>
        </w:rPr>
        <w:t>共性需求</w:t>
      </w:r>
    </w:p>
    <w:p w14:paraId="4DEDFC7E" w14:textId="674D336B" w:rsidR="00577A47" w:rsidRPr="007208F7" w:rsidRDefault="00000000" w:rsidP="00B8271A">
      <w:pPr>
        <w:ind w:firstLineChars="200" w:firstLine="480"/>
        <w:rPr>
          <w:rFonts w:ascii="宋体" w:hAnsi="宋体"/>
          <w:sz w:val="24"/>
          <w:szCs w:val="24"/>
        </w:rPr>
      </w:pPr>
      <w:r w:rsidRPr="007208F7">
        <w:rPr>
          <w:rFonts w:ascii="宋体" w:hAnsi="宋体"/>
          <w:sz w:val="24"/>
          <w:szCs w:val="24"/>
        </w:rPr>
        <w:t>以非遗纺织体验为引流入口，以非遗产品销售为增收核心，与乡村场景进行融合，促进当地经济发展与非遗技术保护，让人民与非遗技术匠人同时受益，打造专属IP，避免产品单一、与市场脱节等问题。</w:t>
      </w:r>
    </w:p>
    <w:p w14:paraId="6B561346" w14:textId="1CF53046" w:rsidR="00A41675" w:rsidRPr="00B8271A" w:rsidRDefault="00A41675" w:rsidP="00B8271A">
      <w:pPr>
        <w:rPr>
          <w:rFonts w:ascii="宋体" w:hAnsi="宋体"/>
          <w:b/>
          <w:bCs/>
          <w:sz w:val="24"/>
          <w:szCs w:val="24"/>
        </w:rPr>
      </w:pPr>
      <w:r w:rsidRPr="00B8271A">
        <w:rPr>
          <w:rFonts w:ascii="宋体" w:hAnsi="宋体" w:hint="eastAsia"/>
          <w:b/>
          <w:bCs/>
          <w:sz w:val="24"/>
          <w:szCs w:val="24"/>
        </w:rPr>
        <w:t>（4）企业礼品采购方：</w:t>
      </w:r>
    </w:p>
    <w:p w14:paraId="6B2E7F16" w14:textId="04ADEEA7" w:rsidR="008D694D" w:rsidRPr="007208F7" w:rsidRDefault="00A41675" w:rsidP="00B8271A">
      <w:pPr>
        <w:ind w:firstLineChars="200" w:firstLine="480"/>
        <w:rPr>
          <w:rFonts w:ascii="宋体" w:hAnsi="宋体" w:hint="eastAsia"/>
          <w:sz w:val="24"/>
          <w:szCs w:val="24"/>
        </w:rPr>
      </w:pPr>
      <w:r w:rsidRPr="007208F7">
        <w:rPr>
          <w:rFonts w:ascii="宋体" w:hAnsi="宋体" w:hint="eastAsia"/>
          <w:sz w:val="24"/>
          <w:szCs w:val="24"/>
        </w:rPr>
        <w:t>企业礼品注重文化调性、地域特色、高端品质、性价比</w:t>
      </w:r>
      <w:r w:rsidR="008D694D" w:rsidRPr="007208F7">
        <w:rPr>
          <w:rFonts w:ascii="宋体" w:hAnsi="宋体" w:hint="eastAsia"/>
          <w:sz w:val="24"/>
          <w:szCs w:val="24"/>
        </w:rPr>
        <w:t>。为节省企业时间成本，企业大多会选择同一家厂商进行采购，同时，企业更加关注产品的标准化与可溯源性，多选择正规渠道以此规避风险。</w:t>
      </w:r>
    </w:p>
    <w:p w14:paraId="125F7E9C" w14:textId="47D75590" w:rsidR="008D694D" w:rsidRPr="00B8271A" w:rsidRDefault="00B8271A" w:rsidP="00B8271A">
      <w:pPr>
        <w:rPr>
          <w:rFonts w:ascii="宋体" w:hAnsi="宋体"/>
          <w:b/>
          <w:bCs/>
          <w:sz w:val="24"/>
          <w:szCs w:val="24"/>
        </w:rPr>
      </w:pPr>
      <w:r w:rsidRPr="00B8271A">
        <w:rPr>
          <w:rFonts w:ascii="宋体" w:hAnsi="宋体" w:hint="eastAsia"/>
          <w:b/>
          <w:bCs/>
          <w:sz w:val="24"/>
          <w:szCs w:val="24"/>
        </w:rPr>
        <w:t>①</w:t>
      </w:r>
      <w:r w:rsidR="008D694D" w:rsidRPr="00B8271A">
        <w:rPr>
          <w:rFonts w:ascii="宋体" w:hAnsi="宋体" w:hint="eastAsia"/>
          <w:b/>
          <w:bCs/>
          <w:sz w:val="24"/>
          <w:szCs w:val="24"/>
        </w:rPr>
        <w:t>核心需求：</w:t>
      </w:r>
    </w:p>
    <w:p w14:paraId="7788D51A" w14:textId="22128F9D" w:rsidR="00A41675" w:rsidRPr="007208F7" w:rsidRDefault="008D694D" w:rsidP="00B8271A">
      <w:pPr>
        <w:ind w:firstLineChars="200" w:firstLine="480"/>
        <w:rPr>
          <w:rFonts w:ascii="宋体" w:hAnsi="宋体"/>
          <w:sz w:val="24"/>
          <w:szCs w:val="24"/>
        </w:rPr>
      </w:pPr>
      <w:r w:rsidRPr="007208F7">
        <w:rPr>
          <w:rFonts w:ascii="宋体" w:hAnsi="宋体" w:hint="eastAsia"/>
          <w:sz w:val="24"/>
          <w:szCs w:val="24"/>
        </w:rPr>
        <w:t>产品层面：底线需求为品质可控，要有正规资质的供应商，核心在于看文化感、稀缺性以及官方认证，</w:t>
      </w:r>
      <w:r w:rsidRPr="007208F7">
        <w:rPr>
          <w:rFonts w:ascii="宋体" w:hAnsi="宋体"/>
          <w:sz w:val="24"/>
          <w:szCs w:val="24"/>
        </w:rPr>
        <w:t>而且采购</w:t>
      </w:r>
      <w:r w:rsidRPr="007208F7">
        <w:rPr>
          <w:rFonts w:ascii="宋体" w:hAnsi="宋体" w:hint="eastAsia"/>
          <w:sz w:val="24"/>
          <w:szCs w:val="24"/>
        </w:rPr>
        <w:t>礼品</w:t>
      </w:r>
      <w:r w:rsidR="00795F13" w:rsidRPr="007208F7">
        <w:rPr>
          <w:rFonts w:ascii="宋体" w:hAnsi="宋体" w:hint="eastAsia"/>
          <w:sz w:val="24"/>
          <w:szCs w:val="24"/>
        </w:rPr>
        <w:t>重点在于</w:t>
      </w:r>
      <w:r w:rsidRPr="007208F7">
        <w:rPr>
          <w:rFonts w:ascii="宋体" w:hAnsi="宋体" w:hint="eastAsia"/>
          <w:sz w:val="24"/>
          <w:szCs w:val="24"/>
        </w:rPr>
        <w:t>是否匹配企业预算，是否符合采购合规性要求，既要有高端质感，又要避免溢价过高。</w:t>
      </w:r>
    </w:p>
    <w:p w14:paraId="77E96DCB" w14:textId="26CD03AB" w:rsidR="00795F13" w:rsidRPr="007208F7" w:rsidRDefault="00795F13" w:rsidP="00B8271A">
      <w:pPr>
        <w:ind w:firstLineChars="200" w:firstLine="480"/>
        <w:rPr>
          <w:rFonts w:ascii="宋体" w:hAnsi="宋体" w:hint="eastAsia"/>
          <w:sz w:val="24"/>
          <w:szCs w:val="24"/>
        </w:rPr>
      </w:pPr>
      <w:r w:rsidRPr="007208F7">
        <w:rPr>
          <w:rFonts w:ascii="宋体" w:hAnsi="宋体" w:hint="eastAsia"/>
          <w:sz w:val="24"/>
          <w:szCs w:val="24"/>
        </w:rPr>
        <w:t>服务层面：要能够持续提供稳定服务，核心在于考核供应商履约能力，要有荆楚辨识度，能够设计符合本公司的logo，融入本公司企业文化</w:t>
      </w:r>
    </w:p>
    <w:p w14:paraId="276FA071" w14:textId="124028EA" w:rsidR="00A41675" w:rsidRPr="000E747E" w:rsidRDefault="00A41675" w:rsidP="00F83D88">
      <w:pPr>
        <w:pStyle w:val="3"/>
        <w:rPr>
          <w:rFonts w:ascii="宋体" w:hAnsi="宋体"/>
          <w:sz w:val="30"/>
          <w:szCs w:val="30"/>
        </w:rPr>
      </w:pPr>
      <w:bookmarkStart w:id="2" w:name="_Toc221032500"/>
      <w:r w:rsidRPr="000E747E">
        <w:rPr>
          <w:rFonts w:ascii="宋体" w:hAnsi="宋体" w:hint="eastAsia"/>
          <w:sz w:val="30"/>
          <w:szCs w:val="30"/>
        </w:rPr>
        <w:t>3.2.2市场推广路径</w:t>
      </w:r>
      <w:bookmarkEnd w:id="2"/>
    </w:p>
    <w:p w14:paraId="1D33DA51" w14:textId="5FE4C82A" w:rsidR="00A41675" w:rsidRPr="00B8271A" w:rsidRDefault="00675A32" w:rsidP="00B8271A">
      <w:pPr>
        <w:ind w:firstLineChars="200" w:firstLine="480"/>
        <w:rPr>
          <w:rFonts w:ascii="宋体" w:hAnsi="宋体"/>
          <w:sz w:val="24"/>
          <w:szCs w:val="24"/>
        </w:rPr>
      </w:pPr>
      <w:r w:rsidRPr="00B8271A">
        <w:rPr>
          <w:rFonts w:ascii="宋体" w:hAnsi="宋体" w:hint="eastAsia"/>
          <w:sz w:val="24"/>
          <w:szCs w:val="24"/>
        </w:rPr>
        <w:t>基于不同人群的核心需求有显著差异</w:t>
      </w:r>
      <w:r w:rsidR="00DC2AE8" w:rsidRPr="00B8271A">
        <w:rPr>
          <w:rFonts w:ascii="宋体" w:hAnsi="宋体" w:hint="eastAsia"/>
          <w:sz w:val="24"/>
          <w:szCs w:val="24"/>
        </w:rPr>
        <w:t>，推广路径我们将从“时间+</w:t>
      </w:r>
      <w:r w:rsidR="00DC2AE8" w:rsidRPr="00B8271A">
        <w:rPr>
          <w:rFonts w:ascii="宋体" w:hAnsi="宋体"/>
          <w:sz w:val="24"/>
          <w:szCs w:val="24"/>
        </w:rPr>
        <w:t>结构</w:t>
      </w:r>
      <w:r w:rsidR="00DC2AE8" w:rsidRPr="00B8271A">
        <w:rPr>
          <w:rFonts w:ascii="宋体" w:hAnsi="宋体" w:hint="eastAsia"/>
          <w:sz w:val="24"/>
          <w:szCs w:val="24"/>
        </w:rPr>
        <w:t>”展开</w:t>
      </w:r>
      <w:r w:rsidR="00A60EB1" w:rsidRPr="00B8271A">
        <w:rPr>
          <w:rFonts w:ascii="宋体" w:hAnsi="宋体" w:hint="eastAsia"/>
          <w:sz w:val="24"/>
          <w:szCs w:val="24"/>
        </w:rPr>
        <w:t>。从时间层面来讲，我们划分短期、中期、长期，聚焦落地执行与市场渗透；从结构上来讲，</w:t>
      </w:r>
      <w:r w:rsidR="00D11D91" w:rsidRPr="00B8271A">
        <w:rPr>
          <w:rFonts w:ascii="宋体" w:hAnsi="宋体" w:hint="eastAsia"/>
          <w:sz w:val="24"/>
          <w:szCs w:val="24"/>
        </w:rPr>
        <w:t>我们也会兼顾线上线。最终致力于构建基础服务收费</w:t>
      </w:r>
      <w:r w:rsidR="00A60EB1" w:rsidRPr="00B8271A">
        <w:rPr>
          <w:rFonts w:ascii="宋体" w:hAnsi="宋体" w:hint="eastAsia"/>
          <w:sz w:val="24"/>
          <w:szCs w:val="24"/>
        </w:rPr>
        <w:t>、交易利润分配、增值服务、生态流量变现四个方面，构建可持续发展的盈利体系，保证推广路径的社会效益与商业效益。</w:t>
      </w:r>
    </w:p>
    <w:p w14:paraId="33A0C02F" w14:textId="73850115" w:rsidR="00D11D91" w:rsidRPr="00B8271A" w:rsidRDefault="00D11D91" w:rsidP="00B8271A">
      <w:pPr>
        <w:rPr>
          <w:rFonts w:ascii="宋体" w:hAnsi="宋体"/>
          <w:b/>
          <w:bCs/>
          <w:sz w:val="24"/>
          <w:szCs w:val="24"/>
        </w:rPr>
      </w:pPr>
      <w:r w:rsidRPr="00B8271A">
        <w:rPr>
          <w:rFonts w:ascii="宋体" w:hAnsi="宋体"/>
          <w:b/>
          <w:bCs/>
          <w:sz w:val="24"/>
          <w:szCs w:val="24"/>
        </w:rPr>
        <w:t>（</w:t>
      </w:r>
      <w:r w:rsidRPr="00B8271A">
        <w:rPr>
          <w:rFonts w:ascii="宋体" w:hAnsi="宋体" w:hint="eastAsia"/>
          <w:b/>
          <w:bCs/>
          <w:sz w:val="24"/>
          <w:szCs w:val="24"/>
        </w:rPr>
        <w:t>1</w:t>
      </w:r>
      <w:r w:rsidRPr="00B8271A">
        <w:rPr>
          <w:rFonts w:ascii="宋体" w:hAnsi="宋体"/>
          <w:b/>
          <w:bCs/>
          <w:sz w:val="24"/>
          <w:szCs w:val="24"/>
        </w:rPr>
        <w:t>）时间层面</w:t>
      </w:r>
    </w:p>
    <w:p w14:paraId="797699EA" w14:textId="3AE9AA38" w:rsidR="00D11D91" w:rsidRPr="00B8271A" w:rsidRDefault="00B8271A" w:rsidP="00B8271A">
      <w:pPr>
        <w:ind w:firstLineChars="200" w:firstLine="480"/>
        <w:rPr>
          <w:rFonts w:ascii="宋体" w:hAnsi="宋体"/>
          <w:sz w:val="24"/>
          <w:szCs w:val="24"/>
        </w:rPr>
      </w:pPr>
      <w:r w:rsidRPr="00B8271A">
        <w:rPr>
          <w:rFonts w:ascii="宋体" w:hAnsi="宋体" w:hint="eastAsia"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050F176A" wp14:editId="63A182AF">
            <wp:simplePos x="0" y="0"/>
            <wp:positionH relativeFrom="margin">
              <wp:posOffset>-28626</wp:posOffset>
            </wp:positionH>
            <wp:positionV relativeFrom="paragraph">
              <wp:posOffset>845338</wp:posOffset>
            </wp:positionV>
            <wp:extent cx="5274310" cy="1892300"/>
            <wp:effectExtent l="19050" t="19050" r="0" b="0"/>
            <wp:wrapTopAndBottom/>
            <wp:docPr id="197747740" name="图示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1D91" w:rsidRPr="00B8271A">
        <w:rPr>
          <w:rFonts w:ascii="宋体" w:hAnsi="宋体"/>
          <w:sz w:val="24"/>
          <w:szCs w:val="24"/>
        </w:rPr>
        <w:t>我们对未来五年内</w:t>
      </w:r>
      <w:r w:rsidR="00D11D91" w:rsidRPr="00B8271A">
        <w:rPr>
          <w:rFonts w:ascii="宋体" w:hAnsi="宋体" w:hint="eastAsia"/>
          <w:sz w:val="24"/>
          <w:szCs w:val="24"/>
        </w:rPr>
        <w:t>“非遗纺织技术+</w:t>
      </w:r>
      <w:r w:rsidR="00D11D91" w:rsidRPr="00B8271A">
        <w:rPr>
          <w:rFonts w:ascii="宋体" w:hAnsi="宋体"/>
          <w:sz w:val="24"/>
          <w:szCs w:val="24"/>
        </w:rPr>
        <w:t>区块链</w:t>
      </w:r>
      <w:r w:rsidR="00D11D91" w:rsidRPr="00B8271A">
        <w:rPr>
          <w:rFonts w:ascii="宋体" w:hAnsi="宋体" w:hint="eastAsia"/>
          <w:sz w:val="24"/>
          <w:szCs w:val="24"/>
        </w:rPr>
        <w:t>”进行了初步规划，短期我们致力于“技术落地+</w:t>
      </w:r>
      <w:r w:rsidR="00D11D91" w:rsidRPr="00B8271A">
        <w:rPr>
          <w:rFonts w:ascii="宋体" w:hAnsi="宋体"/>
          <w:sz w:val="24"/>
          <w:szCs w:val="24"/>
        </w:rPr>
        <w:t>用户破冰</w:t>
      </w:r>
      <w:r w:rsidR="00D11D91" w:rsidRPr="00B8271A">
        <w:rPr>
          <w:rFonts w:ascii="宋体" w:hAnsi="宋体" w:hint="eastAsia"/>
          <w:sz w:val="24"/>
          <w:szCs w:val="24"/>
        </w:rPr>
        <w:t>”，给使用者建立一定市场认知；中期则通过“生态拓展+</w:t>
      </w:r>
      <w:r w:rsidR="00D11D91" w:rsidRPr="00B8271A">
        <w:rPr>
          <w:rFonts w:ascii="宋体" w:hAnsi="宋体"/>
          <w:sz w:val="24"/>
          <w:szCs w:val="24"/>
        </w:rPr>
        <w:t>模式成型</w:t>
      </w:r>
      <w:r w:rsidR="00D11D91" w:rsidRPr="00B8271A">
        <w:rPr>
          <w:rFonts w:ascii="宋体" w:hAnsi="宋体" w:hint="eastAsia"/>
          <w:sz w:val="24"/>
          <w:szCs w:val="24"/>
        </w:rPr>
        <w:t>”实现市场占有率和市场份额提升；最终我们希望能够成为行业标杆，引领产业升级。</w:t>
      </w:r>
    </w:p>
    <w:p w14:paraId="79FD5DBF" w14:textId="01231BAF" w:rsidR="00D11D91" w:rsidRPr="00B8271A" w:rsidRDefault="00235F62" w:rsidP="00B8271A">
      <w:pPr>
        <w:rPr>
          <w:rFonts w:ascii="宋体" w:hAnsi="宋体"/>
          <w:b/>
          <w:bCs/>
          <w:sz w:val="24"/>
          <w:szCs w:val="24"/>
        </w:rPr>
      </w:pPr>
      <w:r w:rsidRPr="00B8271A">
        <w:rPr>
          <w:rFonts w:ascii="宋体" w:hAnsi="宋体" w:hint="eastAsia"/>
          <w:b/>
          <w:bCs/>
          <w:sz w:val="24"/>
          <w:szCs w:val="24"/>
        </w:rPr>
        <w:t>①短期推广（1-2</w:t>
      </w:r>
      <w:r w:rsidRPr="00B8271A">
        <w:rPr>
          <w:rFonts w:ascii="宋体" w:hAnsi="宋体"/>
          <w:b/>
          <w:bCs/>
          <w:sz w:val="24"/>
          <w:szCs w:val="24"/>
        </w:rPr>
        <w:t>年）：</w:t>
      </w:r>
      <w:r w:rsidR="00C75E29" w:rsidRPr="00B8271A">
        <w:rPr>
          <w:rFonts w:ascii="宋体" w:hAnsi="宋体" w:hint="eastAsia"/>
          <w:b/>
          <w:bCs/>
          <w:sz w:val="24"/>
          <w:szCs w:val="24"/>
        </w:rPr>
        <w:t>技术落地+</w:t>
      </w:r>
      <w:r w:rsidR="00C75E29" w:rsidRPr="00B8271A">
        <w:rPr>
          <w:rFonts w:ascii="宋体" w:hAnsi="宋体"/>
          <w:b/>
          <w:bCs/>
          <w:sz w:val="24"/>
          <w:szCs w:val="24"/>
        </w:rPr>
        <w:t>用户破冰</w:t>
      </w:r>
    </w:p>
    <w:p w14:paraId="73D15648" w14:textId="37517D36" w:rsidR="00C75E29" w:rsidRPr="00B8271A" w:rsidRDefault="005E46AC" w:rsidP="00B8271A">
      <w:pPr>
        <w:rPr>
          <w:rFonts w:ascii="宋体" w:hAnsi="宋体"/>
          <w:b/>
          <w:bCs/>
          <w:sz w:val="24"/>
          <w:szCs w:val="24"/>
        </w:rPr>
      </w:pPr>
      <w:r w:rsidRPr="00B8271A">
        <w:rPr>
          <w:rFonts w:ascii="宋体" w:hAnsi="宋体" w:hint="eastAsia"/>
          <w:b/>
          <w:bCs/>
          <w:sz w:val="24"/>
          <w:szCs w:val="24"/>
        </w:rPr>
        <w:lastRenderedPageBreak/>
        <w:t>A.</w:t>
      </w:r>
      <w:r w:rsidRPr="00B8271A">
        <w:rPr>
          <w:rFonts w:ascii="宋体" w:hAnsi="宋体"/>
          <w:b/>
          <w:bCs/>
          <w:sz w:val="24"/>
          <w:szCs w:val="24"/>
        </w:rPr>
        <w:t>推广策略</w:t>
      </w:r>
    </w:p>
    <w:p w14:paraId="00FA2BAF" w14:textId="4CC1DD70" w:rsidR="005E46AC" w:rsidRPr="00B8271A" w:rsidRDefault="005E46AC" w:rsidP="00B8271A">
      <w:pPr>
        <w:rPr>
          <w:rFonts w:ascii="宋体" w:hAnsi="宋体"/>
          <w:b/>
          <w:bCs/>
          <w:sz w:val="24"/>
          <w:szCs w:val="24"/>
        </w:rPr>
      </w:pPr>
      <w:r w:rsidRPr="00B8271A">
        <w:rPr>
          <w:rFonts w:ascii="宋体" w:hAnsi="宋体" w:hint="eastAsia"/>
          <w:b/>
          <w:bCs/>
          <w:sz w:val="24"/>
          <w:szCs w:val="24"/>
        </w:rPr>
        <w:t>a.</w:t>
      </w:r>
      <w:r w:rsidRPr="00B8271A">
        <w:rPr>
          <w:rFonts w:ascii="宋体" w:hAnsi="宋体" w:cs="宋体"/>
          <w:b/>
          <w:bCs/>
          <w:noProof w:val="0"/>
          <w:kern w:val="0"/>
          <w:sz w:val="24"/>
          <w:szCs w:val="24"/>
        </w:rPr>
        <w:t xml:space="preserve"> </w:t>
      </w:r>
      <w:r w:rsidRPr="00B8271A">
        <w:rPr>
          <w:rFonts w:ascii="宋体" w:hAnsi="宋体"/>
          <w:b/>
          <w:bCs/>
          <w:sz w:val="24"/>
          <w:szCs w:val="24"/>
        </w:rPr>
        <w:t>产品落地：打造区块链非遗纺织基础服务体系</w:t>
      </w:r>
    </w:p>
    <w:p w14:paraId="71B664E3" w14:textId="4C52E71F" w:rsidR="005E46AC" w:rsidRPr="00B8271A" w:rsidRDefault="005E46AC" w:rsidP="00B8271A">
      <w:pPr>
        <w:ind w:firstLineChars="200" w:firstLine="480"/>
        <w:rPr>
          <w:rFonts w:ascii="宋体" w:hAnsi="宋体"/>
          <w:sz w:val="24"/>
          <w:szCs w:val="24"/>
        </w:rPr>
      </w:pPr>
      <w:r w:rsidRPr="00B8271A">
        <w:rPr>
          <w:rFonts w:ascii="宋体" w:hAnsi="宋体"/>
          <w:sz w:val="24"/>
          <w:szCs w:val="24"/>
        </w:rPr>
        <w:t>针对文创产品消费者：开发</w:t>
      </w:r>
      <w:r w:rsidR="007208F7" w:rsidRPr="00B8271A">
        <w:rPr>
          <w:rFonts w:ascii="宋体" w:hAnsi="宋体" w:hint="eastAsia"/>
          <w:sz w:val="24"/>
          <w:szCs w:val="24"/>
        </w:rPr>
        <w:t>“</w:t>
      </w:r>
      <w:r w:rsidRPr="00B8271A">
        <w:rPr>
          <w:rFonts w:ascii="宋体" w:hAnsi="宋体"/>
          <w:sz w:val="24"/>
          <w:szCs w:val="24"/>
        </w:rPr>
        <w:t>区块链溯源+实体文创</w:t>
      </w:r>
      <w:r w:rsidR="007208F7" w:rsidRPr="00B8271A">
        <w:rPr>
          <w:rFonts w:ascii="宋体" w:hAnsi="宋体" w:hint="eastAsia"/>
          <w:sz w:val="24"/>
          <w:szCs w:val="24"/>
        </w:rPr>
        <w:t>”</w:t>
      </w:r>
      <w:r w:rsidRPr="00B8271A">
        <w:rPr>
          <w:rFonts w:ascii="宋体" w:hAnsi="宋体"/>
          <w:sz w:val="24"/>
          <w:szCs w:val="24"/>
        </w:rPr>
        <w:t>基础</w:t>
      </w:r>
      <w:r w:rsidRPr="00B8271A">
        <w:rPr>
          <w:rFonts w:ascii="宋体" w:hAnsi="宋体"/>
          <w:sz w:val="24"/>
          <w:szCs w:val="24"/>
        </w:rPr>
        <w:t>产品，精选3-5项代表性非遗纺织技艺（如汉绣），将产品织造工艺、传承人信息、原料来源等数据进行整合，生成一个专用的溯源码，消费者扫码即可查看完整商品生产信息，解决</w:t>
      </w:r>
      <w:r w:rsidR="007208F7" w:rsidRPr="00B8271A">
        <w:rPr>
          <w:rFonts w:ascii="宋体" w:hAnsi="宋体" w:hint="eastAsia"/>
          <w:sz w:val="24"/>
          <w:szCs w:val="24"/>
        </w:rPr>
        <w:t>“</w:t>
      </w:r>
      <w:r w:rsidRPr="00B8271A">
        <w:rPr>
          <w:rFonts w:ascii="宋体" w:hAnsi="宋体"/>
          <w:sz w:val="24"/>
          <w:szCs w:val="24"/>
        </w:rPr>
        <w:t>真伪难辨</w:t>
      </w:r>
      <w:r w:rsidR="007208F7" w:rsidRPr="00B8271A">
        <w:rPr>
          <w:rFonts w:ascii="宋体" w:hAnsi="宋体" w:hint="eastAsia"/>
          <w:sz w:val="24"/>
          <w:szCs w:val="24"/>
        </w:rPr>
        <w:t>”</w:t>
      </w:r>
      <w:r w:rsidRPr="00B8271A">
        <w:rPr>
          <w:rFonts w:ascii="宋体" w:hAnsi="宋体"/>
          <w:sz w:val="24"/>
          <w:szCs w:val="24"/>
        </w:rPr>
        <w:t>痛点。同时，我们还考虑推出首批限量联名款（如非遗纺织纹样手机壳或吧唧），定价</w:t>
      </w:r>
      <w:r w:rsidRPr="00B8271A">
        <w:rPr>
          <w:rFonts w:ascii="宋体" w:hAnsi="宋体" w:hint="eastAsia"/>
          <w:sz w:val="24"/>
          <w:szCs w:val="24"/>
        </w:rPr>
        <w:t>9.9-159</w:t>
      </w:r>
      <w:r w:rsidRPr="00B8271A">
        <w:rPr>
          <w:rFonts w:ascii="宋体" w:hAnsi="宋体"/>
          <w:sz w:val="24"/>
          <w:szCs w:val="24"/>
        </w:rPr>
        <w:t>元，配套电子收藏证书，满足社交分享与收藏需求。</w:t>
      </w:r>
    </w:p>
    <w:p w14:paraId="09B38526" w14:textId="77777777" w:rsidR="007208F7" w:rsidRPr="00B8271A" w:rsidRDefault="007208F7" w:rsidP="00B8271A">
      <w:pPr>
        <w:ind w:firstLineChars="200" w:firstLine="480"/>
        <w:rPr>
          <w:rFonts w:ascii="宋体" w:hAnsi="宋体"/>
          <w:sz w:val="24"/>
          <w:szCs w:val="24"/>
        </w:rPr>
      </w:pPr>
      <w:r w:rsidRPr="00B8271A">
        <w:rPr>
          <w:rFonts w:ascii="宋体" w:hAnsi="宋体"/>
          <w:sz w:val="24"/>
          <w:szCs w:val="24"/>
        </w:rPr>
        <w:t>针对非遗文化爱好者：搭建线上基础学习平台，上线免费技艺入门课程（如汉绣基础手法与经典图案设计），配套区块链认证的学习证书；同时，也会教授一些付费进阶课程（99-299元/套），联合3-5位非遗传承人开展线下体验工坊，参与者完成的作品可生成区块链存证，增强参与感与荣誉感。</w:t>
      </w:r>
    </w:p>
    <w:p w14:paraId="4707AC77" w14:textId="77777777" w:rsidR="007208F7" w:rsidRPr="00B8271A" w:rsidRDefault="007208F7" w:rsidP="00B8271A">
      <w:pPr>
        <w:ind w:firstLineChars="200" w:firstLine="480"/>
        <w:rPr>
          <w:rFonts w:ascii="宋体" w:hAnsi="宋体"/>
          <w:sz w:val="24"/>
          <w:szCs w:val="24"/>
        </w:rPr>
      </w:pPr>
      <w:r w:rsidRPr="00B8271A">
        <w:rPr>
          <w:rFonts w:ascii="宋体" w:hAnsi="宋体"/>
          <w:sz w:val="24"/>
          <w:szCs w:val="24"/>
        </w:rPr>
        <w:t>针对相关行政机构：免费提供非遗技艺数字化存证服务，为地方文旅局、非遗保护中心建立区块链非遗纺织数据库，包含技艺流程、传承人档案、产品流通数据等，协助机构实现“非遗保护数字化、监管透明化”非遗扶持项目，联合举办“区块链+非遗纺织”成果展，争取政策背书与资源支持。</w:t>
      </w:r>
    </w:p>
    <w:p w14:paraId="0C702AC6" w14:textId="77777777" w:rsidR="007208F7" w:rsidRPr="00B8271A" w:rsidRDefault="007208F7" w:rsidP="00B8271A">
      <w:pPr>
        <w:ind w:firstLineChars="200" w:firstLine="480"/>
        <w:rPr>
          <w:rFonts w:ascii="宋体" w:hAnsi="宋体"/>
          <w:sz w:val="24"/>
          <w:szCs w:val="24"/>
        </w:rPr>
      </w:pPr>
      <w:r w:rsidRPr="00B8271A">
        <w:rPr>
          <w:rFonts w:ascii="宋体" w:hAnsi="宋体"/>
          <w:sz w:val="24"/>
          <w:szCs w:val="24"/>
        </w:rPr>
        <w:t>针对企业礼品采购方：推出标准化企业礼品套餐（128-880元/份），支持logo定制与区块链溯源功能，解决企业“文化礼品同质化、品质难保障”痛点；承诺“15天快速交付”，依托合作非遗工坊与敏捷供应链，满足企业节日礼品、商务馈赠等刚需；提供合规资质文件（非遗传承人授权书、环保检测报告），降低采购风险。</w:t>
      </w:r>
    </w:p>
    <w:p w14:paraId="1E5EE64C" w14:textId="280CCC10" w:rsidR="007208F7" w:rsidRPr="00B8271A" w:rsidRDefault="007208F7" w:rsidP="00B8271A">
      <w:pPr>
        <w:rPr>
          <w:rFonts w:ascii="宋体" w:hAnsi="宋体"/>
          <w:b/>
          <w:bCs/>
          <w:sz w:val="24"/>
          <w:szCs w:val="24"/>
        </w:rPr>
      </w:pPr>
      <w:r w:rsidRPr="00B8271A">
        <w:rPr>
          <w:rFonts w:ascii="宋体" w:hAnsi="宋体"/>
          <w:b/>
          <w:bCs/>
          <w:sz w:val="24"/>
          <w:szCs w:val="24"/>
        </w:rPr>
        <w:t>b</w:t>
      </w:r>
      <w:r w:rsidRPr="00B8271A">
        <w:rPr>
          <w:rFonts w:ascii="宋体" w:hAnsi="宋体" w:hint="eastAsia"/>
          <w:b/>
          <w:bCs/>
          <w:sz w:val="24"/>
          <w:szCs w:val="24"/>
        </w:rPr>
        <w:t>.</w:t>
      </w:r>
      <w:r w:rsidRPr="00B8271A">
        <w:rPr>
          <w:rFonts w:ascii="宋体" w:hAnsi="宋体" w:cs="宋体"/>
          <w:b/>
          <w:bCs/>
          <w:noProof w:val="0"/>
          <w:kern w:val="0"/>
          <w:sz w:val="24"/>
          <w:szCs w:val="24"/>
        </w:rPr>
        <w:t xml:space="preserve"> </w:t>
      </w:r>
      <w:r w:rsidRPr="00B8271A">
        <w:rPr>
          <w:rFonts w:ascii="宋体" w:hAnsi="宋体"/>
          <w:b/>
          <w:bCs/>
          <w:sz w:val="24"/>
          <w:szCs w:val="24"/>
        </w:rPr>
        <w:t>渠道推广：精准触达四大人群</w:t>
      </w:r>
    </w:p>
    <w:p w14:paraId="439946AF" w14:textId="77777777" w:rsidR="007208F7" w:rsidRPr="00B8271A" w:rsidRDefault="007208F7" w:rsidP="00B8271A">
      <w:pPr>
        <w:ind w:firstLineChars="200" w:firstLine="480"/>
        <w:rPr>
          <w:rFonts w:ascii="宋体" w:hAnsi="宋体"/>
          <w:sz w:val="24"/>
          <w:szCs w:val="24"/>
        </w:rPr>
      </w:pPr>
      <w:r w:rsidRPr="00B8271A">
        <w:rPr>
          <w:rFonts w:ascii="宋体" w:hAnsi="宋体"/>
          <w:sz w:val="24"/>
          <w:szCs w:val="24"/>
        </w:rPr>
        <w:t>线上渠道：针对于喜爱文创的年轻人，他们多通过手机短视频平台了解非议文创，所以我们在抖音、小红书等平台发起#区块链溯源的荆楚非遗美物#话题挑战，联动非遗传承人拍摄技艺展示、产品溯源科普视频，吸引文创消费者与爱好者；入驻天猫、京东文创专区，开设官方旗舰店，重点推广溯源文创产品</w:t>
      </w:r>
    </w:p>
    <w:p w14:paraId="40EF7652" w14:textId="77777777" w:rsidR="007208F7" w:rsidRPr="00B8271A" w:rsidRDefault="007208F7" w:rsidP="00B8271A">
      <w:pPr>
        <w:ind w:firstLineChars="200" w:firstLine="480"/>
        <w:rPr>
          <w:rFonts w:ascii="宋体" w:hAnsi="宋体"/>
          <w:sz w:val="24"/>
          <w:szCs w:val="24"/>
        </w:rPr>
      </w:pPr>
      <w:r w:rsidRPr="00B8271A">
        <w:rPr>
          <w:rFonts w:ascii="宋体" w:hAnsi="宋体"/>
          <w:sz w:val="24"/>
          <w:szCs w:val="24"/>
        </w:rPr>
        <w:t>线下渠道：在国内一二线城市，非遗文化爱好者较多的城市创建相关的文创园区、博物馆开设体验店/快闪店，设置产品溯源体验区、技艺互动区，现场引导消费者扫码溯源、参与简易织造体验。</w:t>
      </w:r>
    </w:p>
    <w:p w14:paraId="60E2A639" w14:textId="73CA15F1" w:rsidR="007208F7" w:rsidRPr="00B8271A" w:rsidRDefault="003749BC" w:rsidP="00B8271A">
      <w:pPr>
        <w:ind w:firstLineChars="200" w:firstLine="480"/>
        <w:rPr>
          <w:rFonts w:ascii="宋体" w:hAnsi="宋体"/>
          <w:sz w:val="24"/>
          <w:szCs w:val="24"/>
        </w:rPr>
      </w:pPr>
      <w:r w:rsidRPr="00B8271A">
        <w:rPr>
          <w:rFonts w:ascii="宋体" w:hAnsi="宋体"/>
          <w:sz w:val="24"/>
          <w:szCs w:val="24"/>
        </w:rPr>
        <w:t>政企合作：</w:t>
      </w:r>
      <w:r w:rsidRPr="00B8271A">
        <w:rPr>
          <w:rFonts w:ascii="宋体" w:hAnsi="宋体"/>
          <w:sz w:val="24"/>
          <w:szCs w:val="24"/>
        </w:rPr>
        <w:t>针对行政机构，通过行业协会、政务新媒体推送合作案例与数字化解决方案，与企业服务平台合作，参加企业采购展会，定向推介礼品定制服务；联合地方文旅局开展非遗进社区、进校园活动，扩大品牌曝光。</w:t>
      </w:r>
    </w:p>
    <w:p w14:paraId="6893D847" w14:textId="36EFA2C8" w:rsidR="003749BC" w:rsidRPr="00B8271A" w:rsidRDefault="003749BC" w:rsidP="00B8271A">
      <w:pPr>
        <w:ind w:firstLineChars="200" w:firstLine="480"/>
        <w:rPr>
          <w:rFonts w:ascii="宋体" w:hAnsi="宋体"/>
          <w:sz w:val="24"/>
          <w:szCs w:val="24"/>
        </w:rPr>
      </w:pPr>
      <w:r w:rsidRPr="00B8271A">
        <w:rPr>
          <w:rFonts w:ascii="宋体" w:hAnsi="宋体"/>
          <w:sz w:val="24"/>
          <w:szCs w:val="24"/>
        </w:rPr>
        <w:t>低门槛体验+社群搭建</w:t>
      </w:r>
      <w:r w:rsidRPr="00B8271A">
        <w:rPr>
          <w:rFonts w:ascii="宋体" w:hAnsi="宋体"/>
          <w:sz w:val="24"/>
          <w:szCs w:val="24"/>
        </w:rPr>
        <w:t>：</w:t>
      </w:r>
      <w:r w:rsidRPr="00B8271A">
        <w:rPr>
          <w:rFonts w:ascii="宋体" w:hAnsi="宋体"/>
          <w:sz w:val="24"/>
          <w:szCs w:val="24"/>
        </w:rPr>
        <w:t>推出新人福利</w:t>
      </w:r>
      <w:r w:rsidRPr="00B8271A">
        <w:rPr>
          <w:rFonts w:ascii="宋体" w:hAnsi="宋体"/>
          <w:sz w:val="24"/>
          <w:szCs w:val="24"/>
        </w:rPr>
        <w:t>，即</w:t>
      </w:r>
      <w:r w:rsidRPr="00B8271A">
        <w:rPr>
          <w:rFonts w:ascii="宋体" w:hAnsi="宋体"/>
          <w:sz w:val="24"/>
          <w:szCs w:val="24"/>
        </w:rPr>
        <w:t>文创消费者注册即送10元无门槛券，邀请好友下单可获溯源产品折扣；非遗爱好者加入社群可免费领取技艺资料包，参与体验工坊可享8折优惠。搭建核心社群</w:t>
      </w:r>
      <w:r w:rsidRPr="00B8271A">
        <w:rPr>
          <w:rFonts w:ascii="宋体" w:hAnsi="宋体"/>
          <w:sz w:val="24"/>
          <w:szCs w:val="24"/>
        </w:rPr>
        <w:t>，</w:t>
      </w:r>
      <w:r w:rsidRPr="00B8271A">
        <w:rPr>
          <w:rFonts w:ascii="宋体" w:hAnsi="宋体"/>
          <w:sz w:val="24"/>
          <w:szCs w:val="24"/>
        </w:rPr>
        <w:t>按人群分类建立微信社群，定期推送非遗文化知识、产品上新、活动预告，收集用户反馈优化产品；组织线上打卡活动，</w:t>
      </w:r>
      <w:r w:rsidRPr="00B8271A">
        <w:rPr>
          <w:rFonts w:ascii="宋体" w:hAnsi="宋体"/>
          <w:sz w:val="24"/>
          <w:szCs w:val="24"/>
        </w:rPr>
        <w:t>完成</w:t>
      </w:r>
      <w:r w:rsidRPr="00B8271A">
        <w:rPr>
          <w:rFonts w:ascii="宋体" w:hAnsi="宋体"/>
          <w:sz w:val="24"/>
          <w:szCs w:val="24"/>
        </w:rPr>
        <w:t>者可获免费体验工坊名额。</w:t>
      </w:r>
    </w:p>
    <w:p w14:paraId="403EF945" w14:textId="3767368F" w:rsidR="003749BC" w:rsidRPr="00B8271A" w:rsidRDefault="003749BC" w:rsidP="00B8271A">
      <w:pPr>
        <w:rPr>
          <w:rFonts w:ascii="宋体" w:hAnsi="宋体" w:hint="eastAsia"/>
          <w:b/>
          <w:bCs/>
          <w:sz w:val="24"/>
          <w:szCs w:val="24"/>
        </w:rPr>
      </w:pPr>
      <w:r w:rsidRPr="00B8271A">
        <w:rPr>
          <w:rFonts w:ascii="宋体" w:hAnsi="宋体" w:hint="eastAsia"/>
          <w:b/>
          <w:bCs/>
          <w:sz w:val="24"/>
          <w:szCs w:val="24"/>
        </w:rPr>
        <w:t>B.</w:t>
      </w:r>
      <w:r w:rsidRPr="00B8271A">
        <w:rPr>
          <w:rFonts w:ascii="宋体" w:hAnsi="宋体"/>
          <w:b/>
          <w:bCs/>
          <w:sz w:val="24"/>
          <w:szCs w:val="24"/>
        </w:rPr>
        <w:t>短期收获</w:t>
      </w:r>
    </w:p>
    <w:p w14:paraId="48906B4D" w14:textId="04CDD5EE" w:rsidR="003749BC" w:rsidRPr="00B8271A" w:rsidRDefault="003749BC" w:rsidP="00B8271A">
      <w:pPr>
        <w:ind w:firstLineChars="200" w:firstLine="480"/>
        <w:rPr>
          <w:rFonts w:ascii="宋体" w:hAnsi="宋体" w:hint="eastAsia"/>
          <w:sz w:val="24"/>
          <w:szCs w:val="24"/>
        </w:rPr>
      </w:pPr>
      <w:r w:rsidRPr="00B8271A">
        <w:rPr>
          <w:rFonts w:ascii="宋体" w:hAnsi="宋体"/>
          <w:sz w:val="24"/>
          <w:szCs w:val="24"/>
        </w:rPr>
        <w:t>用户规模持续扩大，累计注册人数破十万，其中文创消费者人数占据主导，人们对于荆楚非遗有了更深刻且清晰的认识，与各大企业及各级政府建立联系，在非遗市场初步形成自己的品牌，“区块链技术</w:t>
      </w:r>
      <w:r w:rsidRPr="00B8271A">
        <w:rPr>
          <w:rFonts w:ascii="宋体" w:hAnsi="宋体" w:hint="eastAsia"/>
          <w:sz w:val="24"/>
          <w:szCs w:val="24"/>
        </w:rPr>
        <w:t>+</w:t>
      </w:r>
      <w:r w:rsidRPr="00B8271A">
        <w:rPr>
          <w:rFonts w:ascii="宋体" w:hAnsi="宋体"/>
          <w:sz w:val="24"/>
          <w:szCs w:val="24"/>
        </w:rPr>
        <w:t>非遗纺织技术”概念得到大众认可，形成自己的品牌效应</w:t>
      </w:r>
      <w:r w:rsidR="0094267E" w:rsidRPr="00B8271A">
        <w:rPr>
          <w:rFonts w:ascii="宋体" w:hAnsi="宋体"/>
          <w:sz w:val="24"/>
          <w:szCs w:val="24"/>
        </w:rPr>
        <w:t>，基础服务不断增收。</w:t>
      </w:r>
    </w:p>
    <w:p w14:paraId="6332ABAA" w14:textId="03149B24" w:rsidR="003749BC" w:rsidRPr="00B8271A" w:rsidRDefault="003749BC" w:rsidP="00B8271A">
      <w:pPr>
        <w:rPr>
          <w:rFonts w:ascii="宋体" w:hAnsi="宋体"/>
          <w:b/>
          <w:bCs/>
          <w:sz w:val="24"/>
          <w:szCs w:val="24"/>
        </w:rPr>
      </w:pPr>
      <w:r w:rsidRPr="00B8271A">
        <w:rPr>
          <w:rFonts w:ascii="宋体" w:hAnsi="宋体" w:hint="eastAsia"/>
          <w:b/>
          <w:bCs/>
          <w:sz w:val="24"/>
          <w:szCs w:val="24"/>
        </w:rPr>
        <w:t>②中期推广（3-4</w:t>
      </w:r>
      <w:r w:rsidRPr="00B8271A">
        <w:rPr>
          <w:rFonts w:ascii="宋体" w:hAnsi="宋体"/>
          <w:b/>
          <w:bCs/>
          <w:sz w:val="24"/>
          <w:szCs w:val="24"/>
        </w:rPr>
        <w:t>年）：生态拓展</w:t>
      </w:r>
      <w:r w:rsidRPr="00B8271A">
        <w:rPr>
          <w:rFonts w:ascii="宋体" w:hAnsi="宋体" w:hint="eastAsia"/>
          <w:b/>
          <w:bCs/>
          <w:sz w:val="24"/>
          <w:szCs w:val="24"/>
        </w:rPr>
        <w:t>+</w:t>
      </w:r>
      <w:r w:rsidRPr="00B8271A">
        <w:rPr>
          <w:rFonts w:ascii="宋体" w:hAnsi="宋体"/>
          <w:b/>
          <w:bCs/>
          <w:sz w:val="24"/>
          <w:szCs w:val="24"/>
        </w:rPr>
        <w:t>模式成型</w:t>
      </w:r>
    </w:p>
    <w:p w14:paraId="52B274BC" w14:textId="1A80B12D" w:rsidR="0094267E" w:rsidRPr="00B8271A" w:rsidRDefault="0094267E" w:rsidP="00B8271A">
      <w:pPr>
        <w:rPr>
          <w:rFonts w:ascii="宋体" w:hAnsi="宋体"/>
          <w:b/>
          <w:bCs/>
          <w:sz w:val="24"/>
          <w:szCs w:val="24"/>
        </w:rPr>
      </w:pPr>
      <w:r w:rsidRPr="00B8271A">
        <w:rPr>
          <w:rFonts w:ascii="宋体" w:hAnsi="宋体" w:hint="eastAsia"/>
          <w:b/>
          <w:bCs/>
          <w:sz w:val="24"/>
          <w:szCs w:val="24"/>
        </w:rPr>
        <w:t>A.</w:t>
      </w:r>
      <w:r w:rsidRPr="00B8271A">
        <w:rPr>
          <w:rFonts w:ascii="宋体" w:hAnsi="宋体"/>
          <w:b/>
          <w:bCs/>
          <w:sz w:val="24"/>
          <w:szCs w:val="24"/>
        </w:rPr>
        <w:t>推广策略</w:t>
      </w:r>
    </w:p>
    <w:p w14:paraId="6DCC58EE" w14:textId="52927862" w:rsidR="0094267E" w:rsidRPr="00B8271A" w:rsidRDefault="0094267E" w:rsidP="00B8271A">
      <w:pPr>
        <w:rPr>
          <w:rFonts w:ascii="宋体" w:hAnsi="宋体"/>
          <w:b/>
          <w:bCs/>
          <w:sz w:val="24"/>
          <w:szCs w:val="24"/>
        </w:rPr>
      </w:pPr>
      <w:r w:rsidRPr="00B8271A">
        <w:rPr>
          <w:rFonts w:ascii="宋体" w:hAnsi="宋体"/>
          <w:b/>
          <w:bCs/>
          <w:sz w:val="24"/>
          <w:szCs w:val="24"/>
        </w:rPr>
        <w:lastRenderedPageBreak/>
        <w:t>a</w:t>
      </w:r>
      <w:r w:rsidRPr="00B8271A">
        <w:rPr>
          <w:rFonts w:ascii="宋体" w:hAnsi="宋体" w:hint="eastAsia"/>
          <w:b/>
          <w:bCs/>
          <w:sz w:val="24"/>
          <w:szCs w:val="24"/>
        </w:rPr>
        <w:t>.</w:t>
      </w:r>
      <w:r w:rsidRPr="00B8271A">
        <w:rPr>
          <w:rFonts w:ascii="宋体" w:hAnsi="宋体"/>
          <w:b/>
          <w:bCs/>
          <w:sz w:val="24"/>
          <w:szCs w:val="24"/>
        </w:rPr>
        <w:t xml:space="preserve"> </w:t>
      </w:r>
      <w:r w:rsidRPr="00B8271A">
        <w:rPr>
          <w:rFonts w:ascii="宋体" w:hAnsi="宋体"/>
          <w:b/>
          <w:bCs/>
          <w:sz w:val="24"/>
          <w:szCs w:val="24"/>
        </w:rPr>
        <w:t>产品升级：拓展区块链非遗纺织服务边界</w:t>
      </w:r>
    </w:p>
    <w:p w14:paraId="3882B695" w14:textId="77777777" w:rsidR="0094267E" w:rsidRPr="00B8271A" w:rsidRDefault="0094267E" w:rsidP="00B8271A">
      <w:pPr>
        <w:ind w:firstLineChars="200" w:firstLine="480"/>
        <w:rPr>
          <w:rFonts w:ascii="宋体" w:hAnsi="宋体"/>
          <w:sz w:val="24"/>
          <w:szCs w:val="24"/>
        </w:rPr>
      </w:pPr>
      <w:r w:rsidRPr="00B8271A">
        <w:rPr>
          <w:rFonts w:ascii="宋体" w:hAnsi="宋体"/>
          <w:sz w:val="24"/>
          <w:szCs w:val="24"/>
        </w:rPr>
        <w:t>针对文创产品消费者：推出“定制化+NFG数字权益”服务，支持消费者自定义非遗纺织纹样，定制产品数据上链并生成专属NFG数字藏品，可在合规平台流转；随着人们对荆楚非遗纺织的认可度不断增加，我们后续也会推出价格更高的实用性产品，如一些款式经典的家居用品、服饰、办公用品等，定价也会随之升高，整体产品价格跨度加大，涵盖从</w:t>
      </w:r>
      <w:r w:rsidRPr="00B8271A">
        <w:rPr>
          <w:rFonts w:ascii="宋体" w:hAnsi="宋体" w:hint="eastAsia"/>
          <w:sz w:val="24"/>
          <w:szCs w:val="24"/>
        </w:rPr>
        <w:t>9.</w:t>
      </w:r>
      <w:r w:rsidRPr="00B8271A">
        <w:rPr>
          <w:rFonts w:ascii="宋体" w:hAnsi="宋体"/>
          <w:sz w:val="24"/>
          <w:szCs w:val="24"/>
        </w:rPr>
        <w:t>9-2999元，满足不同消费场景需求。</w:t>
      </w:r>
    </w:p>
    <w:p w14:paraId="1BC3F8DB" w14:textId="77777777" w:rsidR="0094267E" w:rsidRPr="00B8271A" w:rsidRDefault="0094267E" w:rsidP="00B8271A">
      <w:pPr>
        <w:ind w:firstLineChars="200" w:firstLine="480"/>
        <w:rPr>
          <w:rFonts w:ascii="宋体" w:hAnsi="宋体"/>
          <w:sz w:val="24"/>
          <w:szCs w:val="24"/>
        </w:rPr>
      </w:pPr>
      <w:r w:rsidRPr="00B8271A">
        <w:rPr>
          <w:rFonts w:ascii="宋体" w:hAnsi="宋体"/>
          <w:sz w:val="24"/>
          <w:szCs w:val="24"/>
        </w:rPr>
        <w:t>针对非遗文化爱好者：搭建线上互动社区，推出“技艺共创”项目，爱好者可提交设计方案，与传承人合作开发新品，方案被采纳者可获销售分润；上线进阶技艺认证课程，通过考核者可获区块链认证的技艺等级证书，优先获得商业合作机会；组织全国性非遗纺织技艺大赛，决赛落地线下，邀请行业专家点评，提升参与感与荣誉感。</w:t>
      </w:r>
    </w:p>
    <w:p w14:paraId="6D5A83F3" w14:textId="77777777" w:rsidR="0094267E" w:rsidRPr="00B8271A" w:rsidRDefault="0094267E" w:rsidP="00B8271A">
      <w:pPr>
        <w:ind w:firstLineChars="200" w:firstLine="480"/>
        <w:rPr>
          <w:rFonts w:ascii="宋体" w:hAnsi="宋体"/>
          <w:sz w:val="24"/>
          <w:szCs w:val="24"/>
        </w:rPr>
      </w:pPr>
      <w:r w:rsidRPr="00B8271A">
        <w:rPr>
          <w:rFonts w:ascii="宋体" w:hAnsi="宋体"/>
          <w:sz w:val="24"/>
          <w:szCs w:val="24"/>
        </w:rPr>
        <w:t>针对相关行政机构：推出“非遗产业数字化监管平台”增值服务，提供数据统计、产业分析、扶持资金发放追踪等功能，帮助机构实现非遗产业精准管理；联合申报国家级非遗数字化保护项目，共建非遗纺织产业园区，争取政策资金与场地支持。</w:t>
      </w:r>
    </w:p>
    <w:p w14:paraId="03E3C686" w14:textId="77777777" w:rsidR="00365F2D" w:rsidRPr="00B8271A" w:rsidRDefault="00365F2D" w:rsidP="00B8271A">
      <w:pPr>
        <w:ind w:firstLineChars="200" w:firstLine="480"/>
        <w:rPr>
          <w:rFonts w:ascii="宋体" w:hAnsi="宋体"/>
          <w:sz w:val="24"/>
          <w:szCs w:val="24"/>
        </w:rPr>
      </w:pPr>
      <w:r w:rsidRPr="00B8271A">
        <w:rPr>
          <w:rFonts w:ascii="宋体" w:hAnsi="宋体"/>
          <w:sz w:val="24"/>
          <w:szCs w:val="24"/>
        </w:rPr>
        <w:t>针对企业礼品采购方：推出“一体化礼品解决方案”，涵盖定制设计、批量生产、物流配送、售后服务全流程，支持“礼盒+数字权益”组合；建立企业采购会员体系，根据采购金额提供阶梯折扣与专属服务，随着购买次数增加或购买数量增加，我们也能够提供一定商业折扣或现金折扣，提升复购率。</w:t>
      </w:r>
    </w:p>
    <w:p w14:paraId="3445B809" w14:textId="61C41C0F" w:rsidR="00365F2D" w:rsidRPr="00B8271A" w:rsidRDefault="00365F2D" w:rsidP="00B8271A">
      <w:pPr>
        <w:rPr>
          <w:rFonts w:ascii="宋体" w:hAnsi="宋体"/>
          <w:b/>
          <w:bCs/>
          <w:sz w:val="24"/>
          <w:szCs w:val="24"/>
        </w:rPr>
      </w:pPr>
      <w:r w:rsidRPr="00B8271A">
        <w:rPr>
          <w:rFonts w:ascii="宋体" w:hAnsi="宋体" w:hint="eastAsia"/>
          <w:b/>
          <w:bCs/>
          <w:sz w:val="24"/>
          <w:szCs w:val="24"/>
        </w:rPr>
        <w:t>b.</w:t>
      </w:r>
      <w:r w:rsidRPr="00B8271A">
        <w:rPr>
          <w:rFonts w:ascii="宋体" w:hAnsi="宋体"/>
          <w:b/>
          <w:bCs/>
          <w:sz w:val="24"/>
          <w:szCs w:val="24"/>
        </w:rPr>
        <w:t xml:space="preserve"> </w:t>
      </w:r>
      <w:r w:rsidRPr="00B8271A">
        <w:rPr>
          <w:rFonts w:ascii="宋体" w:hAnsi="宋体"/>
          <w:b/>
          <w:bCs/>
          <w:sz w:val="24"/>
          <w:szCs w:val="24"/>
        </w:rPr>
        <w:t>生态拓展：构建“技术+非遗+合作”生态网络</w:t>
      </w:r>
    </w:p>
    <w:p w14:paraId="5D524440" w14:textId="77777777" w:rsidR="00365F2D" w:rsidRPr="00B8271A" w:rsidRDefault="00365F2D" w:rsidP="00B8271A">
      <w:pPr>
        <w:ind w:firstLineChars="200" w:firstLine="480"/>
        <w:rPr>
          <w:rFonts w:ascii="宋体" w:hAnsi="宋体"/>
          <w:sz w:val="24"/>
          <w:szCs w:val="24"/>
        </w:rPr>
      </w:pPr>
      <w:r w:rsidRPr="00B8271A">
        <w:rPr>
          <w:rFonts w:ascii="宋体" w:hAnsi="宋体"/>
          <w:sz w:val="24"/>
          <w:szCs w:val="24"/>
        </w:rPr>
        <w:t>合作扩容：签约专业非遗纺织技艺传承人、与有关博物馆IP合作，丰富文化资源；与供应链企业深度合作，建立标准化生产基地，提高产品生产效率和生产质量；与金融机构合作，解决资金周转问题。</w:t>
      </w:r>
    </w:p>
    <w:p w14:paraId="0452EA43" w14:textId="77777777" w:rsidR="00365F2D" w:rsidRPr="00B8271A" w:rsidRDefault="00365F2D" w:rsidP="00B8271A">
      <w:pPr>
        <w:ind w:firstLineChars="200" w:firstLine="480"/>
        <w:rPr>
          <w:rFonts w:ascii="宋体" w:hAnsi="宋体"/>
          <w:sz w:val="24"/>
          <w:szCs w:val="24"/>
        </w:rPr>
      </w:pPr>
      <w:r w:rsidRPr="00B8271A">
        <w:rPr>
          <w:rFonts w:ascii="宋体" w:hAnsi="宋体"/>
          <w:sz w:val="24"/>
          <w:szCs w:val="24"/>
        </w:rPr>
        <w:t>技术深化：优化区块链溯源系统，增加AI识别功能，实现产品真伪智能核验；升级NFG系统，支持数字权益与实体产品的灵活绑定，提升用户粘性。</w:t>
      </w:r>
    </w:p>
    <w:p w14:paraId="37C963E0" w14:textId="77777777" w:rsidR="00365F2D" w:rsidRPr="00B8271A" w:rsidRDefault="00365F2D" w:rsidP="00B8271A">
      <w:pPr>
        <w:ind w:firstLineChars="200" w:firstLine="480"/>
        <w:rPr>
          <w:rFonts w:ascii="宋体" w:hAnsi="宋体"/>
          <w:sz w:val="24"/>
          <w:szCs w:val="24"/>
        </w:rPr>
      </w:pPr>
      <w:r w:rsidRPr="00B8271A">
        <w:rPr>
          <w:rFonts w:ascii="宋体" w:hAnsi="宋体"/>
          <w:sz w:val="24"/>
          <w:szCs w:val="24"/>
        </w:rPr>
        <w:t>跨界联动：与文旅景区合作，推出“非遗纺织+旅游”套餐；与时尚品牌联名，推出非遗纺织纹样服饰系列，提升品牌影响力；参与国际文创展会，拓展海外市场。</w:t>
      </w:r>
    </w:p>
    <w:p w14:paraId="1FD01D71" w14:textId="07AC0F12" w:rsidR="00365F2D" w:rsidRPr="00B8271A" w:rsidRDefault="00365F2D" w:rsidP="00B8271A">
      <w:pPr>
        <w:rPr>
          <w:rFonts w:ascii="宋体" w:hAnsi="宋体" w:hint="eastAsia"/>
          <w:b/>
          <w:bCs/>
          <w:sz w:val="24"/>
          <w:szCs w:val="24"/>
        </w:rPr>
      </w:pPr>
      <w:r w:rsidRPr="00B8271A">
        <w:rPr>
          <w:rFonts w:ascii="宋体" w:hAnsi="宋体" w:hint="eastAsia"/>
          <w:b/>
          <w:bCs/>
          <w:sz w:val="24"/>
          <w:szCs w:val="24"/>
        </w:rPr>
        <w:t>B.</w:t>
      </w:r>
      <w:r w:rsidRPr="00B8271A">
        <w:rPr>
          <w:rFonts w:ascii="宋体" w:hAnsi="宋体"/>
          <w:b/>
          <w:bCs/>
          <w:sz w:val="24"/>
          <w:szCs w:val="24"/>
        </w:rPr>
        <w:t>中期收获</w:t>
      </w:r>
    </w:p>
    <w:p w14:paraId="6F10E47D" w14:textId="4151E1BB" w:rsidR="00365F2D" w:rsidRPr="00B8271A" w:rsidRDefault="00365F2D" w:rsidP="00B8271A">
      <w:pPr>
        <w:ind w:firstLineChars="200" w:firstLine="480"/>
        <w:rPr>
          <w:rFonts w:ascii="宋体" w:hAnsi="宋体" w:hint="eastAsia"/>
          <w:sz w:val="24"/>
          <w:szCs w:val="24"/>
        </w:rPr>
      </w:pPr>
      <w:r w:rsidRPr="00B8271A">
        <w:rPr>
          <w:rFonts w:ascii="宋体" w:hAnsi="宋体" w:hint="eastAsia"/>
          <w:sz w:val="24"/>
          <w:szCs w:val="24"/>
        </w:rPr>
        <w:t>累计注册人数不断上升，非遗文化爱好者逐渐了解并认可我们企业，与大型企业和政府建立较深联系，逐渐成为行业重要企业之一，品牌知名度持续提升，国内知名度较高，同时具有一定海外知名度，年收入破历史新高，市场占有率不断提高，能够达到30%-45%。</w:t>
      </w:r>
    </w:p>
    <w:p w14:paraId="3AD4809D" w14:textId="64ACA9EE" w:rsidR="0094267E" w:rsidRPr="00B8271A" w:rsidRDefault="004D6AF6" w:rsidP="00B8271A">
      <w:pPr>
        <w:rPr>
          <w:rFonts w:ascii="宋体" w:hAnsi="宋体"/>
          <w:b/>
          <w:bCs/>
          <w:sz w:val="24"/>
          <w:szCs w:val="24"/>
        </w:rPr>
      </w:pPr>
      <w:r w:rsidRPr="00B8271A">
        <w:rPr>
          <w:rFonts w:ascii="宋体" w:hAnsi="宋体" w:hint="eastAsia"/>
          <w:b/>
          <w:bCs/>
          <w:sz w:val="24"/>
          <w:szCs w:val="24"/>
        </w:rPr>
        <w:t>③</w:t>
      </w:r>
      <w:r w:rsidR="00365F2D" w:rsidRPr="00B8271A">
        <w:rPr>
          <w:rFonts w:ascii="宋体" w:hAnsi="宋体" w:hint="eastAsia"/>
          <w:b/>
          <w:bCs/>
          <w:sz w:val="24"/>
          <w:szCs w:val="24"/>
        </w:rPr>
        <w:t>长期推广（5年）：</w:t>
      </w:r>
      <w:r w:rsidR="00365F2D" w:rsidRPr="00B8271A">
        <w:rPr>
          <w:rFonts w:ascii="宋体" w:hAnsi="宋体"/>
          <w:b/>
          <w:bCs/>
          <w:sz w:val="24"/>
          <w:szCs w:val="24"/>
        </w:rPr>
        <w:t>行业标杆+生态变现</w:t>
      </w:r>
    </w:p>
    <w:p w14:paraId="5CAA9DB1" w14:textId="2E01280F" w:rsidR="00BD5BFE" w:rsidRPr="00B8271A" w:rsidRDefault="00BD5BFE" w:rsidP="00B8271A">
      <w:pPr>
        <w:rPr>
          <w:rFonts w:ascii="宋体" w:hAnsi="宋体"/>
          <w:b/>
          <w:bCs/>
          <w:sz w:val="24"/>
          <w:szCs w:val="24"/>
        </w:rPr>
      </w:pPr>
      <w:r w:rsidRPr="00B8271A">
        <w:rPr>
          <w:rFonts w:ascii="宋体" w:hAnsi="宋体" w:hint="eastAsia"/>
          <w:b/>
          <w:bCs/>
          <w:sz w:val="24"/>
          <w:szCs w:val="24"/>
        </w:rPr>
        <w:t>A.推广策略</w:t>
      </w:r>
    </w:p>
    <w:p w14:paraId="2C6EB712" w14:textId="6F3DD4E0" w:rsidR="00BD5BFE" w:rsidRPr="00B8271A" w:rsidRDefault="00DF2E69" w:rsidP="00B8271A">
      <w:pPr>
        <w:rPr>
          <w:rFonts w:ascii="宋体" w:hAnsi="宋体"/>
          <w:b/>
          <w:bCs/>
          <w:sz w:val="24"/>
          <w:szCs w:val="24"/>
        </w:rPr>
      </w:pPr>
      <w:r w:rsidRPr="00B8271A">
        <w:rPr>
          <w:rFonts w:ascii="宋体" w:hAnsi="宋体" w:hint="eastAsia"/>
          <w:b/>
          <w:bCs/>
          <w:sz w:val="24"/>
          <w:szCs w:val="24"/>
        </w:rPr>
        <w:t>a.</w:t>
      </w:r>
      <w:r w:rsidR="00BD5BFE" w:rsidRPr="00B8271A">
        <w:rPr>
          <w:rFonts w:ascii="宋体" w:hAnsi="宋体"/>
          <w:b/>
          <w:bCs/>
          <w:sz w:val="24"/>
          <w:szCs w:val="24"/>
        </w:rPr>
        <w:t>全球拓展：打造国际文化IP</w:t>
      </w:r>
    </w:p>
    <w:p w14:paraId="2B4AB404" w14:textId="77777777" w:rsidR="00BD5BFE" w:rsidRPr="00B8271A" w:rsidRDefault="00BD5BFE" w:rsidP="00B8271A">
      <w:pPr>
        <w:ind w:firstLineChars="200" w:firstLine="480"/>
        <w:rPr>
          <w:rFonts w:ascii="宋体" w:hAnsi="宋体"/>
          <w:sz w:val="24"/>
          <w:szCs w:val="24"/>
        </w:rPr>
      </w:pPr>
      <w:r w:rsidRPr="00B8271A">
        <w:rPr>
          <w:rFonts w:ascii="宋体" w:hAnsi="宋体"/>
          <w:sz w:val="24"/>
          <w:szCs w:val="24"/>
        </w:rPr>
        <w:t>海外市场深耕：在海外核心城市设立展示中心，参加国际顶级文创、时尚展会，推广中国非遗纺织文化；与海外知名品牌、博物馆联名，推出国际化产品，提升全球影响力。</w:t>
      </w:r>
      <w:r w:rsidRPr="00B8271A">
        <w:rPr>
          <w:rFonts w:ascii="宋体" w:hAnsi="宋体" w:hint="eastAsia"/>
          <w:sz w:val="24"/>
          <w:szCs w:val="24"/>
        </w:rPr>
        <w:t>同时致力于</w:t>
      </w:r>
      <w:r w:rsidRPr="00B8271A">
        <w:rPr>
          <w:rFonts w:ascii="宋体" w:hAnsi="宋体"/>
          <w:sz w:val="24"/>
          <w:szCs w:val="24"/>
        </w:rPr>
        <w:t>文化输出</w:t>
      </w:r>
      <w:r w:rsidRPr="00B8271A">
        <w:rPr>
          <w:rFonts w:ascii="宋体" w:hAnsi="宋体" w:hint="eastAsia"/>
          <w:sz w:val="24"/>
          <w:szCs w:val="24"/>
        </w:rPr>
        <w:t>，</w:t>
      </w:r>
      <w:r w:rsidRPr="00B8271A">
        <w:rPr>
          <w:rFonts w:ascii="宋体" w:hAnsi="宋体"/>
          <w:sz w:val="24"/>
          <w:szCs w:val="24"/>
        </w:rPr>
        <w:t>将非遗纺织技艺课程翻译成多语种，通过线上平台面向全球推广；与海外教育机构合作，开展非遗文化交流项目，打造中国文化出海名片。</w:t>
      </w:r>
    </w:p>
    <w:p w14:paraId="1CF34A65" w14:textId="09693C58" w:rsidR="00BD5BFE" w:rsidRPr="00B8271A" w:rsidRDefault="00DF2E69" w:rsidP="00B8271A">
      <w:pPr>
        <w:rPr>
          <w:rFonts w:ascii="宋体" w:hAnsi="宋体"/>
          <w:b/>
          <w:bCs/>
          <w:sz w:val="24"/>
          <w:szCs w:val="24"/>
        </w:rPr>
      </w:pPr>
      <w:r w:rsidRPr="00B8271A">
        <w:rPr>
          <w:rFonts w:ascii="宋体" w:hAnsi="宋体" w:hint="eastAsia"/>
          <w:b/>
          <w:bCs/>
          <w:sz w:val="24"/>
          <w:szCs w:val="24"/>
        </w:rPr>
        <w:t>b.</w:t>
      </w:r>
      <w:r w:rsidR="00BD5BFE" w:rsidRPr="00B8271A">
        <w:rPr>
          <w:rFonts w:ascii="宋体" w:hAnsi="宋体"/>
          <w:b/>
          <w:bCs/>
          <w:sz w:val="24"/>
          <w:szCs w:val="24"/>
        </w:rPr>
        <w:t>变现升级：生态流量多元化变现</w:t>
      </w:r>
    </w:p>
    <w:p w14:paraId="1FD816D1" w14:textId="66665312" w:rsidR="00BD5BFE" w:rsidRPr="00B8271A" w:rsidRDefault="00BD5BFE" w:rsidP="00B8271A">
      <w:pPr>
        <w:ind w:firstLineChars="200" w:firstLine="480"/>
        <w:rPr>
          <w:rFonts w:ascii="宋体" w:hAnsi="宋体"/>
          <w:sz w:val="24"/>
          <w:szCs w:val="24"/>
        </w:rPr>
      </w:pPr>
      <w:r w:rsidRPr="00B8271A">
        <w:rPr>
          <w:rFonts w:ascii="宋体" w:hAnsi="宋体"/>
          <w:sz w:val="24"/>
          <w:szCs w:val="24"/>
        </w:rPr>
        <w:t>推出非遗纺织产业数字化服务平台，为中小非遗工坊提供区块链溯源、供应链管理、营销推广等一体化服务，收取技术服务费；建立非遗纺织人才培养基地，</w:t>
      </w:r>
      <w:r w:rsidRPr="00B8271A">
        <w:rPr>
          <w:rFonts w:ascii="宋体" w:hAnsi="宋体"/>
          <w:sz w:val="24"/>
          <w:szCs w:val="24"/>
        </w:rPr>
        <w:lastRenderedPageBreak/>
        <w:t>与高校共建专业课程，定向输送专业人才，获得政府人才培养补贴。联合行业协会、科研机构制定“区块链+非遗纺织”行业标准，涵盖技术应用、产品质量、溯源规范等，提升行业话语权；申请专利与商标，构建知识产权保护体系。</w:t>
      </w:r>
    </w:p>
    <w:p w14:paraId="5E5E5C8F" w14:textId="48B0CFD0" w:rsidR="0094267E" w:rsidRPr="00B8271A" w:rsidRDefault="00BD5BFE" w:rsidP="00B8271A">
      <w:pPr>
        <w:ind w:firstLineChars="200" w:firstLine="480"/>
        <w:rPr>
          <w:rFonts w:ascii="宋体" w:hAnsi="宋体" w:hint="eastAsia"/>
          <w:sz w:val="24"/>
          <w:szCs w:val="24"/>
        </w:rPr>
      </w:pPr>
      <w:r w:rsidRPr="00B8271A">
        <w:rPr>
          <w:rFonts w:ascii="宋体" w:hAnsi="宋体"/>
          <w:sz w:val="24"/>
          <w:szCs w:val="24"/>
        </w:rPr>
        <w:t>为文创消费者提供高端定制服务；为非遗爱好者提供大师工作室入驻、技艺商业化孵化服务；为行政机构提供产业规划咨询服务；为企业提供雇主品牌定制服务。搭建非遗纺织数字资产交易平台，支持NFG数字藏品的二级交易，收取交易手续费；开展广告服务，为合作品牌、非遗工坊提供精准广告投放；推出非遗纺织主题文旅项目，实现流量跨界变现。</w:t>
      </w:r>
    </w:p>
    <w:p w14:paraId="358C4CE2" w14:textId="02EAE5BC" w:rsidR="0094267E" w:rsidRPr="00B8271A" w:rsidRDefault="00BD5BFE" w:rsidP="00B8271A">
      <w:pPr>
        <w:rPr>
          <w:rFonts w:ascii="宋体" w:hAnsi="宋体"/>
          <w:b/>
          <w:bCs/>
          <w:sz w:val="24"/>
          <w:szCs w:val="24"/>
        </w:rPr>
      </w:pPr>
      <w:r w:rsidRPr="00B8271A">
        <w:rPr>
          <w:rFonts w:ascii="宋体" w:hAnsi="宋体" w:hint="eastAsia"/>
          <w:b/>
          <w:bCs/>
          <w:sz w:val="24"/>
          <w:szCs w:val="24"/>
        </w:rPr>
        <w:t>B.长期收获</w:t>
      </w:r>
    </w:p>
    <w:p w14:paraId="4D714FC8" w14:textId="04927A44" w:rsidR="00BD5BFE" w:rsidRPr="00B8271A" w:rsidRDefault="00BD5BFE" w:rsidP="00B8271A">
      <w:pPr>
        <w:ind w:firstLineChars="200" w:firstLine="480"/>
        <w:rPr>
          <w:rFonts w:ascii="宋体" w:hAnsi="宋体" w:hint="eastAsia"/>
          <w:sz w:val="24"/>
          <w:szCs w:val="24"/>
        </w:rPr>
      </w:pPr>
      <w:r w:rsidRPr="00B8271A">
        <w:rPr>
          <w:rFonts w:ascii="宋体" w:hAnsi="宋体"/>
          <w:sz w:val="24"/>
          <w:szCs w:val="24"/>
        </w:rPr>
        <w:t>打造</w:t>
      </w:r>
      <w:r w:rsidRPr="00B8271A">
        <w:rPr>
          <w:rFonts w:ascii="宋体" w:hAnsi="宋体" w:hint="eastAsia"/>
          <w:sz w:val="24"/>
          <w:szCs w:val="24"/>
        </w:rPr>
        <w:t>成为</w:t>
      </w:r>
      <w:r w:rsidRPr="00B8271A">
        <w:rPr>
          <w:rFonts w:ascii="宋体" w:hAnsi="宋体"/>
          <w:sz w:val="24"/>
          <w:szCs w:val="24"/>
        </w:rPr>
        <w:t>区块链+非遗纺织产业生态标杆，实现生态流量的多元化变现，推动行业标准制定，引领非遗纺织产业数字化、规模化发展，成为文化与科技融合的典范。</w:t>
      </w:r>
      <w:r w:rsidRPr="00B8271A">
        <w:rPr>
          <w:rFonts w:ascii="宋体" w:hAnsi="宋体" w:hint="eastAsia"/>
          <w:sz w:val="24"/>
          <w:szCs w:val="24"/>
        </w:rPr>
        <w:t>逐渐影响行业标准制订，带动当地就业，推动经济发展，具有一定海外影响力，发展成为上市公司。</w:t>
      </w:r>
    </w:p>
    <w:p w14:paraId="4C575554" w14:textId="4DC3C6E5" w:rsidR="00BD5BFE" w:rsidRPr="00B8271A" w:rsidRDefault="00B8271A" w:rsidP="00B8271A">
      <w:pPr>
        <w:rPr>
          <w:rFonts w:ascii="宋体" w:hAnsi="宋体"/>
          <w:b/>
          <w:bCs/>
          <w:sz w:val="24"/>
          <w:szCs w:val="24"/>
        </w:rPr>
      </w:pPr>
      <w:r w:rsidRPr="00B8271A">
        <w:rPr>
          <w:rFonts w:ascii="宋体" w:hAnsi="宋体" w:hint="eastAsia"/>
          <w:b/>
          <w:bCs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5F01CA36" wp14:editId="69369203">
            <wp:simplePos x="0" y="0"/>
            <wp:positionH relativeFrom="margin">
              <wp:posOffset>-28117</wp:posOffset>
            </wp:positionH>
            <wp:positionV relativeFrom="paragraph">
              <wp:posOffset>266415</wp:posOffset>
            </wp:positionV>
            <wp:extent cx="5300980" cy="2765425"/>
            <wp:effectExtent l="0" t="0" r="0" b="0"/>
            <wp:wrapTopAndBottom/>
            <wp:docPr id="140514063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0980" cy="276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5BFE" w:rsidRPr="00B8271A">
        <w:rPr>
          <w:rFonts w:ascii="宋体" w:hAnsi="宋体" w:hint="eastAsia"/>
          <w:b/>
          <w:bCs/>
          <w:sz w:val="24"/>
          <w:szCs w:val="24"/>
        </w:rPr>
        <w:t>（2）结构层面</w:t>
      </w:r>
    </w:p>
    <w:p w14:paraId="562E46AF" w14:textId="0A8BBB61" w:rsidR="00231BC9" w:rsidRPr="00B8271A" w:rsidRDefault="00DF2E69" w:rsidP="00B8271A">
      <w:pPr>
        <w:ind w:firstLineChars="200" w:firstLine="480"/>
        <w:rPr>
          <w:rFonts w:ascii="宋体" w:hAnsi="宋体" w:hint="eastAsia"/>
          <w:sz w:val="24"/>
          <w:szCs w:val="24"/>
        </w:rPr>
      </w:pPr>
      <w:r w:rsidRPr="00B8271A">
        <w:rPr>
          <w:rFonts w:ascii="宋体" w:hAnsi="宋体" w:hint="eastAsia"/>
          <w:sz w:val="24"/>
          <w:szCs w:val="24"/>
        </w:rPr>
        <w:t>为最大程度对产品进行推广，我们选择线上线下同步运营。</w:t>
      </w:r>
    </w:p>
    <w:p w14:paraId="5DE592CA" w14:textId="415A2C09" w:rsidR="003749BC" w:rsidRPr="00B8271A" w:rsidRDefault="004D6AF6" w:rsidP="00B8271A">
      <w:pPr>
        <w:rPr>
          <w:rFonts w:ascii="宋体" w:hAnsi="宋体"/>
          <w:b/>
          <w:bCs/>
          <w:sz w:val="24"/>
          <w:szCs w:val="24"/>
        </w:rPr>
      </w:pPr>
      <w:r w:rsidRPr="00B8271A">
        <w:rPr>
          <w:rFonts w:ascii="宋体" w:hAnsi="宋体" w:hint="eastAsia"/>
          <w:b/>
          <w:bCs/>
          <w:sz w:val="24"/>
          <w:szCs w:val="24"/>
        </w:rPr>
        <w:t>①</w:t>
      </w:r>
      <w:r w:rsidR="00DF2E69" w:rsidRPr="00B8271A">
        <w:rPr>
          <w:rFonts w:ascii="宋体" w:hAnsi="宋体" w:hint="eastAsia"/>
          <w:b/>
          <w:bCs/>
          <w:sz w:val="24"/>
          <w:szCs w:val="24"/>
        </w:rPr>
        <w:t>线上渠道分层运营</w:t>
      </w:r>
    </w:p>
    <w:p w14:paraId="23A07BEA" w14:textId="4DFFDE59" w:rsidR="00DF2E69" w:rsidRPr="00B8271A" w:rsidRDefault="00DF2E69" w:rsidP="00B8271A">
      <w:pPr>
        <w:ind w:firstLineChars="200" w:firstLine="480"/>
        <w:rPr>
          <w:rFonts w:ascii="宋体" w:hAnsi="宋体"/>
          <w:sz w:val="24"/>
          <w:szCs w:val="24"/>
        </w:rPr>
      </w:pPr>
      <w:bookmarkStart w:id="3" w:name="OLE_LINK3"/>
      <w:r w:rsidRPr="00B8271A">
        <w:rPr>
          <w:rFonts w:ascii="宋体" w:hAnsi="宋体" w:hint="eastAsia"/>
          <w:sz w:val="24"/>
          <w:szCs w:val="24"/>
        </w:rPr>
        <w:t>我们采取“公域获客+私域留存转化”的方式运营。</w:t>
      </w:r>
    </w:p>
    <w:p w14:paraId="18AF5B6F" w14:textId="21458F17" w:rsidR="00DF2E69" w:rsidRPr="00B8271A" w:rsidRDefault="004D6AF6" w:rsidP="00B8271A">
      <w:pPr>
        <w:rPr>
          <w:rFonts w:ascii="宋体" w:hAnsi="宋体"/>
          <w:b/>
          <w:bCs/>
          <w:sz w:val="24"/>
          <w:szCs w:val="24"/>
        </w:rPr>
      </w:pPr>
      <w:r w:rsidRPr="00B8271A">
        <w:rPr>
          <w:rFonts w:ascii="宋体" w:hAnsi="宋体" w:hint="eastAsia"/>
          <w:b/>
          <w:bCs/>
          <w:sz w:val="24"/>
          <w:szCs w:val="24"/>
        </w:rPr>
        <w:t>A</w:t>
      </w:r>
      <w:r w:rsidR="00DF2E69" w:rsidRPr="00B8271A">
        <w:rPr>
          <w:rFonts w:ascii="宋体" w:hAnsi="宋体" w:hint="eastAsia"/>
          <w:b/>
          <w:bCs/>
          <w:sz w:val="24"/>
          <w:szCs w:val="24"/>
        </w:rPr>
        <w:t>.</w:t>
      </w:r>
      <w:r w:rsidR="00D367A2" w:rsidRPr="00B8271A">
        <w:rPr>
          <w:rFonts w:ascii="宋体" w:hAnsi="宋体" w:hint="eastAsia"/>
          <w:b/>
          <w:bCs/>
          <w:sz w:val="24"/>
          <w:szCs w:val="24"/>
        </w:rPr>
        <w:t>公域</w:t>
      </w:r>
    </w:p>
    <w:p w14:paraId="28165BFD" w14:textId="085CC499" w:rsidR="00D367A2" w:rsidRPr="00B8271A" w:rsidRDefault="004D6AF6" w:rsidP="00B8271A">
      <w:pPr>
        <w:ind w:firstLineChars="200" w:firstLine="480"/>
        <w:rPr>
          <w:rFonts w:ascii="宋体" w:hAnsi="宋体"/>
          <w:sz w:val="24"/>
          <w:szCs w:val="24"/>
        </w:rPr>
      </w:pPr>
      <w:r w:rsidRPr="00B8271A">
        <w:rPr>
          <w:rFonts w:ascii="宋体" w:hAnsi="宋体" w:hint="eastAsia"/>
          <w:sz w:val="24"/>
          <w:szCs w:val="24"/>
        </w:rPr>
        <w:t>特点：，但不归个人私有，需要通过广告、竞争来获取流量，容易受到平台规则等外部环境影响，能够建立的联系较浅。</w:t>
      </w:r>
    </w:p>
    <w:p w14:paraId="501AD0F8" w14:textId="79D336D6" w:rsidR="004D6AF6" w:rsidRPr="00B8271A" w:rsidRDefault="004D6AF6" w:rsidP="00B8271A">
      <w:pPr>
        <w:ind w:firstLineChars="200" w:firstLine="480"/>
        <w:rPr>
          <w:rFonts w:ascii="宋体" w:hAnsi="宋体"/>
          <w:sz w:val="24"/>
          <w:szCs w:val="24"/>
        </w:rPr>
      </w:pPr>
      <w:r w:rsidRPr="00B8271A">
        <w:rPr>
          <w:rFonts w:ascii="宋体" w:hAnsi="宋体" w:hint="eastAsia"/>
          <w:sz w:val="24"/>
          <w:szCs w:val="24"/>
        </w:rPr>
        <w:t>常见平台：淘宝、京东等电商平台；抖音、小红书等社交媒体；百度、谷歌等搜索引擎。</w:t>
      </w:r>
    </w:p>
    <w:p w14:paraId="069B9666" w14:textId="3C6B5493" w:rsidR="004D6AF6" w:rsidRPr="00B8271A" w:rsidRDefault="004D6AF6" w:rsidP="00B8271A">
      <w:pPr>
        <w:ind w:firstLineChars="200" w:firstLine="480"/>
        <w:rPr>
          <w:rFonts w:ascii="宋体" w:hAnsi="宋体" w:hint="eastAsia"/>
          <w:sz w:val="24"/>
          <w:szCs w:val="24"/>
        </w:rPr>
      </w:pPr>
      <w:r w:rsidRPr="00B8271A">
        <w:rPr>
          <w:rFonts w:ascii="宋体" w:hAnsi="宋体" w:hint="eastAsia"/>
          <w:sz w:val="24"/>
          <w:szCs w:val="24"/>
        </w:rPr>
        <w:t>优势：能够快速获得大量用户，适合品牌曝光和扩大品牌影响力。</w:t>
      </w:r>
    </w:p>
    <w:p w14:paraId="1B57931D" w14:textId="7FF8A023" w:rsidR="007208F7" w:rsidRPr="00B8271A" w:rsidRDefault="004D6AF6" w:rsidP="00B8271A">
      <w:pPr>
        <w:ind w:firstLineChars="200" w:firstLine="480"/>
        <w:rPr>
          <w:rFonts w:ascii="宋体" w:hAnsi="宋体"/>
          <w:sz w:val="24"/>
          <w:szCs w:val="24"/>
        </w:rPr>
      </w:pPr>
      <w:r w:rsidRPr="00B8271A">
        <w:rPr>
          <w:rFonts w:ascii="宋体" w:hAnsi="宋体" w:hint="eastAsia"/>
          <w:sz w:val="24"/>
          <w:szCs w:val="24"/>
        </w:rPr>
        <w:t>运营策略：</w:t>
      </w:r>
    </w:p>
    <w:p w14:paraId="17F71E6E" w14:textId="61C44D9E" w:rsidR="005E46AC" w:rsidRPr="00B8271A" w:rsidRDefault="004D6AF6" w:rsidP="00B8271A">
      <w:pPr>
        <w:ind w:firstLineChars="200" w:firstLine="480"/>
        <w:rPr>
          <w:rFonts w:ascii="宋体" w:hAnsi="宋体"/>
          <w:sz w:val="24"/>
          <w:szCs w:val="24"/>
        </w:rPr>
      </w:pPr>
      <w:r w:rsidRPr="00B8271A">
        <w:rPr>
          <w:rFonts w:ascii="宋体" w:hAnsi="宋体"/>
          <w:sz w:val="24"/>
          <w:szCs w:val="24"/>
        </w:rPr>
        <w:t>在抖音、小红书、B 站等公域平台，我们可以推出 “区块链溯源非遗纺织” 主题内容。</w:t>
      </w:r>
      <w:r w:rsidR="00635F89" w:rsidRPr="00B8271A">
        <w:rPr>
          <w:rFonts w:ascii="宋体" w:hAnsi="宋体" w:hint="eastAsia"/>
          <w:sz w:val="24"/>
          <w:szCs w:val="24"/>
        </w:rPr>
        <w:t>例如：在抖音这样的娱乐流量舞台，我们可以</w:t>
      </w:r>
      <w:r w:rsidR="00635F89" w:rsidRPr="00B8271A">
        <w:rPr>
          <w:rFonts w:ascii="宋体" w:hAnsi="宋体"/>
          <w:sz w:val="24"/>
          <w:szCs w:val="24"/>
        </w:rPr>
        <w:t>推出 “匠人上链计划” 短视频，记录非遗匠人织造过程并同步上链，打造 “技术 + 人文” 的爆款话题</w:t>
      </w:r>
      <w:r w:rsidR="00635F89" w:rsidRPr="00B8271A">
        <w:rPr>
          <w:rFonts w:ascii="宋体" w:hAnsi="宋体" w:hint="eastAsia"/>
          <w:sz w:val="24"/>
          <w:szCs w:val="24"/>
        </w:rPr>
        <w:t>，</w:t>
      </w:r>
      <w:r w:rsidR="00635F89" w:rsidRPr="00B8271A">
        <w:rPr>
          <w:rFonts w:ascii="宋体" w:hAnsi="宋体"/>
          <w:sz w:val="24"/>
          <w:szCs w:val="24"/>
        </w:rPr>
        <w:t>契合平台高流量爆发性和兴趣类内容走量的特</w:t>
      </w:r>
      <w:r w:rsidR="00635F89" w:rsidRPr="00B8271A">
        <w:rPr>
          <w:rFonts w:ascii="宋体" w:hAnsi="宋体" w:hint="eastAsia"/>
          <w:sz w:val="24"/>
          <w:szCs w:val="24"/>
        </w:rPr>
        <w:t>点</w:t>
      </w:r>
      <w:r w:rsidR="00635F89" w:rsidRPr="00B8271A">
        <w:rPr>
          <w:rFonts w:ascii="宋体" w:hAnsi="宋体" w:hint="eastAsia"/>
          <w:sz w:val="24"/>
          <w:szCs w:val="24"/>
        </w:rPr>
        <w:t>；在小红书这样的分享种草平台，女性使用者较多，则可以</w:t>
      </w:r>
      <w:r w:rsidR="00635F89" w:rsidRPr="00B8271A">
        <w:rPr>
          <w:rFonts w:ascii="宋体" w:hAnsi="宋体"/>
          <w:sz w:val="24"/>
          <w:szCs w:val="24"/>
        </w:rPr>
        <w:t>发布 “非遗纺织区块链溯源指南” 图文，结合个性化穿搭场景，突出产品 “可溯源、唯一化” 的稀缺性，满足女性用户对高</w:t>
      </w:r>
      <w:r w:rsidR="00635F89" w:rsidRPr="00B8271A">
        <w:rPr>
          <w:rFonts w:ascii="宋体" w:hAnsi="宋体"/>
          <w:sz w:val="24"/>
          <w:szCs w:val="24"/>
        </w:rPr>
        <w:lastRenderedPageBreak/>
        <w:t>客单价、个性化产品的种草需求</w:t>
      </w:r>
      <w:r w:rsidR="00635F89" w:rsidRPr="00B8271A">
        <w:rPr>
          <w:rFonts w:ascii="宋体" w:hAnsi="宋体" w:hint="eastAsia"/>
          <w:sz w:val="24"/>
          <w:szCs w:val="24"/>
        </w:rPr>
        <w:t>；而在b站等z时代聚集地则可以</w:t>
      </w:r>
      <w:r w:rsidR="00204AC6" w:rsidRPr="00B8271A">
        <w:rPr>
          <w:rFonts w:ascii="宋体" w:hAnsi="宋体" w:hint="eastAsia"/>
          <w:sz w:val="24"/>
          <w:szCs w:val="24"/>
        </w:rPr>
        <w:t>1</w:t>
      </w:r>
      <w:r w:rsidR="006A3FCC" w:rsidRPr="00B8271A">
        <w:rPr>
          <w:rFonts w:ascii="宋体" w:hAnsi="宋体" w:hint="eastAsia"/>
          <w:sz w:val="24"/>
          <w:szCs w:val="24"/>
        </w:rPr>
        <w:t xml:space="preserve">  </w:t>
      </w:r>
      <w:r w:rsidR="00635F89" w:rsidRPr="00B8271A">
        <w:rPr>
          <w:rFonts w:ascii="宋体" w:hAnsi="宋体"/>
          <w:sz w:val="24"/>
          <w:szCs w:val="24"/>
        </w:rPr>
        <w:t>制作中长视频《非遗纺织的区块链重生》，深度解析技术赋能文化传承的底层逻辑，建立专业垂类信任，吸引高溢价消费群体。</w:t>
      </w:r>
    </w:p>
    <w:p w14:paraId="72F516CB" w14:textId="05C76182" w:rsidR="00031BF3" w:rsidRPr="00B8271A" w:rsidRDefault="00031BF3" w:rsidP="00B8271A">
      <w:pPr>
        <w:ind w:firstLineChars="200" w:firstLine="480"/>
        <w:rPr>
          <w:rFonts w:ascii="宋体" w:hAnsi="宋体" w:hint="eastAsia"/>
          <w:sz w:val="24"/>
          <w:szCs w:val="24"/>
        </w:rPr>
      </w:pPr>
      <w:r w:rsidRPr="00B8271A">
        <w:rPr>
          <w:rFonts w:ascii="宋体" w:hAnsi="宋体"/>
          <w:sz w:val="24"/>
          <w:szCs w:val="24"/>
        </w:rPr>
        <w:t>在直播带货环节，通过区块链实时展示非遗纺织产品的溯源信息，解决用户对 “非遗真伪” 的信任痛点。在非遗纺织工坊、线下快闪店设置 “区块链溯源体验区”，用户可通过扫描产品二维码，查看链上存储的织造工艺、匠人故事和传承谱系。这种沉浸式体验不仅为线上内容提供了真实素材，还能引导用户扫码关注品牌线上账号，将线下流量反哺到私域池。</w:t>
      </w:r>
    </w:p>
    <w:p w14:paraId="6C652672" w14:textId="72E4799E" w:rsidR="005E46AC" w:rsidRPr="00B8271A" w:rsidRDefault="006A3FCC" w:rsidP="00B8271A">
      <w:pPr>
        <w:rPr>
          <w:rFonts w:ascii="宋体" w:hAnsi="宋体" w:hint="eastAsia"/>
          <w:b/>
          <w:bCs/>
          <w:sz w:val="24"/>
          <w:szCs w:val="24"/>
        </w:rPr>
      </w:pPr>
      <w:r w:rsidRPr="00B8271A">
        <w:rPr>
          <w:rFonts w:ascii="宋体" w:hAnsi="宋体" w:hint="eastAsia"/>
          <w:b/>
          <w:bCs/>
          <w:sz w:val="24"/>
          <w:szCs w:val="24"/>
        </w:rPr>
        <w:t>B.私域</w:t>
      </w:r>
    </w:p>
    <w:p w14:paraId="7087B073" w14:textId="1EFFFFF9" w:rsidR="00A60EB1" w:rsidRPr="00B8271A" w:rsidRDefault="00031BF3" w:rsidP="00B8271A">
      <w:pPr>
        <w:ind w:firstLineChars="200" w:firstLine="480"/>
        <w:rPr>
          <w:rFonts w:ascii="宋体" w:hAnsi="宋体"/>
          <w:sz w:val="24"/>
          <w:szCs w:val="24"/>
        </w:rPr>
      </w:pPr>
      <w:r w:rsidRPr="00B8271A">
        <w:rPr>
          <w:rFonts w:ascii="宋体" w:hAnsi="宋体" w:hint="eastAsia"/>
          <w:sz w:val="24"/>
          <w:szCs w:val="24"/>
        </w:rPr>
        <w:t>特点：，可以随时、低成本进行沟通，要通过沟通建立信任关系，在必要时可进行转化和复购。</w:t>
      </w:r>
    </w:p>
    <w:p w14:paraId="7528B538" w14:textId="59FB6DC9" w:rsidR="00031BF3" w:rsidRPr="00B8271A" w:rsidRDefault="00031BF3" w:rsidP="00B8271A">
      <w:pPr>
        <w:ind w:firstLineChars="200" w:firstLine="480"/>
        <w:rPr>
          <w:rFonts w:ascii="宋体" w:hAnsi="宋体"/>
          <w:sz w:val="24"/>
          <w:szCs w:val="24"/>
        </w:rPr>
      </w:pPr>
      <w:r w:rsidRPr="00B8271A">
        <w:rPr>
          <w:rFonts w:ascii="宋体" w:hAnsi="宋体" w:hint="eastAsia"/>
          <w:sz w:val="24"/>
          <w:szCs w:val="24"/>
        </w:rPr>
        <w:t>常见形式：微信或QQ个人号、企业微信、微信或QQ群聊、公众号、小程序。</w:t>
      </w:r>
    </w:p>
    <w:p w14:paraId="5213B13B" w14:textId="15264DA9" w:rsidR="00031BF3" w:rsidRPr="00B8271A" w:rsidRDefault="00B8271A" w:rsidP="00B8271A">
      <w:pPr>
        <w:ind w:firstLineChars="200" w:firstLine="480"/>
        <w:rPr>
          <w:rFonts w:ascii="宋体" w:hAnsi="宋体"/>
          <w:sz w:val="24"/>
          <w:szCs w:val="24"/>
        </w:rPr>
      </w:pPr>
      <w:r w:rsidRPr="00B8271A">
        <w:rPr>
          <w:rFonts w:ascii="宋体" w:hAnsi="宋体" w:hint="eastAsia"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4E1F3C04" wp14:editId="1AC7B4EA">
            <wp:simplePos x="0" y="0"/>
            <wp:positionH relativeFrom="margin">
              <wp:posOffset>-101464</wp:posOffset>
            </wp:positionH>
            <wp:positionV relativeFrom="paragraph">
              <wp:posOffset>464535</wp:posOffset>
            </wp:positionV>
            <wp:extent cx="5473700" cy="2587625"/>
            <wp:effectExtent l="0" t="0" r="0" b="3175"/>
            <wp:wrapTopAndBottom/>
            <wp:docPr id="88440189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0" cy="258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1BF3" w:rsidRPr="00B8271A">
        <w:rPr>
          <w:rFonts w:ascii="宋体" w:hAnsi="宋体" w:hint="eastAsia"/>
          <w:sz w:val="24"/>
          <w:szCs w:val="24"/>
        </w:rPr>
        <w:t>优势：用户粘性强，可以反复接触，适合做精细化运营，提高转化率和复购率，也是实现长期利润的关键，</w:t>
      </w:r>
    </w:p>
    <w:p w14:paraId="6517F93E" w14:textId="7D4B4BFE" w:rsidR="00031BF3" w:rsidRPr="00B8271A" w:rsidRDefault="00031BF3" w:rsidP="00B8271A">
      <w:pPr>
        <w:ind w:firstLineChars="200" w:firstLine="480"/>
        <w:rPr>
          <w:rFonts w:ascii="宋体" w:hAnsi="宋体"/>
          <w:sz w:val="24"/>
          <w:szCs w:val="24"/>
        </w:rPr>
      </w:pPr>
      <w:r w:rsidRPr="00B8271A">
        <w:rPr>
          <w:rFonts w:ascii="宋体" w:hAnsi="宋体" w:hint="eastAsia"/>
          <w:sz w:val="24"/>
          <w:szCs w:val="24"/>
        </w:rPr>
        <w:t>运营策略：</w:t>
      </w:r>
    </w:p>
    <w:p w14:paraId="39A55B4F" w14:textId="5F95E95C" w:rsidR="00031BF3" w:rsidRPr="00B8271A" w:rsidRDefault="00031BF3" w:rsidP="00B8271A">
      <w:pPr>
        <w:ind w:firstLineChars="200" w:firstLine="480"/>
        <w:rPr>
          <w:rFonts w:ascii="宋体" w:hAnsi="宋体"/>
          <w:sz w:val="24"/>
          <w:szCs w:val="24"/>
        </w:rPr>
      </w:pPr>
      <w:r w:rsidRPr="00B8271A">
        <w:rPr>
          <w:rFonts w:ascii="宋体" w:hAnsi="宋体"/>
          <w:sz w:val="24"/>
          <w:szCs w:val="24"/>
        </w:rPr>
        <w:t>将公域引流的用户沉淀到微信社群和企业微信，利用区块链技术为私域用户提供专属权益。例如，为用户发放绑定非遗纺织产品的区块链数字藏品，用户可通过链上凭证享受新品优先购买权、匠人定制服务等。这既强化了微信私域的社交裂变属性，又用区块链的唯一性提升了用户粘性和复购率。将非遗纺织的链上溯源数据、匠人访谈等内容沉淀为企业内容资产，通过微信公众号、社群定期推送，强化用户对 “区块链 + 非遗” 的品牌心智。</w:t>
      </w:r>
    </w:p>
    <w:p w14:paraId="3E492CA3" w14:textId="2D68CCB4" w:rsidR="00545BBD" w:rsidRPr="00B8271A" w:rsidRDefault="00545BBD" w:rsidP="00B8271A">
      <w:pPr>
        <w:ind w:firstLineChars="200" w:firstLine="480"/>
        <w:rPr>
          <w:rFonts w:ascii="宋体" w:hAnsi="宋体"/>
          <w:sz w:val="24"/>
          <w:szCs w:val="24"/>
        </w:rPr>
      </w:pPr>
      <w:r w:rsidRPr="00B8271A">
        <w:rPr>
          <w:rFonts w:ascii="宋体" w:hAnsi="宋体" w:hint="eastAsia"/>
          <w:sz w:val="24"/>
          <w:szCs w:val="24"/>
        </w:rPr>
        <w:t>通过</w:t>
      </w:r>
      <w:r w:rsidRPr="00B8271A">
        <w:rPr>
          <w:rFonts w:ascii="宋体" w:hAnsi="宋体"/>
          <w:sz w:val="24"/>
          <w:szCs w:val="24"/>
        </w:rPr>
        <w:t>线下消费用户可获得区块链数字纪念凭证，线上用户则可凭借数字凭证兑换线下工坊的体验名额，实现 “线下体验 - 线上沉淀 - 复购转化” 的闭环，</w:t>
      </w:r>
      <w:r w:rsidRPr="00B8271A">
        <w:rPr>
          <w:rFonts w:ascii="宋体" w:hAnsi="宋体" w:hint="eastAsia"/>
          <w:sz w:val="24"/>
          <w:szCs w:val="24"/>
        </w:rPr>
        <w:t>完成</w:t>
      </w:r>
      <w:r w:rsidRPr="00B8271A">
        <w:rPr>
          <w:rFonts w:ascii="宋体" w:hAnsi="宋体"/>
          <w:sz w:val="24"/>
          <w:szCs w:val="24"/>
        </w:rPr>
        <w:t>完美适配原模型中 “公域 - 私域 - 转化” 的流量流转。</w:t>
      </w:r>
    </w:p>
    <w:p w14:paraId="3DFC4152" w14:textId="58143EEB" w:rsidR="00577A47" w:rsidRPr="00B8271A" w:rsidRDefault="00F83D88" w:rsidP="00B8271A">
      <w:pPr>
        <w:rPr>
          <w:rFonts w:ascii="宋体" w:hAnsi="宋体"/>
          <w:b/>
          <w:bCs/>
          <w:sz w:val="24"/>
          <w:szCs w:val="24"/>
        </w:rPr>
      </w:pPr>
      <w:r w:rsidRPr="00B8271A">
        <w:rPr>
          <w:rFonts w:ascii="宋体" w:hAnsi="宋体" w:hint="eastAsia"/>
          <w:b/>
          <w:bCs/>
          <w:sz w:val="24"/>
          <w:szCs w:val="24"/>
        </w:rPr>
        <w:t>②线下渠道试点引爆</w:t>
      </w:r>
    </w:p>
    <w:p w14:paraId="7AA1B9F1" w14:textId="08FD82AC" w:rsidR="00F83D88" w:rsidRPr="00B8271A" w:rsidRDefault="00D01D7A" w:rsidP="00B8271A">
      <w:pPr>
        <w:rPr>
          <w:rFonts w:ascii="宋体" w:hAnsi="宋体"/>
          <w:b/>
          <w:bCs/>
          <w:sz w:val="24"/>
          <w:szCs w:val="24"/>
        </w:rPr>
      </w:pPr>
      <w:r w:rsidRPr="00B8271A">
        <w:rPr>
          <w:rFonts w:ascii="宋体" w:hAnsi="宋体" w:hint="eastAsia"/>
          <w:b/>
          <w:bCs/>
          <w:sz w:val="24"/>
          <w:szCs w:val="24"/>
        </w:rPr>
        <w:t>A.精准破局，打造可复制增长样板</w:t>
      </w:r>
    </w:p>
    <w:p w14:paraId="515F6C2C" w14:textId="117B310F" w:rsidR="00D01D7A" w:rsidRPr="00B8271A" w:rsidRDefault="00B133C6" w:rsidP="00B8271A">
      <w:pPr>
        <w:ind w:firstLineChars="200" w:firstLine="480"/>
        <w:rPr>
          <w:rFonts w:ascii="宋体" w:hAnsi="宋体"/>
          <w:sz w:val="24"/>
          <w:szCs w:val="24"/>
        </w:rPr>
      </w:pPr>
      <w:r w:rsidRPr="00B8271A">
        <w:rPr>
          <w:rFonts w:ascii="宋体" w:hAnsi="宋体" w:hint="eastAsia"/>
          <w:sz w:val="24"/>
          <w:szCs w:val="24"/>
        </w:rPr>
        <w:t>他是</w:t>
      </w:r>
      <w:r w:rsidRPr="00B8271A">
        <w:rPr>
          <w:rFonts w:ascii="宋体" w:hAnsi="宋体"/>
          <w:sz w:val="24"/>
          <w:szCs w:val="24"/>
        </w:rPr>
        <w:t>企业市场推广</w:t>
      </w:r>
      <w:r w:rsidRPr="00B8271A">
        <w:rPr>
          <w:rFonts w:ascii="宋体" w:hAnsi="宋体" w:hint="eastAsia"/>
          <w:sz w:val="24"/>
          <w:szCs w:val="24"/>
        </w:rPr>
        <w:t>从无到有</w:t>
      </w:r>
      <w:r w:rsidRPr="00B8271A">
        <w:rPr>
          <w:rFonts w:ascii="宋体" w:hAnsi="宋体"/>
          <w:sz w:val="24"/>
          <w:szCs w:val="24"/>
        </w:rPr>
        <w:t>关键环节，核心逻辑为通过小范围、高精准</w:t>
      </w:r>
      <w:r w:rsidRPr="00B8271A">
        <w:rPr>
          <w:rFonts w:ascii="宋体" w:hAnsi="宋体" w:hint="eastAsia"/>
          <w:sz w:val="24"/>
          <w:szCs w:val="24"/>
        </w:rPr>
        <w:t>的</w:t>
      </w:r>
      <w:r w:rsidRPr="00B8271A">
        <w:rPr>
          <w:rFonts w:ascii="宋体" w:hAnsi="宋体"/>
          <w:sz w:val="24"/>
          <w:szCs w:val="24"/>
        </w:rPr>
        <w:t>实践，</w:t>
      </w:r>
      <w:r w:rsidR="00D01D7A" w:rsidRPr="00B8271A">
        <w:rPr>
          <w:rFonts w:ascii="宋体" w:hAnsi="宋体" w:hint="eastAsia"/>
          <w:sz w:val="24"/>
          <w:szCs w:val="24"/>
        </w:rPr>
        <w:t>核心目标是小范围验证模式，打磨产品和服务，初步积累用户，形成行业标杆案例，为后续规模化推广提供可复制基础</w:t>
      </w:r>
      <w:r w:rsidR="003933CC" w:rsidRPr="00B8271A">
        <w:rPr>
          <w:rFonts w:ascii="宋体" w:hAnsi="宋体" w:hint="eastAsia"/>
          <w:sz w:val="24"/>
          <w:szCs w:val="24"/>
        </w:rPr>
        <w:t>；但是，在</w:t>
      </w:r>
      <w:r w:rsidR="003933CC" w:rsidRPr="00B8271A">
        <w:rPr>
          <w:rFonts w:ascii="宋体" w:hAnsi="宋体"/>
          <w:sz w:val="24"/>
          <w:szCs w:val="24"/>
        </w:rPr>
        <w:t>市场竞争激烈、用户需求多元化背景下，全面铺开推广模式易引发资源分散、试错成本过高、核心价值难以凸显等问题</w:t>
      </w:r>
      <w:r w:rsidR="003933CC" w:rsidRPr="00B8271A">
        <w:rPr>
          <w:rFonts w:ascii="宋体" w:hAnsi="宋体" w:hint="eastAsia"/>
          <w:sz w:val="24"/>
          <w:szCs w:val="24"/>
        </w:rPr>
        <w:t>，</w:t>
      </w:r>
      <w:r w:rsidR="003933CC" w:rsidRPr="00B8271A">
        <w:rPr>
          <w:rFonts w:ascii="宋体" w:hAnsi="宋体"/>
          <w:sz w:val="24"/>
          <w:szCs w:val="24"/>
        </w:rPr>
        <w:t>试点引爆非简单小范围尝试，而是包含人群锁定、场景落地、案</w:t>
      </w:r>
      <w:r w:rsidR="003933CC" w:rsidRPr="00B8271A">
        <w:rPr>
          <w:rFonts w:ascii="宋体" w:hAnsi="宋体"/>
          <w:sz w:val="24"/>
          <w:szCs w:val="24"/>
        </w:rPr>
        <w:lastRenderedPageBreak/>
        <w:t>例打造、模式提炼的系统化策略，各环节围绕 “精准化、可验证、可复制” 核心目标展开，确保试点成果成为企业规模化增长 “敲门砖”。</w:t>
      </w:r>
    </w:p>
    <w:p w14:paraId="6F7BAEDD" w14:textId="2AD81330" w:rsidR="003933CC" w:rsidRPr="00B8271A" w:rsidRDefault="003933CC" w:rsidP="00B8271A">
      <w:pPr>
        <w:ind w:firstLineChars="200" w:firstLine="480"/>
        <w:rPr>
          <w:rFonts w:ascii="宋体" w:hAnsi="宋体"/>
          <w:sz w:val="24"/>
          <w:szCs w:val="24"/>
        </w:rPr>
      </w:pPr>
      <w:r w:rsidRPr="00B8271A">
        <w:rPr>
          <w:rFonts w:ascii="宋体" w:hAnsi="宋体" w:hint="eastAsia"/>
          <w:sz w:val="24"/>
          <w:szCs w:val="24"/>
        </w:rPr>
        <w:t>核心要点：</w:t>
      </w:r>
    </w:p>
    <w:p w14:paraId="17C0C486" w14:textId="25238E1B" w:rsidR="003933CC" w:rsidRPr="00B8271A" w:rsidRDefault="003933CC" w:rsidP="00B8271A">
      <w:pPr>
        <w:rPr>
          <w:rFonts w:ascii="宋体" w:hAnsi="宋体"/>
          <w:b/>
          <w:bCs/>
          <w:sz w:val="24"/>
          <w:szCs w:val="24"/>
        </w:rPr>
      </w:pPr>
      <w:r w:rsidRPr="00B8271A">
        <w:rPr>
          <w:rFonts w:ascii="宋体" w:hAnsi="宋体" w:hint="eastAsia"/>
          <w:b/>
          <w:bCs/>
          <w:sz w:val="24"/>
          <w:szCs w:val="24"/>
        </w:rPr>
        <w:t>a.</w:t>
      </w:r>
      <w:r w:rsidRPr="00B8271A">
        <w:rPr>
          <w:rFonts w:ascii="宋体" w:hAnsi="宋体"/>
          <w:b/>
          <w:bCs/>
          <w:sz w:val="24"/>
          <w:szCs w:val="24"/>
        </w:rPr>
        <w:t xml:space="preserve"> </w:t>
      </w:r>
      <w:r w:rsidRPr="00B8271A">
        <w:rPr>
          <w:rFonts w:ascii="宋体" w:hAnsi="宋体"/>
          <w:b/>
          <w:bCs/>
          <w:sz w:val="24"/>
          <w:szCs w:val="24"/>
        </w:rPr>
        <w:t>试点人群与场景锁定，试点成功前提</w:t>
      </w:r>
    </w:p>
    <w:p w14:paraId="41C93E4D" w14:textId="3BADDB3F" w:rsidR="003933CC" w:rsidRPr="00B8271A" w:rsidRDefault="003933CC" w:rsidP="00B8271A">
      <w:pPr>
        <w:ind w:firstLineChars="200" w:firstLine="480"/>
        <w:rPr>
          <w:rFonts w:ascii="宋体" w:hAnsi="宋体"/>
          <w:sz w:val="24"/>
          <w:szCs w:val="24"/>
        </w:rPr>
      </w:pPr>
      <w:r w:rsidRPr="00B8271A">
        <w:rPr>
          <w:rFonts w:ascii="宋体" w:hAnsi="宋体"/>
          <w:sz w:val="24"/>
          <w:szCs w:val="24"/>
        </w:rPr>
        <w:t>基于企业产品与服务核心优势、价值定位，结合市场调研数据，深入分析目标用户需求特征、消费习惯、触达渠道，筛选 “高需求、低竞争、易触达、强传播” 细分人群为试点核心。避开竞争激烈大众人群，聚焦与产品核心价值高度匹配的细分群体；通过用户画像构建、需求调研、竞品分析等方式，明确试点人群核心特征，避免人群定位模糊导致试点成果缺乏参考价值</w:t>
      </w:r>
    </w:p>
    <w:p w14:paraId="0028E59A" w14:textId="214C2425" w:rsidR="003933CC" w:rsidRPr="00B8271A" w:rsidRDefault="003933CC" w:rsidP="00B8271A">
      <w:pPr>
        <w:ind w:firstLineChars="200" w:firstLine="480"/>
        <w:rPr>
          <w:rFonts w:ascii="宋体" w:hAnsi="宋体" w:hint="eastAsia"/>
          <w:sz w:val="24"/>
          <w:szCs w:val="24"/>
        </w:rPr>
      </w:pPr>
      <w:r w:rsidRPr="00B8271A">
        <w:rPr>
          <w:rFonts w:ascii="宋体" w:hAnsi="宋体"/>
          <w:sz w:val="24"/>
          <w:szCs w:val="24"/>
        </w:rPr>
        <w:t>试点人群与场景锁定需形成高度契合的匹配关系，确保人群需求与场景特征适配，让产品与服务在试点场景中精准触达目标人群，实现价值快速传递。</w:t>
      </w:r>
    </w:p>
    <w:p w14:paraId="403137BC" w14:textId="2D1C0502" w:rsidR="00D01D7A" w:rsidRPr="00B8271A" w:rsidRDefault="003933CC" w:rsidP="00B8271A">
      <w:pPr>
        <w:rPr>
          <w:rFonts w:ascii="宋体" w:hAnsi="宋体" w:hint="eastAsia"/>
          <w:b/>
          <w:bCs/>
          <w:sz w:val="24"/>
          <w:szCs w:val="24"/>
        </w:rPr>
      </w:pPr>
      <w:r w:rsidRPr="00B8271A">
        <w:rPr>
          <w:rFonts w:ascii="宋体" w:hAnsi="宋体" w:hint="eastAsia"/>
          <w:b/>
          <w:bCs/>
          <w:sz w:val="24"/>
          <w:szCs w:val="24"/>
        </w:rPr>
        <w:t>b.</w:t>
      </w:r>
      <w:r w:rsidRPr="00B8271A">
        <w:rPr>
          <w:rFonts w:ascii="宋体" w:hAnsi="宋体"/>
          <w:b/>
          <w:bCs/>
          <w:sz w:val="24"/>
          <w:szCs w:val="24"/>
        </w:rPr>
        <w:t xml:space="preserve"> </w:t>
      </w:r>
      <w:r w:rsidRPr="00B8271A">
        <w:rPr>
          <w:rFonts w:ascii="宋体" w:hAnsi="宋体"/>
          <w:b/>
          <w:bCs/>
          <w:sz w:val="24"/>
          <w:szCs w:val="24"/>
        </w:rPr>
        <w:t>试点场景落地执行，试点引爆策略核心环节</w:t>
      </w:r>
    </w:p>
    <w:p w14:paraId="574A144C" w14:textId="4B3950E2" w:rsidR="00D01D7A" w:rsidRPr="00B8271A" w:rsidRDefault="003933CC" w:rsidP="00B8271A">
      <w:pPr>
        <w:ind w:firstLineChars="200" w:firstLine="480"/>
        <w:rPr>
          <w:rFonts w:ascii="宋体" w:hAnsi="宋体"/>
          <w:sz w:val="24"/>
          <w:szCs w:val="24"/>
        </w:rPr>
      </w:pPr>
      <w:r w:rsidRPr="00B8271A">
        <w:rPr>
          <w:rFonts w:ascii="宋体" w:hAnsi="宋体"/>
          <w:sz w:val="24"/>
          <w:szCs w:val="24"/>
        </w:rPr>
        <w:t>将核心人力、物力、财力资源聚焦于试点人群触达与服务，为试点人群提供专属福利政策，降低用户尝试成本，提升参与意愿；在试点场景设置线下体验点、线上专属入口，让用户快速、便捷接触并使用产品与服务；核心在于 “精准” 而非 “海量”，每一份资源围绕 “提升用户体验、验证产品价值” 展开，避免无效资源消耗。</w:t>
      </w:r>
    </w:p>
    <w:p w14:paraId="639F6A41" w14:textId="6881DE19" w:rsidR="00D01D7A" w:rsidRPr="00B8271A" w:rsidRDefault="003933CC" w:rsidP="00B8271A">
      <w:pPr>
        <w:ind w:firstLineChars="200" w:firstLine="480"/>
        <w:rPr>
          <w:rFonts w:ascii="宋体" w:hAnsi="宋体"/>
          <w:sz w:val="24"/>
          <w:szCs w:val="24"/>
        </w:rPr>
      </w:pPr>
      <w:r w:rsidRPr="00B8271A">
        <w:rPr>
          <w:rFonts w:ascii="宋体" w:hAnsi="宋体"/>
          <w:sz w:val="24"/>
          <w:szCs w:val="24"/>
        </w:rPr>
        <w:t>针对试点人群提供精细化、个性化服务，提升用户体验感与认同感；建立试点用户专属社群，安排专业运营人员实时解答问题、收集反馈；针对用户个性化需求及时调整产品与服务细节，让用户感受到企业重视与诚意；定期开展试点用户专属活动，增强用户与企业粘性，提升用户归属感</w:t>
      </w:r>
      <w:r w:rsidRPr="00B8271A">
        <w:rPr>
          <w:rFonts w:ascii="宋体" w:hAnsi="宋体" w:hint="eastAsia"/>
          <w:sz w:val="24"/>
          <w:szCs w:val="24"/>
        </w:rPr>
        <w:t>。</w:t>
      </w:r>
    </w:p>
    <w:p w14:paraId="7B8FE845" w14:textId="62FD5CAB" w:rsidR="003933CC" w:rsidRPr="00B8271A" w:rsidRDefault="003933CC" w:rsidP="00B8271A">
      <w:pPr>
        <w:ind w:firstLineChars="200" w:firstLine="480"/>
        <w:rPr>
          <w:rFonts w:ascii="宋体" w:hAnsi="宋体"/>
          <w:sz w:val="24"/>
          <w:szCs w:val="24"/>
        </w:rPr>
      </w:pPr>
      <w:r w:rsidRPr="00B8271A">
        <w:rPr>
          <w:rFonts w:ascii="宋体" w:hAnsi="宋体"/>
          <w:sz w:val="24"/>
          <w:szCs w:val="24"/>
        </w:rPr>
        <w:t>以轻量化投入实现深度运营，快速验证产品价值、转化路径与用户痛点，同时积累种子用户；摒弃 “大投入、大场面” 思维，采用 “核心资源聚焦、服务体验升级、反馈通道畅通” 轻量化模式，确保试点运营灵活性与高效性。</w:t>
      </w:r>
    </w:p>
    <w:p w14:paraId="40DE2D20" w14:textId="050BE74D" w:rsidR="003933CC" w:rsidRPr="00B8271A" w:rsidRDefault="003933CC" w:rsidP="00B8271A">
      <w:pPr>
        <w:rPr>
          <w:rFonts w:ascii="宋体" w:hAnsi="宋体" w:hint="eastAsia"/>
          <w:b/>
          <w:bCs/>
          <w:sz w:val="24"/>
          <w:szCs w:val="24"/>
        </w:rPr>
      </w:pPr>
      <w:r w:rsidRPr="00B8271A">
        <w:rPr>
          <w:rFonts w:ascii="宋体" w:hAnsi="宋体" w:hint="eastAsia"/>
          <w:b/>
          <w:bCs/>
          <w:sz w:val="24"/>
          <w:szCs w:val="24"/>
        </w:rPr>
        <w:t>c.</w:t>
      </w:r>
      <w:r w:rsidRPr="00B8271A">
        <w:rPr>
          <w:rFonts w:ascii="宋体" w:hAnsi="宋体"/>
          <w:b/>
          <w:bCs/>
          <w:sz w:val="24"/>
          <w:szCs w:val="24"/>
        </w:rPr>
        <w:t xml:space="preserve"> </w:t>
      </w:r>
      <w:r w:rsidRPr="00B8271A">
        <w:rPr>
          <w:rFonts w:ascii="宋体" w:hAnsi="宋体"/>
          <w:b/>
          <w:bCs/>
          <w:sz w:val="24"/>
          <w:szCs w:val="24"/>
        </w:rPr>
        <w:t>标杆案例打造与本地引爆，试点引爆策略破局关键</w:t>
      </w:r>
    </w:p>
    <w:p w14:paraId="17738F9F" w14:textId="7F3C6F18" w:rsidR="003933CC" w:rsidRPr="00B8271A" w:rsidRDefault="003933CC" w:rsidP="00B8271A">
      <w:pPr>
        <w:ind w:firstLineChars="200" w:firstLine="480"/>
        <w:rPr>
          <w:rFonts w:ascii="宋体" w:hAnsi="宋体"/>
          <w:sz w:val="24"/>
          <w:szCs w:val="24"/>
        </w:rPr>
      </w:pPr>
      <w:r w:rsidRPr="00B8271A">
        <w:rPr>
          <w:rFonts w:ascii="宋体" w:hAnsi="宋体"/>
          <w:sz w:val="24"/>
          <w:szCs w:val="24"/>
        </w:rPr>
        <w:t>将试点成果转化为可视化、可传播的口碑资产，实现试点区域与试点人群口碑引爆；注重挖掘试点中优质用户案例、转化数据、口碑反馈，通过系统化包装与传播，让试点成果被更多人知晓，形成良好市场口碑</w:t>
      </w:r>
      <w:r w:rsidR="007B7CB6" w:rsidRPr="00B8271A">
        <w:rPr>
          <w:rFonts w:ascii="宋体" w:hAnsi="宋体" w:hint="eastAsia"/>
          <w:sz w:val="24"/>
          <w:szCs w:val="24"/>
        </w:rPr>
        <w:t>；</w:t>
      </w:r>
      <w:r w:rsidRPr="00B8271A">
        <w:rPr>
          <w:rFonts w:ascii="宋体" w:hAnsi="宋体"/>
          <w:sz w:val="24"/>
          <w:szCs w:val="24"/>
        </w:rPr>
        <w:t>结合试点区域与试点人群触达特征，选择试点人群高频使用的渠道进行小范围、高精准传播</w:t>
      </w:r>
      <w:r w:rsidR="007B7CB6" w:rsidRPr="00B8271A">
        <w:rPr>
          <w:rFonts w:ascii="宋体" w:hAnsi="宋体" w:hint="eastAsia"/>
          <w:sz w:val="24"/>
          <w:szCs w:val="24"/>
        </w:rPr>
        <w:t>，</w:t>
      </w:r>
      <w:r w:rsidR="007B7CB6" w:rsidRPr="00B8271A">
        <w:rPr>
          <w:rFonts w:ascii="宋体" w:hAnsi="宋体"/>
          <w:sz w:val="24"/>
          <w:szCs w:val="24"/>
        </w:rPr>
        <w:t>注重传播的互动性与参与性，开展试点成果分享、用户口碑征集等活动，引导试点用户主动社交传播；目标为让试点区域与试点人群形成对产品与服务的良好认知，打造区域标杆口碑，为后续规模化推广积累口碑资产，让企业凭借试点标杆成果快速获得新区域、新人群的用户信任。</w:t>
      </w:r>
    </w:p>
    <w:p w14:paraId="501A97AA" w14:textId="78F6F55F" w:rsidR="003933CC" w:rsidRPr="00B8271A" w:rsidRDefault="007B7CB6" w:rsidP="00B8271A">
      <w:pPr>
        <w:rPr>
          <w:rFonts w:ascii="宋体" w:hAnsi="宋体" w:hint="eastAsia"/>
          <w:b/>
          <w:bCs/>
          <w:sz w:val="24"/>
          <w:szCs w:val="24"/>
        </w:rPr>
      </w:pPr>
      <w:r w:rsidRPr="00B8271A">
        <w:rPr>
          <w:rFonts w:ascii="宋体" w:hAnsi="宋体" w:hint="eastAsia"/>
          <w:b/>
          <w:bCs/>
          <w:sz w:val="24"/>
          <w:szCs w:val="24"/>
        </w:rPr>
        <w:t>d.</w:t>
      </w:r>
      <w:r w:rsidRPr="00B8271A">
        <w:rPr>
          <w:rFonts w:ascii="宋体" w:hAnsi="宋体"/>
          <w:b/>
          <w:bCs/>
          <w:sz w:val="24"/>
          <w:szCs w:val="24"/>
        </w:rPr>
        <w:t xml:space="preserve"> </w:t>
      </w:r>
      <w:r w:rsidRPr="00B8271A">
        <w:rPr>
          <w:rFonts w:ascii="宋体" w:hAnsi="宋体"/>
          <w:b/>
          <w:bCs/>
          <w:sz w:val="24"/>
          <w:szCs w:val="24"/>
        </w:rPr>
        <w:t>试点模式复盘与复制提炼</w:t>
      </w:r>
    </w:p>
    <w:p w14:paraId="5AF67023" w14:textId="07790B3B" w:rsidR="003933CC" w:rsidRPr="00B8271A" w:rsidRDefault="007B7CB6" w:rsidP="00B8271A">
      <w:pPr>
        <w:ind w:firstLineChars="200" w:firstLine="480"/>
        <w:rPr>
          <w:rFonts w:ascii="宋体" w:hAnsi="宋体"/>
          <w:sz w:val="24"/>
          <w:szCs w:val="24"/>
        </w:rPr>
      </w:pPr>
      <w:r w:rsidRPr="00B8271A">
        <w:rPr>
          <w:rFonts w:ascii="宋体" w:hAnsi="宋体"/>
          <w:sz w:val="24"/>
          <w:szCs w:val="24"/>
        </w:rPr>
        <w:t>从试点实践中提炼标准化、可落地的推广流程、运营话术、资源配置方案，确保试点成果成为企业规模化增长可复制样板；试点结束后，组织专业团队对试点过程全面、深度复盘，梳理成功经验、问题不足、核心数据，通过数据分析与逻辑梳理，提炼可复制模式与方法。</w:t>
      </w:r>
    </w:p>
    <w:p w14:paraId="0743F316" w14:textId="7682E9E8" w:rsidR="007B7CB6" w:rsidRPr="00B8271A" w:rsidRDefault="007B7CB6" w:rsidP="00B8271A">
      <w:pPr>
        <w:rPr>
          <w:rFonts w:ascii="宋体" w:hAnsi="宋体"/>
          <w:b/>
          <w:bCs/>
          <w:sz w:val="24"/>
          <w:szCs w:val="24"/>
        </w:rPr>
      </w:pPr>
      <w:r w:rsidRPr="00B8271A">
        <w:rPr>
          <w:rFonts w:ascii="宋体" w:hAnsi="宋体" w:hint="eastAsia"/>
          <w:b/>
          <w:bCs/>
          <w:sz w:val="24"/>
          <w:szCs w:val="24"/>
        </w:rPr>
        <w:t>B.</w:t>
      </w:r>
      <w:r w:rsidRPr="00B8271A">
        <w:rPr>
          <w:rFonts w:ascii="宋体" w:hAnsi="宋体"/>
          <w:b/>
          <w:bCs/>
          <w:sz w:val="24"/>
          <w:szCs w:val="24"/>
        </w:rPr>
        <w:t xml:space="preserve"> </w:t>
      </w:r>
      <w:r w:rsidRPr="00B8271A">
        <w:rPr>
          <w:rFonts w:ascii="宋体" w:hAnsi="宋体"/>
          <w:b/>
          <w:bCs/>
          <w:sz w:val="24"/>
          <w:szCs w:val="24"/>
        </w:rPr>
        <w:t>渠道合作矩阵：以全域布局实现用户触达的规模化增长</w:t>
      </w:r>
    </w:p>
    <w:p w14:paraId="2F304817" w14:textId="6E5217A2" w:rsidR="007B7CB6" w:rsidRPr="00B8271A" w:rsidRDefault="007B7CB6" w:rsidP="00B8271A">
      <w:pPr>
        <w:rPr>
          <w:rFonts w:ascii="宋体" w:hAnsi="宋体"/>
          <w:b/>
          <w:bCs/>
          <w:sz w:val="24"/>
          <w:szCs w:val="24"/>
        </w:rPr>
      </w:pPr>
      <w:r w:rsidRPr="00B8271A">
        <w:rPr>
          <w:rFonts w:ascii="宋体" w:hAnsi="宋体" w:hint="eastAsia"/>
          <w:b/>
          <w:bCs/>
          <w:sz w:val="24"/>
          <w:szCs w:val="24"/>
        </w:rPr>
        <w:t>a.</w:t>
      </w:r>
      <w:r w:rsidRPr="00B8271A">
        <w:rPr>
          <w:rFonts w:ascii="宋体" w:hAnsi="宋体"/>
          <w:b/>
          <w:bCs/>
          <w:sz w:val="24"/>
          <w:szCs w:val="24"/>
        </w:rPr>
        <w:t xml:space="preserve"> </w:t>
      </w:r>
      <w:r w:rsidRPr="00B8271A">
        <w:rPr>
          <w:rFonts w:ascii="宋体" w:hAnsi="宋体"/>
          <w:b/>
          <w:bCs/>
          <w:sz w:val="24"/>
          <w:szCs w:val="24"/>
        </w:rPr>
        <w:t>核心渠道攻坚与深度合作，渠道合作矩阵基础</w:t>
      </w:r>
    </w:p>
    <w:p w14:paraId="3C648CF8" w14:textId="42F3557A" w:rsidR="007B7CB6" w:rsidRPr="00B8271A" w:rsidRDefault="007B7CB6" w:rsidP="00B8271A">
      <w:pPr>
        <w:ind w:firstLineChars="200" w:firstLine="480"/>
        <w:rPr>
          <w:rFonts w:ascii="宋体" w:hAnsi="宋体"/>
          <w:sz w:val="24"/>
          <w:szCs w:val="24"/>
        </w:rPr>
      </w:pPr>
      <w:r w:rsidRPr="00B8271A">
        <w:rPr>
          <w:rFonts w:ascii="宋体" w:hAnsi="宋体"/>
          <w:sz w:val="24"/>
          <w:szCs w:val="24"/>
        </w:rPr>
        <w:t>筛选触达率高、转化率高、用户质量优的渠道，这类渠道与企业目标用户高度契合，能实现精准触达与高效转化，是企业规模化获客核心支撑</w:t>
      </w:r>
      <w:r w:rsidRPr="00B8271A">
        <w:rPr>
          <w:rFonts w:ascii="宋体" w:hAnsi="宋体" w:hint="eastAsia"/>
          <w:sz w:val="24"/>
          <w:szCs w:val="24"/>
        </w:rPr>
        <w:t>，</w:t>
      </w:r>
      <w:r w:rsidRPr="00B8271A">
        <w:rPr>
          <w:rFonts w:ascii="宋体" w:hAnsi="宋体"/>
          <w:sz w:val="24"/>
          <w:szCs w:val="24"/>
        </w:rPr>
        <w:t>摒弃 “简单合作、一次性推广” 思维，采用 “专属政策支持、深度联合运营、利益共享绑定” 模式，确保渠道推广积极性与转化效率，实现企业与渠道共赢</w:t>
      </w:r>
      <w:r w:rsidRPr="00B8271A">
        <w:rPr>
          <w:rFonts w:ascii="宋体" w:hAnsi="宋体" w:hint="eastAsia"/>
          <w:sz w:val="24"/>
          <w:szCs w:val="24"/>
        </w:rPr>
        <w:t>，</w:t>
      </w:r>
      <w:r w:rsidRPr="00B8271A">
        <w:rPr>
          <w:rFonts w:ascii="宋体" w:hAnsi="宋体"/>
          <w:sz w:val="24"/>
          <w:szCs w:val="24"/>
        </w:rPr>
        <w:t>提升渠</w:t>
      </w:r>
      <w:r w:rsidRPr="00B8271A">
        <w:rPr>
          <w:rFonts w:ascii="宋体" w:hAnsi="宋体"/>
          <w:sz w:val="24"/>
          <w:szCs w:val="24"/>
        </w:rPr>
        <w:lastRenderedPageBreak/>
        <w:t>道忠诚度与粘性，为企业带来持续、稳定流量输入。</w:t>
      </w:r>
    </w:p>
    <w:p w14:paraId="6D75BCDF" w14:textId="319B1F9B" w:rsidR="007B7CB6" w:rsidRPr="00B8271A" w:rsidRDefault="007B7CB6" w:rsidP="00B8271A">
      <w:pPr>
        <w:rPr>
          <w:rFonts w:ascii="宋体" w:hAnsi="宋体"/>
          <w:b/>
          <w:bCs/>
          <w:sz w:val="24"/>
          <w:szCs w:val="24"/>
        </w:rPr>
      </w:pPr>
      <w:r w:rsidRPr="00B8271A">
        <w:rPr>
          <w:rFonts w:ascii="宋体" w:hAnsi="宋体" w:hint="eastAsia"/>
          <w:b/>
          <w:bCs/>
          <w:sz w:val="24"/>
          <w:szCs w:val="24"/>
        </w:rPr>
        <w:t>b.</w:t>
      </w:r>
      <w:r w:rsidRPr="00B8271A">
        <w:rPr>
          <w:rFonts w:ascii="宋体" w:hAnsi="宋体"/>
          <w:b/>
          <w:bCs/>
          <w:sz w:val="24"/>
          <w:szCs w:val="24"/>
        </w:rPr>
        <w:t xml:space="preserve"> </w:t>
      </w:r>
      <w:r w:rsidRPr="00B8271A">
        <w:rPr>
          <w:rFonts w:ascii="宋体" w:hAnsi="宋体"/>
          <w:b/>
          <w:bCs/>
          <w:sz w:val="24"/>
          <w:szCs w:val="24"/>
        </w:rPr>
        <w:t>多元渠道布局与轻量化合作</w:t>
      </w:r>
    </w:p>
    <w:p w14:paraId="14ACE22E" w14:textId="77777777" w:rsidR="007B7CB6" w:rsidRPr="00B8271A" w:rsidRDefault="007B7CB6" w:rsidP="00B8271A">
      <w:pPr>
        <w:ind w:firstLineChars="200" w:firstLine="480"/>
        <w:rPr>
          <w:rFonts w:ascii="宋体" w:hAnsi="宋体"/>
          <w:sz w:val="24"/>
          <w:szCs w:val="24"/>
        </w:rPr>
      </w:pPr>
      <w:r w:rsidRPr="00B8271A">
        <w:rPr>
          <w:rFonts w:ascii="宋体" w:hAnsi="宋体"/>
          <w:sz w:val="24"/>
          <w:szCs w:val="24"/>
        </w:rPr>
        <w:t>合作原则：遵循 “轻量化、高性价比、广覆盖” 原则，避免过度投入导致资源浪费，同时确保渠道推广效果。</w:t>
      </w:r>
    </w:p>
    <w:p w14:paraId="259F3344" w14:textId="2DB1BDD1" w:rsidR="007B7CB6" w:rsidRPr="00B8271A" w:rsidRDefault="007B7CB6" w:rsidP="00B8271A">
      <w:pPr>
        <w:ind w:firstLineChars="200" w:firstLine="480"/>
        <w:rPr>
          <w:rFonts w:ascii="宋体" w:hAnsi="宋体"/>
          <w:sz w:val="24"/>
          <w:szCs w:val="24"/>
        </w:rPr>
      </w:pPr>
      <w:r w:rsidRPr="00B8271A">
        <w:rPr>
          <w:rFonts w:ascii="宋体" w:hAnsi="宋体"/>
          <w:sz w:val="24"/>
          <w:szCs w:val="24"/>
        </w:rPr>
        <w:t>用户覆盖范围广、触达场景多，单个渠道转化效率可能低于核心渠道，但通过规模化布局与轻量化合作，能有效提升企业品牌曝光度，触达更多潜在用户，为企业筛选更多精准用户；采用内容投放、广告曝光、短期活动合作、福利互推等方式，降低合作成本与门槛；在社交媒体平台进行轻量化内容投放，发布产品科普、使用技巧、福利活动等内容；与本地生活平台合作开展短期优惠活动；以较低成本实现渠道布局与品牌曝光，同时快速试错，筛选转化效率较高的多元渠道。</w:t>
      </w:r>
    </w:p>
    <w:p w14:paraId="09A78756" w14:textId="2EF8916E" w:rsidR="007B7CB6" w:rsidRPr="00B8271A" w:rsidRDefault="007B7CB6" w:rsidP="00B8271A">
      <w:pPr>
        <w:ind w:firstLineChars="200" w:firstLine="480"/>
        <w:rPr>
          <w:rFonts w:ascii="宋体" w:hAnsi="宋体"/>
          <w:sz w:val="24"/>
          <w:szCs w:val="24"/>
        </w:rPr>
      </w:pPr>
      <w:r w:rsidRPr="00B8271A">
        <w:rPr>
          <w:rFonts w:ascii="宋体" w:hAnsi="宋体"/>
          <w:sz w:val="24"/>
          <w:szCs w:val="24"/>
        </w:rPr>
        <w:t>针对不同多元渠道的用户特征与内容风格，定制差异化推广内容与活动策略，提升用户触达效果与参与意愿；针对短视频平台制作趣味化、轻量化短视频内容，结合算法推荐机制提升曝光度；针对种草平台制作真实、有价值的种草笔记，结合达人探店、用户测评等形式提升品牌口碑与信任度；针对社交平台开展话题互动、抽奖活动等，提升用户参与度与传播意愿；针对异业合作品牌，结合双方产品优势打造互补福利套餐，提升用户接受度；让推广内容更好适配不同渠道用户需求，提升品牌触达精准度与效果。</w:t>
      </w:r>
    </w:p>
    <w:p w14:paraId="3973070E" w14:textId="74FF0459" w:rsidR="00A07BA8" w:rsidRPr="00B8271A" w:rsidRDefault="00A07BA8" w:rsidP="00B8271A">
      <w:pPr>
        <w:ind w:firstLineChars="200" w:firstLine="480"/>
        <w:rPr>
          <w:rFonts w:ascii="宋体" w:hAnsi="宋体" w:hint="eastAsia"/>
          <w:sz w:val="24"/>
          <w:szCs w:val="24"/>
        </w:rPr>
      </w:pPr>
      <w:r w:rsidRPr="00B8271A">
        <w:rPr>
          <w:rFonts w:ascii="宋体" w:hAnsi="宋体"/>
          <w:sz w:val="24"/>
          <w:szCs w:val="24"/>
        </w:rPr>
        <w:t>成本控制体系：建立多元渠道成本考核体系，明确各渠道投入成本与推广效果；优先选择投入成本低、品牌曝光度高、潜在用户触达多的渠道合作，对投入成本高、效果不佳的渠道及时调整或关停；将品牌曝光量、潜在用户触达数、渠道获客成本作为核心考核指标，确保每一份投入带来相应价值。</w:t>
      </w:r>
    </w:p>
    <w:p w14:paraId="622DAB1C" w14:textId="47955AFE" w:rsidR="007B7CB6" w:rsidRPr="00B8271A" w:rsidRDefault="007B7CB6" w:rsidP="00B8271A">
      <w:pPr>
        <w:rPr>
          <w:rFonts w:ascii="宋体" w:hAnsi="宋体" w:hint="eastAsia"/>
          <w:b/>
          <w:bCs/>
          <w:sz w:val="24"/>
          <w:szCs w:val="24"/>
        </w:rPr>
      </w:pPr>
      <w:r w:rsidRPr="00B8271A">
        <w:rPr>
          <w:rFonts w:ascii="宋体" w:hAnsi="宋体" w:hint="eastAsia"/>
          <w:b/>
          <w:bCs/>
          <w:sz w:val="24"/>
          <w:szCs w:val="24"/>
        </w:rPr>
        <w:t>c.</w:t>
      </w:r>
      <w:r w:rsidRPr="00B8271A">
        <w:rPr>
          <w:rFonts w:ascii="宋体" w:hAnsi="宋体"/>
          <w:b/>
          <w:bCs/>
          <w:sz w:val="24"/>
          <w:szCs w:val="24"/>
        </w:rPr>
        <w:t xml:space="preserve"> </w:t>
      </w:r>
      <w:r w:rsidRPr="00B8271A">
        <w:rPr>
          <w:rFonts w:ascii="宋体" w:hAnsi="宋体"/>
          <w:b/>
          <w:bCs/>
          <w:sz w:val="24"/>
          <w:szCs w:val="24"/>
        </w:rPr>
        <w:t>渠道合作矩阵运营与优化</w:t>
      </w:r>
    </w:p>
    <w:p w14:paraId="1DDF49D0" w14:textId="77777777" w:rsidR="007B7CB6" w:rsidRPr="00B8271A" w:rsidRDefault="007B7CB6" w:rsidP="00B8271A">
      <w:pPr>
        <w:ind w:firstLineChars="200" w:firstLine="480"/>
        <w:rPr>
          <w:rFonts w:ascii="宋体" w:hAnsi="宋体"/>
          <w:sz w:val="24"/>
          <w:szCs w:val="24"/>
        </w:rPr>
      </w:pPr>
      <w:r w:rsidRPr="00B8271A">
        <w:rPr>
          <w:rFonts w:ascii="宋体" w:hAnsi="宋体"/>
          <w:sz w:val="24"/>
          <w:szCs w:val="24"/>
        </w:rPr>
        <w:t>探索原则：遵循 “大胆尝试、小步试错、快速迭代” 原则，确保创新渠道探索高效、低成本推进。</w:t>
      </w:r>
    </w:p>
    <w:p w14:paraId="014CE3EE" w14:textId="38B31CAD" w:rsidR="007B7CB6" w:rsidRPr="00B8271A" w:rsidRDefault="007B7CB6" w:rsidP="00B8271A">
      <w:pPr>
        <w:ind w:firstLineChars="200" w:firstLine="480"/>
        <w:rPr>
          <w:rFonts w:ascii="宋体" w:hAnsi="宋体"/>
          <w:sz w:val="24"/>
          <w:szCs w:val="24"/>
        </w:rPr>
      </w:pPr>
      <w:r w:rsidRPr="00B8271A">
        <w:rPr>
          <w:rFonts w:ascii="宋体" w:hAnsi="宋体"/>
          <w:sz w:val="24"/>
          <w:szCs w:val="24"/>
        </w:rPr>
        <w:t>以小范围、轻量化方式进行创新渠道试错，投入少量资源进行试点合作，验证渠道触达效果、转化效率、用户质量；与新兴 AI 工具平台开展小范围内容合作，发布专属产品推广内容；在核心区域开设线下快闪店，进行短期试点运营；核心目标为验证创新渠道可行性，避免大规模投入导致试错成本过高。</w:t>
      </w:r>
    </w:p>
    <w:p w14:paraId="5BC6C3BD" w14:textId="7D710E46" w:rsidR="007B7CB6" w:rsidRPr="00B8271A" w:rsidRDefault="007B7CB6" w:rsidP="00B8271A">
      <w:pPr>
        <w:ind w:firstLineChars="200" w:firstLine="480"/>
        <w:rPr>
          <w:rFonts w:ascii="宋体" w:hAnsi="宋体"/>
          <w:sz w:val="24"/>
          <w:szCs w:val="24"/>
        </w:rPr>
      </w:pPr>
      <w:r w:rsidRPr="00B8271A">
        <w:rPr>
          <w:rFonts w:ascii="宋体" w:hAnsi="宋体"/>
          <w:sz w:val="24"/>
          <w:szCs w:val="24"/>
        </w:rPr>
        <w:t>建立 “数据化管理、系统化对接、动态化优化” 渠道运营体系，实现对渠道高效管理与精准优化，提升渠道整体获客效率与价值；渠道合作矩阵构建非一劳永逸，而是动态过程，需根据市场环境、用户需求、渠道发展变化，实时监控渠道表现，及时优化渠道布局，确保渠道合作矩阵始终处于最佳状态。</w:t>
      </w:r>
    </w:p>
    <w:p w14:paraId="2828674D" w14:textId="665C922F" w:rsidR="007B7CB6" w:rsidRPr="00B8271A" w:rsidRDefault="007B7CB6" w:rsidP="00B8271A">
      <w:pPr>
        <w:rPr>
          <w:rFonts w:ascii="宋体" w:hAnsi="宋体"/>
          <w:b/>
          <w:bCs/>
          <w:sz w:val="24"/>
          <w:szCs w:val="24"/>
        </w:rPr>
      </w:pPr>
      <w:r w:rsidRPr="00B8271A">
        <w:rPr>
          <w:rFonts w:ascii="宋体" w:hAnsi="宋体" w:hint="eastAsia"/>
          <w:b/>
          <w:bCs/>
          <w:sz w:val="24"/>
          <w:szCs w:val="24"/>
        </w:rPr>
        <w:t>C.</w:t>
      </w:r>
      <w:r w:rsidRPr="00B8271A">
        <w:rPr>
          <w:rFonts w:ascii="宋体" w:hAnsi="宋体"/>
          <w:b/>
          <w:bCs/>
          <w:sz w:val="24"/>
          <w:szCs w:val="24"/>
        </w:rPr>
        <w:t xml:space="preserve"> </w:t>
      </w:r>
      <w:r w:rsidRPr="00B8271A">
        <w:rPr>
          <w:rFonts w:ascii="宋体" w:hAnsi="宋体"/>
          <w:b/>
          <w:bCs/>
          <w:sz w:val="24"/>
          <w:szCs w:val="24"/>
        </w:rPr>
        <w:t>用户运营体系：实现用户价值与企业价值双重提升</w:t>
      </w:r>
    </w:p>
    <w:p w14:paraId="2E6CD4F0" w14:textId="52DF8006" w:rsidR="007B7CB6" w:rsidRPr="00B8271A" w:rsidRDefault="00A07BA8" w:rsidP="00B8271A">
      <w:pPr>
        <w:rPr>
          <w:rFonts w:ascii="宋体" w:hAnsi="宋体"/>
          <w:b/>
          <w:bCs/>
          <w:sz w:val="24"/>
          <w:szCs w:val="24"/>
        </w:rPr>
      </w:pPr>
      <w:r w:rsidRPr="00B8271A">
        <w:rPr>
          <w:rFonts w:ascii="宋体" w:hAnsi="宋体" w:hint="eastAsia"/>
          <w:b/>
          <w:bCs/>
          <w:sz w:val="24"/>
          <w:szCs w:val="24"/>
        </w:rPr>
        <w:t>a.</w:t>
      </w:r>
      <w:r w:rsidRPr="00B8271A">
        <w:rPr>
          <w:rFonts w:ascii="宋体" w:hAnsi="宋体"/>
          <w:b/>
          <w:bCs/>
          <w:sz w:val="24"/>
          <w:szCs w:val="24"/>
        </w:rPr>
        <w:t xml:space="preserve"> </w:t>
      </w:r>
      <w:r w:rsidRPr="00B8271A">
        <w:rPr>
          <w:rFonts w:ascii="宋体" w:hAnsi="宋体"/>
          <w:b/>
          <w:bCs/>
          <w:sz w:val="24"/>
          <w:szCs w:val="24"/>
        </w:rPr>
        <w:t>用户分层运营，用户运营体系基础</w:t>
      </w:r>
    </w:p>
    <w:p w14:paraId="60A528EF" w14:textId="77777777" w:rsidR="00A07BA8" w:rsidRPr="00B8271A" w:rsidRDefault="00A07BA8" w:rsidP="00B8271A">
      <w:pPr>
        <w:ind w:firstLineChars="200" w:firstLine="480"/>
        <w:rPr>
          <w:rFonts w:ascii="宋体" w:hAnsi="宋体"/>
          <w:sz w:val="24"/>
          <w:szCs w:val="24"/>
        </w:rPr>
      </w:pPr>
      <w:r w:rsidRPr="00B8271A">
        <w:rPr>
          <w:rFonts w:ascii="宋体" w:hAnsi="宋体"/>
          <w:sz w:val="24"/>
          <w:szCs w:val="24"/>
        </w:rPr>
        <w:t>基于用户基本特征、消费行为、互动数据、生命周期阶段，将用户划分为不同层级，针对不同层级用户需求特征与价值定位，制定差异化运营策略，实现 “精准运营、资源优化、价值最大化”；用户数量不断增长背景下，统一运营策略易引发资源分散、运营效率低下、核心用户需求无法满足等问题，用户分层运营通过精准分类，将核心资源聚焦于高价值用户，提升运营效率，挖掘不同层级用户价值。</w:t>
      </w:r>
    </w:p>
    <w:p w14:paraId="1F195D00" w14:textId="77777777" w:rsidR="00A07BA8" w:rsidRPr="00B8271A" w:rsidRDefault="00A07BA8" w:rsidP="00B8271A">
      <w:pPr>
        <w:ind w:firstLineChars="200" w:firstLine="480"/>
        <w:rPr>
          <w:rFonts w:ascii="宋体" w:hAnsi="宋体"/>
          <w:sz w:val="24"/>
          <w:szCs w:val="24"/>
        </w:rPr>
      </w:pPr>
      <w:r w:rsidRPr="00B8271A">
        <w:rPr>
          <w:rFonts w:ascii="宋体" w:hAnsi="宋体"/>
          <w:sz w:val="24"/>
          <w:szCs w:val="24"/>
        </w:rPr>
        <w:t>种子用户：企业最核心的精准用户，主要来源于试点引爆阶段核心用户与渠道引入的高精准用户；特征为对产品价值高度认可、使用频率高、互动意愿强、传播意愿足，部分用户具备行业影响力或社交影响力</w:t>
      </w:r>
      <w:r w:rsidRPr="00B8271A">
        <w:rPr>
          <w:rFonts w:ascii="宋体" w:hAnsi="宋体" w:hint="eastAsia"/>
          <w:sz w:val="24"/>
          <w:szCs w:val="24"/>
        </w:rPr>
        <w:t>。这类人群的</w:t>
      </w:r>
      <w:r w:rsidRPr="00B8271A">
        <w:rPr>
          <w:rFonts w:ascii="宋体" w:hAnsi="宋体"/>
          <w:sz w:val="24"/>
          <w:szCs w:val="24"/>
        </w:rPr>
        <w:t>价值不仅在于</w:t>
      </w:r>
      <w:r w:rsidRPr="00B8271A">
        <w:rPr>
          <w:rFonts w:ascii="宋体" w:hAnsi="宋体"/>
          <w:sz w:val="24"/>
          <w:szCs w:val="24"/>
        </w:rPr>
        <w:lastRenderedPageBreak/>
        <w:t>自身消费与使用，更在于口碑传播与裂变能力，能为企业带来更多精准潜在用户，同时为企业产品与服务优化提供宝贵意见与建议</w:t>
      </w:r>
      <w:r w:rsidRPr="00B8271A">
        <w:rPr>
          <w:rFonts w:ascii="宋体" w:hAnsi="宋体" w:hint="eastAsia"/>
          <w:sz w:val="24"/>
          <w:szCs w:val="24"/>
        </w:rPr>
        <w:t>。</w:t>
      </w:r>
    </w:p>
    <w:p w14:paraId="75A186EE" w14:textId="2B119581" w:rsidR="00A07BA8" w:rsidRPr="00B8271A" w:rsidRDefault="00A07BA8" w:rsidP="00B8271A">
      <w:pPr>
        <w:ind w:firstLineChars="200" w:firstLine="480"/>
        <w:rPr>
          <w:rFonts w:ascii="宋体" w:hAnsi="宋体" w:hint="eastAsia"/>
          <w:sz w:val="24"/>
          <w:szCs w:val="24"/>
        </w:rPr>
      </w:pPr>
      <w:r w:rsidRPr="00B8271A">
        <w:rPr>
          <w:rFonts w:ascii="宋体" w:hAnsi="宋体"/>
          <w:sz w:val="24"/>
          <w:szCs w:val="24"/>
        </w:rPr>
        <w:t>种子用户运</w:t>
      </w:r>
      <w:r w:rsidRPr="00B8271A">
        <w:rPr>
          <w:rFonts w:ascii="宋体" w:hAnsi="宋体" w:hint="eastAsia"/>
          <w:sz w:val="24"/>
          <w:szCs w:val="24"/>
        </w:rPr>
        <w:t>营核</w:t>
      </w:r>
      <w:r w:rsidRPr="00B8271A">
        <w:rPr>
          <w:rFonts w:ascii="宋体" w:hAnsi="宋体"/>
          <w:sz w:val="24"/>
          <w:szCs w:val="24"/>
        </w:rPr>
        <w:t>心为 “深度绑定、价值共创、激励传播”</w:t>
      </w:r>
      <w:r w:rsidRPr="00B8271A">
        <w:rPr>
          <w:rFonts w:ascii="宋体" w:hAnsi="宋体" w:hint="eastAsia"/>
          <w:sz w:val="24"/>
          <w:szCs w:val="24"/>
        </w:rPr>
        <w:t>：</w:t>
      </w:r>
      <w:r w:rsidRPr="00B8271A">
        <w:rPr>
          <w:rFonts w:ascii="宋体" w:hAnsi="宋体"/>
          <w:sz w:val="24"/>
          <w:szCs w:val="24"/>
        </w:rPr>
        <w:t>为种子用户提供专属权益与福利，如专属标识、免费试用新功能、专属客服、线下沙龙邀请等，提升归属感与认同感；邀请种子用户参与产品与服务共创，如产品调研、功能测试、建议征集等，让其意见与建议融入产品优化过程；建立种子用户裂变激励机制，如 “邀请好友得专属福利”“口碑传播领积分” 等，激励种子用户社交传播。</w:t>
      </w:r>
    </w:p>
    <w:p w14:paraId="0F84278D" w14:textId="77777777" w:rsidR="00A07BA8" w:rsidRPr="00B8271A" w:rsidRDefault="00A07BA8" w:rsidP="00B8271A">
      <w:pPr>
        <w:ind w:firstLineChars="200" w:firstLine="480"/>
        <w:rPr>
          <w:rFonts w:ascii="宋体" w:hAnsi="宋体"/>
          <w:sz w:val="24"/>
          <w:szCs w:val="24"/>
        </w:rPr>
      </w:pPr>
      <w:r w:rsidRPr="00B8271A">
        <w:rPr>
          <w:rFonts w:ascii="宋体" w:hAnsi="宋体"/>
          <w:sz w:val="24"/>
          <w:szCs w:val="24"/>
        </w:rPr>
        <w:t>新用户：刚完成注册、首次接触产品与服务的用户；特征为对产品价值认知不足、使用体验尚浅、消费意愿不确定、留存率较低；核心价值在于潜在增长空间，是企业用户规模扩大的核心基础，做好新用户运营，能有效提升用户激活率与留存率，将潜在用户转化为活跃用户。</w:t>
      </w:r>
    </w:p>
    <w:p w14:paraId="30598225" w14:textId="2B7B895D" w:rsidR="00A07BA8" w:rsidRPr="00B8271A" w:rsidRDefault="00A07BA8" w:rsidP="00B8271A">
      <w:pPr>
        <w:ind w:firstLineChars="200" w:firstLine="480"/>
        <w:rPr>
          <w:rFonts w:ascii="宋体" w:hAnsi="宋体" w:hint="eastAsia"/>
          <w:sz w:val="24"/>
          <w:szCs w:val="24"/>
        </w:rPr>
      </w:pPr>
      <w:r w:rsidRPr="00B8271A">
        <w:rPr>
          <w:rFonts w:ascii="宋体" w:hAnsi="宋体"/>
          <w:sz w:val="24"/>
          <w:szCs w:val="24"/>
        </w:rPr>
        <w:t>新用户运营核心为 “快速激活、价值感知、降低门槛”</w:t>
      </w:r>
      <w:r w:rsidRPr="00B8271A">
        <w:rPr>
          <w:rFonts w:ascii="宋体" w:hAnsi="宋体" w:hint="eastAsia"/>
          <w:sz w:val="24"/>
          <w:szCs w:val="24"/>
        </w:rPr>
        <w:t>：</w:t>
      </w:r>
      <w:r w:rsidRPr="00B8271A">
        <w:rPr>
          <w:rFonts w:ascii="宋体" w:hAnsi="宋体"/>
          <w:sz w:val="24"/>
          <w:szCs w:val="24"/>
        </w:rPr>
        <w:t>为新用户提供专属新人福利，如新人立减、免费试用、专属优惠券等，降低尝试成本；搭建完善新用户引导体系，如新手引导页、产品使用教程、专属客服指导等，帮助用户快速熟悉产品功能与使用方法；新用户注册后 24 小时内完成首次精准触达，通过 APP 推送、短信、社群等渠道，提醒用户使用新人福利、引导完成首次体验，提升激活率与首单转化率。</w:t>
      </w:r>
    </w:p>
    <w:p w14:paraId="6D3DB803" w14:textId="78335756" w:rsidR="00A07BA8" w:rsidRPr="00B8271A" w:rsidRDefault="00A07BA8" w:rsidP="00B8271A">
      <w:pPr>
        <w:ind w:firstLineChars="200" w:firstLine="480"/>
        <w:rPr>
          <w:rFonts w:ascii="宋体" w:hAnsi="宋体"/>
          <w:sz w:val="24"/>
          <w:szCs w:val="24"/>
        </w:rPr>
      </w:pPr>
      <w:r w:rsidRPr="00B8271A">
        <w:rPr>
          <w:rFonts w:ascii="宋体" w:hAnsi="宋体"/>
          <w:sz w:val="24"/>
          <w:szCs w:val="24"/>
        </w:rPr>
        <w:t>活跃用户：长期使用产品与服务、互动频率高、对产品价值有一定认知的用户；特征为使用频率稳定、互动意愿较强、具备一定消费意愿、留存率较高；是企业用户规模核心组成部分，是企业产品与服务核心使用者，做好活跃用户运营，能提升用户粘性与复购率，实现存量用户价值提升</w:t>
      </w:r>
      <w:r w:rsidRPr="00B8271A">
        <w:rPr>
          <w:rFonts w:ascii="宋体" w:hAnsi="宋体" w:hint="eastAsia"/>
          <w:sz w:val="24"/>
          <w:szCs w:val="24"/>
        </w:rPr>
        <w:t>。</w:t>
      </w:r>
    </w:p>
    <w:p w14:paraId="78A850DA" w14:textId="30BA7FCA" w:rsidR="00A07BA8" w:rsidRPr="00B8271A" w:rsidRDefault="00A07BA8" w:rsidP="00B8271A">
      <w:pPr>
        <w:ind w:firstLineChars="200" w:firstLine="480"/>
        <w:rPr>
          <w:rFonts w:ascii="宋体" w:hAnsi="宋体" w:hint="eastAsia"/>
          <w:sz w:val="24"/>
          <w:szCs w:val="24"/>
        </w:rPr>
      </w:pPr>
      <w:r w:rsidRPr="00B8271A">
        <w:rPr>
          <w:rFonts w:ascii="宋体" w:hAnsi="宋体"/>
          <w:sz w:val="24"/>
          <w:szCs w:val="24"/>
        </w:rPr>
        <w:t>活跃用户运营核心为 “持续互动、提升粘性、引导复购”</w:t>
      </w:r>
      <w:r w:rsidRPr="00B8271A">
        <w:rPr>
          <w:rFonts w:ascii="宋体" w:hAnsi="宋体" w:hint="eastAsia"/>
          <w:sz w:val="24"/>
          <w:szCs w:val="24"/>
        </w:rPr>
        <w:t>：</w:t>
      </w:r>
      <w:r w:rsidRPr="00B8271A">
        <w:rPr>
          <w:rFonts w:ascii="宋体" w:hAnsi="宋体"/>
          <w:sz w:val="24"/>
          <w:szCs w:val="24"/>
        </w:rPr>
        <w:t>搭建活跃用户互动阵地，如专属社群、会员中心、线上活动等，定期开展每日打卡、积分任务、话题互动、限时福利等轻量互动活动，提升参与度与粘性；基于用户使用行为与消费偏好，提供个性化产品推荐与服务建议，引导复购；推出活跃用户专属福利政策，如积分加倍、专属折扣、优先体验新功能等，提升满意度与忠诚度。</w:t>
      </w:r>
    </w:p>
    <w:p w14:paraId="0CD90F81" w14:textId="77777777" w:rsidR="00A07BA8" w:rsidRPr="00B8271A" w:rsidRDefault="00A07BA8" w:rsidP="00B8271A">
      <w:pPr>
        <w:ind w:firstLineChars="200" w:firstLine="480"/>
        <w:rPr>
          <w:rFonts w:ascii="宋体" w:hAnsi="宋体"/>
          <w:sz w:val="24"/>
          <w:szCs w:val="24"/>
        </w:rPr>
      </w:pPr>
      <w:r w:rsidRPr="00B8271A">
        <w:rPr>
          <w:rFonts w:ascii="宋体" w:hAnsi="宋体"/>
          <w:sz w:val="24"/>
          <w:szCs w:val="24"/>
        </w:rPr>
        <w:t>沉睡用户：曾经使用过产品与服务，但近期使用频率大幅下降、互动程度极低的用户；特征为对产品价值感知逐渐淡化、存在一定流失风险、但仍有重新激活的可能；核心价值在于存量基础，通过有效的唤醒运营，能将其重新转化为活跃用户，降低用户流失率，提升存量用户利用率。</w:t>
      </w:r>
    </w:p>
    <w:p w14:paraId="73C93CD4" w14:textId="7E347591" w:rsidR="00A07BA8" w:rsidRPr="00B8271A" w:rsidRDefault="00A07BA8" w:rsidP="00B8271A">
      <w:pPr>
        <w:ind w:firstLineChars="200" w:firstLine="480"/>
        <w:rPr>
          <w:rFonts w:ascii="宋体" w:hAnsi="宋体" w:hint="eastAsia"/>
          <w:sz w:val="24"/>
          <w:szCs w:val="24"/>
        </w:rPr>
      </w:pPr>
      <w:r w:rsidRPr="00B8271A">
        <w:rPr>
          <w:rFonts w:ascii="宋体" w:hAnsi="宋体"/>
          <w:sz w:val="24"/>
          <w:szCs w:val="24"/>
        </w:rPr>
        <w:t>沉睡用户运营核心为 “精准唤醒、专属福利、重新激活”</w:t>
      </w:r>
      <w:r w:rsidRPr="00B8271A">
        <w:rPr>
          <w:rFonts w:ascii="宋体" w:hAnsi="宋体" w:hint="eastAsia"/>
          <w:sz w:val="24"/>
          <w:szCs w:val="24"/>
        </w:rPr>
        <w:t>：</w:t>
      </w:r>
      <w:r w:rsidRPr="00B8271A">
        <w:rPr>
          <w:rFonts w:ascii="宋体" w:hAnsi="宋体"/>
          <w:sz w:val="24"/>
          <w:szCs w:val="24"/>
        </w:rPr>
        <w:t>通过数据分析明确沉睡用户沉睡原因，针对不同原因制定差异化唤醒策略；为沉睡用户提供专属唤醒福利，如专属优惠券、积分补发、免费体验等，吸引用户重新使用产品；通过个性化触达渠道，如短信、APP 推送、社群私信等，推送唤醒信息与专属福利，确保触达精准度与有效性。</w:t>
      </w:r>
    </w:p>
    <w:p w14:paraId="0A2F8708" w14:textId="77777777" w:rsidR="00A07BA8" w:rsidRPr="00B8271A" w:rsidRDefault="00A07BA8" w:rsidP="00B8271A">
      <w:pPr>
        <w:ind w:firstLineChars="200" w:firstLine="480"/>
        <w:rPr>
          <w:rFonts w:ascii="宋体" w:hAnsi="宋体"/>
          <w:sz w:val="24"/>
          <w:szCs w:val="24"/>
        </w:rPr>
      </w:pPr>
      <w:r w:rsidRPr="00B8271A">
        <w:rPr>
          <w:rFonts w:ascii="宋体" w:hAnsi="宋体"/>
          <w:sz w:val="24"/>
          <w:szCs w:val="24"/>
        </w:rPr>
        <w:t>高价值用户：消费能力强、复购率高、为企业带来核心收益的用户；特征为消费金额高、消费频率高、对产品与服务忠诚度高、具备一定付费意愿与能力；是企业商业价值核心来源，做好高价值用户运营，能提升用户复购率与客单价，实现企业收益持续增长。</w:t>
      </w:r>
    </w:p>
    <w:p w14:paraId="248E0969" w14:textId="77777777" w:rsidR="00A07BA8" w:rsidRPr="00B8271A" w:rsidRDefault="00A07BA8" w:rsidP="00B8271A">
      <w:pPr>
        <w:ind w:firstLineChars="200" w:firstLine="480"/>
        <w:rPr>
          <w:rFonts w:ascii="宋体" w:hAnsi="宋体"/>
          <w:sz w:val="24"/>
          <w:szCs w:val="24"/>
        </w:rPr>
      </w:pPr>
      <w:r w:rsidRPr="00B8271A">
        <w:rPr>
          <w:rFonts w:ascii="宋体" w:hAnsi="宋体"/>
          <w:sz w:val="24"/>
          <w:szCs w:val="24"/>
        </w:rPr>
        <w:t>高价值用户运营核心为 “专属服务、深度绑定、价值提升”：为高价值用户建立一对一专属服务体系，如专属客户经理、24 小时专属客服、定制化服务等，满足个性化需求；推出高价值用户专属稀缺权益，如限量产品优先购买、线下高端活动邀请、品牌周边赠送等，提升归属感与尊贵感；基于高价值用户消费</w:t>
      </w:r>
      <w:r w:rsidRPr="00B8271A">
        <w:rPr>
          <w:rFonts w:ascii="宋体" w:hAnsi="宋体"/>
          <w:sz w:val="24"/>
          <w:szCs w:val="24"/>
        </w:rPr>
        <w:lastRenderedPageBreak/>
        <w:t>能力与需求特征，推出定制化产品套餐与会员服务，引导用户提升消费金额与频率，实现客单价持续提升。</w:t>
      </w:r>
    </w:p>
    <w:p w14:paraId="7487F3E7" w14:textId="7B62DCE3" w:rsidR="00A07BA8" w:rsidRPr="00B8271A" w:rsidRDefault="008671A1" w:rsidP="00B8271A">
      <w:pPr>
        <w:rPr>
          <w:rFonts w:ascii="宋体" w:hAnsi="宋体"/>
          <w:b/>
          <w:bCs/>
          <w:sz w:val="24"/>
          <w:szCs w:val="24"/>
        </w:rPr>
      </w:pPr>
      <w:r w:rsidRPr="00B8271A">
        <w:rPr>
          <w:rFonts w:ascii="宋体" w:hAnsi="宋体" w:hint="eastAsia"/>
          <w:b/>
          <w:bCs/>
          <w:sz w:val="24"/>
          <w:szCs w:val="24"/>
        </w:rPr>
        <w:t>b.</w:t>
      </w:r>
      <w:r w:rsidRPr="00B8271A">
        <w:rPr>
          <w:rFonts w:ascii="宋体" w:hAnsi="宋体"/>
          <w:b/>
          <w:bCs/>
          <w:sz w:val="24"/>
          <w:szCs w:val="24"/>
        </w:rPr>
        <w:t xml:space="preserve"> </w:t>
      </w:r>
      <w:r w:rsidRPr="00B8271A">
        <w:rPr>
          <w:rFonts w:ascii="宋体" w:hAnsi="宋体"/>
          <w:b/>
          <w:bCs/>
          <w:sz w:val="24"/>
          <w:szCs w:val="24"/>
        </w:rPr>
        <w:t>用户全生命周期运营</w:t>
      </w:r>
    </w:p>
    <w:p w14:paraId="7708C000" w14:textId="2ED6C025" w:rsidR="008671A1" w:rsidRPr="00B8271A" w:rsidRDefault="008671A1" w:rsidP="00B8271A">
      <w:pPr>
        <w:ind w:firstLineChars="200" w:firstLine="480"/>
        <w:rPr>
          <w:rFonts w:ascii="宋体" w:hAnsi="宋体"/>
          <w:sz w:val="24"/>
          <w:szCs w:val="24"/>
        </w:rPr>
      </w:pPr>
      <w:r w:rsidRPr="00B8271A">
        <w:rPr>
          <w:rFonts w:ascii="宋体" w:hAnsi="宋体"/>
          <w:sz w:val="24"/>
          <w:szCs w:val="24"/>
        </w:rPr>
        <w:t>围绕拉新、激活、留存、转化的完整用户成长流程，结合每个阶段的核心目标和用户实际问题，制定系统、细致的运营方案，实现用户从初识品牌到成为忠实用户、主动分享传播的全流程价值转化，各环节环环相扣、持续转化，前一阶段运营效果直接影响后续转化效率，需搭建全流程运营框架，保证各环节高效衔接、逐步推进，持续提升用户价值。</w:t>
      </w:r>
    </w:p>
    <w:p w14:paraId="17C034B9" w14:textId="77777777" w:rsidR="008671A1" w:rsidRPr="00B8271A" w:rsidRDefault="008671A1" w:rsidP="00B8271A">
      <w:pPr>
        <w:ind w:firstLineChars="200" w:firstLine="480"/>
        <w:rPr>
          <w:rFonts w:ascii="宋体" w:hAnsi="宋体"/>
          <w:sz w:val="24"/>
          <w:szCs w:val="24"/>
        </w:rPr>
      </w:pPr>
      <w:r w:rsidRPr="00B8271A">
        <w:rPr>
          <w:rFonts w:ascii="宋体" w:hAnsi="宋体"/>
          <w:sz w:val="24"/>
          <w:szCs w:val="24"/>
        </w:rPr>
        <w:t>拉新：作为用户接触品牌的起点，核心目标是通过多渠道合作，把潜在用户转化为平台注册用户，为后续运营打好基础，重点在于精准触达、吸引关注，结合不同合作渠道特点设计差异化宣传内容和新人福利，同时严格把控用户质量，筛选优质渠道、精准定位内容，保证引入用户与产品核心价值匹配，减少低质量用户流入，提升后续运营效率。</w:t>
      </w:r>
    </w:p>
    <w:p w14:paraId="43B363B7" w14:textId="77777777" w:rsidR="008671A1" w:rsidRPr="00B8271A" w:rsidRDefault="008671A1" w:rsidP="00B8271A">
      <w:pPr>
        <w:ind w:firstLineChars="200" w:firstLine="480"/>
        <w:rPr>
          <w:rFonts w:ascii="宋体" w:hAnsi="宋体"/>
          <w:sz w:val="24"/>
          <w:szCs w:val="24"/>
        </w:rPr>
      </w:pPr>
      <w:r w:rsidRPr="00B8271A">
        <w:rPr>
          <w:rFonts w:ascii="宋体" w:hAnsi="宋体"/>
          <w:sz w:val="24"/>
          <w:szCs w:val="24"/>
        </w:rPr>
        <w:t>激活：是新用户转化的关键环节，核心目标是让新注册用户快速完成首次产品使用，切实感受到产品核心作用，减少新用户流失，用户常见问题为不熟悉功能、使用难度大、未感知核心价值，重点在于降低使用门槛、快速体验产品、传递核心价值，通过图文、视频、引导弹窗等形式帮助用户掌握用法，推出新人专属福利降低使用成本，在注册关键时段精准触达提升激活比例，核心判断标准是用户是否完成首次核心功能使用、是否感知到产品价值。</w:t>
      </w:r>
    </w:p>
    <w:p w14:paraId="54053A65" w14:textId="77777777" w:rsidR="008671A1" w:rsidRPr="00B8271A" w:rsidRDefault="008671A1" w:rsidP="00B8271A">
      <w:pPr>
        <w:ind w:firstLineChars="200" w:firstLine="480"/>
        <w:rPr>
          <w:rFonts w:ascii="宋体" w:hAnsi="宋体"/>
          <w:sz w:val="24"/>
          <w:szCs w:val="24"/>
        </w:rPr>
      </w:pPr>
      <w:r w:rsidRPr="00B8271A">
        <w:rPr>
          <w:rFonts w:ascii="宋体" w:hAnsi="宋体"/>
          <w:sz w:val="24"/>
          <w:szCs w:val="24"/>
        </w:rPr>
        <w:t>留存：是维持用户规模的核心支撑，核心目标是让已激活用户保持稳定使用频率和互动意愿，成长为活跃用户，降低流失率，用户常见问题为逐渐感知不到产品价值、缺少使用场景、互动体验不佳，重点在于持续传递产品价值、丰富使用场景、优化互动体验，依据用户行为和偏好推送个性化内容与服务，拓展使用场景、推出多样功能，搭建互动平台并定期开展活动提升参与感，通过监控用户留存率、使用频次、互动程度，结合数据分析优化留存方案。</w:t>
      </w:r>
    </w:p>
    <w:p w14:paraId="679E2981" w14:textId="77777777" w:rsidR="008671A1" w:rsidRPr="00B8271A" w:rsidRDefault="008671A1" w:rsidP="00B8271A">
      <w:pPr>
        <w:ind w:firstLineChars="200" w:firstLine="480"/>
        <w:rPr>
          <w:rFonts w:ascii="宋体" w:hAnsi="宋体"/>
          <w:sz w:val="24"/>
          <w:szCs w:val="24"/>
        </w:rPr>
      </w:pPr>
      <w:r w:rsidRPr="00B8271A">
        <w:rPr>
          <w:rFonts w:ascii="宋体" w:hAnsi="宋体"/>
          <w:sz w:val="24"/>
          <w:szCs w:val="24"/>
        </w:rPr>
        <w:t>转化：是实现用户商业价值的核心环节，核心目标是推动活跃用户完成付费、复购，将用户使用价值转化为企业财务与经营收益，用户常见问题为付费门槛高、缺少复购动力、价格与价值不匹配，重点在于降低付费门槛、增强复购动力、强化价值认知，推出多种付费套餐适配不同消费需求，结合用户偏好推送个性化产品与优惠，设置会员折扣、满减、积分兑换等复购激励，通过功能升级、服务优化提升性价比，核心考核付费率、复购率、客单价并持续优化策略。</w:t>
      </w:r>
    </w:p>
    <w:p w14:paraId="0872C52B" w14:textId="61496550" w:rsidR="008671A1" w:rsidRPr="00B8271A" w:rsidRDefault="008671A1" w:rsidP="00B8271A">
      <w:pPr>
        <w:rPr>
          <w:rFonts w:ascii="宋体" w:hAnsi="宋体"/>
          <w:b/>
          <w:bCs/>
          <w:sz w:val="24"/>
          <w:szCs w:val="24"/>
        </w:rPr>
      </w:pPr>
      <w:r w:rsidRPr="00B8271A">
        <w:rPr>
          <w:rFonts w:ascii="宋体" w:hAnsi="宋体" w:hint="eastAsia"/>
          <w:b/>
          <w:bCs/>
          <w:sz w:val="24"/>
          <w:szCs w:val="24"/>
        </w:rPr>
        <w:t>c.</w:t>
      </w:r>
      <w:r w:rsidRPr="00B8271A">
        <w:rPr>
          <w:rFonts w:ascii="宋体" w:hAnsi="宋体"/>
          <w:b/>
          <w:bCs/>
          <w:sz w:val="24"/>
          <w:szCs w:val="24"/>
        </w:rPr>
        <w:t xml:space="preserve"> </w:t>
      </w:r>
      <w:r w:rsidRPr="00B8271A">
        <w:rPr>
          <w:rFonts w:ascii="宋体" w:hAnsi="宋体"/>
          <w:b/>
          <w:bCs/>
          <w:sz w:val="24"/>
          <w:szCs w:val="24"/>
        </w:rPr>
        <w:t>用户运营体系支撑保障</w:t>
      </w:r>
    </w:p>
    <w:p w14:paraId="6A67E7B4" w14:textId="12C6B72B" w:rsidR="008671A1" w:rsidRPr="00B8271A" w:rsidRDefault="008671A1" w:rsidP="00B8271A">
      <w:pPr>
        <w:ind w:firstLineChars="200" w:firstLine="480"/>
        <w:rPr>
          <w:rFonts w:ascii="宋体" w:hAnsi="宋体"/>
          <w:sz w:val="24"/>
          <w:szCs w:val="24"/>
        </w:rPr>
      </w:pPr>
      <w:r w:rsidRPr="00B8271A">
        <w:rPr>
          <w:rFonts w:ascii="宋体" w:hAnsi="宋体"/>
          <w:sz w:val="24"/>
          <w:szCs w:val="24"/>
        </w:rPr>
        <w:t>搭建用户数据中台、多触点触达体系、会员权益体系三大支撑体系，从数据、渠道、权益三个维度为精细化运营提供保障，确保运营工作高效推进、可持续开展。</w:t>
      </w:r>
    </w:p>
    <w:p w14:paraId="0A62CEF1" w14:textId="77777777" w:rsidR="008671A1" w:rsidRPr="00B8271A" w:rsidRDefault="008671A1" w:rsidP="00B8271A">
      <w:pPr>
        <w:ind w:firstLineChars="200" w:firstLine="480"/>
        <w:rPr>
          <w:rFonts w:ascii="宋体" w:hAnsi="宋体"/>
          <w:sz w:val="24"/>
          <w:szCs w:val="24"/>
        </w:rPr>
      </w:pPr>
      <w:r w:rsidRPr="00B8271A">
        <w:rPr>
          <w:rFonts w:ascii="宋体" w:hAnsi="宋体"/>
          <w:sz w:val="24"/>
          <w:szCs w:val="24"/>
        </w:rPr>
        <w:t>用户数据中台：核心是整合用户基础信息、消费行为、互动数据、生命周期阶段等多维度数据，精准勾勒用户画像、深度分析用户行为、优化运营方案，通过数据埋点、平台后台、第三方工具收集全流程数据，经整合、清洗、分析后明确用户需求与偏好，为运营策略制定、产品优化、市场推广提供数据支撑，助力精准运营与决策优化。</w:t>
      </w:r>
    </w:p>
    <w:p w14:paraId="0BA9AAC7" w14:textId="77777777" w:rsidR="008671A1" w:rsidRPr="00B8271A" w:rsidRDefault="008671A1" w:rsidP="00B8271A">
      <w:pPr>
        <w:ind w:firstLineChars="200" w:firstLine="480"/>
        <w:rPr>
          <w:rFonts w:ascii="宋体" w:hAnsi="宋体"/>
          <w:sz w:val="24"/>
          <w:szCs w:val="24"/>
        </w:rPr>
      </w:pPr>
      <w:r w:rsidRPr="00B8271A">
        <w:rPr>
          <w:rFonts w:ascii="宋体" w:hAnsi="宋体"/>
          <w:sz w:val="24"/>
          <w:szCs w:val="24"/>
        </w:rPr>
        <w:t>多触点触达体系：核心是整合APP推送、短信、公众号、视频号、社群、客服私信等多种触达方式，实现全场景、精准、个性化信息传递，确保运营内容高效触达目标用户，根据用户偏好选择适配渠道，对年轻用户优先采用APP推送、社群、短视频，对中老年用户优先选择短信、公众号，同时建立触达频次管控机</w:t>
      </w:r>
      <w:r w:rsidRPr="00B8271A">
        <w:rPr>
          <w:rFonts w:ascii="宋体" w:hAnsi="宋体"/>
          <w:sz w:val="24"/>
          <w:szCs w:val="24"/>
        </w:rPr>
        <w:lastRenderedPageBreak/>
        <w:t>制，避免过度推送引发反感，兼顾传递效果与用户体验。</w:t>
      </w:r>
    </w:p>
    <w:p w14:paraId="070942C1" w14:textId="77777777" w:rsidR="008671A1" w:rsidRPr="00B8271A" w:rsidRDefault="008671A1" w:rsidP="00B8271A">
      <w:pPr>
        <w:ind w:firstLineChars="200" w:firstLine="480"/>
        <w:rPr>
          <w:rFonts w:ascii="宋体" w:hAnsi="宋体"/>
          <w:sz w:val="24"/>
          <w:szCs w:val="24"/>
        </w:rPr>
      </w:pPr>
      <w:r w:rsidRPr="00B8271A">
        <w:rPr>
          <w:rFonts w:ascii="宋体" w:hAnsi="宋体"/>
          <w:sz w:val="24"/>
          <w:szCs w:val="24"/>
        </w:rPr>
        <w:t>会员权益体系：核心是建立等级化、多样化会员权益，通过积分积累、等级升级引导用户持续互动与消费，提升用户粘性、忠诚度和复购率，助力财务端营收提升，依据用户消费金额、使用频次、互动程度划分普通、银卡、金卡、钻石等会员等级，匹配差异化权益，涵盖价格优惠、专属服务、积分兑换等类型，用户可通过消费、互动、裂变积累积分兑换福利，以价值分层、持续激励的原则，强化会员等级价值感知，推动用户持续互动与消费。</w:t>
      </w:r>
    </w:p>
    <w:p w14:paraId="5D2E2A7D" w14:textId="10CC0570" w:rsidR="008671A1" w:rsidRPr="00B8271A" w:rsidRDefault="008671A1" w:rsidP="00B8271A">
      <w:pPr>
        <w:rPr>
          <w:rFonts w:ascii="宋体" w:hAnsi="宋体"/>
          <w:b/>
          <w:bCs/>
          <w:sz w:val="24"/>
          <w:szCs w:val="24"/>
        </w:rPr>
      </w:pPr>
      <w:r w:rsidRPr="00B8271A">
        <w:rPr>
          <w:rFonts w:ascii="宋体" w:hAnsi="宋体" w:hint="eastAsia"/>
          <w:b/>
          <w:bCs/>
          <w:sz w:val="24"/>
          <w:szCs w:val="24"/>
        </w:rPr>
        <w:t>D.</w:t>
      </w:r>
      <w:r w:rsidRPr="00B8271A">
        <w:rPr>
          <w:rFonts w:ascii="宋体" w:hAnsi="宋体"/>
          <w:b/>
          <w:bCs/>
          <w:sz w:val="24"/>
          <w:szCs w:val="24"/>
        </w:rPr>
        <w:t xml:space="preserve"> </w:t>
      </w:r>
      <w:r w:rsidRPr="00B8271A">
        <w:rPr>
          <w:rFonts w:ascii="宋体" w:hAnsi="宋体"/>
          <w:b/>
          <w:bCs/>
          <w:sz w:val="24"/>
          <w:szCs w:val="24"/>
        </w:rPr>
        <w:t>合作伙伴生态构建：以共生共赢推动增长模式的生态化长效发展</w:t>
      </w:r>
    </w:p>
    <w:p w14:paraId="04A55371" w14:textId="4B2F005A" w:rsidR="008671A1" w:rsidRPr="00B8271A" w:rsidRDefault="008671A1" w:rsidP="00B8271A">
      <w:pPr>
        <w:rPr>
          <w:rFonts w:ascii="宋体" w:hAnsi="宋体"/>
          <w:b/>
          <w:bCs/>
          <w:sz w:val="24"/>
          <w:szCs w:val="24"/>
        </w:rPr>
      </w:pPr>
      <w:r w:rsidRPr="00B8271A">
        <w:rPr>
          <w:rFonts w:ascii="宋体" w:hAnsi="宋体" w:hint="eastAsia"/>
          <w:b/>
          <w:bCs/>
          <w:sz w:val="24"/>
          <w:szCs w:val="24"/>
        </w:rPr>
        <w:t>a.</w:t>
      </w:r>
      <w:r w:rsidRPr="00B8271A">
        <w:rPr>
          <w:rFonts w:ascii="宋体" w:hAnsi="宋体"/>
          <w:b/>
          <w:bCs/>
          <w:sz w:val="24"/>
          <w:szCs w:val="24"/>
        </w:rPr>
        <w:t xml:space="preserve"> </w:t>
      </w:r>
      <w:r w:rsidRPr="00B8271A">
        <w:rPr>
          <w:rFonts w:ascii="宋体" w:hAnsi="宋体"/>
          <w:b/>
          <w:bCs/>
          <w:sz w:val="24"/>
          <w:szCs w:val="24"/>
        </w:rPr>
        <w:t>合作伙伴生态分层布局，生态构建基础</w:t>
      </w:r>
    </w:p>
    <w:p w14:paraId="6C0F4326" w14:textId="5B5BF319" w:rsidR="008671A1" w:rsidRPr="00B8271A" w:rsidRDefault="008671A1" w:rsidP="00B8271A">
      <w:pPr>
        <w:ind w:firstLineChars="200" w:firstLine="480"/>
        <w:rPr>
          <w:rFonts w:ascii="宋体" w:hAnsi="宋体"/>
          <w:sz w:val="24"/>
          <w:szCs w:val="24"/>
        </w:rPr>
      </w:pPr>
      <w:r w:rsidRPr="00B8271A">
        <w:rPr>
          <w:rFonts w:ascii="宋体" w:hAnsi="宋体"/>
          <w:sz w:val="24"/>
          <w:szCs w:val="24"/>
        </w:rPr>
        <w:t>围绕企业核心业务场景与发展目标，结合合作伙伴价值定位、资源优势、合作深度，将合作伙伴划分为不同层级，实现对合作伙伴精准定位、差异化合作、资源优化配置，确保生态体系结构清晰、功能互补、动力充足；企业核心业务场景涉及上游供应链、中游渠道销售、下游用户服务，以及跨领域资源互补，合作伙伴生态分层布局需覆盖业务全链路，兼顾跨领域合作需求。</w:t>
      </w:r>
    </w:p>
    <w:p w14:paraId="7474CE70" w14:textId="77777777" w:rsidR="008671A1" w:rsidRPr="00B8271A" w:rsidRDefault="008671A1" w:rsidP="00B8271A">
      <w:pPr>
        <w:ind w:firstLineChars="200" w:firstLine="480"/>
        <w:rPr>
          <w:rFonts w:ascii="宋体" w:hAnsi="宋体"/>
          <w:sz w:val="24"/>
          <w:szCs w:val="24"/>
        </w:rPr>
      </w:pPr>
      <w:r w:rsidRPr="00B8271A">
        <w:rPr>
          <w:rFonts w:ascii="宋体" w:hAnsi="宋体"/>
          <w:sz w:val="24"/>
          <w:szCs w:val="24"/>
        </w:rPr>
        <w:t>四大核心体系：搭建 “核心供应链合作伙伴、渠道销售合作伙伴、跨界生态合作伙伴、用户共创合作伙伴” 四大核心体系，各体系合作伙伴资源优势与价值定位明确，与企业核心业务场景高度契合，形成功能互补、协同发力的生态格局。</w:t>
      </w:r>
    </w:p>
    <w:p w14:paraId="4020929A" w14:textId="77777777" w:rsidR="008671A1" w:rsidRPr="00B8271A" w:rsidRDefault="008671A1" w:rsidP="00B8271A">
      <w:pPr>
        <w:ind w:firstLineChars="200" w:firstLine="480"/>
        <w:rPr>
          <w:rFonts w:ascii="宋体" w:hAnsi="宋体"/>
          <w:sz w:val="24"/>
          <w:szCs w:val="24"/>
        </w:rPr>
      </w:pPr>
      <w:r w:rsidRPr="00B8271A">
        <w:rPr>
          <w:rFonts w:ascii="宋体" w:hAnsi="宋体"/>
          <w:sz w:val="24"/>
          <w:szCs w:val="24"/>
        </w:rPr>
        <w:t>核心供应链合作伙伴：企业生态体系基础支撑，为企业提供产品研发、原材料供应、生产制造、物流配送等上游资源；核心价值为保障企业产品与服务品质、供应效率与成本控制，是企业产品与服务持续、稳定交付的核心保障；选择遵循 “品质优先、效率至上、长期稳定” 原则，筛选具备优质资源、先进技术、高效运营能力、良好口碑的合作伙伴，建立长期、稳定的战略合作关系；合作过程中注重深度绑定与利益共享，通过签订长期战略合作协议、共建研发生产体系、共享成本优化成果等方式，实现企业与供应链合作伙伴共同成长，确保产品与服务品质与供应效率处于行业领先水平。</w:t>
      </w:r>
    </w:p>
    <w:p w14:paraId="3CA4F7C9" w14:textId="77777777" w:rsidR="008671A1" w:rsidRPr="00B8271A" w:rsidRDefault="008671A1" w:rsidP="00B8271A">
      <w:pPr>
        <w:ind w:firstLineChars="200" w:firstLine="480"/>
        <w:rPr>
          <w:rFonts w:ascii="宋体" w:hAnsi="宋体"/>
          <w:sz w:val="24"/>
          <w:szCs w:val="24"/>
        </w:rPr>
      </w:pPr>
      <w:r w:rsidRPr="00B8271A">
        <w:rPr>
          <w:rFonts w:ascii="宋体" w:hAnsi="宋体"/>
          <w:sz w:val="24"/>
          <w:szCs w:val="24"/>
        </w:rPr>
        <w:t>渠道销售合作伙伴：企业生态体系流量核心，为前文渠道合作矩阵中的核心渠道、优质多元渠道合作伙伴；核心价值为为企业提供规模化的用户触达与产品销售渠道，是企业实现市场推广与用户增长的核心载体；与企业核心业务增长高度绑定，推广效率与销售业绩直接影响企业市场规模与用户数量；延续渠道合作矩阵中的深度合作模式，通过专属政策支持、深度联合运营、利益共享绑定，提升推广积极性与转化效率；将其纳入企业生态体系，提供更多资源支持、品牌曝光与发展机会，让其成为企业生态体系重要组成部分，与企业共同拓展市场、实现增长。</w:t>
      </w:r>
    </w:p>
    <w:p w14:paraId="1FC2ABB2" w14:textId="77777777" w:rsidR="008671A1" w:rsidRPr="00B8271A" w:rsidRDefault="008671A1" w:rsidP="00B8271A">
      <w:pPr>
        <w:ind w:firstLineChars="200" w:firstLine="480"/>
        <w:rPr>
          <w:rFonts w:ascii="宋体" w:hAnsi="宋体"/>
          <w:sz w:val="24"/>
          <w:szCs w:val="24"/>
        </w:rPr>
      </w:pPr>
      <w:r w:rsidRPr="00B8271A">
        <w:rPr>
          <w:rFonts w:ascii="宋体" w:hAnsi="宋体"/>
          <w:sz w:val="24"/>
          <w:szCs w:val="24"/>
        </w:rPr>
        <w:t>跨界生态合作伙伴：企业生态体系价值延伸，为与企业非竞争关系、具备资源互补优势的跨行业品牌、平台、机构；核心价值为通过资源互补、场景融合、用户共享，为企业带来新的用户增量、新的业务场景、新的价值增长点；类型丰富多样，与企业形成 “优势互补、价值共生” 的合作关系；通过共享用户资源、共建业务场景、共推产品套餐，实现双方用户规模与商业价值共同提升；引入能够让企业突破自身业务场景限制，触达更多潜在用户，挖掘新的业务机会，为企业持续增长提供新动力。</w:t>
      </w:r>
    </w:p>
    <w:p w14:paraId="6225C6D1" w14:textId="0A417EB2" w:rsidR="008671A1" w:rsidRPr="00B8271A" w:rsidRDefault="008671A1" w:rsidP="00B8271A">
      <w:pPr>
        <w:ind w:firstLineChars="200" w:firstLine="480"/>
        <w:rPr>
          <w:rFonts w:ascii="宋体" w:hAnsi="宋体"/>
          <w:sz w:val="24"/>
          <w:szCs w:val="24"/>
        </w:rPr>
      </w:pPr>
      <w:r w:rsidRPr="00B8271A">
        <w:rPr>
          <w:rFonts w:ascii="宋体" w:hAnsi="宋体"/>
          <w:sz w:val="24"/>
          <w:szCs w:val="24"/>
        </w:rPr>
        <w:t>用户共创合作伙伴：企业生态体系核心活力，为企业的种子用户、高价值用户、行业意见领袖、专业博主等；核心价值为通过参与产品共创、内容创作、口碑传播，为企业提供产品优化建议、优质内容输出、口碑传播动力，同时提升用</w:t>
      </w:r>
      <w:r w:rsidRPr="00B8271A">
        <w:rPr>
          <w:rFonts w:ascii="宋体" w:hAnsi="宋体"/>
          <w:sz w:val="24"/>
          <w:szCs w:val="24"/>
        </w:rPr>
        <w:lastRenderedPageBreak/>
        <w:t>户归属感与认同感，让用户从 “产品使用者” 转变为 “品牌共创者”；是企业与用户之间的桥梁，其意见与建议能让企业更精准把握用户需求，优化产品与服务，其内容创作与口碑传播能让企业品牌形象更贴近用户，提升品牌口碑与影响力；合作过程中为其提供参与产品共创的渠道、内容创作的资源、口碑传播的激励，让其在生态中实现自身价值，同时为企业发展提供持续活力</w:t>
      </w:r>
    </w:p>
    <w:p w14:paraId="3912141C" w14:textId="43C80F9E" w:rsidR="008671A1" w:rsidRPr="00B8271A" w:rsidRDefault="008671A1" w:rsidP="00B8271A">
      <w:pPr>
        <w:ind w:firstLineChars="200" w:firstLine="480"/>
        <w:rPr>
          <w:rFonts w:ascii="宋体" w:hAnsi="宋体" w:hint="eastAsia"/>
          <w:sz w:val="24"/>
          <w:szCs w:val="24"/>
        </w:rPr>
      </w:pPr>
      <w:r w:rsidRPr="00B8271A">
        <w:rPr>
          <w:rFonts w:ascii="宋体" w:hAnsi="宋体"/>
          <w:sz w:val="24"/>
          <w:szCs w:val="24"/>
        </w:rPr>
        <w:t>制定统一、公平、透明的合作规则与利益分配机制，推出多元化、差异化的激励政策，确保每一个合作伙伴在生态中明确自身权利与义务，实现自身价值与收益，提升合作伙伴粘性与忠诚度，保障生态体系稳定、有序、可持续发展；合作伙伴生态构建非简单伙伴聚合，需建立完善规则与激励体系，让合作伙伴在规则框架内有序合作、在激励机制下积极发力，实现生态共生共赢</w:t>
      </w:r>
    </w:p>
    <w:p w14:paraId="700FDA4E" w14:textId="1F06E12B" w:rsidR="008671A1" w:rsidRPr="00B8271A" w:rsidRDefault="008671A1" w:rsidP="00B8271A">
      <w:pPr>
        <w:ind w:firstLineChars="200" w:firstLine="480"/>
        <w:rPr>
          <w:rFonts w:ascii="宋体" w:hAnsi="宋体"/>
          <w:sz w:val="24"/>
          <w:szCs w:val="24"/>
        </w:rPr>
      </w:pPr>
      <w:r w:rsidRPr="00B8271A">
        <w:rPr>
          <w:rFonts w:ascii="宋体" w:hAnsi="宋体"/>
          <w:sz w:val="24"/>
          <w:szCs w:val="24"/>
        </w:rPr>
        <w:t>围绕 “准入标准、权责划分、合作流程、风险管控” 四大核心维度，制定统一、公平、透明的合作规则；准入标准方面，根据不同层级合作伙伴价值定位与资源需求，制定明确企业资质、资源优势、口碑形象、合作能力等准入条件，确保引入合作伙伴与企业生态体系高度契合；权责划分方面，与合作伙伴签订正式合作协议，明确双方资源投入、推广责任、服务标准、数据保密、知识产权保护等权利与义务，避免权责不清导致的合作纠纷；合作流程方面，制定标准化合作对接流程，包含合作申请、资质审核、政策讲解、方案制定、执行落地、数据反馈、效果考核等环节，提升合作效率；风险管控方面，建立完善风险防控机制，包含合作风险评估、过程监控、应急处理等，针对产品质量问题、推广效果不佳、用户投诉等风险制定具体防控措施与解决方案，确保生态体系稳定发展；核心在于 “公平、透明、落地”，提升合作伙伴信任度与参与意愿。</w:t>
      </w:r>
    </w:p>
    <w:p w14:paraId="05E9F0B9" w14:textId="4BBC39E7" w:rsidR="008671A1" w:rsidRPr="00B8271A" w:rsidRDefault="008671A1" w:rsidP="00B8271A">
      <w:pPr>
        <w:ind w:firstLineChars="200" w:firstLine="480"/>
        <w:rPr>
          <w:rFonts w:ascii="宋体" w:hAnsi="宋体" w:hint="eastAsia"/>
          <w:sz w:val="24"/>
          <w:szCs w:val="24"/>
        </w:rPr>
      </w:pPr>
      <w:r w:rsidRPr="00B8271A">
        <w:rPr>
          <w:rFonts w:ascii="宋体" w:hAnsi="宋体"/>
          <w:sz w:val="24"/>
          <w:szCs w:val="24"/>
        </w:rPr>
        <w:t>建立 “风险共担、利益共享、按绩分配” 的利益分配机制，将合作伙伴收益与企业增长、合作效果深度绑定，确保每一个合作伙伴根据自身贡献获得相应收益；根据不同层级合作伙伴合作模式、价值贡献、风险承担，制定差异化分配方式；针对核心供应链合作伙伴采用 “成本共享、利润分成” 方式，针对渠道销售合作伙伴采用 “阶梯式分润、业绩奖励” 方式，针对跨界生态合作伙伴采用 “用户共享、收益分成” 方式，针对用户共创合作伙伴采用 “激励奖励、价值回报” 方式；核心在于 “公平合理、按绩分配”，激励合作伙伴积极投入资源、提升合作效果，实现企业与合作伙伴共同增长。</w:t>
      </w:r>
    </w:p>
    <w:p w14:paraId="2881D1DB" w14:textId="77777777" w:rsidR="008671A1" w:rsidRPr="00B8271A" w:rsidRDefault="008671A1" w:rsidP="00B8271A">
      <w:pPr>
        <w:ind w:firstLineChars="200" w:firstLine="480"/>
        <w:rPr>
          <w:rFonts w:ascii="宋体" w:hAnsi="宋体"/>
          <w:sz w:val="24"/>
          <w:szCs w:val="24"/>
        </w:rPr>
      </w:pPr>
      <w:r w:rsidRPr="00B8271A">
        <w:rPr>
          <w:rFonts w:ascii="宋体" w:hAnsi="宋体"/>
          <w:sz w:val="24"/>
          <w:szCs w:val="24"/>
        </w:rPr>
        <w:t>推出多元化、差异化激励政策，除基础利益分配外，为合作伙伴提供更多非物质激励与发展支持，提升合作伙伴粘性与忠诚度，实现生态体系长期绑定；覆盖 “业绩激励、成长激励、品牌激励、资源激励” 四大维度，形成全方位激励体系；业绩激励方面，针对合作效果优异、业绩表现突出的合作伙伴给予额外现金奖励、分润提升、福利补贴等；成长激励方面，为合作伙伴提供培训指导、技术支持、资源对接等服务，帮助其提升运营能力、发展能力；品牌激励方面，为优秀合作伙伴提供企业官网展示、社交媒体宣传、线下活动邀请等品牌曝光支持；资源激励方面，为核心合作伙伴提供企业核心产品资源、市场机会、生态资源等；核心在于 “多元化、长期化”，通过物质与非物质激励结合、短期与长期激励衔接，让合作伙伴获得持续价值回报与发展机会，实现生态体系长期稳定发展。</w:t>
      </w:r>
    </w:p>
    <w:p w14:paraId="175C8C43" w14:textId="1F1BABE0" w:rsidR="008671A1" w:rsidRPr="00B8271A" w:rsidRDefault="008671A1" w:rsidP="00B8271A">
      <w:pPr>
        <w:rPr>
          <w:rFonts w:ascii="宋体" w:hAnsi="宋体"/>
          <w:b/>
          <w:bCs/>
          <w:sz w:val="24"/>
          <w:szCs w:val="24"/>
        </w:rPr>
      </w:pPr>
      <w:r w:rsidRPr="00B8271A">
        <w:rPr>
          <w:rFonts w:ascii="宋体" w:hAnsi="宋体" w:hint="eastAsia"/>
          <w:b/>
          <w:bCs/>
          <w:sz w:val="24"/>
          <w:szCs w:val="24"/>
        </w:rPr>
        <w:t>c.</w:t>
      </w:r>
      <w:r w:rsidRPr="00B8271A">
        <w:rPr>
          <w:rFonts w:ascii="宋体" w:hAnsi="宋体"/>
          <w:b/>
          <w:bCs/>
          <w:sz w:val="24"/>
          <w:szCs w:val="24"/>
        </w:rPr>
        <w:t xml:space="preserve"> </w:t>
      </w:r>
      <w:r w:rsidRPr="00B8271A">
        <w:rPr>
          <w:rFonts w:ascii="宋体" w:hAnsi="宋体"/>
          <w:b/>
          <w:bCs/>
          <w:sz w:val="24"/>
          <w:szCs w:val="24"/>
        </w:rPr>
        <w:t>平台搭建与价值共创，生态活力核心来源</w:t>
      </w:r>
    </w:p>
    <w:p w14:paraId="45DA8B13" w14:textId="2CAC732E" w:rsidR="008671A1" w:rsidRPr="00B8271A" w:rsidRDefault="005A6906" w:rsidP="00B8271A">
      <w:pPr>
        <w:ind w:firstLineChars="200" w:firstLine="480"/>
        <w:rPr>
          <w:rFonts w:ascii="宋体" w:hAnsi="宋体" w:hint="eastAsia"/>
          <w:sz w:val="24"/>
          <w:szCs w:val="24"/>
        </w:rPr>
      </w:pPr>
      <w:r w:rsidRPr="00B8271A">
        <w:rPr>
          <w:rFonts w:ascii="宋体" w:hAnsi="宋体"/>
          <w:sz w:val="24"/>
          <w:szCs w:val="24"/>
        </w:rPr>
        <w:t>为企业市场推广与用户增长搭建 “共生、共赢、共成长” 的生态体系，实现从单一增长到生态化增长的升级；通过整合上下游资源、联动跨领域合作伙伴，实现优势互补、资源共享、场景融合，为企业带来持续的用户增量、新的业务机会、更低的运营成本，提升企业市场竞争力与抗风险能力；让企业从 “自己做</w:t>
      </w:r>
      <w:r w:rsidRPr="00B8271A">
        <w:rPr>
          <w:rFonts w:ascii="宋体" w:hAnsi="宋体"/>
          <w:sz w:val="24"/>
          <w:szCs w:val="24"/>
        </w:rPr>
        <w:lastRenderedPageBreak/>
        <w:t>增长” 转变为 “和所有合作伙伴一起做增长”，实现市场推广与用户增长的长效化、规模化；与试点引爆策略、渠道合作矩阵、用户运营体系形成闭环联动，试点引爆为生态构建提供初始样板与种子用户，渠道合作矩阵为生态构建提供流量渠道与合作伙伴基础，用户运营体系为生态构建提供高价值用户基础与口碑支撑，生态构建反哺前三者，为其提供更多资源支持、场景延伸、用户增量，四大维度相互赋能、循环提升，推动企业实现用户数量与商业价值的持续、高速增长。</w:t>
      </w:r>
    </w:p>
    <w:p w14:paraId="4CD9265D" w14:textId="21F60EB9" w:rsidR="00D01D7A" w:rsidRPr="00B8271A" w:rsidRDefault="005A6906" w:rsidP="00B8271A">
      <w:pPr>
        <w:ind w:firstLineChars="200" w:firstLine="480"/>
        <w:rPr>
          <w:rFonts w:ascii="宋体" w:hAnsi="宋体" w:hint="eastAsia"/>
          <w:sz w:val="24"/>
          <w:szCs w:val="24"/>
        </w:rPr>
      </w:pPr>
      <w:r w:rsidRPr="00B8271A">
        <w:rPr>
          <w:rFonts w:ascii="宋体" w:hAnsi="宋体"/>
          <w:sz w:val="24"/>
          <w:szCs w:val="24"/>
        </w:rPr>
        <w:t>企业联合渠道销售合作伙伴、跨界生态合作伙伴，整合各方推广资源、渠道资源、用户资源，共同开展市场推广活动、打造品牌宣传内容、举办线下体验活动等；实现推广资源互补、渠道覆盖扩大、用户触达精准，提升市场推广效果与品牌影响力，同时降低各方推广成本，实现合作共赢。</w:t>
      </w:r>
    </w:p>
    <w:p w14:paraId="11135E42" w14:textId="77777777" w:rsidR="00B15BD4" w:rsidRPr="00B8271A" w:rsidRDefault="005A6906" w:rsidP="00B8271A">
      <w:pPr>
        <w:ind w:firstLineChars="200" w:firstLine="480"/>
        <w:rPr>
          <w:rFonts w:ascii="宋体" w:hAnsi="宋体"/>
          <w:sz w:val="24"/>
          <w:szCs w:val="24"/>
        </w:rPr>
      </w:pPr>
      <w:r w:rsidRPr="00B8271A">
        <w:rPr>
          <w:rFonts w:ascii="宋体" w:hAnsi="宋体" w:hint="eastAsia"/>
          <w:sz w:val="24"/>
          <w:szCs w:val="24"/>
        </w:rPr>
        <w:t>综上，</w:t>
      </w:r>
      <w:r w:rsidR="00B133C6" w:rsidRPr="00B8271A">
        <w:rPr>
          <w:rFonts w:ascii="宋体" w:hAnsi="宋体"/>
          <w:sz w:val="24"/>
          <w:szCs w:val="24"/>
        </w:rPr>
        <w:t>数字化经济与市场竞争白热化背景下，市场推广与用户增长已脱离单一维度流量获取逻辑，转向系统化、体系化增长布局，实现从流量积累到价值沉淀的全链路升级。试点引爆策略：市场破局核心，提供可复制实践样板；渠道合作矩阵：流量核心载体，实现用户触达全域化与规模化；用户运营体系：增长核心支撑，完成从拉新到留存的价值转化；合作伙伴生态构建：增长长效保障，推动增长模式可持续与生态化。四大维度相互联动、层层递进，构成市场推广与用户增长完整路径，助力企业建立市场竞争核心优势，</w:t>
      </w:r>
      <w:r w:rsidR="00B133C6" w:rsidRPr="00B8271A">
        <w:rPr>
          <w:rFonts w:ascii="宋体" w:hAnsi="宋体" w:hint="eastAsia"/>
          <w:sz w:val="24"/>
          <w:szCs w:val="24"/>
        </w:rPr>
        <w:t>最终</w:t>
      </w:r>
      <w:r w:rsidR="00B133C6" w:rsidRPr="00B8271A">
        <w:rPr>
          <w:rFonts w:ascii="宋体" w:hAnsi="宋体"/>
          <w:sz w:val="24"/>
          <w:szCs w:val="24"/>
        </w:rPr>
        <w:t>实现用户数量与商业价值双重增长。</w:t>
      </w:r>
    </w:p>
    <w:p w14:paraId="6CBC83FA" w14:textId="670DA22C" w:rsidR="00D01D7A" w:rsidRPr="000E747E" w:rsidRDefault="00D01D7A" w:rsidP="00B15BD4">
      <w:pPr>
        <w:pStyle w:val="3"/>
        <w:rPr>
          <w:rFonts w:ascii="宋体" w:hAnsi="宋体"/>
          <w:sz w:val="30"/>
          <w:szCs w:val="30"/>
        </w:rPr>
      </w:pPr>
      <w:bookmarkStart w:id="4" w:name="_Toc221032501"/>
      <w:bookmarkEnd w:id="3"/>
      <w:r w:rsidRPr="000E747E">
        <w:rPr>
          <w:rFonts w:ascii="宋体" w:hAnsi="宋体" w:hint="eastAsia"/>
          <w:sz w:val="30"/>
          <w:szCs w:val="30"/>
        </w:rPr>
        <w:t>3.2.3多元化盈利模式设计</w:t>
      </w:r>
      <w:bookmarkEnd w:id="4"/>
    </w:p>
    <w:tbl>
      <w:tblPr>
        <w:tblStyle w:val="11"/>
        <w:tblpPr w:leftFromText="180" w:rightFromText="180" w:vertAnchor="page" w:horzAnchor="margin" w:tblpY="5406"/>
        <w:tblW w:w="5000" w:type="pct"/>
        <w:tblLook w:val="04A0" w:firstRow="1" w:lastRow="0" w:firstColumn="1" w:lastColumn="0" w:noHBand="0" w:noVBand="1"/>
      </w:tblPr>
      <w:tblGrid>
        <w:gridCol w:w="1711"/>
        <w:gridCol w:w="1576"/>
        <w:gridCol w:w="5009"/>
      </w:tblGrid>
      <w:tr w:rsidR="00B15BD4" w:rsidRPr="00D729B1" w14:paraId="7F4EF519" w14:textId="77777777" w:rsidTr="00B15B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" w:type="pct"/>
            <w:hideMark/>
          </w:tcPr>
          <w:p w14:paraId="498EC5CC" w14:textId="77777777" w:rsidR="00B15BD4" w:rsidRPr="00D729B1" w:rsidRDefault="00B15BD4" w:rsidP="00B15BD4">
            <w:pPr>
              <w:widowControl w:val="0"/>
              <w:jc w:val="both"/>
              <w:rPr>
                <w:rFonts w:ascii="宋体" w:eastAsia="宋体" w:hAnsi="宋体"/>
                <w:sz w:val="24"/>
                <w:szCs w:val="24"/>
              </w:rPr>
            </w:pPr>
            <w:r w:rsidRPr="00D729B1">
              <w:rPr>
                <w:rFonts w:ascii="宋体" w:eastAsia="宋体" w:hAnsi="宋体"/>
                <w:sz w:val="24"/>
                <w:szCs w:val="24"/>
              </w:rPr>
              <w:t>营收大类</w:t>
            </w:r>
          </w:p>
        </w:tc>
        <w:tc>
          <w:tcPr>
            <w:tcW w:w="950" w:type="pct"/>
            <w:hideMark/>
          </w:tcPr>
          <w:p w14:paraId="0546F310" w14:textId="77777777" w:rsidR="00B15BD4" w:rsidRPr="00D729B1" w:rsidRDefault="00B15BD4" w:rsidP="00B15BD4">
            <w:pPr>
              <w:widowControl w:val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4"/>
                <w:szCs w:val="24"/>
              </w:rPr>
            </w:pPr>
            <w:r w:rsidRPr="00D729B1">
              <w:rPr>
                <w:rFonts w:ascii="宋体" w:eastAsia="宋体" w:hAnsi="宋体"/>
                <w:sz w:val="24"/>
                <w:szCs w:val="24"/>
              </w:rPr>
              <w:t>具体项目</w:t>
            </w:r>
          </w:p>
        </w:tc>
        <w:tc>
          <w:tcPr>
            <w:tcW w:w="3019" w:type="pct"/>
            <w:hideMark/>
          </w:tcPr>
          <w:p w14:paraId="0DE75906" w14:textId="77777777" w:rsidR="00B15BD4" w:rsidRPr="00D729B1" w:rsidRDefault="00B15BD4" w:rsidP="00B15BD4">
            <w:pPr>
              <w:widowControl w:val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4"/>
                <w:szCs w:val="24"/>
              </w:rPr>
            </w:pPr>
            <w:r w:rsidRPr="00D729B1">
              <w:rPr>
                <w:rFonts w:ascii="宋体" w:eastAsia="宋体" w:hAnsi="宋体"/>
                <w:sz w:val="24"/>
                <w:szCs w:val="24"/>
              </w:rPr>
              <w:t>收费/分润核心规则</w:t>
            </w:r>
          </w:p>
        </w:tc>
      </w:tr>
      <w:tr w:rsidR="00B15BD4" w:rsidRPr="00D729B1" w14:paraId="74D317BC" w14:textId="77777777" w:rsidTr="00B15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" w:type="pct"/>
            <w:vMerge w:val="restart"/>
            <w:hideMark/>
          </w:tcPr>
          <w:p w14:paraId="131DA996" w14:textId="77777777" w:rsidR="00B15BD4" w:rsidRPr="00D729B1" w:rsidRDefault="00B15BD4" w:rsidP="00B15BD4">
            <w:pPr>
              <w:widowControl w:val="0"/>
              <w:jc w:val="both"/>
              <w:rPr>
                <w:rFonts w:ascii="宋体" w:eastAsia="宋体" w:hAnsi="宋体"/>
                <w:sz w:val="24"/>
                <w:szCs w:val="24"/>
              </w:rPr>
            </w:pPr>
            <w:r w:rsidRPr="00D729B1">
              <w:rPr>
                <w:rFonts w:ascii="宋体" w:eastAsia="宋体" w:hAnsi="宋体"/>
                <w:sz w:val="24"/>
                <w:szCs w:val="24"/>
              </w:rPr>
              <w:t>基础服务收费</w:t>
            </w:r>
          </w:p>
        </w:tc>
        <w:tc>
          <w:tcPr>
            <w:tcW w:w="950" w:type="pct"/>
            <w:hideMark/>
          </w:tcPr>
          <w:p w14:paraId="73FF8960" w14:textId="77777777" w:rsidR="00B15BD4" w:rsidRPr="00D729B1" w:rsidRDefault="00B15BD4" w:rsidP="00B15BD4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24"/>
                <w:szCs w:val="24"/>
              </w:rPr>
            </w:pPr>
            <w:r w:rsidRPr="00D729B1">
              <w:rPr>
                <w:rFonts w:ascii="宋体" w:eastAsia="宋体" w:hAnsi="宋体"/>
                <w:sz w:val="24"/>
                <w:szCs w:val="24"/>
              </w:rPr>
              <w:t>区块链溯源服务</w:t>
            </w:r>
          </w:p>
        </w:tc>
        <w:tc>
          <w:tcPr>
            <w:tcW w:w="3019" w:type="pct"/>
            <w:hideMark/>
          </w:tcPr>
          <w:p w14:paraId="2D461652" w14:textId="77777777" w:rsidR="00B15BD4" w:rsidRPr="00D729B1" w:rsidRDefault="00B15BD4" w:rsidP="00B15BD4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24"/>
                <w:szCs w:val="24"/>
              </w:rPr>
            </w:pPr>
            <w:r w:rsidRPr="00D729B1">
              <w:rPr>
                <w:rFonts w:ascii="宋体" w:eastAsia="宋体" w:hAnsi="宋体"/>
                <w:sz w:val="24"/>
                <w:szCs w:val="24"/>
              </w:rPr>
              <w:t>消费者查询免费；企业/工坊0.5-2元/件，批量享阶梯折扣</w:t>
            </w:r>
          </w:p>
        </w:tc>
      </w:tr>
      <w:tr w:rsidR="00B15BD4" w:rsidRPr="00D729B1" w14:paraId="01785138" w14:textId="77777777" w:rsidTr="00B15BD4">
        <w:trPr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" w:type="pct"/>
            <w:vMerge/>
            <w:hideMark/>
          </w:tcPr>
          <w:p w14:paraId="6142803B" w14:textId="77777777" w:rsidR="00B15BD4" w:rsidRPr="00D729B1" w:rsidRDefault="00B15BD4" w:rsidP="00B15BD4">
            <w:pPr>
              <w:widowControl w:val="0"/>
              <w:jc w:val="both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950" w:type="pct"/>
            <w:hideMark/>
          </w:tcPr>
          <w:p w14:paraId="4F3E37DE" w14:textId="77777777" w:rsidR="00B15BD4" w:rsidRPr="00D729B1" w:rsidRDefault="00B15BD4" w:rsidP="00B15BD4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4"/>
                <w:szCs w:val="24"/>
              </w:rPr>
            </w:pPr>
            <w:r w:rsidRPr="00D729B1">
              <w:rPr>
                <w:rFonts w:ascii="宋体" w:eastAsia="宋体" w:hAnsi="宋体"/>
                <w:sz w:val="24"/>
                <w:szCs w:val="24"/>
              </w:rPr>
              <w:t>基础文创销售</w:t>
            </w:r>
          </w:p>
        </w:tc>
        <w:tc>
          <w:tcPr>
            <w:tcW w:w="3019" w:type="pct"/>
            <w:hideMark/>
          </w:tcPr>
          <w:p w14:paraId="20F210B9" w14:textId="77777777" w:rsidR="00B15BD4" w:rsidRPr="00D729B1" w:rsidRDefault="00B15BD4" w:rsidP="00B15BD4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4"/>
                <w:szCs w:val="24"/>
              </w:rPr>
            </w:pPr>
            <w:r w:rsidRPr="00D729B1">
              <w:rPr>
                <w:rFonts w:ascii="宋体" w:eastAsia="宋体" w:hAnsi="宋体"/>
                <w:sz w:val="24"/>
                <w:szCs w:val="24"/>
              </w:rPr>
              <w:t>99-880元/件（套），企业定制享阶梯折扣</w:t>
            </w:r>
          </w:p>
        </w:tc>
      </w:tr>
      <w:tr w:rsidR="00B15BD4" w:rsidRPr="00D729B1" w14:paraId="232C51B5" w14:textId="77777777" w:rsidTr="00B15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" w:type="pct"/>
            <w:vMerge/>
            <w:hideMark/>
          </w:tcPr>
          <w:p w14:paraId="7FD073CF" w14:textId="77777777" w:rsidR="00B15BD4" w:rsidRPr="00D729B1" w:rsidRDefault="00B15BD4" w:rsidP="00B15BD4">
            <w:pPr>
              <w:widowControl w:val="0"/>
              <w:jc w:val="both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950" w:type="pct"/>
            <w:hideMark/>
          </w:tcPr>
          <w:p w14:paraId="7AF7BB51" w14:textId="77777777" w:rsidR="00B15BD4" w:rsidRPr="00D729B1" w:rsidRDefault="00B15BD4" w:rsidP="00B15BD4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24"/>
                <w:szCs w:val="24"/>
              </w:rPr>
            </w:pPr>
            <w:r w:rsidRPr="00D729B1">
              <w:rPr>
                <w:rFonts w:ascii="宋体" w:eastAsia="宋体" w:hAnsi="宋体"/>
                <w:sz w:val="24"/>
                <w:szCs w:val="24"/>
              </w:rPr>
              <w:t>行政数字化存证</w:t>
            </w:r>
          </w:p>
        </w:tc>
        <w:tc>
          <w:tcPr>
            <w:tcW w:w="3019" w:type="pct"/>
            <w:hideMark/>
          </w:tcPr>
          <w:p w14:paraId="0CDA0632" w14:textId="77777777" w:rsidR="00B15BD4" w:rsidRPr="00D729B1" w:rsidRDefault="00B15BD4" w:rsidP="00B15BD4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24"/>
                <w:szCs w:val="24"/>
              </w:rPr>
            </w:pPr>
            <w:r w:rsidRPr="00D729B1">
              <w:rPr>
                <w:rFonts w:ascii="宋体" w:eastAsia="宋体" w:hAnsi="宋体"/>
                <w:sz w:val="24"/>
                <w:szCs w:val="24"/>
              </w:rPr>
              <w:t>10-50万元/年，基础服务低价/免费，增值功能另收费</w:t>
            </w:r>
          </w:p>
        </w:tc>
      </w:tr>
      <w:tr w:rsidR="00B15BD4" w:rsidRPr="00D729B1" w14:paraId="07AFC4D4" w14:textId="77777777" w:rsidTr="00B15BD4">
        <w:trPr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" w:type="pct"/>
            <w:vMerge w:val="restart"/>
            <w:hideMark/>
          </w:tcPr>
          <w:p w14:paraId="7647404D" w14:textId="77777777" w:rsidR="00B15BD4" w:rsidRPr="00D729B1" w:rsidRDefault="00B15BD4" w:rsidP="00B15BD4">
            <w:pPr>
              <w:widowControl w:val="0"/>
              <w:jc w:val="both"/>
              <w:rPr>
                <w:rFonts w:ascii="宋体" w:eastAsia="宋体" w:hAnsi="宋体"/>
                <w:sz w:val="24"/>
                <w:szCs w:val="24"/>
              </w:rPr>
            </w:pPr>
            <w:r w:rsidRPr="00D729B1">
              <w:rPr>
                <w:rFonts w:ascii="宋体" w:eastAsia="宋体" w:hAnsi="宋体"/>
                <w:sz w:val="24"/>
                <w:szCs w:val="24"/>
              </w:rPr>
              <w:t>交易分润</w:t>
            </w:r>
          </w:p>
        </w:tc>
        <w:tc>
          <w:tcPr>
            <w:tcW w:w="950" w:type="pct"/>
            <w:hideMark/>
          </w:tcPr>
          <w:p w14:paraId="267AC8FA" w14:textId="77777777" w:rsidR="00B15BD4" w:rsidRPr="00D729B1" w:rsidRDefault="00B15BD4" w:rsidP="00B15BD4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4"/>
                <w:szCs w:val="24"/>
              </w:rPr>
            </w:pPr>
            <w:r w:rsidRPr="00D729B1">
              <w:rPr>
                <w:rFonts w:ascii="宋体" w:eastAsia="宋体" w:hAnsi="宋体"/>
                <w:sz w:val="24"/>
                <w:szCs w:val="24"/>
              </w:rPr>
              <w:t>产品销售分润</w:t>
            </w:r>
          </w:p>
        </w:tc>
        <w:tc>
          <w:tcPr>
            <w:tcW w:w="3019" w:type="pct"/>
            <w:hideMark/>
          </w:tcPr>
          <w:p w14:paraId="4F7CF42A" w14:textId="77777777" w:rsidR="00B15BD4" w:rsidRPr="00D729B1" w:rsidRDefault="00B15BD4" w:rsidP="00B15BD4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4"/>
                <w:szCs w:val="24"/>
              </w:rPr>
            </w:pPr>
            <w:r w:rsidRPr="00D729B1">
              <w:rPr>
                <w:rFonts w:ascii="宋体" w:eastAsia="宋体" w:hAnsi="宋体"/>
                <w:sz w:val="24"/>
                <w:szCs w:val="24"/>
              </w:rPr>
              <w:t>传承人30%-40%、设计师10%-15%、平台35%-45%、渠道5%-10%，月5日前自动结算</w:t>
            </w:r>
          </w:p>
        </w:tc>
      </w:tr>
      <w:tr w:rsidR="00B15BD4" w:rsidRPr="00D729B1" w14:paraId="2E909714" w14:textId="77777777" w:rsidTr="00B15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" w:type="pct"/>
            <w:vMerge/>
            <w:hideMark/>
          </w:tcPr>
          <w:p w14:paraId="7D1EBD1F" w14:textId="77777777" w:rsidR="00B15BD4" w:rsidRPr="00D729B1" w:rsidRDefault="00B15BD4" w:rsidP="00B15BD4">
            <w:pPr>
              <w:widowControl w:val="0"/>
              <w:jc w:val="both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950" w:type="pct"/>
            <w:hideMark/>
          </w:tcPr>
          <w:p w14:paraId="1F4A52BD" w14:textId="77777777" w:rsidR="00B15BD4" w:rsidRPr="00D729B1" w:rsidRDefault="00B15BD4" w:rsidP="00B15BD4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24"/>
                <w:szCs w:val="24"/>
              </w:rPr>
            </w:pPr>
            <w:r w:rsidRPr="00D729B1">
              <w:rPr>
                <w:rFonts w:ascii="宋体" w:eastAsia="宋体" w:hAnsi="宋体"/>
                <w:sz w:val="24"/>
                <w:szCs w:val="24"/>
              </w:rPr>
              <w:t>定制服务分润</w:t>
            </w:r>
          </w:p>
        </w:tc>
        <w:tc>
          <w:tcPr>
            <w:tcW w:w="3019" w:type="pct"/>
            <w:hideMark/>
          </w:tcPr>
          <w:p w14:paraId="0154D589" w14:textId="77777777" w:rsidR="00B15BD4" w:rsidRPr="00D729B1" w:rsidRDefault="00B15BD4" w:rsidP="00B15BD4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24"/>
                <w:szCs w:val="24"/>
              </w:rPr>
            </w:pPr>
            <w:r w:rsidRPr="00D729B1">
              <w:rPr>
                <w:rFonts w:ascii="宋体" w:eastAsia="宋体" w:hAnsi="宋体"/>
                <w:sz w:val="24"/>
                <w:szCs w:val="24"/>
              </w:rPr>
              <w:t>工坊40%-50%、设计师15%-20%、平台15%-25%，10万+订单额外奖5%</w:t>
            </w:r>
          </w:p>
        </w:tc>
      </w:tr>
      <w:tr w:rsidR="00B15BD4" w:rsidRPr="00D729B1" w14:paraId="388118D3" w14:textId="77777777" w:rsidTr="00B15BD4">
        <w:trPr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" w:type="pct"/>
            <w:vMerge/>
            <w:hideMark/>
          </w:tcPr>
          <w:p w14:paraId="7C00977B" w14:textId="77777777" w:rsidR="00B15BD4" w:rsidRPr="00D729B1" w:rsidRDefault="00B15BD4" w:rsidP="00B15BD4">
            <w:pPr>
              <w:widowControl w:val="0"/>
              <w:jc w:val="both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950" w:type="pct"/>
            <w:hideMark/>
          </w:tcPr>
          <w:p w14:paraId="3DC03E63" w14:textId="77777777" w:rsidR="00B15BD4" w:rsidRPr="00D729B1" w:rsidRDefault="00B15BD4" w:rsidP="00B15BD4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4"/>
                <w:szCs w:val="24"/>
              </w:rPr>
            </w:pPr>
            <w:r w:rsidRPr="00D729B1">
              <w:rPr>
                <w:rFonts w:ascii="宋体" w:eastAsia="宋体" w:hAnsi="宋体"/>
                <w:sz w:val="24"/>
                <w:szCs w:val="24"/>
              </w:rPr>
              <w:t>NFG交易分润</w:t>
            </w:r>
          </w:p>
        </w:tc>
        <w:tc>
          <w:tcPr>
            <w:tcW w:w="3019" w:type="pct"/>
            <w:hideMark/>
          </w:tcPr>
          <w:p w14:paraId="13261F07" w14:textId="77777777" w:rsidR="00B15BD4" w:rsidRPr="00D729B1" w:rsidRDefault="00B15BD4" w:rsidP="00B15BD4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4"/>
                <w:szCs w:val="24"/>
              </w:rPr>
            </w:pPr>
            <w:r w:rsidRPr="00D729B1">
              <w:rPr>
                <w:rFonts w:ascii="宋体" w:eastAsia="宋体" w:hAnsi="宋体"/>
                <w:sz w:val="24"/>
                <w:szCs w:val="24"/>
              </w:rPr>
              <w:t>首发：IP方20%-30%、平台45%-55%；二级交易10%手续费，三方按比例分配</w:t>
            </w:r>
          </w:p>
        </w:tc>
      </w:tr>
      <w:tr w:rsidR="00B15BD4" w:rsidRPr="00D729B1" w14:paraId="0DD39929" w14:textId="77777777" w:rsidTr="00B15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" w:type="pct"/>
            <w:vMerge w:val="restart"/>
            <w:hideMark/>
          </w:tcPr>
          <w:p w14:paraId="4BA222DB" w14:textId="77777777" w:rsidR="00B15BD4" w:rsidRPr="00D729B1" w:rsidRDefault="00B15BD4" w:rsidP="00B15BD4">
            <w:pPr>
              <w:widowControl w:val="0"/>
              <w:jc w:val="both"/>
              <w:rPr>
                <w:rFonts w:ascii="宋体" w:eastAsia="宋体" w:hAnsi="宋体"/>
                <w:sz w:val="24"/>
                <w:szCs w:val="24"/>
              </w:rPr>
            </w:pPr>
            <w:r w:rsidRPr="00D729B1">
              <w:rPr>
                <w:rFonts w:ascii="宋体" w:eastAsia="宋体" w:hAnsi="宋体"/>
                <w:sz w:val="24"/>
                <w:szCs w:val="24"/>
              </w:rPr>
              <w:t>增值服务收入</w:t>
            </w:r>
          </w:p>
        </w:tc>
        <w:tc>
          <w:tcPr>
            <w:tcW w:w="950" w:type="pct"/>
            <w:hideMark/>
          </w:tcPr>
          <w:p w14:paraId="261FFAFC" w14:textId="77777777" w:rsidR="00B15BD4" w:rsidRPr="00D729B1" w:rsidRDefault="00B15BD4" w:rsidP="00B15BD4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24"/>
                <w:szCs w:val="24"/>
              </w:rPr>
            </w:pPr>
            <w:r w:rsidRPr="00D729B1">
              <w:rPr>
                <w:rFonts w:ascii="宋体" w:eastAsia="宋体" w:hAnsi="宋体"/>
                <w:sz w:val="24"/>
                <w:szCs w:val="24"/>
              </w:rPr>
              <w:t>高端定制</w:t>
            </w:r>
          </w:p>
        </w:tc>
        <w:tc>
          <w:tcPr>
            <w:tcW w:w="3019" w:type="pct"/>
            <w:hideMark/>
          </w:tcPr>
          <w:p w14:paraId="33EC5DB4" w14:textId="77777777" w:rsidR="00B15BD4" w:rsidRPr="00D729B1" w:rsidRDefault="00B15BD4" w:rsidP="00B15BD4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24"/>
                <w:szCs w:val="24"/>
              </w:rPr>
            </w:pPr>
            <w:r w:rsidRPr="00D729B1">
              <w:rPr>
                <w:rFonts w:ascii="宋体" w:eastAsia="宋体" w:hAnsi="宋体"/>
                <w:sz w:val="24"/>
                <w:szCs w:val="24"/>
              </w:rPr>
              <w:t>个人1万-10万元/单，企业10万-100万元/单</w:t>
            </w:r>
          </w:p>
        </w:tc>
      </w:tr>
      <w:tr w:rsidR="00B15BD4" w:rsidRPr="00D729B1" w14:paraId="2B1019D0" w14:textId="77777777" w:rsidTr="00B15BD4">
        <w:trPr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" w:type="pct"/>
            <w:vMerge/>
            <w:hideMark/>
          </w:tcPr>
          <w:p w14:paraId="09A77A69" w14:textId="77777777" w:rsidR="00B15BD4" w:rsidRPr="00D729B1" w:rsidRDefault="00B15BD4" w:rsidP="00B15BD4">
            <w:pPr>
              <w:widowControl w:val="0"/>
              <w:jc w:val="both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950" w:type="pct"/>
            <w:hideMark/>
          </w:tcPr>
          <w:p w14:paraId="790FD0AD" w14:textId="77777777" w:rsidR="00B15BD4" w:rsidRPr="00D729B1" w:rsidRDefault="00B15BD4" w:rsidP="00B15BD4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4"/>
                <w:szCs w:val="24"/>
              </w:rPr>
            </w:pPr>
            <w:r w:rsidRPr="00D729B1">
              <w:rPr>
                <w:rFonts w:ascii="宋体" w:eastAsia="宋体" w:hAnsi="宋体"/>
                <w:sz w:val="24"/>
                <w:szCs w:val="24"/>
              </w:rPr>
              <w:t>技艺孵化与培训</w:t>
            </w:r>
          </w:p>
        </w:tc>
        <w:tc>
          <w:tcPr>
            <w:tcW w:w="3019" w:type="pct"/>
            <w:hideMark/>
          </w:tcPr>
          <w:p w14:paraId="6EC58870" w14:textId="77777777" w:rsidR="00B15BD4" w:rsidRPr="00D729B1" w:rsidRDefault="00B15BD4" w:rsidP="00B15BD4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4"/>
                <w:szCs w:val="24"/>
              </w:rPr>
            </w:pPr>
            <w:r w:rsidRPr="00D729B1">
              <w:rPr>
                <w:rFonts w:ascii="宋体" w:eastAsia="宋体" w:hAnsi="宋体"/>
                <w:sz w:val="24"/>
                <w:szCs w:val="24"/>
              </w:rPr>
              <w:t>培训399-1999元/套，孵化收营收15%-20%服务费</w:t>
            </w:r>
          </w:p>
        </w:tc>
      </w:tr>
      <w:tr w:rsidR="00B15BD4" w:rsidRPr="00D729B1" w14:paraId="44812764" w14:textId="77777777" w:rsidTr="00B15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" w:type="pct"/>
            <w:vMerge/>
            <w:hideMark/>
          </w:tcPr>
          <w:p w14:paraId="23BB1469" w14:textId="77777777" w:rsidR="00B15BD4" w:rsidRPr="00D729B1" w:rsidRDefault="00B15BD4" w:rsidP="00B15BD4">
            <w:pPr>
              <w:widowControl w:val="0"/>
              <w:jc w:val="both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950" w:type="pct"/>
            <w:hideMark/>
          </w:tcPr>
          <w:p w14:paraId="5B0ABD6F" w14:textId="77777777" w:rsidR="00B15BD4" w:rsidRPr="00D729B1" w:rsidRDefault="00B15BD4" w:rsidP="00B15BD4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24"/>
                <w:szCs w:val="24"/>
              </w:rPr>
            </w:pPr>
            <w:r w:rsidRPr="00D729B1">
              <w:rPr>
                <w:rFonts w:ascii="宋体" w:eastAsia="宋体" w:hAnsi="宋体"/>
                <w:sz w:val="24"/>
                <w:szCs w:val="24"/>
              </w:rPr>
              <w:t>行政产业赋能</w:t>
            </w:r>
          </w:p>
        </w:tc>
        <w:tc>
          <w:tcPr>
            <w:tcW w:w="3019" w:type="pct"/>
            <w:hideMark/>
          </w:tcPr>
          <w:p w14:paraId="46123B7E" w14:textId="77777777" w:rsidR="00B15BD4" w:rsidRPr="00D729B1" w:rsidRDefault="00B15BD4" w:rsidP="00B15BD4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24"/>
                <w:szCs w:val="24"/>
              </w:rPr>
            </w:pPr>
            <w:r w:rsidRPr="00D729B1">
              <w:rPr>
                <w:rFonts w:ascii="宋体" w:eastAsia="宋体" w:hAnsi="宋体"/>
                <w:sz w:val="24"/>
                <w:szCs w:val="24"/>
              </w:rPr>
              <w:t>10万-200万元/年/项目，长期合作享打包折扣</w:t>
            </w:r>
          </w:p>
        </w:tc>
      </w:tr>
      <w:tr w:rsidR="00B15BD4" w:rsidRPr="00D729B1" w14:paraId="43091702" w14:textId="77777777" w:rsidTr="00B15BD4">
        <w:trPr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" w:type="pct"/>
            <w:vMerge/>
            <w:hideMark/>
          </w:tcPr>
          <w:p w14:paraId="29D10045" w14:textId="77777777" w:rsidR="00B15BD4" w:rsidRPr="00D729B1" w:rsidRDefault="00B15BD4" w:rsidP="00B15BD4">
            <w:pPr>
              <w:widowControl w:val="0"/>
              <w:jc w:val="both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950" w:type="pct"/>
            <w:hideMark/>
          </w:tcPr>
          <w:p w14:paraId="520421D8" w14:textId="77777777" w:rsidR="00B15BD4" w:rsidRPr="00D729B1" w:rsidRDefault="00B15BD4" w:rsidP="00B15BD4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4"/>
                <w:szCs w:val="24"/>
              </w:rPr>
            </w:pPr>
            <w:r w:rsidRPr="00D729B1">
              <w:rPr>
                <w:rFonts w:ascii="宋体" w:eastAsia="宋体" w:hAnsi="宋体"/>
                <w:sz w:val="24"/>
                <w:szCs w:val="24"/>
              </w:rPr>
              <w:t>企业福利/团建</w:t>
            </w:r>
          </w:p>
        </w:tc>
        <w:tc>
          <w:tcPr>
            <w:tcW w:w="3019" w:type="pct"/>
            <w:hideMark/>
          </w:tcPr>
          <w:p w14:paraId="03933FF4" w14:textId="77777777" w:rsidR="00B15BD4" w:rsidRPr="00D729B1" w:rsidRDefault="00B15BD4" w:rsidP="00B15BD4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4"/>
                <w:szCs w:val="24"/>
              </w:rPr>
            </w:pPr>
            <w:r w:rsidRPr="00D729B1">
              <w:rPr>
                <w:rFonts w:ascii="宋体" w:eastAsia="宋体" w:hAnsi="宋体"/>
                <w:sz w:val="24"/>
                <w:szCs w:val="24"/>
              </w:rPr>
              <w:t>团建500-1000元/人，福利套餐399-1999元/人/年</w:t>
            </w:r>
          </w:p>
        </w:tc>
      </w:tr>
    </w:tbl>
    <w:p w14:paraId="46774249" w14:textId="27C93D52" w:rsidR="00B15BD4" w:rsidRPr="00D729B1" w:rsidRDefault="0055073B" w:rsidP="00D729B1">
      <w:pPr>
        <w:rPr>
          <w:rFonts w:ascii="宋体" w:hAnsi="宋体"/>
          <w:b/>
          <w:bCs/>
          <w:sz w:val="24"/>
          <w:szCs w:val="24"/>
        </w:rPr>
      </w:pPr>
      <w:r w:rsidRPr="00D729B1">
        <w:rPr>
          <w:rFonts w:ascii="宋体" w:hAnsi="宋体" w:hint="eastAsia"/>
          <w:b/>
          <w:bCs/>
          <w:sz w:val="24"/>
          <w:szCs w:val="24"/>
        </w:rPr>
        <w:lastRenderedPageBreak/>
        <w:t>（1）基础服务收费</w:t>
      </w:r>
    </w:p>
    <w:p w14:paraId="76DC10E4" w14:textId="77C4DF99" w:rsidR="005A6906" w:rsidRPr="00D729B1" w:rsidRDefault="00D729B1" w:rsidP="00D729B1">
      <w:pPr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①</w:t>
      </w:r>
      <w:r w:rsidR="005A6906" w:rsidRPr="00D729B1">
        <w:rPr>
          <w:rFonts w:ascii="宋体" w:hAnsi="宋体"/>
          <w:b/>
          <w:bCs/>
          <w:sz w:val="24"/>
          <w:szCs w:val="24"/>
        </w:rPr>
        <w:t>非遗纺织产品区块链溯源服务</w:t>
      </w:r>
    </w:p>
    <w:p w14:paraId="33057512" w14:textId="77777777" w:rsidR="005A6906" w:rsidRPr="00D729B1" w:rsidRDefault="005A6906" w:rsidP="00D729B1">
      <w:pPr>
        <w:ind w:firstLineChars="200" w:firstLine="480"/>
        <w:rPr>
          <w:rFonts w:ascii="宋体" w:hAnsi="宋体"/>
          <w:sz w:val="24"/>
          <w:szCs w:val="24"/>
        </w:rPr>
      </w:pPr>
      <w:r w:rsidRPr="00D729B1">
        <w:rPr>
          <w:rFonts w:ascii="宋体" w:hAnsi="宋体"/>
          <w:sz w:val="24"/>
          <w:szCs w:val="24"/>
        </w:rPr>
        <w:t>面向对象：文创产品消费者、企业礼品采购方、非遗工坊</w:t>
      </w:r>
    </w:p>
    <w:p w14:paraId="7368FADE" w14:textId="52666B9C" w:rsidR="005A6906" w:rsidRPr="00D729B1" w:rsidRDefault="005A6906" w:rsidP="00D729B1">
      <w:pPr>
        <w:ind w:firstLineChars="200" w:firstLine="480"/>
        <w:rPr>
          <w:rFonts w:ascii="宋体" w:hAnsi="宋体"/>
          <w:sz w:val="24"/>
          <w:szCs w:val="24"/>
        </w:rPr>
      </w:pPr>
      <w:r w:rsidRPr="00D729B1">
        <w:rPr>
          <w:rFonts w:ascii="宋体" w:hAnsi="宋体"/>
          <w:sz w:val="24"/>
          <w:szCs w:val="24"/>
        </w:rPr>
        <w:t>服务内容：为非遗纺织产品提供原料、工艺、传承人、流通等全链路数据上链服务，生成唯一溯源码与电子证书；消费者查询溯源信息免费，非遗工坊/企业按产品数量收费，0.5-2元/件（批量采购可享阶梯折扣</w:t>
      </w:r>
      <w:r w:rsidRPr="00D729B1">
        <w:rPr>
          <w:rFonts w:ascii="宋体" w:hAnsi="宋体" w:hint="eastAsia"/>
          <w:sz w:val="24"/>
          <w:szCs w:val="24"/>
        </w:rPr>
        <w:t>，随着购买量增加，折扣也会随之增长</w:t>
      </w:r>
      <w:r w:rsidRPr="00D729B1">
        <w:rPr>
          <w:rFonts w:ascii="宋体" w:hAnsi="宋体"/>
          <w:sz w:val="24"/>
          <w:szCs w:val="24"/>
        </w:rPr>
        <w:t>）。</w:t>
      </w:r>
    </w:p>
    <w:p w14:paraId="1D6D13DB" w14:textId="77777777" w:rsidR="005A6906" w:rsidRPr="00D729B1" w:rsidRDefault="005A6906" w:rsidP="00D729B1">
      <w:pPr>
        <w:ind w:firstLineChars="200" w:firstLine="480"/>
        <w:rPr>
          <w:rFonts w:ascii="宋体" w:hAnsi="宋体"/>
          <w:sz w:val="24"/>
          <w:szCs w:val="24"/>
        </w:rPr>
      </w:pPr>
      <w:r w:rsidRPr="00D729B1">
        <w:rPr>
          <w:rFonts w:ascii="宋体" w:hAnsi="宋体"/>
          <w:sz w:val="24"/>
          <w:szCs w:val="24"/>
        </w:rPr>
        <w:t>收费逻辑：解决“真伪溯源”核心痛点，按件收费降低中小工坊门槛，批量采购模式保障营收稳定性。</w:t>
      </w:r>
    </w:p>
    <w:p w14:paraId="596BB0C7" w14:textId="642FE1B5" w:rsidR="005A6906" w:rsidRPr="00D729B1" w:rsidRDefault="00D729B1" w:rsidP="00D729B1">
      <w:pPr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②</w:t>
      </w:r>
      <w:r w:rsidR="005A6906" w:rsidRPr="00D729B1">
        <w:rPr>
          <w:rFonts w:ascii="宋体" w:hAnsi="宋体"/>
          <w:b/>
          <w:bCs/>
          <w:sz w:val="24"/>
          <w:szCs w:val="24"/>
        </w:rPr>
        <w:t>基础非遗文创产品销售</w:t>
      </w:r>
    </w:p>
    <w:p w14:paraId="1369AA99" w14:textId="77777777" w:rsidR="005A6906" w:rsidRPr="00D729B1" w:rsidRDefault="005A6906" w:rsidP="00D729B1">
      <w:pPr>
        <w:ind w:firstLineChars="200" w:firstLine="480"/>
        <w:rPr>
          <w:rFonts w:ascii="宋体" w:hAnsi="宋体"/>
          <w:sz w:val="24"/>
          <w:szCs w:val="24"/>
        </w:rPr>
      </w:pPr>
      <w:r w:rsidRPr="00D729B1">
        <w:rPr>
          <w:rFonts w:ascii="宋体" w:hAnsi="宋体"/>
          <w:sz w:val="24"/>
          <w:szCs w:val="24"/>
        </w:rPr>
        <w:t>面向对象：文创产品消费者、企业礼品采购方</w:t>
      </w:r>
    </w:p>
    <w:p w14:paraId="57C25D10" w14:textId="77777777" w:rsidR="005A6906" w:rsidRPr="00D729B1" w:rsidRDefault="005A6906" w:rsidP="00D729B1">
      <w:pPr>
        <w:ind w:firstLineChars="200" w:firstLine="480"/>
        <w:rPr>
          <w:rFonts w:ascii="宋体" w:hAnsi="宋体"/>
          <w:sz w:val="24"/>
          <w:szCs w:val="24"/>
        </w:rPr>
      </w:pPr>
      <w:r w:rsidRPr="00D729B1">
        <w:rPr>
          <w:rFonts w:ascii="宋体" w:hAnsi="宋体"/>
          <w:sz w:val="24"/>
          <w:szCs w:val="24"/>
        </w:rPr>
        <w:t>服务内容：销售标准化非遗纺织文创产品（如围巾、文具、家居用品）与基础定制礼品套餐，定价99-880元/件（套），包含产品、溯源服务、基础包装。</w:t>
      </w:r>
    </w:p>
    <w:p w14:paraId="56791277" w14:textId="77777777" w:rsidR="005A6906" w:rsidRPr="00D729B1" w:rsidRDefault="005A6906" w:rsidP="00D729B1">
      <w:pPr>
        <w:ind w:firstLineChars="200" w:firstLine="480"/>
        <w:rPr>
          <w:rFonts w:ascii="宋体" w:hAnsi="宋体"/>
          <w:sz w:val="24"/>
          <w:szCs w:val="24"/>
        </w:rPr>
      </w:pPr>
      <w:r w:rsidRPr="00D729B1">
        <w:rPr>
          <w:rFonts w:ascii="宋体" w:hAnsi="宋体"/>
          <w:sz w:val="24"/>
          <w:szCs w:val="24"/>
        </w:rPr>
        <w:t>收费逻辑：依托非遗文化溢价与区块链技术加持，定价高于普通文创产品15%-30%，平衡性价比与盈利能力；企业定制套餐按采购量提供阶梯折扣，吸引大额订单。</w:t>
      </w:r>
    </w:p>
    <w:p w14:paraId="377D766B" w14:textId="600938DE" w:rsidR="005A6906" w:rsidRPr="00D729B1" w:rsidRDefault="00D729B1" w:rsidP="00D729B1">
      <w:pPr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③</w:t>
      </w:r>
      <w:r w:rsidR="005A6906" w:rsidRPr="00D729B1">
        <w:rPr>
          <w:rFonts w:ascii="宋体" w:hAnsi="宋体"/>
          <w:b/>
          <w:bCs/>
          <w:sz w:val="24"/>
          <w:szCs w:val="24"/>
        </w:rPr>
        <w:t>行政机构非遗数字化存证服务</w:t>
      </w:r>
    </w:p>
    <w:p w14:paraId="6334B9BD" w14:textId="77777777" w:rsidR="005A6906" w:rsidRPr="00D729B1" w:rsidRDefault="005A6906" w:rsidP="00D729B1">
      <w:pPr>
        <w:ind w:firstLineChars="200" w:firstLine="480"/>
        <w:rPr>
          <w:rFonts w:ascii="宋体" w:hAnsi="宋体"/>
          <w:sz w:val="24"/>
          <w:szCs w:val="24"/>
        </w:rPr>
      </w:pPr>
      <w:r w:rsidRPr="00D729B1">
        <w:rPr>
          <w:rFonts w:ascii="宋体" w:hAnsi="宋体"/>
          <w:sz w:val="24"/>
          <w:szCs w:val="24"/>
        </w:rPr>
        <w:t>面向对象：相关行政机构</w:t>
      </w:r>
    </w:p>
    <w:p w14:paraId="78C683D0" w14:textId="77777777" w:rsidR="005A6906" w:rsidRPr="00D729B1" w:rsidRDefault="005A6906" w:rsidP="00D729B1">
      <w:pPr>
        <w:ind w:firstLineChars="200" w:firstLine="480"/>
        <w:rPr>
          <w:rFonts w:ascii="宋体" w:hAnsi="宋体"/>
          <w:sz w:val="24"/>
          <w:szCs w:val="24"/>
        </w:rPr>
      </w:pPr>
      <w:r w:rsidRPr="00D729B1">
        <w:rPr>
          <w:rFonts w:ascii="宋体" w:hAnsi="宋体"/>
          <w:sz w:val="24"/>
          <w:szCs w:val="24"/>
        </w:rPr>
        <w:t>服务内容：为非遗技艺、传承人信息提供基础数字化存证与数据库搭建服务，按服务范围收费，10-50万元/年（单个地区/单项技艺）。</w:t>
      </w:r>
    </w:p>
    <w:p w14:paraId="72BBC1F0" w14:textId="77777777" w:rsidR="005A6906" w:rsidRPr="00D729B1" w:rsidRDefault="005A6906" w:rsidP="00D729B1">
      <w:pPr>
        <w:ind w:firstLineChars="200" w:firstLine="480"/>
        <w:rPr>
          <w:rFonts w:ascii="宋体" w:hAnsi="宋体"/>
          <w:sz w:val="24"/>
          <w:szCs w:val="24"/>
        </w:rPr>
      </w:pPr>
      <w:r w:rsidRPr="00D729B1">
        <w:rPr>
          <w:rFonts w:ascii="宋体" w:hAnsi="宋体"/>
          <w:sz w:val="24"/>
          <w:szCs w:val="24"/>
        </w:rPr>
        <w:t>收费逻辑：依托政策导向，以“公益+收费”结合模式，基础存证服务低价或免费，增值功能（如数据统计、分析）额外收费，争取政策补贴与长期合作。</w:t>
      </w:r>
    </w:p>
    <w:p w14:paraId="1C96846A" w14:textId="4A3E4AFA" w:rsidR="005A6906" w:rsidRPr="00D729B1" w:rsidRDefault="005A6906" w:rsidP="00D729B1">
      <w:pPr>
        <w:rPr>
          <w:rFonts w:ascii="宋体" w:hAnsi="宋体"/>
          <w:b/>
          <w:bCs/>
          <w:sz w:val="24"/>
          <w:szCs w:val="24"/>
        </w:rPr>
      </w:pPr>
      <w:r w:rsidRPr="00D729B1">
        <w:rPr>
          <w:rFonts w:ascii="宋体" w:hAnsi="宋体" w:hint="eastAsia"/>
          <w:b/>
          <w:bCs/>
          <w:sz w:val="24"/>
          <w:szCs w:val="24"/>
        </w:rPr>
        <w:t>（2）</w:t>
      </w:r>
      <w:r w:rsidR="000B614A" w:rsidRPr="00D729B1">
        <w:rPr>
          <w:rFonts w:ascii="宋体" w:hAnsi="宋体"/>
          <w:b/>
          <w:bCs/>
          <w:sz w:val="24"/>
          <w:szCs w:val="24"/>
        </w:rPr>
        <w:t>交易分润：生态纽带，激发协同活力</w:t>
      </w:r>
    </w:p>
    <w:p w14:paraId="69751BFD" w14:textId="053E90E1" w:rsidR="006D6205" w:rsidRPr="00D729B1" w:rsidRDefault="00D729B1" w:rsidP="00D729B1">
      <w:pPr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①</w:t>
      </w:r>
      <w:r w:rsidR="006D6205" w:rsidRPr="00D729B1">
        <w:rPr>
          <w:rFonts w:ascii="宋体" w:hAnsi="宋体"/>
          <w:b/>
          <w:bCs/>
          <w:sz w:val="24"/>
          <w:szCs w:val="24"/>
        </w:rPr>
        <w:t>产品销售分润</w:t>
      </w:r>
    </w:p>
    <w:p w14:paraId="4CBF9B71" w14:textId="77777777" w:rsidR="006D6205" w:rsidRPr="00D729B1" w:rsidRDefault="006D6205" w:rsidP="00D729B1">
      <w:pPr>
        <w:ind w:firstLineChars="200" w:firstLine="480"/>
        <w:rPr>
          <w:rFonts w:ascii="宋体" w:hAnsi="宋体"/>
          <w:sz w:val="24"/>
          <w:szCs w:val="24"/>
        </w:rPr>
      </w:pPr>
      <w:r w:rsidRPr="00D729B1">
        <w:rPr>
          <w:rFonts w:ascii="宋体" w:hAnsi="宋体"/>
          <w:sz w:val="24"/>
          <w:szCs w:val="24"/>
        </w:rPr>
        <w:t>参与方：非遗传承人、设计师、合作品牌、渠道方</w:t>
      </w:r>
    </w:p>
    <w:p w14:paraId="6DBB126B" w14:textId="77777777" w:rsidR="006D6205" w:rsidRPr="00D729B1" w:rsidRDefault="006D6205" w:rsidP="00D729B1">
      <w:pPr>
        <w:ind w:firstLineChars="200" w:firstLine="480"/>
        <w:rPr>
          <w:rFonts w:ascii="宋体" w:hAnsi="宋体"/>
          <w:sz w:val="24"/>
          <w:szCs w:val="24"/>
        </w:rPr>
      </w:pPr>
      <w:r w:rsidRPr="00D729B1">
        <w:rPr>
          <w:rFonts w:ascii="宋体" w:hAnsi="宋体"/>
          <w:sz w:val="24"/>
          <w:szCs w:val="24"/>
        </w:rPr>
        <w:t>分润规则：</w:t>
      </w:r>
    </w:p>
    <w:p w14:paraId="3CBE80F1" w14:textId="77777777" w:rsidR="006D6205" w:rsidRPr="00D729B1" w:rsidRDefault="006D6205" w:rsidP="00D729B1">
      <w:pPr>
        <w:ind w:firstLineChars="200" w:firstLine="480"/>
        <w:rPr>
          <w:rFonts w:ascii="宋体" w:hAnsi="宋体"/>
          <w:sz w:val="24"/>
          <w:szCs w:val="24"/>
        </w:rPr>
      </w:pPr>
      <w:r w:rsidRPr="00D729B1">
        <w:rPr>
          <w:rFonts w:ascii="宋体" w:hAnsi="宋体"/>
          <w:sz w:val="24"/>
          <w:szCs w:val="24"/>
        </w:rPr>
        <w:t>自有平台销售：产品销售额扣除成本后，传承人分润30%-40%（根据技艺复杂度调整），设计师分润10%-15%（联名款），平台分润35%-45%，渠道推广方分润5%-10%（如KOL、线下门店）。</w:t>
      </w:r>
    </w:p>
    <w:p w14:paraId="736570F1" w14:textId="77777777" w:rsidR="006D6205" w:rsidRPr="00D729B1" w:rsidRDefault="006D6205" w:rsidP="00D729B1">
      <w:pPr>
        <w:ind w:firstLineChars="200" w:firstLine="480"/>
        <w:rPr>
          <w:rFonts w:ascii="宋体" w:hAnsi="宋体"/>
          <w:sz w:val="24"/>
          <w:szCs w:val="24"/>
        </w:rPr>
      </w:pPr>
      <w:r w:rsidRPr="00D729B1">
        <w:rPr>
          <w:rFonts w:ascii="宋体" w:hAnsi="宋体"/>
          <w:sz w:val="24"/>
          <w:szCs w:val="24"/>
        </w:rPr>
        <w:t>第三方平台销售：销售额扣除平台佣金后，按自有平台分润比例执行，第三方平台佣金由各方按分润比例分摊或平台单独承担。</w:t>
      </w:r>
    </w:p>
    <w:p w14:paraId="15AAD420" w14:textId="77777777" w:rsidR="006D6205" w:rsidRPr="00D729B1" w:rsidRDefault="006D6205" w:rsidP="00D729B1">
      <w:pPr>
        <w:ind w:firstLineChars="200" w:firstLine="480"/>
        <w:rPr>
          <w:rFonts w:ascii="宋体" w:hAnsi="宋体"/>
          <w:sz w:val="24"/>
          <w:szCs w:val="24"/>
        </w:rPr>
      </w:pPr>
      <w:r w:rsidRPr="00D729B1">
        <w:rPr>
          <w:rFonts w:ascii="宋体" w:hAnsi="宋体"/>
          <w:sz w:val="24"/>
          <w:szCs w:val="24"/>
        </w:rPr>
        <w:t>结算机制：基于区块链智能合约，实时记录交易数据，每月5日前自动结算分润，支持线上提现，确保透明、高效。</w:t>
      </w:r>
    </w:p>
    <w:p w14:paraId="55988BCB" w14:textId="50BF7BC2" w:rsidR="006D6205" w:rsidRPr="00D729B1" w:rsidRDefault="00D729B1" w:rsidP="00D729B1">
      <w:pPr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②</w:t>
      </w:r>
      <w:r w:rsidR="006D6205" w:rsidRPr="00D729B1">
        <w:rPr>
          <w:rFonts w:ascii="宋体" w:hAnsi="宋体"/>
          <w:b/>
          <w:bCs/>
          <w:sz w:val="24"/>
          <w:szCs w:val="24"/>
        </w:rPr>
        <w:t>定制服务分润</w:t>
      </w:r>
    </w:p>
    <w:p w14:paraId="5837BF1D" w14:textId="77777777" w:rsidR="006D6205" w:rsidRPr="00D729B1" w:rsidRDefault="006D6205" w:rsidP="00D729B1">
      <w:pPr>
        <w:ind w:firstLineChars="200" w:firstLine="480"/>
        <w:rPr>
          <w:rFonts w:ascii="宋体" w:hAnsi="宋体"/>
          <w:sz w:val="24"/>
          <w:szCs w:val="24"/>
        </w:rPr>
      </w:pPr>
      <w:r w:rsidRPr="00D729B1">
        <w:rPr>
          <w:rFonts w:ascii="宋体" w:hAnsi="宋体"/>
          <w:sz w:val="24"/>
          <w:szCs w:val="24"/>
        </w:rPr>
        <w:t>参与方：定制设计师、非遗工坊、服务团队</w:t>
      </w:r>
    </w:p>
    <w:p w14:paraId="6DABA99A" w14:textId="77777777" w:rsidR="006D6205" w:rsidRPr="00D729B1" w:rsidRDefault="006D6205" w:rsidP="00D729B1">
      <w:pPr>
        <w:ind w:firstLineChars="200" w:firstLine="480"/>
        <w:rPr>
          <w:rFonts w:ascii="宋体" w:hAnsi="宋体"/>
          <w:sz w:val="24"/>
          <w:szCs w:val="24"/>
        </w:rPr>
      </w:pPr>
      <w:r w:rsidRPr="00D729B1">
        <w:rPr>
          <w:rFonts w:ascii="宋体" w:hAnsi="宋体"/>
          <w:sz w:val="24"/>
          <w:szCs w:val="24"/>
        </w:rPr>
        <w:t>分润规则：企业定制、高端个人定制服务营收，扣除生产成本后，定制设计师分润15%-20%，非遗工坊分润40%-50%，服务团队分润10%-15%，平台分润15%-25%。</w:t>
      </w:r>
    </w:p>
    <w:p w14:paraId="6D9672A0" w14:textId="77777777" w:rsidR="006D6205" w:rsidRPr="00D729B1" w:rsidRDefault="006D6205" w:rsidP="00D729B1">
      <w:pPr>
        <w:ind w:firstLineChars="200" w:firstLine="480"/>
        <w:rPr>
          <w:rFonts w:ascii="宋体" w:hAnsi="宋体"/>
          <w:sz w:val="24"/>
          <w:szCs w:val="24"/>
        </w:rPr>
      </w:pPr>
      <w:r w:rsidRPr="00D729B1">
        <w:rPr>
          <w:rFonts w:ascii="宋体" w:hAnsi="宋体"/>
          <w:sz w:val="24"/>
          <w:szCs w:val="24"/>
        </w:rPr>
        <w:t>激励机制：定制订单金额超10万元的，额外给予参与方总营收5%的奖励，鼓励承接大额订单。</w:t>
      </w:r>
    </w:p>
    <w:p w14:paraId="3FB863BA" w14:textId="0994ADC1" w:rsidR="006D6205" w:rsidRPr="00D729B1" w:rsidRDefault="00D729B1" w:rsidP="00D729B1">
      <w:pPr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③</w:t>
      </w:r>
      <w:r w:rsidR="006D6205" w:rsidRPr="00D729B1">
        <w:rPr>
          <w:rFonts w:ascii="宋体" w:hAnsi="宋体"/>
          <w:b/>
          <w:bCs/>
          <w:sz w:val="24"/>
          <w:szCs w:val="24"/>
        </w:rPr>
        <w:t>NFG数字资产交易分润</w:t>
      </w:r>
    </w:p>
    <w:p w14:paraId="1FD6BD4D" w14:textId="77777777" w:rsidR="006D6205" w:rsidRPr="00D729B1" w:rsidRDefault="006D6205" w:rsidP="00D729B1">
      <w:pPr>
        <w:ind w:firstLineChars="200" w:firstLine="480"/>
        <w:rPr>
          <w:rFonts w:ascii="宋体" w:hAnsi="宋体"/>
          <w:sz w:val="24"/>
          <w:szCs w:val="24"/>
        </w:rPr>
      </w:pPr>
      <w:r w:rsidRPr="00D729B1">
        <w:rPr>
          <w:rFonts w:ascii="宋体" w:hAnsi="宋体"/>
          <w:sz w:val="24"/>
          <w:szCs w:val="24"/>
        </w:rPr>
        <w:t>参与方：IP方（传承人、博物馆）、创作者、平台</w:t>
      </w:r>
    </w:p>
    <w:p w14:paraId="7EE805B0" w14:textId="16275F57" w:rsidR="000B614A" w:rsidRPr="00D729B1" w:rsidRDefault="006D6205" w:rsidP="00D729B1">
      <w:pPr>
        <w:ind w:firstLineChars="200" w:firstLine="480"/>
        <w:rPr>
          <w:rFonts w:ascii="宋体" w:hAnsi="宋体" w:hint="eastAsia"/>
          <w:sz w:val="24"/>
          <w:szCs w:val="24"/>
        </w:rPr>
      </w:pPr>
      <w:r w:rsidRPr="00D729B1">
        <w:rPr>
          <w:rFonts w:ascii="宋体" w:hAnsi="宋体"/>
          <w:sz w:val="24"/>
          <w:szCs w:val="24"/>
        </w:rPr>
        <w:t>分润规则：NFG首发销售，IP方分润20%-30%，创作者分润10%-15%，平台分润45%-55%；二级交易收取10%手续费，其中IP方分4%、平台分3%、原藏家</w:t>
      </w:r>
      <w:r w:rsidRPr="00D729B1">
        <w:rPr>
          <w:rFonts w:ascii="宋体" w:hAnsi="宋体"/>
          <w:sz w:val="24"/>
          <w:szCs w:val="24"/>
        </w:rPr>
        <w:lastRenderedPageBreak/>
        <w:t>分3%，实现IP方持续获益。</w:t>
      </w:r>
    </w:p>
    <w:p w14:paraId="7FAB3C46" w14:textId="50C7B5FD" w:rsidR="005A6906" w:rsidRPr="00D729B1" w:rsidRDefault="006D6205" w:rsidP="00D729B1">
      <w:pPr>
        <w:rPr>
          <w:rFonts w:ascii="宋体" w:hAnsi="宋体"/>
          <w:b/>
          <w:bCs/>
          <w:sz w:val="24"/>
          <w:szCs w:val="24"/>
        </w:rPr>
      </w:pPr>
      <w:r w:rsidRPr="00D729B1">
        <w:rPr>
          <w:rFonts w:ascii="宋体" w:hAnsi="宋体" w:hint="eastAsia"/>
          <w:b/>
          <w:bCs/>
          <w:sz w:val="24"/>
          <w:szCs w:val="24"/>
        </w:rPr>
        <w:t>（3）</w:t>
      </w:r>
      <w:r w:rsidRPr="00D729B1">
        <w:rPr>
          <w:rFonts w:ascii="宋体" w:hAnsi="宋体"/>
          <w:b/>
          <w:bCs/>
          <w:sz w:val="24"/>
          <w:szCs w:val="24"/>
        </w:rPr>
        <w:t>增值服务收入：价值提升，增强盈利弹性</w:t>
      </w:r>
    </w:p>
    <w:p w14:paraId="2B6DA567" w14:textId="02A3A1CF" w:rsidR="006D6205" w:rsidRPr="00D729B1" w:rsidRDefault="00D729B1" w:rsidP="00D729B1">
      <w:pPr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①</w:t>
      </w:r>
      <w:r w:rsidR="006D6205" w:rsidRPr="00D729B1">
        <w:rPr>
          <w:rFonts w:ascii="宋体" w:hAnsi="宋体"/>
          <w:b/>
          <w:bCs/>
          <w:sz w:val="24"/>
          <w:szCs w:val="24"/>
        </w:rPr>
        <w:t>高端定制服务</w:t>
      </w:r>
    </w:p>
    <w:p w14:paraId="286F2A13" w14:textId="77777777" w:rsidR="006D6205" w:rsidRPr="00D729B1" w:rsidRDefault="006D6205" w:rsidP="00D729B1">
      <w:pPr>
        <w:ind w:firstLineChars="200" w:firstLine="480"/>
        <w:rPr>
          <w:rFonts w:ascii="宋体" w:hAnsi="宋体"/>
          <w:sz w:val="24"/>
          <w:szCs w:val="24"/>
        </w:rPr>
      </w:pPr>
      <w:r w:rsidRPr="00D729B1">
        <w:rPr>
          <w:rFonts w:ascii="宋体" w:hAnsi="宋体"/>
          <w:sz w:val="24"/>
          <w:szCs w:val="24"/>
        </w:rPr>
        <w:t>面向对象：文创产品消费者（高端）、企业礼品采购方</w:t>
      </w:r>
    </w:p>
    <w:p w14:paraId="4BADE395" w14:textId="77777777" w:rsidR="006D6205" w:rsidRPr="00D729B1" w:rsidRDefault="006D6205" w:rsidP="00D729B1">
      <w:pPr>
        <w:ind w:firstLineChars="200" w:firstLine="480"/>
        <w:rPr>
          <w:rFonts w:ascii="宋体" w:hAnsi="宋体"/>
          <w:sz w:val="24"/>
          <w:szCs w:val="24"/>
        </w:rPr>
      </w:pPr>
      <w:r w:rsidRPr="00D729B1">
        <w:rPr>
          <w:rFonts w:ascii="宋体" w:hAnsi="宋体"/>
          <w:sz w:val="24"/>
          <w:szCs w:val="24"/>
        </w:rPr>
        <w:t>服务内容：个人高端定制（如非遗纺织艺术藏品、私人服饰定制）、企业专属定制（如年会礼品、国礼级定制），提供一对一设计咨询、专属传承人合作、高端包装与物流服务。</w:t>
      </w:r>
    </w:p>
    <w:p w14:paraId="6900AC4F" w14:textId="77777777" w:rsidR="006D6205" w:rsidRPr="00D729B1" w:rsidRDefault="006D6205" w:rsidP="00D729B1">
      <w:pPr>
        <w:ind w:firstLineChars="200" w:firstLine="480"/>
        <w:rPr>
          <w:rFonts w:ascii="宋体" w:hAnsi="宋体"/>
          <w:sz w:val="24"/>
          <w:szCs w:val="24"/>
        </w:rPr>
      </w:pPr>
      <w:r w:rsidRPr="00D729B1">
        <w:rPr>
          <w:rFonts w:ascii="宋体" w:hAnsi="宋体"/>
          <w:sz w:val="24"/>
          <w:szCs w:val="24"/>
        </w:rPr>
        <w:t>收费标准：个人定制1万-10万元/单，企业定制10万-100万元/单，按定制复杂度、材质、工艺收费。</w:t>
      </w:r>
    </w:p>
    <w:p w14:paraId="59DF4317" w14:textId="77777777" w:rsidR="006D6205" w:rsidRPr="00D729B1" w:rsidRDefault="006D6205" w:rsidP="00D729B1">
      <w:pPr>
        <w:ind w:firstLineChars="200" w:firstLine="480"/>
        <w:rPr>
          <w:rFonts w:ascii="宋体" w:hAnsi="宋体"/>
          <w:sz w:val="24"/>
          <w:szCs w:val="24"/>
        </w:rPr>
      </w:pPr>
      <w:r w:rsidRPr="00D729B1">
        <w:rPr>
          <w:rFonts w:ascii="宋体" w:hAnsi="宋体"/>
          <w:sz w:val="24"/>
          <w:szCs w:val="24"/>
        </w:rPr>
        <w:t>核心价值：满足“个性化、稀缺性、身份象征”需求，依托非遗文化与区块链技术实现高溢价。</w:t>
      </w:r>
    </w:p>
    <w:p w14:paraId="651DB4E0" w14:textId="0C5B6C7D" w:rsidR="006D6205" w:rsidRPr="00D729B1" w:rsidRDefault="00D729B1" w:rsidP="00D729B1">
      <w:pPr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②</w:t>
      </w:r>
      <w:r w:rsidR="006D6205" w:rsidRPr="00D729B1">
        <w:rPr>
          <w:rFonts w:ascii="宋体" w:hAnsi="宋体"/>
          <w:b/>
          <w:bCs/>
          <w:sz w:val="24"/>
          <w:szCs w:val="24"/>
        </w:rPr>
        <w:t>非遗技艺孵化与商业化服务</w:t>
      </w:r>
    </w:p>
    <w:p w14:paraId="3FB0E851" w14:textId="77777777" w:rsidR="006D6205" w:rsidRPr="00D729B1" w:rsidRDefault="006D6205" w:rsidP="00D729B1">
      <w:pPr>
        <w:ind w:firstLineChars="200" w:firstLine="480"/>
        <w:rPr>
          <w:rFonts w:ascii="宋体" w:hAnsi="宋体"/>
          <w:sz w:val="24"/>
          <w:szCs w:val="24"/>
        </w:rPr>
      </w:pPr>
      <w:r w:rsidRPr="00D729B1">
        <w:rPr>
          <w:rFonts w:ascii="宋体" w:hAnsi="宋体"/>
          <w:sz w:val="24"/>
          <w:szCs w:val="24"/>
        </w:rPr>
        <w:t>面向对象：非遗文化爱好者、非遗传承人</w:t>
      </w:r>
    </w:p>
    <w:p w14:paraId="533715B1" w14:textId="25D1FB81" w:rsidR="0053244F" w:rsidRPr="00D729B1" w:rsidRDefault="006D6205" w:rsidP="00D729B1">
      <w:pPr>
        <w:ind w:firstLineChars="200" w:firstLine="480"/>
        <w:rPr>
          <w:rFonts w:ascii="宋体" w:hAnsi="宋体" w:hint="eastAsia"/>
          <w:sz w:val="24"/>
          <w:szCs w:val="24"/>
        </w:rPr>
      </w:pPr>
      <w:r w:rsidRPr="00D729B1">
        <w:rPr>
          <w:rFonts w:ascii="宋体" w:hAnsi="宋体"/>
          <w:sz w:val="24"/>
          <w:szCs w:val="24"/>
        </w:rPr>
        <w:t>服务内容：技艺进阶培训（399-1999元/套）、作品商业化孵化（如产品设计、包装、营销推广）、大师工作室入驻与运营支持（5-20万元/年）。</w:t>
      </w:r>
    </w:p>
    <w:p w14:paraId="5BD06B6E" w14:textId="77777777" w:rsidR="006D6205" w:rsidRPr="00D729B1" w:rsidRDefault="006D6205" w:rsidP="00D729B1">
      <w:pPr>
        <w:ind w:firstLineChars="200" w:firstLine="480"/>
        <w:rPr>
          <w:rFonts w:ascii="宋体" w:hAnsi="宋体"/>
          <w:sz w:val="24"/>
          <w:szCs w:val="24"/>
        </w:rPr>
      </w:pPr>
      <w:r w:rsidRPr="00D729B1">
        <w:rPr>
          <w:rFonts w:ascii="宋体" w:hAnsi="宋体"/>
          <w:sz w:val="24"/>
          <w:szCs w:val="24"/>
        </w:rPr>
        <w:t>收费标准：培训课程按套收费，孵化服务按项目收费（收取营收15%-20%的服务费），入驻支持按年收费。</w:t>
      </w:r>
    </w:p>
    <w:p w14:paraId="65B6339A" w14:textId="77777777" w:rsidR="006D6205" w:rsidRPr="00D729B1" w:rsidRDefault="006D6205" w:rsidP="00D729B1">
      <w:pPr>
        <w:ind w:firstLineChars="200" w:firstLine="480"/>
        <w:rPr>
          <w:rFonts w:ascii="宋体" w:hAnsi="宋体"/>
          <w:sz w:val="24"/>
          <w:szCs w:val="24"/>
        </w:rPr>
      </w:pPr>
      <w:r w:rsidRPr="00D729B1">
        <w:rPr>
          <w:rFonts w:ascii="宋体" w:hAnsi="宋体"/>
          <w:sz w:val="24"/>
          <w:szCs w:val="24"/>
        </w:rPr>
        <w:t>核心价值：帮助爱好者实现“技艺变现”，帮助传承人提升商业化能力，丰富生态产品供给。</w:t>
      </w:r>
    </w:p>
    <w:p w14:paraId="19E67BAE" w14:textId="71A752B9" w:rsidR="006D6205" w:rsidRPr="00D729B1" w:rsidRDefault="00D729B1" w:rsidP="00D729B1">
      <w:pPr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③</w:t>
      </w:r>
      <w:r w:rsidR="006D6205" w:rsidRPr="00D729B1">
        <w:rPr>
          <w:rFonts w:ascii="宋体" w:hAnsi="宋体"/>
          <w:b/>
          <w:bCs/>
          <w:sz w:val="24"/>
          <w:szCs w:val="24"/>
        </w:rPr>
        <w:t>行政机构产业赋能服务</w:t>
      </w:r>
    </w:p>
    <w:p w14:paraId="3A2388CB" w14:textId="77777777" w:rsidR="006D6205" w:rsidRPr="00D729B1" w:rsidRDefault="006D6205" w:rsidP="00D729B1">
      <w:pPr>
        <w:ind w:firstLineChars="200" w:firstLine="480"/>
        <w:rPr>
          <w:rFonts w:ascii="宋体" w:hAnsi="宋体"/>
          <w:sz w:val="24"/>
          <w:szCs w:val="24"/>
        </w:rPr>
      </w:pPr>
      <w:r w:rsidRPr="00D729B1">
        <w:rPr>
          <w:rFonts w:ascii="宋体" w:hAnsi="宋体"/>
          <w:sz w:val="24"/>
          <w:szCs w:val="24"/>
        </w:rPr>
        <w:t>面向对象：相关行政机构</w:t>
      </w:r>
    </w:p>
    <w:p w14:paraId="0043B1A3" w14:textId="77777777" w:rsidR="006D6205" w:rsidRPr="00D729B1" w:rsidRDefault="006D6205" w:rsidP="00D729B1">
      <w:pPr>
        <w:ind w:firstLineChars="200" w:firstLine="480"/>
        <w:rPr>
          <w:rFonts w:ascii="宋体" w:hAnsi="宋体"/>
          <w:sz w:val="24"/>
          <w:szCs w:val="24"/>
        </w:rPr>
      </w:pPr>
      <w:r w:rsidRPr="00D729B1">
        <w:rPr>
          <w:rFonts w:ascii="宋体" w:hAnsi="宋体"/>
          <w:sz w:val="24"/>
          <w:szCs w:val="24"/>
        </w:rPr>
        <w:t>服务内容：非遗产业数字化监管平台（10-50万元/年）、产业规划咨询（50-200万元/项目）、扶持资金发放追踪系统（20-50万元/年）。</w:t>
      </w:r>
    </w:p>
    <w:p w14:paraId="40025E2E" w14:textId="77777777" w:rsidR="006D6205" w:rsidRPr="00D729B1" w:rsidRDefault="006D6205" w:rsidP="00D729B1">
      <w:pPr>
        <w:ind w:firstLineChars="200" w:firstLine="480"/>
        <w:rPr>
          <w:rFonts w:ascii="宋体" w:hAnsi="宋体"/>
          <w:sz w:val="24"/>
          <w:szCs w:val="24"/>
        </w:rPr>
      </w:pPr>
      <w:r w:rsidRPr="00D729B1">
        <w:rPr>
          <w:rFonts w:ascii="宋体" w:hAnsi="宋体"/>
          <w:sz w:val="24"/>
          <w:szCs w:val="24"/>
        </w:rPr>
        <w:t>收费标准：按服务模块与地区范围收费，长期合作可享打包折扣。</w:t>
      </w:r>
    </w:p>
    <w:p w14:paraId="35E3EBBF" w14:textId="77777777" w:rsidR="006D6205" w:rsidRPr="00D729B1" w:rsidRDefault="006D6205" w:rsidP="00D729B1">
      <w:pPr>
        <w:ind w:firstLineChars="200" w:firstLine="480"/>
        <w:rPr>
          <w:rFonts w:ascii="宋体" w:hAnsi="宋体"/>
          <w:sz w:val="24"/>
          <w:szCs w:val="24"/>
        </w:rPr>
      </w:pPr>
      <w:r w:rsidRPr="00D729B1">
        <w:rPr>
          <w:rFonts w:ascii="宋体" w:hAnsi="宋体"/>
          <w:sz w:val="24"/>
          <w:szCs w:val="24"/>
        </w:rPr>
        <w:t>核心价值：帮助机构提升非遗产业管理效率，争取政策支持，实现“公益+商业”双赢。</w:t>
      </w:r>
    </w:p>
    <w:p w14:paraId="03D7C8DF" w14:textId="4D5032D0" w:rsidR="006D6205" w:rsidRPr="00D729B1" w:rsidRDefault="00D729B1" w:rsidP="00D729B1">
      <w:pPr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④</w:t>
      </w:r>
      <w:r w:rsidR="006D6205" w:rsidRPr="00D729B1">
        <w:rPr>
          <w:rFonts w:ascii="宋体" w:hAnsi="宋体"/>
          <w:b/>
          <w:bCs/>
          <w:sz w:val="24"/>
          <w:szCs w:val="24"/>
        </w:rPr>
        <w:t>企业雇主品牌与福利解决方案</w:t>
      </w:r>
    </w:p>
    <w:p w14:paraId="0841B542" w14:textId="77777777" w:rsidR="006D6205" w:rsidRPr="00D729B1" w:rsidRDefault="006D6205" w:rsidP="00D729B1">
      <w:pPr>
        <w:ind w:firstLineChars="200" w:firstLine="480"/>
        <w:rPr>
          <w:rFonts w:ascii="宋体" w:hAnsi="宋体"/>
          <w:sz w:val="24"/>
          <w:szCs w:val="24"/>
        </w:rPr>
      </w:pPr>
      <w:r w:rsidRPr="00D729B1">
        <w:rPr>
          <w:rFonts w:ascii="宋体" w:hAnsi="宋体"/>
          <w:sz w:val="24"/>
          <w:szCs w:val="24"/>
        </w:rPr>
        <w:t>面向对象：企业礼品采购方</w:t>
      </w:r>
    </w:p>
    <w:p w14:paraId="5BD358D3" w14:textId="77777777" w:rsidR="006D6205" w:rsidRPr="00D729B1" w:rsidRDefault="006D6205" w:rsidP="00D729B1">
      <w:pPr>
        <w:ind w:firstLineChars="200" w:firstLine="480"/>
        <w:rPr>
          <w:rFonts w:ascii="宋体" w:hAnsi="宋体"/>
          <w:sz w:val="24"/>
          <w:szCs w:val="24"/>
        </w:rPr>
      </w:pPr>
      <w:r w:rsidRPr="00D729B1">
        <w:rPr>
          <w:rFonts w:ascii="宋体" w:hAnsi="宋体"/>
          <w:sz w:val="24"/>
          <w:szCs w:val="24"/>
        </w:rPr>
        <w:t>服务内容：非遗主题团建（500-1000元/人）、员工福利定制套餐（399-1999元/人/年）、雇主品牌联名合作（10-50万元/项目）。</w:t>
      </w:r>
    </w:p>
    <w:p w14:paraId="56038B2A" w14:textId="77777777" w:rsidR="006D6205" w:rsidRPr="00D729B1" w:rsidRDefault="006D6205" w:rsidP="00D729B1">
      <w:pPr>
        <w:ind w:firstLineChars="200" w:firstLine="480"/>
        <w:rPr>
          <w:rFonts w:ascii="宋体" w:hAnsi="宋体"/>
          <w:sz w:val="24"/>
          <w:szCs w:val="24"/>
        </w:rPr>
      </w:pPr>
      <w:r w:rsidRPr="00D729B1">
        <w:rPr>
          <w:rFonts w:ascii="宋体" w:hAnsi="宋体"/>
          <w:sz w:val="24"/>
          <w:szCs w:val="24"/>
        </w:rPr>
        <w:t>收费标准：按服务人数、项目复杂度收费。</w:t>
      </w:r>
    </w:p>
    <w:p w14:paraId="60FEB567" w14:textId="77777777" w:rsidR="006D6205" w:rsidRPr="00D729B1" w:rsidRDefault="006D6205" w:rsidP="00D729B1">
      <w:pPr>
        <w:ind w:firstLineChars="200" w:firstLine="480"/>
        <w:rPr>
          <w:rFonts w:ascii="宋体" w:hAnsi="宋体"/>
          <w:sz w:val="24"/>
          <w:szCs w:val="24"/>
        </w:rPr>
      </w:pPr>
      <w:r w:rsidRPr="00D729B1">
        <w:rPr>
          <w:rFonts w:ascii="宋体" w:hAnsi="宋体"/>
          <w:sz w:val="24"/>
          <w:szCs w:val="24"/>
        </w:rPr>
        <w:t>核心价值：将非遗文创与企业人力资源服务结合，满足企业员工激励、品牌传播需求。</w:t>
      </w:r>
    </w:p>
    <w:p w14:paraId="04A22328" w14:textId="77777777" w:rsidR="00D729B1" w:rsidRDefault="00D729B1" w:rsidP="00D729B1">
      <w:pPr>
        <w:ind w:firstLineChars="200" w:firstLine="480"/>
        <w:rPr>
          <w:rFonts w:ascii="宋体" w:hAnsi="宋体"/>
          <w:sz w:val="24"/>
          <w:szCs w:val="24"/>
        </w:rPr>
      </w:pPr>
    </w:p>
    <w:p w14:paraId="29F6E405" w14:textId="77777777" w:rsidR="00D729B1" w:rsidRPr="006D6205" w:rsidRDefault="00D729B1" w:rsidP="006D6205">
      <w:pPr>
        <w:rPr>
          <w:rFonts w:ascii="宋体" w:hAnsi="宋体" w:hint="eastAsia"/>
          <w:sz w:val="24"/>
          <w:szCs w:val="24"/>
        </w:rPr>
      </w:pPr>
    </w:p>
    <w:p w14:paraId="6176DB55" w14:textId="00884DE8" w:rsidR="00D729B1" w:rsidRPr="00D729B1" w:rsidRDefault="00B15BD4" w:rsidP="00D729B1">
      <w:pPr>
        <w:pStyle w:val="3"/>
        <w:rPr>
          <w:rFonts w:ascii="宋体" w:hAnsi="宋体" w:hint="eastAsia"/>
        </w:rPr>
      </w:pPr>
      <w:bookmarkStart w:id="5" w:name="_Toc221032502"/>
      <w:r w:rsidRPr="00B15BD4">
        <w:rPr>
          <w:rFonts w:ascii="宋体" w:hAnsi="宋体" w:hint="eastAsia"/>
        </w:rPr>
        <w:t>3.2.4可持续发展保障</w:t>
      </w:r>
      <w:bookmarkEnd w:id="5"/>
    </w:p>
    <w:p w14:paraId="758662F6" w14:textId="4DF23F65" w:rsidR="00D83F76" w:rsidRPr="00DA10CA" w:rsidRDefault="00D83F76" w:rsidP="00DA10CA">
      <w:pPr>
        <w:rPr>
          <w:rFonts w:ascii="宋体" w:hAnsi="宋体"/>
          <w:b/>
          <w:bCs/>
          <w:sz w:val="24"/>
          <w:szCs w:val="24"/>
        </w:rPr>
      </w:pPr>
      <w:r w:rsidRPr="00DA10CA">
        <w:rPr>
          <w:rFonts w:ascii="宋体" w:hAnsi="宋体"/>
          <w:b/>
          <w:bCs/>
          <w:sz w:val="24"/>
          <w:szCs w:val="24"/>
        </w:rPr>
        <w:t>（一）品牌建设与行业影响力可持续发展</w:t>
      </w:r>
    </w:p>
    <w:p w14:paraId="3F8F6164" w14:textId="537B193C" w:rsidR="00D83F76" w:rsidRPr="00D729B1" w:rsidRDefault="00D729B1" w:rsidP="00DA10CA">
      <w:pPr>
        <w:rPr>
          <w:rFonts w:ascii="宋体" w:hAnsi="宋体"/>
          <w:b/>
          <w:bCs/>
          <w:sz w:val="24"/>
          <w:szCs w:val="24"/>
        </w:rPr>
      </w:pPr>
      <w:r w:rsidRPr="00D729B1">
        <w:rPr>
          <w:rFonts w:ascii="宋体" w:hAnsi="宋体" w:hint="eastAsia"/>
          <w:b/>
          <w:bCs/>
          <w:sz w:val="24"/>
          <w:szCs w:val="24"/>
        </w:rPr>
        <w:t>①</w:t>
      </w:r>
      <w:r w:rsidR="00D83F76" w:rsidRPr="00D729B1">
        <w:rPr>
          <w:rFonts w:ascii="宋体" w:hAnsi="宋体"/>
          <w:b/>
          <w:bCs/>
          <w:sz w:val="24"/>
          <w:szCs w:val="24"/>
        </w:rPr>
        <w:t>概述</w:t>
      </w:r>
    </w:p>
    <w:p w14:paraId="7A981410" w14:textId="77777777" w:rsidR="00D83F76" w:rsidRPr="00DA10CA" w:rsidRDefault="00D83F76" w:rsidP="00DA10CA">
      <w:pPr>
        <w:ind w:firstLineChars="200" w:firstLine="480"/>
        <w:rPr>
          <w:rFonts w:ascii="宋体" w:hAnsi="宋体"/>
          <w:sz w:val="24"/>
          <w:szCs w:val="24"/>
        </w:rPr>
      </w:pPr>
      <w:r w:rsidRPr="00DA10CA">
        <w:rPr>
          <w:rFonts w:ascii="宋体" w:hAnsi="宋体"/>
          <w:sz w:val="24"/>
          <w:szCs w:val="24"/>
        </w:rPr>
        <w:t>品牌是项目穿越市场周期、实现长期增值的核心护城河，行业影响力是项目引领赛道、整合资源的关键支撑。本项目以 “文化赋能 + 技术创新” 为双核心驱动，通过精准定位、全渠道运营、品质夯实构建差异化品牌体系，同时以生态共建、标准输出、社会责任传递强化行业话语权，形成 “品牌价值沉淀 — 行</w:t>
      </w:r>
      <w:r w:rsidRPr="00DA10CA">
        <w:rPr>
          <w:rFonts w:ascii="宋体" w:hAnsi="宋体"/>
          <w:sz w:val="24"/>
          <w:szCs w:val="24"/>
        </w:rPr>
        <w:lastRenderedPageBreak/>
        <w:t>业资源聚合 — 生态协同共赢” 的可持续发展路径，确保品牌生命力与行业影响力持续提升。</w:t>
      </w:r>
    </w:p>
    <w:p w14:paraId="167F91BF" w14:textId="77777777" w:rsidR="00D729B1" w:rsidRDefault="00D729B1" w:rsidP="00DA10CA">
      <w:pPr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②</w:t>
      </w:r>
      <w:r w:rsidR="00D83F76" w:rsidRPr="00DA10CA">
        <w:rPr>
          <w:rFonts w:ascii="宋体" w:hAnsi="宋体"/>
          <w:b/>
          <w:bCs/>
          <w:sz w:val="24"/>
          <w:szCs w:val="24"/>
        </w:rPr>
        <w:t>品牌建设具体实施路径</w:t>
      </w:r>
    </w:p>
    <w:p w14:paraId="2CC44F7A" w14:textId="223F36B6" w:rsidR="00D83F76" w:rsidRPr="00D729B1" w:rsidRDefault="00D729B1" w:rsidP="00DA10CA">
      <w:pPr>
        <w:rPr>
          <w:rFonts w:ascii="宋体" w:hAnsi="宋体"/>
          <w:b/>
          <w:bCs/>
          <w:sz w:val="24"/>
          <w:szCs w:val="24"/>
        </w:rPr>
      </w:pPr>
      <w:r w:rsidRPr="00D729B1">
        <w:rPr>
          <w:rFonts w:ascii="宋体" w:hAnsi="宋体" w:hint="eastAsia"/>
          <w:b/>
          <w:bCs/>
          <w:sz w:val="24"/>
          <w:szCs w:val="24"/>
        </w:rPr>
        <w:t>A.</w:t>
      </w:r>
      <w:r w:rsidR="00D83F76" w:rsidRPr="00D729B1">
        <w:rPr>
          <w:rFonts w:ascii="宋体" w:hAnsi="宋体"/>
          <w:b/>
          <w:bCs/>
          <w:sz w:val="24"/>
          <w:szCs w:val="24"/>
        </w:rPr>
        <w:t>品牌定位与视觉体系构建</w:t>
      </w:r>
    </w:p>
    <w:p w14:paraId="0229B59E" w14:textId="74B3AD62" w:rsidR="00D83F76" w:rsidRPr="00DA10CA" w:rsidRDefault="00D83F76" w:rsidP="00DA10CA">
      <w:pPr>
        <w:ind w:firstLineChars="200" w:firstLine="480"/>
        <w:rPr>
          <w:rFonts w:ascii="宋体" w:hAnsi="宋体"/>
          <w:sz w:val="24"/>
          <w:szCs w:val="24"/>
        </w:rPr>
      </w:pPr>
      <w:r w:rsidRPr="00DA10CA">
        <w:rPr>
          <w:rFonts w:ascii="宋体" w:hAnsi="宋体"/>
          <w:sz w:val="24"/>
          <w:szCs w:val="24"/>
        </w:rPr>
        <w:t>核心定位落地：联合非遗传承大师、区块链技术专家组建品牌定位委员会，明确 “非遗数字化传承领航者” 的核心价值主张，提炼 “科技护宝</w:t>
      </w:r>
      <w:r w:rsidRPr="00DA10CA">
        <w:rPr>
          <w:rFonts w:ascii="宋体" w:hAnsi="宋体" w:cs="宋体" w:hint="eastAsia"/>
          <w:sz w:val="24"/>
          <w:szCs w:val="24"/>
        </w:rPr>
        <w:t>文化新生</w:t>
      </w:r>
      <w:r w:rsidRPr="00DA10CA">
        <w:rPr>
          <w:rFonts w:ascii="宋体" w:hAnsi="宋体"/>
          <w:sz w:val="24"/>
          <w:szCs w:val="24"/>
        </w:rPr>
        <w:t>” 的品牌口号，形成统一的品牌故事脚本（包含非遗技艺濒危现状、技术赋能解决方案、文化传承愿景等核心内容）。</w:t>
      </w:r>
    </w:p>
    <w:p w14:paraId="15292E04" w14:textId="77777777" w:rsidR="00D83F76" w:rsidRPr="00DA10CA" w:rsidRDefault="00D83F76" w:rsidP="00DA10CA">
      <w:pPr>
        <w:ind w:firstLineChars="200" w:firstLine="480"/>
        <w:rPr>
          <w:rFonts w:ascii="宋体" w:hAnsi="宋体"/>
          <w:sz w:val="24"/>
          <w:szCs w:val="24"/>
        </w:rPr>
      </w:pPr>
      <w:r w:rsidRPr="00DA10CA">
        <w:rPr>
          <w:rFonts w:ascii="宋体" w:hAnsi="宋体"/>
          <w:sz w:val="24"/>
          <w:szCs w:val="24"/>
        </w:rPr>
        <w:t>视觉形象标准化：设计全套品牌视觉识别系统（VI），包括品牌 LOGO（融合非遗元素与区块链符号）、色彩体系（主色调采用非遗传统色系 + 科技蓝）、字体规范、应用场景模板（宣传册、展会展板、线上海报等），确保全渠道视觉呈现一致。</w:t>
      </w:r>
    </w:p>
    <w:p w14:paraId="67D70B19" w14:textId="77777777" w:rsidR="00D83F76" w:rsidRPr="00DA10CA" w:rsidRDefault="00D83F76" w:rsidP="00DA10CA">
      <w:pPr>
        <w:ind w:firstLineChars="200" w:firstLine="480"/>
        <w:rPr>
          <w:rFonts w:ascii="宋体" w:hAnsi="宋体"/>
          <w:sz w:val="24"/>
          <w:szCs w:val="24"/>
        </w:rPr>
      </w:pPr>
      <w:r w:rsidRPr="00DA10CA">
        <w:rPr>
          <w:rFonts w:ascii="宋体" w:hAnsi="宋体"/>
          <w:sz w:val="24"/>
          <w:szCs w:val="24"/>
        </w:rPr>
        <w:t>品牌手册编制：制定《品牌运营手册》，明确品牌核心价值、传播规范、话术标准、视觉应用要求，为内部团队及外部合作方提供统一指引。</w:t>
      </w:r>
    </w:p>
    <w:p w14:paraId="3FD19F0A" w14:textId="5C7E16F7" w:rsidR="00D83F76" w:rsidRPr="00D729B1" w:rsidRDefault="00D729B1" w:rsidP="00DA10CA">
      <w:pPr>
        <w:rPr>
          <w:rFonts w:ascii="宋体" w:hAnsi="宋体"/>
          <w:b/>
          <w:bCs/>
          <w:sz w:val="24"/>
          <w:szCs w:val="24"/>
        </w:rPr>
      </w:pPr>
      <w:r w:rsidRPr="00D729B1">
        <w:rPr>
          <w:rFonts w:ascii="宋体" w:hAnsi="宋体" w:hint="eastAsia"/>
          <w:b/>
          <w:bCs/>
          <w:sz w:val="24"/>
          <w:szCs w:val="24"/>
        </w:rPr>
        <w:t>B.</w:t>
      </w:r>
      <w:r w:rsidR="00D83F76" w:rsidRPr="00D729B1">
        <w:rPr>
          <w:rFonts w:ascii="宋体" w:hAnsi="宋体"/>
          <w:b/>
          <w:bCs/>
          <w:sz w:val="24"/>
          <w:szCs w:val="24"/>
        </w:rPr>
        <w:t>全渠道品牌传播矩阵搭建</w:t>
      </w:r>
    </w:p>
    <w:p w14:paraId="67CF1E1E" w14:textId="77777777" w:rsidR="00D83F76" w:rsidRPr="00DA10CA" w:rsidRDefault="00D83F76" w:rsidP="00DA10CA">
      <w:pPr>
        <w:rPr>
          <w:rFonts w:ascii="宋体" w:hAnsi="宋体"/>
          <w:sz w:val="24"/>
          <w:szCs w:val="24"/>
        </w:rPr>
      </w:pPr>
      <w:r w:rsidRPr="00DA10CA">
        <w:rPr>
          <w:rFonts w:ascii="宋体" w:hAnsi="宋体"/>
          <w:sz w:val="24"/>
          <w:szCs w:val="24"/>
        </w:rPr>
        <w:t>线上传播体系：</w:t>
      </w:r>
    </w:p>
    <w:p w14:paraId="0FC35CC9" w14:textId="77777777" w:rsidR="00D83F76" w:rsidRPr="00DA10CA" w:rsidRDefault="00D83F76" w:rsidP="00DA10CA">
      <w:pPr>
        <w:ind w:firstLineChars="200" w:firstLine="480"/>
        <w:rPr>
          <w:rFonts w:ascii="宋体" w:hAnsi="宋体"/>
          <w:sz w:val="24"/>
          <w:szCs w:val="24"/>
        </w:rPr>
      </w:pPr>
      <w:r w:rsidRPr="00DA10CA">
        <w:rPr>
          <w:rFonts w:ascii="宋体" w:hAnsi="宋体"/>
          <w:sz w:val="24"/>
          <w:szCs w:val="24"/>
        </w:rPr>
        <w:t>社交媒体运营：开设微信公众号、视频号、抖音、小红书等官方账号，每周输出 3-5 条优质内容（非遗技艺科普短视频、区块链技术应用解析、用户体验故事、文创产品开箱等），每月策划 1 次主题活动（如 “非遗数字藏品设计大赛”“线上非遗技艺直播课”）。</w:t>
      </w:r>
    </w:p>
    <w:p w14:paraId="54CB5679" w14:textId="77777777" w:rsidR="00D83F76" w:rsidRPr="00DA10CA" w:rsidRDefault="00D83F76" w:rsidP="00DA10CA">
      <w:pPr>
        <w:ind w:firstLineChars="200" w:firstLine="480"/>
        <w:rPr>
          <w:rFonts w:ascii="宋体" w:hAnsi="宋体"/>
          <w:sz w:val="24"/>
          <w:szCs w:val="24"/>
        </w:rPr>
      </w:pPr>
      <w:r w:rsidRPr="00DA10CA">
        <w:rPr>
          <w:rFonts w:ascii="宋体" w:hAnsi="宋体"/>
          <w:sz w:val="24"/>
          <w:szCs w:val="24"/>
        </w:rPr>
        <w:t>垂直平台合作：与文化类平台（如故宫文创、腾讯文化）、区块链行业平台（如金色财经、火星财经）、内容电商平台（如淘宝文创、京东非遗馆）建立合作，发布专栏文章、入驻品牌店铺、开展联合推广。</w:t>
      </w:r>
    </w:p>
    <w:p w14:paraId="17C1366D" w14:textId="77777777" w:rsidR="00D83F76" w:rsidRPr="00DA10CA" w:rsidRDefault="00D83F76" w:rsidP="00DA10CA">
      <w:pPr>
        <w:ind w:firstLineChars="200" w:firstLine="480"/>
        <w:rPr>
          <w:rFonts w:ascii="宋体" w:hAnsi="宋体"/>
          <w:sz w:val="24"/>
          <w:szCs w:val="24"/>
        </w:rPr>
      </w:pPr>
      <w:r w:rsidRPr="00DA10CA">
        <w:rPr>
          <w:rFonts w:ascii="宋体" w:hAnsi="宋体"/>
          <w:sz w:val="24"/>
          <w:szCs w:val="24"/>
        </w:rPr>
        <w:t>舆情监测与维护：引入舆情监测工具，实时跟踪品牌相关话题热度与口碑反馈，建立负面舆情快速响应机制（24 小时内处理），定期输出品牌舆情分析报告。</w:t>
      </w:r>
    </w:p>
    <w:p w14:paraId="6A51BE99" w14:textId="77777777" w:rsidR="00D83F76" w:rsidRPr="00DA10CA" w:rsidRDefault="00D83F76" w:rsidP="00DA10CA">
      <w:pPr>
        <w:rPr>
          <w:rFonts w:ascii="宋体" w:hAnsi="宋体"/>
          <w:sz w:val="24"/>
          <w:szCs w:val="24"/>
        </w:rPr>
      </w:pPr>
      <w:r w:rsidRPr="00DA10CA">
        <w:rPr>
          <w:rFonts w:ascii="宋体" w:hAnsi="宋体"/>
          <w:sz w:val="24"/>
          <w:szCs w:val="24"/>
        </w:rPr>
        <w:t>线下传播体系：</w:t>
      </w:r>
    </w:p>
    <w:p w14:paraId="5D09ECF7" w14:textId="77777777" w:rsidR="00D83F76" w:rsidRPr="00DA10CA" w:rsidRDefault="00D83F76" w:rsidP="00DA10CA">
      <w:pPr>
        <w:ind w:firstLineChars="200" w:firstLine="480"/>
        <w:rPr>
          <w:rFonts w:ascii="宋体" w:hAnsi="宋体"/>
          <w:sz w:val="24"/>
          <w:szCs w:val="24"/>
        </w:rPr>
      </w:pPr>
      <w:r w:rsidRPr="00DA10CA">
        <w:rPr>
          <w:rFonts w:ascii="宋体" w:hAnsi="宋体"/>
          <w:sz w:val="24"/>
          <w:szCs w:val="24"/>
        </w:rPr>
        <w:t>展会与活动参与：每年参加不少于 4 场全国性文化展会（如中国非遗博览会、文博会）、2 场行业峰会（如区块链技术应用峰会），搭建沉浸式体验展区（设置非遗技艺互动体验区、数字藏品展示区、技术原理演示区）。</w:t>
      </w:r>
    </w:p>
    <w:p w14:paraId="60D4A375" w14:textId="77777777" w:rsidR="00D83F76" w:rsidRPr="00DA10CA" w:rsidRDefault="00D83F76" w:rsidP="00DA10CA">
      <w:pPr>
        <w:ind w:firstLineChars="200" w:firstLine="480"/>
        <w:rPr>
          <w:rFonts w:ascii="宋体" w:hAnsi="宋体"/>
          <w:sz w:val="24"/>
          <w:szCs w:val="24"/>
        </w:rPr>
      </w:pPr>
      <w:r w:rsidRPr="00DA10CA">
        <w:rPr>
          <w:rFonts w:ascii="宋体" w:hAnsi="宋体"/>
          <w:sz w:val="24"/>
          <w:szCs w:val="24"/>
        </w:rPr>
        <w:t>线下合作与落地：与博物馆、非遗体验馆、高校文化学院建立合作，举办 “非遗数字化成果巡展”“校企联合非遗传承讲座”，每月开展 1-2 场线下体验活动。</w:t>
      </w:r>
    </w:p>
    <w:p w14:paraId="588FB6A4" w14:textId="77777777" w:rsidR="00D83F76" w:rsidRPr="00DA10CA" w:rsidRDefault="00D83F76" w:rsidP="00DA10CA">
      <w:pPr>
        <w:ind w:firstLineChars="200" w:firstLine="480"/>
        <w:rPr>
          <w:rFonts w:ascii="宋体" w:hAnsi="宋体"/>
          <w:sz w:val="24"/>
          <w:szCs w:val="24"/>
        </w:rPr>
      </w:pPr>
      <w:r w:rsidRPr="00DA10CA">
        <w:rPr>
          <w:rFonts w:ascii="宋体" w:hAnsi="宋体"/>
          <w:sz w:val="24"/>
          <w:szCs w:val="24"/>
        </w:rPr>
        <w:t>跨界联名合作：与知名品牌（如美妆、服饰、数码产品）开展非遗数字化联名合作，推出限定款文创产品，借助合作方渠道扩大品牌曝光。</w:t>
      </w:r>
    </w:p>
    <w:p w14:paraId="1C5E8414" w14:textId="44235BC1" w:rsidR="00D83F76" w:rsidRPr="00D729B1" w:rsidRDefault="00D729B1" w:rsidP="00DA10CA">
      <w:pPr>
        <w:rPr>
          <w:rFonts w:ascii="宋体" w:hAnsi="宋体"/>
          <w:b/>
          <w:bCs/>
          <w:sz w:val="24"/>
          <w:szCs w:val="24"/>
        </w:rPr>
      </w:pPr>
      <w:r w:rsidRPr="00D729B1">
        <w:rPr>
          <w:rFonts w:ascii="宋体" w:hAnsi="宋体" w:hint="eastAsia"/>
          <w:b/>
          <w:bCs/>
          <w:sz w:val="24"/>
          <w:szCs w:val="24"/>
        </w:rPr>
        <w:t>C.</w:t>
      </w:r>
      <w:r w:rsidR="00D83F76" w:rsidRPr="00D729B1">
        <w:rPr>
          <w:rFonts w:ascii="宋体" w:hAnsi="宋体"/>
          <w:b/>
          <w:bCs/>
          <w:sz w:val="24"/>
          <w:szCs w:val="24"/>
        </w:rPr>
        <w:t>产品与服务品质提升</w:t>
      </w:r>
    </w:p>
    <w:p w14:paraId="70FDA637" w14:textId="77777777" w:rsidR="00D83F76" w:rsidRPr="00DA10CA" w:rsidRDefault="00D83F76" w:rsidP="00DA10CA">
      <w:pPr>
        <w:ind w:firstLineChars="200" w:firstLine="480"/>
        <w:rPr>
          <w:rFonts w:ascii="宋体" w:hAnsi="宋体"/>
          <w:sz w:val="24"/>
          <w:szCs w:val="24"/>
        </w:rPr>
      </w:pPr>
      <w:r w:rsidRPr="00DA10CA">
        <w:rPr>
          <w:rFonts w:ascii="宋体" w:hAnsi="宋体"/>
          <w:sz w:val="24"/>
          <w:szCs w:val="24"/>
        </w:rPr>
        <w:t>质量管控体系：建立非遗数字文创产品质量标准（包含内容真实性、技术稳定性、艺术价值评估等指标），组建质量检测小组，对每款产品上线前进行 3 轮测试（内容审核、技术测试、用户体验测试）。</w:t>
      </w:r>
    </w:p>
    <w:p w14:paraId="4DDE799A" w14:textId="77777777" w:rsidR="00D83F76" w:rsidRPr="00DA10CA" w:rsidRDefault="00D83F76" w:rsidP="00DA10CA">
      <w:pPr>
        <w:ind w:firstLineChars="200" w:firstLine="480"/>
        <w:rPr>
          <w:rFonts w:ascii="宋体" w:hAnsi="宋体"/>
          <w:sz w:val="24"/>
          <w:szCs w:val="24"/>
        </w:rPr>
      </w:pPr>
      <w:r w:rsidRPr="00DA10CA">
        <w:rPr>
          <w:rFonts w:ascii="宋体" w:hAnsi="宋体"/>
          <w:sz w:val="24"/>
          <w:szCs w:val="24"/>
        </w:rPr>
        <w:t>客户服务体系：搭建 “线上 + 线下” 一体化客户服务平台，线上开通 400 热线、微信客服、智能问答系统（7×12 小时响应），线下在展会、体验区设置服务咨询点；建立客户反馈收集机制，每月开展客户满意度调研，根据反馈优化产品与服务。</w:t>
      </w:r>
    </w:p>
    <w:p w14:paraId="01552C2D" w14:textId="77777777" w:rsidR="00D83F76" w:rsidRPr="00DA10CA" w:rsidRDefault="00D83F76" w:rsidP="00DA10CA">
      <w:pPr>
        <w:ind w:firstLineChars="200" w:firstLine="480"/>
        <w:rPr>
          <w:rFonts w:ascii="宋体" w:hAnsi="宋体"/>
          <w:sz w:val="24"/>
          <w:szCs w:val="24"/>
        </w:rPr>
      </w:pPr>
      <w:r w:rsidRPr="00DA10CA">
        <w:rPr>
          <w:rFonts w:ascii="宋体" w:hAnsi="宋体"/>
          <w:sz w:val="24"/>
          <w:szCs w:val="24"/>
        </w:rPr>
        <w:t>口碑传播激励：推出 “老用户推荐计划”，老用户成功推荐新用户购买产品可获得数字藏品奖励或优惠券，鼓励用户分享体验（如发布小红书笔记、抖音</w:t>
      </w:r>
      <w:r w:rsidRPr="00DA10CA">
        <w:rPr>
          <w:rFonts w:ascii="宋体" w:hAnsi="宋体"/>
          <w:sz w:val="24"/>
          <w:szCs w:val="24"/>
        </w:rPr>
        <w:lastRenderedPageBreak/>
        <w:t>短视频），定期评选 “非遗文化传播大使” 并给予表彰。</w:t>
      </w:r>
    </w:p>
    <w:p w14:paraId="74EC9BC2" w14:textId="1337958E" w:rsidR="00D83F76" w:rsidRPr="00DA10CA" w:rsidRDefault="00D729B1" w:rsidP="00DA10CA">
      <w:pPr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③</w:t>
      </w:r>
      <w:r w:rsidR="00D83F76" w:rsidRPr="00DA10CA">
        <w:rPr>
          <w:rFonts w:ascii="宋体" w:hAnsi="宋体"/>
          <w:b/>
          <w:bCs/>
          <w:sz w:val="24"/>
          <w:szCs w:val="24"/>
        </w:rPr>
        <w:t>行业影响力构建与生态共建</w:t>
      </w:r>
    </w:p>
    <w:p w14:paraId="34206846" w14:textId="68FB4992" w:rsidR="00D83F76" w:rsidRPr="00D729B1" w:rsidRDefault="00D729B1" w:rsidP="00DA10CA">
      <w:pPr>
        <w:rPr>
          <w:rFonts w:ascii="宋体" w:hAnsi="宋体"/>
          <w:b/>
          <w:bCs/>
          <w:sz w:val="24"/>
          <w:szCs w:val="24"/>
        </w:rPr>
      </w:pPr>
      <w:r w:rsidRPr="00D729B1">
        <w:rPr>
          <w:rFonts w:ascii="宋体" w:hAnsi="宋体" w:hint="eastAsia"/>
          <w:b/>
          <w:bCs/>
          <w:sz w:val="24"/>
          <w:szCs w:val="24"/>
        </w:rPr>
        <w:t>A.</w:t>
      </w:r>
      <w:r w:rsidR="00D83F76" w:rsidRPr="00D729B1">
        <w:rPr>
          <w:rFonts w:ascii="宋体" w:hAnsi="宋体"/>
          <w:b/>
          <w:bCs/>
          <w:sz w:val="24"/>
          <w:szCs w:val="24"/>
        </w:rPr>
        <w:t>行业交流平台与联盟发起</w:t>
      </w:r>
    </w:p>
    <w:p w14:paraId="5A4D1693" w14:textId="77777777" w:rsidR="00D83F76" w:rsidRPr="00DA10CA" w:rsidRDefault="00D83F76" w:rsidP="00DA10CA">
      <w:pPr>
        <w:ind w:firstLineChars="200" w:firstLine="480"/>
        <w:rPr>
          <w:rFonts w:ascii="宋体" w:hAnsi="宋体"/>
          <w:sz w:val="24"/>
          <w:szCs w:val="24"/>
        </w:rPr>
      </w:pPr>
      <w:r w:rsidRPr="00DA10CA">
        <w:rPr>
          <w:rFonts w:ascii="宋体" w:hAnsi="宋体"/>
          <w:sz w:val="24"/>
          <w:szCs w:val="24"/>
        </w:rPr>
        <w:t>多方主体联动：联合全国 10 + 非遗传承机构、5 + 文化研究院校（如中央民族大学文化学院、中国艺术研究院）、8 + 区块链技术企业，发起 “非遗数字化传承产业联盟”，制定联盟章程与合作机制。</w:t>
      </w:r>
    </w:p>
    <w:p w14:paraId="5A67FABD" w14:textId="77777777" w:rsidR="00D83F76" w:rsidRPr="00DA10CA" w:rsidRDefault="00D83F76" w:rsidP="00DA10CA">
      <w:pPr>
        <w:ind w:firstLineChars="200" w:firstLine="480"/>
        <w:rPr>
          <w:rFonts w:ascii="宋体" w:hAnsi="宋体"/>
          <w:sz w:val="24"/>
          <w:szCs w:val="24"/>
        </w:rPr>
      </w:pPr>
      <w:r w:rsidRPr="00DA10CA">
        <w:rPr>
          <w:rFonts w:ascii="宋体" w:hAnsi="宋体"/>
          <w:sz w:val="24"/>
          <w:szCs w:val="24"/>
        </w:rPr>
        <w:t>常态化交流活动：每季度组织 1 次联盟内部研讨会（聚焦技术创新、标准制定、市场拓展等议题），每年举办 1 次全国性非遗数字化产业峰会，邀请行业专家、政府相关部门代表、企业负责人参与，发布行业发展报告。</w:t>
      </w:r>
    </w:p>
    <w:p w14:paraId="620B0FBB" w14:textId="77777777" w:rsidR="00D83F76" w:rsidRPr="00DA10CA" w:rsidRDefault="00D83F76" w:rsidP="00DA10CA">
      <w:pPr>
        <w:ind w:firstLineChars="200" w:firstLine="480"/>
        <w:rPr>
          <w:rFonts w:ascii="宋体" w:hAnsi="宋体"/>
          <w:sz w:val="24"/>
          <w:szCs w:val="24"/>
        </w:rPr>
      </w:pPr>
      <w:r w:rsidRPr="00DA10CA">
        <w:rPr>
          <w:rFonts w:ascii="宋体" w:hAnsi="宋体"/>
          <w:sz w:val="24"/>
          <w:szCs w:val="24"/>
        </w:rPr>
        <w:t>资源共享平台搭建：建立联盟线上资源共享平台，整合非遗技艺资源库、技术解决方案库、市场渠道资源库、人才库，为联盟成员提供免费或优惠的资源对接服务。</w:t>
      </w:r>
    </w:p>
    <w:p w14:paraId="5D67686D" w14:textId="23A32C5C" w:rsidR="00D83F76" w:rsidRPr="00D729B1" w:rsidRDefault="00D729B1" w:rsidP="00DA10CA">
      <w:pPr>
        <w:rPr>
          <w:rFonts w:ascii="宋体" w:hAnsi="宋体"/>
          <w:b/>
          <w:bCs/>
          <w:sz w:val="24"/>
          <w:szCs w:val="24"/>
        </w:rPr>
      </w:pPr>
      <w:r w:rsidRPr="00D729B1">
        <w:rPr>
          <w:rFonts w:ascii="宋体" w:hAnsi="宋体" w:hint="eastAsia"/>
          <w:b/>
          <w:bCs/>
          <w:sz w:val="24"/>
          <w:szCs w:val="24"/>
        </w:rPr>
        <w:t>B.</w:t>
      </w:r>
      <w:r w:rsidR="00D83F76" w:rsidRPr="00D729B1">
        <w:rPr>
          <w:rFonts w:ascii="宋体" w:hAnsi="宋体"/>
          <w:b/>
          <w:bCs/>
          <w:sz w:val="24"/>
          <w:szCs w:val="24"/>
        </w:rPr>
        <w:t>行业标准制定与话语权提升</w:t>
      </w:r>
    </w:p>
    <w:p w14:paraId="631E0239" w14:textId="77777777" w:rsidR="00D83F76" w:rsidRPr="00DA10CA" w:rsidRDefault="00D83F76" w:rsidP="00DA10CA">
      <w:pPr>
        <w:ind w:firstLineChars="200" w:firstLine="480"/>
        <w:rPr>
          <w:rFonts w:ascii="宋体" w:hAnsi="宋体"/>
          <w:sz w:val="24"/>
          <w:szCs w:val="24"/>
        </w:rPr>
      </w:pPr>
      <w:r w:rsidRPr="00DA10CA">
        <w:rPr>
          <w:rFonts w:ascii="宋体" w:hAnsi="宋体"/>
          <w:sz w:val="24"/>
          <w:szCs w:val="24"/>
        </w:rPr>
        <w:t>标准起草与修订：组建标准制定专项小组，梳理项目在非遗数字资产确权、交易流程、溯源技术、安全保障等环节的实践经验，联合行业协会、科研院校起草《非遗数字资产确权规范》《区块链技术非遗应用指南》等行业标准，提交相关主管部门审核发布。</w:t>
      </w:r>
    </w:p>
    <w:p w14:paraId="114842BD" w14:textId="77777777" w:rsidR="00D83F76" w:rsidRPr="00DA10CA" w:rsidRDefault="00D83F76" w:rsidP="00DA10CA">
      <w:pPr>
        <w:ind w:firstLineChars="200" w:firstLine="480"/>
        <w:rPr>
          <w:rFonts w:ascii="宋体" w:hAnsi="宋体"/>
          <w:sz w:val="24"/>
          <w:szCs w:val="24"/>
        </w:rPr>
      </w:pPr>
      <w:r w:rsidRPr="00DA10CA">
        <w:rPr>
          <w:rFonts w:ascii="宋体" w:hAnsi="宋体"/>
          <w:sz w:val="24"/>
          <w:szCs w:val="24"/>
        </w:rPr>
        <w:t>政策建议与发声：定期向文化和旅游部、工信部等相关部门提交行业发展建议报告，参与政策调研与座谈，积极发声传递行业诉求，推动有利政策出台。</w:t>
      </w:r>
    </w:p>
    <w:p w14:paraId="1C351412" w14:textId="77777777" w:rsidR="00D83F76" w:rsidRPr="00DA10CA" w:rsidRDefault="00D83F76" w:rsidP="00DA10CA">
      <w:pPr>
        <w:ind w:firstLineChars="200" w:firstLine="480"/>
        <w:rPr>
          <w:rFonts w:ascii="宋体" w:hAnsi="宋体"/>
          <w:sz w:val="24"/>
          <w:szCs w:val="24"/>
        </w:rPr>
      </w:pPr>
      <w:r w:rsidRPr="00DA10CA">
        <w:rPr>
          <w:rFonts w:ascii="宋体" w:hAnsi="宋体"/>
          <w:sz w:val="24"/>
          <w:szCs w:val="24"/>
        </w:rPr>
        <w:t>行业案例输出：整理项目在非遗数字化传承中的成功案例（如某非遗技艺数字化保护成果、数字藏品发行数据、文化传播效果），编制案例集并在行业媒体发布，形成行业标杆效应。</w:t>
      </w:r>
    </w:p>
    <w:p w14:paraId="3B4FADFD" w14:textId="0213A62E" w:rsidR="00D83F76" w:rsidRPr="00D729B1" w:rsidRDefault="00D729B1" w:rsidP="00DA10CA">
      <w:pPr>
        <w:rPr>
          <w:rFonts w:ascii="宋体" w:hAnsi="宋体"/>
          <w:b/>
          <w:bCs/>
          <w:sz w:val="24"/>
          <w:szCs w:val="24"/>
        </w:rPr>
      </w:pPr>
      <w:r w:rsidRPr="00D729B1">
        <w:rPr>
          <w:rFonts w:ascii="宋体" w:hAnsi="宋体" w:hint="eastAsia"/>
          <w:b/>
          <w:bCs/>
          <w:sz w:val="24"/>
          <w:szCs w:val="24"/>
        </w:rPr>
        <w:t>C.</w:t>
      </w:r>
      <w:r w:rsidR="00D83F76" w:rsidRPr="00D729B1">
        <w:rPr>
          <w:rFonts w:ascii="宋体" w:hAnsi="宋体"/>
          <w:b/>
          <w:bCs/>
          <w:sz w:val="24"/>
          <w:szCs w:val="24"/>
        </w:rPr>
        <w:t>社会责任与品牌公信力建设</w:t>
      </w:r>
    </w:p>
    <w:p w14:paraId="7AD28644" w14:textId="77777777" w:rsidR="00D83F76" w:rsidRPr="00DA10CA" w:rsidRDefault="00D83F76" w:rsidP="00DA10CA">
      <w:pPr>
        <w:ind w:firstLineChars="200" w:firstLine="480"/>
        <w:rPr>
          <w:rFonts w:ascii="宋体" w:hAnsi="宋体"/>
          <w:sz w:val="24"/>
          <w:szCs w:val="24"/>
        </w:rPr>
      </w:pPr>
      <w:r w:rsidRPr="00DA10CA">
        <w:rPr>
          <w:rFonts w:ascii="宋体" w:hAnsi="宋体"/>
          <w:sz w:val="24"/>
          <w:szCs w:val="24"/>
        </w:rPr>
        <w:t>公益项目开展：发起 “非遗数字化保护公益计划”，每年投入不少于项目营收 5% 的资金用于濒危非遗技艺数字化记录与保护，免费为偏远地区非遗传承人设数字化培训课程。</w:t>
      </w:r>
    </w:p>
    <w:p w14:paraId="7975EA37" w14:textId="77777777" w:rsidR="00D83F76" w:rsidRPr="00DA10CA" w:rsidRDefault="00D83F76" w:rsidP="00DA10CA">
      <w:pPr>
        <w:ind w:firstLineChars="200" w:firstLine="480"/>
        <w:rPr>
          <w:rFonts w:ascii="宋体" w:hAnsi="宋体"/>
          <w:sz w:val="24"/>
          <w:szCs w:val="24"/>
        </w:rPr>
      </w:pPr>
      <w:r w:rsidRPr="00DA10CA">
        <w:rPr>
          <w:rFonts w:ascii="宋体" w:hAnsi="宋体"/>
          <w:sz w:val="24"/>
          <w:szCs w:val="24"/>
        </w:rPr>
        <w:t>科普与教育推广：编写非遗数字化科普手册（面向青少年、大众群体），与中小学合作开展 “非遗数字化进校园” 活动，每周推出 1 期线上科普短视频，提升公众对非遗数字化的认知度与关注度。</w:t>
      </w:r>
    </w:p>
    <w:p w14:paraId="3BA74893" w14:textId="77777777" w:rsidR="00D83F76" w:rsidRPr="00DA10CA" w:rsidRDefault="00D83F76" w:rsidP="00DA10CA">
      <w:pPr>
        <w:ind w:firstLineChars="200" w:firstLine="480"/>
        <w:rPr>
          <w:rFonts w:ascii="宋体" w:hAnsi="宋体"/>
          <w:sz w:val="24"/>
          <w:szCs w:val="24"/>
        </w:rPr>
      </w:pPr>
      <w:r w:rsidRPr="00DA10CA">
        <w:rPr>
          <w:rFonts w:ascii="宋体" w:hAnsi="宋体"/>
          <w:sz w:val="24"/>
          <w:szCs w:val="24"/>
        </w:rPr>
        <w:t>社会责任报告发布：每年发布《品牌社会责任报告》，公开项目在文化传承、公益事业、环境保护（如数字化减少纸质宣传品使用）等方面的成果，接受社会监督。</w:t>
      </w:r>
    </w:p>
    <w:p w14:paraId="1B980E57" w14:textId="05AD2AC4" w:rsidR="00D83F76" w:rsidRPr="00DA10CA" w:rsidRDefault="00D83F76" w:rsidP="00DA10CA">
      <w:pPr>
        <w:rPr>
          <w:rFonts w:ascii="宋体" w:hAnsi="宋体"/>
          <w:b/>
          <w:bCs/>
          <w:sz w:val="24"/>
          <w:szCs w:val="24"/>
        </w:rPr>
      </w:pPr>
      <w:r w:rsidRPr="00DA10CA">
        <w:rPr>
          <w:rFonts w:ascii="宋体" w:hAnsi="宋体"/>
          <w:b/>
          <w:bCs/>
          <w:sz w:val="24"/>
          <w:szCs w:val="24"/>
        </w:rPr>
        <w:t>（二）政策红利对接可持续发展</w:t>
      </w:r>
    </w:p>
    <w:p w14:paraId="336AD867" w14:textId="697CB132" w:rsidR="00D83F76" w:rsidRPr="00DA10CA" w:rsidRDefault="00D729B1" w:rsidP="00DA10CA">
      <w:pPr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①</w:t>
      </w:r>
      <w:r w:rsidR="00D83F76" w:rsidRPr="00DA10CA">
        <w:rPr>
          <w:rFonts w:ascii="宋体" w:hAnsi="宋体"/>
          <w:b/>
          <w:bCs/>
          <w:sz w:val="24"/>
          <w:szCs w:val="24"/>
        </w:rPr>
        <w:t>概述</w:t>
      </w:r>
    </w:p>
    <w:p w14:paraId="24FCB51F" w14:textId="77777777" w:rsidR="00D83F76" w:rsidRPr="00DA10CA" w:rsidRDefault="00D83F76" w:rsidP="00DA10CA">
      <w:pPr>
        <w:ind w:firstLineChars="200" w:firstLine="480"/>
        <w:rPr>
          <w:rFonts w:ascii="宋体" w:hAnsi="宋体"/>
          <w:sz w:val="24"/>
          <w:szCs w:val="24"/>
        </w:rPr>
      </w:pPr>
      <w:r w:rsidRPr="00DA10CA">
        <w:rPr>
          <w:rFonts w:ascii="宋体" w:hAnsi="宋体"/>
          <w:sz w:val="24"/>
          <w:szCs w:val="24"/>
        </w:rPr>
        <w:t>政策支持是项目降低运营成本、获得资源倾斜、规避行业风险的重要外部保障。本项目通过建立专业化、常态化的政策对接机制，精准解读政策导向、高效对接政策资源、严格合规运营，将政策红利转化为项目发展的核心动力，实现 “政策解读 — 资源落地 — 合规运营 — 政策反馈” 的良性循环，确保项目在政策支持下持续健康发展。</w:t>
      </w:r>
    </w:p>
    <w:p w14:paraId="0DBD279A" w14:textId="0EC782D5" w:rsidR="00D83F76" w:rsidRPr="00DA10CA" w:rsidRDefault="00D729B1" w:rsidP="00DA10CA">
      <w:pPr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②</w:t>
      </w:r>
      <w:r w:rsidR="00D83F76" w:rsidRPr="00DA10CA">
        <w:rPr>
          <w:rFonts w:ascii="宋体" w:hAnsi="宋体"/>
          <w:b/>
          <w:bCs/>
          <w:sz w:val="24"/>
          <w:szCs w:val="24"/>
        </w:rPr>
        <w:t>政策对接机制建设</w:t>
      </w:r>
    </w:p>
    <w:p w14:paraId="2CA50169" w14:textId="1EA5BA0E" w:rsidR="00D83F76" w:rsidRPr="00D729B1" w:rsidRDefault="00D729B1" w:rsidP="00DA10CA">
      <w:pPr>
        <w:rPr>
          <w:rFonts w:ascii="宋体" w:hAnsi="宋体"/>
          <w:b/>
          <w:bCs/>
          <w:sz w:val="24"/>
          <w:szCs w:val="24"/>
        </w:rPr>
      </w:pPr>
      <w:r w:rsidRPr="00D729B1">
        <w:rPr>
          <w:rFonts w:ascii="宋体" w:hAnsi="宋体" w:hint="eastAsia"/>
          <w:b/>
          <w:bCs/>
          <w:sz w:val="24"/>
          <w:szCs w:val="24"/>
        </w:rPr>
        <w:t>A.</w:t>
      </w:r>
      <w:r w:rsidR="00D83F76" w:rsidRPr="00D729B1">
        <w:rPr>
          <w:rFonts w:ascii="宋体" w:hAnsi="宋体"/>
          <w:b/>
          <w:bCs/>
          <w:sz w:val="24"/>
          <w:szCs w:val="24"/>
        </w:rPr>
        <w:t>政策研究与解读体系</w:t>
      </w:r>
    </w:p>
    <w:p w14:paraId="5133D10A" w14:textId="77777777" w:rsidR="00D83F76" w:rsidRPr="00DA10CA" w:rsidRDefault="00D83F76" w:rsidP="00DA10CA">
      <w:pPr>
        <w:ind w:firstLineChars="200" w:firstLine="480"/>
        <w:rPr>
          <w:rFonts w:ascii="宋体" w:hAnsi="宋体"/>
          <w:sz w:val="24"/>
          <w:szCs w:val="24"/>
        </w:rPr>
      </w:pPr>
      <w:r w:rsidRPr="00DA10CA">
        <w:rPr>
          <w:rFonts w:ascii="宋体" w:hAnsi="宋体"/>
          <w:sz w:val="24"/>
          <w:szCs w:val="24"/>
        </w:rPr>
        <w:t>专业团队组建：成立政策对接专项小组（由法务、财务、业务骨干组成，不少于 3 人），明确各成员职责（政策收集、解读、申报、对接等），定期参加政策解读培训（每年不少于 2 次）。</w:t>
      </w:r>
    </w:p>
    <w:p w14:paraId="4BE759CE" w14:textId="77777777" w:rsidR="00D83F76" w:rsidRPr="00DA10CA" w:rsidRDefault="00D83F76" w:rsidP="00DA10CA">
      <w:pPr>
        <w:ind w:firstLineChars="200" w:firstLine="480"/>
        <w:rPr>
          <w:rFonts w:ascii="宋体" w:hAnsi="宋体"/>
          <w:sz w:val="24"/>
          <w:szCs w:val="24"/>
        </w:rPr>
      </w:pPr>
      <w:r w:rsidRPr="00DA10CA">
        <w:rPr>
          <w:rFonts w:ascii="宋体" w:hAnsi="宋体"/>
          <w:sz w:val="24"/>
          <w:szCs w:val="24"/>
        </w:rPr>
        <w:lastRenderedPageBreak/>
        <w:t>政策信息收集渠道：建立多维度政策信息收集网络，包括政府官网（如文旅部官网、工信部官网）、行业协会通知、政策申报平台（如全国文化产业项目服务平台）、线下政府对接会，确保政策信息实时更新。</w:t>
      </w:r>
    </w:p>
    <w:p w14:paraId="056D0044" w14:textId="77777777" w:rsidR="00D83F76" w:rsidRPr="00DA10CA" w:rsidRDefault="00D83F76" w:rsidP="00DA10CA">
      <w:pPr>
        <w:ind w:firstLineChars="200" w:firstLine="480"/>
        <w:rPr>
          <w:rFonts w:ascii="宋体" w:hAnsi="宋体"/>
          <w:sz w:val="24"/>
          <w:szCs w:val="24"/>
        </w:rPr>
      </w:pPr>
      <w:r w:rsidRPr="00DA10CA">
        <w:rPr>
          <w:rFonts w:ascii="宋体" w:hAnsi="宋体"/>
          <w:sz w:val="24"/>
          <w:szCs w:val="24"/>
        </w:rPr>
        <w:t>政策解读与分析：每周整理政策动态简报，每月开展 1 次政策深度解读会议，重点分析政策支持方向、申报条件、补贴标准、时间节点，结合项目业务规划（如数字藏品发行、技术研发、市场拓展），筛选适配的政策资源，形成《政策对接可行性分析报告》。</w:t>
      </w:r>
    </w:p>
    <w:p w14:paraId="41AFEEAB" w14:textId="094B700C" w:rsidR="00D83F76" w:rsidRPr="00D729B1" w:rsidRDefault="00D729B1" w:rsidP="00DA10CA">
      <w:pPr>
        <w:rPr>
          <w:rFonts w:ascii="宋体" w:hAnsi="宋体"/>
          <w:b/>
          <w:bCs/>
          <w:sz w:val="24"/>
          <w:szCs w:val="24"/>
        </w:rPr>
      </w:pPr>
      <w:r w:rsidRPr="00D729B1">
        <w:rPr>
          <w:rFonts w:ascii="宋体" w:hAnsi="宋体" w:hint="eastAsia"/>
          <w:b/>
          <w:bCs/>
          <w:sz w:val="24"/>
          <w:szCs w:val="24"/>
        </w:rPr>
        <w:t>B.</w:t>
      </w:r>
      <w:r w:rsidR="00D83F76" w:rsidRPr="00D729B1">
        <w:rPr>
          <w:rFonts w:ascii="宋体" w:hAnsi="宋体"/>
          <w:b/>
          <w:bCs/>
          <w:sz w:val="24"/>
          <w:szCs w:val="24"/>
        </w:rPr>
        <w:t>政策资源申报与落地</w:t>
      </w:r>
    </w:p>
    <w:p w14:paraId="1563F848" w14:textId="77777777" w:rsidR="00D83F76" w:rsidRPr="00DA10CA" w:rsidRDefault="00D83F76" w:rsidP="00DA10CA">
      <w:pPr>
        <w:ind w:firstLineChars="200" w:firstLine="480"/>
        <w:rPr>
          <w:rFonts w:ascii="宋体" w:hAnsi="宋体"/>
          <w:sz w:val="24"/>
          <w:szCs w:val="24"/>
        </w:rPr>
      </w:pPr>
      <w:r w:rsidRPr="00DA10CA">
        <w:rPr>
          <w:rFonts w:ascii="宋体" w:hAnsi="宋体"/>
          <w:sz w:val="24"/>
          <w:szCs w:val="24"/>
        </w:rPr>
        <w:t>申报计划制定：根据政策要求与项目发展阶段，制定年度政策申报计划，明确申报项目（如非遗保护专项资金、高新技术企业认定、区块链技术创新项目扶持、文化产业发展补贴等）、申报时间节点、责任分工、所需材料清单。</w:t>
      </w:r>
    </w:p>
    <w:p w14:paraId="373893AF" w14:textId="77777777" w:rsidR="00D83F76" w:rsidRPr="00DA10CA" w:rsidRDefault="00D83F76" w:rsidP="00DA10CA">
      <w:pPr>
        <w:ind w:firstLineChars="200" w:firstLine="480"/>
        <w:rPr>
          <w:rFonts w:ascii="宋体" w:hAnsi="宋体"/>
          <w:sz w:val="24"/>
          <w:szCs w:val="24"/>
        </w:rPr>
      </w:pPr>
      <w:r w:rsidRPr="00DA10CA">
        <w:rPr>
          <w:rFonts w:ascii="宋体" w:hAnsi="宋体"/>
          <w:sz w:val="24"/>
          <w:szCs w:val="24"/>
        </w:rPr>
        <w:t>申报材料编制：安排专人负责申报材料撰写与整理，确保材料符合申报要求（数据真实、逻辑清晰、重点突出），编制前组织内部评审，提交前邀请政策申报专家进行指导优化。</w:t>
      </w:r>
    </w:p>
    <w:p w14:paraId="10867CE4" w14:textId="77777777" w:rsidR="00D83F76" w:rsidRPr="00DA10CA" w:rsidRDefault="00D83F76" w:rsidP="00DA10CA">
      <w:pPr>
        <w:ind w:firstLineChars="200" w:firstLine="480"/>
        <w:rPr>
          <w:rFonts w:ascii="宋体" w:hAnsi="宋体"/>
          <w:sz w:val="24"/>
          <w:szCs w:val="24"/>
        </w:rPr>
      </w:pPr>
      <w:r w:rsidRPr="00DA10CA">
        <w:rPr>
          <w:rFonts w:ascii="宋体" w:hAnsi="宋体"/>
          <w:sz w:val="24"/>
          <w:szCs w:val="24"/>
        </w:rPr>
        <w:t>申报跟踪与落地：提交申报材料后，安排专人与政府相关部门保持密切沟通，及时跟进申报进度，反馈补充材料；政策资源落地后（如资金到账、资质认定通过），建立专项台账，规范资金使用与资质管理，确保符合政策要求。</w:t>
      </w:r>
    </w:p>
    <w:p w14:paraId="1271E1EA" w14:textId="2194A3BE" w:rsidR="00D83F76" w:rsidRPr="00D729B1" w:rsidRDefault="00D729B1" w:rsidP="00DA10CA">
      <w:pPr>
        <w:rPr>
          <w:rFonts w:ascii="宋体" w:hAnsi="宋体"/>
          <w:b/>
          <w:bCs/>
          <w:sz w:val="24"/>
          <w:szCs w:val="24"/>
        </w:rPr>
      </w:pPr>
      <w:r w:rsidRPr="00D729B1">
        <w:rPr>
          <w:rFonts w:ascii="宋体" w:hAnsi="宋体" w:hint="eastAsia"/>
          <w:b/>
          <w:bCs/>
          <w:sz w:val="24"/>
          <w:szCs w:val="24"/>
        </w:rPr>
        <w:t>C.</w:t>
      </w:r>
      <w:r w:rsidR="00D83F76" w:rsidRPr="00D729B1">
        <w:rPr>
          <w:rFonts w:ascii="宋体" w:hAnsi="宋体"/>
          <w:b/>
          <w:bCs/>
          <w:sz w:val="24"/>
          <w:szCs w:val="24"/>
        </w:rPr>
        <w:t>政企沟通与政策反馈</w:t>
      </w:r>
    </w:p>
    <w:p w14:paraId="35F4927E" w14:textId="77777777" w:rsidR="00D83F76" w:rsidRPr="00DA10CA" w:rsidRDefault="00D83F76" w:rsidP="00DA10CA">
      <w:pPr>
        <w:ind w:firstLineChars="200" w:firstLine="480"/>
        <w:rPr>
          <w:rFonts w:ascii="宋体" w:hAnsi="宋体"/>
          <w:sz w:val="24"/>
          <w:szCs w:val="24"/>
        </w:rPr>
      </w:pPr>
      <w:r w:rsidRPr="00DA10CA">
        <w:rPr>
          <w:rFonts w:ascii="宋体" w:hAnsi="宋体"/>
          <w:sz w:val="24"/>
          <w:szCs w:val="24"/>
        </w:rPr>
        <w:t>常态化沟通渠道：与文旅部、工信部、地方文旅局、科技局等相关部门建立定期沟通机制，每季度开展 1 次面对面交流，汇报项目进展、成果与遇到的问题，争取政策指导与支持。</w:t>
      </w:r>
    </w:p>
    <w:p w14:paraId="02A4C65E" w14:textId="77777777" w:rsidR="00D83F76" w:rsidRPr="00DA10CA" w:rsidRDefault="00D83F76" w:rsidP="00DA10CA">
      <w:pPr>
        <w:ind w:firstLineChars="200" w:firstLine="480"/>
        <w:rPr>
          <w:rFonts w:ascii="宋体" w:hAnsi="宋体"/>
          <w:sz w:val="24"/>
          <w:szCs w:val="24"/>
        </w:rPr>
      </w:pPr>
      <w:r w:rsidRPr="00DA10CA">
        <w:rPr>
          <w:rFonts w:ascii="宋体" w:hAnsi="宋体"/>
          <w:sz w:val="24"/>
          <w:szCs w:val="24"/>
        </w:rPr>
        <w:t>政策调研参与：积极参与政府部门组织的政策调研、座谈会、意见征集活动，结合项目实践经验，提出针对性的政策建议（如加大非遗数字化技术研发补贴、建立数字文创产品监管标准等）。</w:t>
      </w:r>
    </w:p>
    <w:p w14:paraId="065AA86B" w14:textId="77777777" w:rsidR="00D83F76" w:rsidRPr="00DA10CA" w:rsidRDefault="00D83F76" w:rsidP="00DA10CA">
      <w:pPr>
        <w:ind w:firstLineChars="200" w:firstLine="480"/>
        <w:rPr>
          <w:rFonts w:ascii="宋体" w:hAnsi="宋体"/>
          <w:sz w:val="24"/>
          <w:szCs w:val="24"/>
        </w:rPr>
      </w:pPr>
      <w:r w:rsidRPr="00DA10CA">
        <w:rPr>
          <w:rFonts w:ascii="宋体" w:hAnsi="宋体"/>
          <w:sz w:val="24"/>
          <w:szCs w:val="24"/>
        </w:rPr>
        <w:t>政企合作项目落地：主动对接政府主导的文化产业项目、乡村振兴非遗帮扶项目，争取成为合作单位，通过政企合作扩大项目影响力与资源获取渠道。</w:t>
      </w:r>
    </w:p>
    <w:p w14:paraId="5EFBC10D" w14:textId="22B946DA" w:rsidR="00D83F76" w:rsidRPr="00D729B1" w:rsidRDefault="00D729B1" w:rsidP="00DA10CA">
      <w:pPr>
        <w:rPr>
          <w:rFonts w:ascii="宋体" w:hAnsi="宋体"/>
          <w:b/>
          <w:bCs/>
          <w:sz w:val="24"/>
          <w:szCs w:val="24"/>
        </w:rPr>
      </w:pPr>
      <w:r w:rsidRPr="00D729B1">
        <w:rPr>
          <w:rFonts w:ascii="宋体" w:hAnsi="宋体" w:hint="eastAsia"/>
          <w:b/>
          <w:bCs/>
          <w:sz w:val="24"/>
          <w:szCs w:val="24"/>
        </w:rPr>
        <w:t>D.</w:t>
      </w:r>
      <w:r w:rsidR="00D83F76" w:rsidRPr="00D729B1">
        <w:rPr>
          <w:rFonts w:ascii="宋体" w:hAnsi="宋体"/>
          <w:b/>
          <w:bCs/>
          <w:sz w:val="24"/>
          <w:szCs w:val="24"/>
        </w:rPr>
        <w:t>合规运营与风险防控</w:t>
      </w:r>
    </w:p>
    <w:p w14:paraId="7B29F8AF" w14:textId="77777777" w:rsidR="00D83F76" w:rsidRPr="00DA10CA" w:rsidRDefault="00D83F76" w:rsidP="00DA10CA">
      <w:pPr>
        <w:ind w:firstLineChars="200" w:firstLine="480"/>
        <w:rPr>
          <w:rFonts w:ascii="宋体" w:hAnsi="宋体"/>
          <w:sz w:val="24"/>
          <w:szCs w:val="24"/>
        </w:rPr>
      </w:pPr>
      <w:r w:rsidRPr="00DA10CA">
        <w:rPr>
          <w:rFonts w:ascii="宋体" w:hAnsi="宋体"/>
          <w:sz w:val="24"/>
          <w:szCs w:val="24"/>
        </w:rPr>
        <w:t>合规管理体系建立：组建合规管理小组，制定《合规运营手册》，明确政策法规要求（如数据安全法、著作权法、区块链行业监管规定等）、业务操作合规流程、风险防控措施。</w:t>
      </w:r>
    </w:p>
    <w:p w14:paraId="143654DA" w14:textId="77777777" w:rsidR="00D83F76" w:rsidRPr="00DA10CA" w:rsidRDefault="00D83F76" w:rsidP="00DA10CA">
      <w:pPr>
        <w:ind w:firstLineChars="200" w:firstLine="480"/>
        <w:rPr>
          <w:rFonts w:ascii="宋体" w:hAnsi="宋体"/>
          <w:sz w:val="24"/>
          <w:szCs w:val="24"/>
        </w:rPr>
      </w:pPr>
      <w:r w:rsidRPr="00DA10CA">
        <w:rPr>
          <w:rFonts w:ascii="宋体" w:hAnsi="宋体"/>
          <w:sz w:val="24"/>
          <w:szCs w:val="24"/>
        </w:rPr>
        <w:t>定期合规自查：每半年开展 1 次全面合规自查，重点检查资质审批、资金使用、数据安全、市场运营等环节是否符合政策要求，形成自查报告并及时整改问题。</w:t>
      </w:r>
    </w:p>
    <w:p w14:paraId="0361EBAB" w14:textId="77777777" w:rsidR="00D83F76" w:rsidRPr="00DA10CA" w:rsidRDefault="00D83F76" w:rsidP="00DA10CA">
      <w:pPr>
        <w:ind w:firstLineChars="200" w:firstLine="480"/>
        <w:rPr>
          <w:rFonts w:ascii="宋体" w:hAnsi="宋体"/>
          <w:sz w:val="24"/>
          <w:szCs w:val="24"/>
        </w:rPr>
      </w:pPr>
      <w:r w:rsidRPr="00DA10CA">
        <w:rPr>
          <w:rFonts w:ascii="宋体" w:hAnsi="宋体"/>
          <w:sz w:val="24"/>
          <w:szCs w:val="24"/>
        </w:rPr>
        <w:t>法律与政策咨询：聘请专业律师事务所、政策咨询机构作为长期顾问，定期提供政策解读与法律风险评估服务，确保项目运营全程合规。</w:t>
      </w:r>
    </w:p>
    <w:p w14:paraId="5E9AA2A3" w14:textId="3EBA5911" w:rsidR="00D83F76" w:rsidRPr="00DA10CA" w:rsidRDefault="00D83F76" w:rsidP="00DA10CA">
      <w:pPr>
        <w:rPr>
          <w:rFonts w:ascii="宋体" w:hAnsi="宋体"/>
          <w:b/>
          <w:bCs/>
          <w:sz w:val="24"/>
          <w:szCs w:val="24"/>
        </w:rPr>
      </w:pPr>
      <w:r w:rsidRPr="00DA10CA">
        <w:rPr>
          <w:rFonts w:ascii="宋体" w:hAnsi="宋体" w:hint="eastAsia"/>
          <w:b/>
          <w:bCs/>
          <w:sz w:val="24"/>
          <w:szCs w:val="24"/>
        </w:rPr>
        <w:t>（三）</w:t>
      </w:r>
      <w:r w:rsidRPr="00DA10CA">
        <w:rPr>
          <w:rFonts w:ascii="宋体" w:hAnsi="宋体"/>
          <w:b/>
          <w:bCs/>
          <w:sz w:val="24"/>
          <w:szCs w:val="24"/>
        </w:rPr>
        <w:t>数据资产沉淀与价值挖掘可持续发展</w:t>
      </w:r>
    </w:p>
    <w:p w14:paraId="6D5E24CC" w14:textId="29CB1A21" w:rsidR="00D83F76" w:rsidRPr="00DA10CA" w:rsidRDefault="00D729B1" w:rsidP="00DA10CA">
      <w:pPr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①</w:t>
      </w:r>
      <w:r w:rsidR="00D83F76" w:rsidRPr="00DA10CA">
        <w:rPr>
          <w:rFonts w:ascii="宋体" w:hAnsi="宋体"/>
          <w:b/>
          <w:bCs/>
          <w:sz w:val="24"/>
          <w:szCs w:val="24"/>
        </w:rPr>
        <w:t>概述</w:t>
      </w:r>
    </w:p>
    <w:p w14:paraId="4FB6A14A" w14:textId="77777777" w:rsidR="00D83F76" w:rsidRPr="00DA10CA" w:rsidRDefault="00D83F76" w:rsidP="00DA10CA">
      <w:pPr>
        <w:ind w:firstLineChars="200" w:firstLine="480"/>
        <w:rPr>
          <w:rFonts w:ascii="宋体" w:hAnsi="宋体"/>
          <w:sz w:val="24"/>
          <w:szCs w:val="24"/>
        </w:rPr>
      </w:pPr>
      <w:r w:rsidRPr="00DA10CA">
        <w:rPr>
          <w:rFonts w:ascii="宋体" w:hAnsi="宋体"/>
          <w:sz w:val="24"/>
          <w:szCs w:val="24"/>
        </w:rPr>
        <w:t>数据资产是数字经济时代项目核心竞争力的重要组成部分，本项目以 “全流程沉淀、精细化管理、深度化挖掘” 为核心原则，搭建基于区块链技术的安全、合规数据资产体系，通过大数据分析与人工智能技术挖掘数据价值，实现数据资产向商业价值、文化价值、社会价值的转化，以数据驱动项目业务持续创新与高效发展，构建数据资产增值的可持续循环。</w:t>
      </w:r>
    </w:p>
    <w:p w14:paraId="2C568567" w14:textId="448D5AFC" w:rsidR="00D83F76" w:rsidRPr="00DA10CA" w:rsidRDefault="00D729B1" w:rsidP="00DA10CA">
      <w:pPr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②</w:t>
      </w:r>
      <w:r w:rsidR="00D83F76" w:rsidRPr="00DA10CA">
        <w:rPr>
          <w:rFonts w:ascii="宋体" w:hAnsi="宋体"/>
          <w:b/>
          <w:bCs/>
          <w:sz w:val="24"/>
          <w:szCs w:val="24"/>
        </w:rPr>
        <w:t>数据资产沉淀体系构建</w:t>
      </w:r>
    </w:p>
    <w:p w14:paraId="0E487B04" w14:textId="224CD5BD" w:rsidR="00D83F76" w:rsidRPr="00D729B1" w:rsidRDefault="00D729B1" w:rsidP="00DA10CA">
      <w:pPr>
        <w:rPr>
          <w:rFonts w:ascii="宋体" w:hAnsi="宋体"/>
          <w:b/>
          <w:bCs/>
          <w:sz w:val="24"/>
          <w:szCs w:val="24"/>
        </w:rPr>
      </w:pPr>
      <w:r w:rsidRPr="00D729B1">
        <w:rPr>
          <w:rFonts w:ascii="宋体" w:hAnsi="宋体" w:hint="eastAsia"/>
          <w:b/>
          <w:bCs/>
          <w:sz w:val="24"/>
          <w:szCs w:val="24"/>
        </w:rPr>
        <w:t>A.</w:t>
      </w:r>
      <w:r w:rsidR="00D83F76" w:rsidRPr="00D729B1">
        <w:rPr>
          <w:rFonts w:ascii="宋体" w:hAnsi="宋体"/>
          <w:b/>
          <w:bCs/>
          <w:sz w:val="24"/>
          <w:szCs w:val="24"/>
        </w:rPr>
        <w:t>数据采集范围与标准制定</w:t>
      </w:r>
    </w:p>
    <w:p w14:paraId="0DA3FD95" w14:textId="77777777" w:rsidR="00D83F76" w:rsidRPr="00DA10CA" w:rsidRDefault="00D83F76" w:rsidP="00DA10CA">
      <w:pPr>
        <w:ind w:firstLineChars="200" w:firstLine="480"/>
        <w:rPr>
          <w:rFonts w:ascii="宋体" w:hAnsi="宋体"/>
          <w:sz w:val="24"/>
          <w:szCs w:val="24"/>
        </w:rPr>
      </w:pPr>
      <w:r w:rsidRPr="00DA10CA">
        <w:rPr>
          <w:rFonts w:ascii="宋体" w:hAnsi="宋体"/>
          <w:sz w:val="24"/>
          <w:szCs w:val="24"/>
        </w:rPr>
        <w:lastRenderedPageBreak/>
        <w:t>核心数据分类与采集范围：</w:t>
      </w:r>
    </w:p>
    <w:p w14:paraId="6743E849" w14:textId="77777777" w:rsidR="00D83F76" w:rsidRPr="00DA10CA" w:rsidRDefault="00D83F76" w:rsidP="00DA10CA">
      <w:pPr>
        <w:ind w:firstLineChars="200" w:firstLine="480"/>
        <w:rPr>
          <w:rFonts w:ascii="宋体" w:hAnsi="宋体"/>
          <w:sz w:val="24"/>
          <w:szCs w:val="24"/>
        </w:rPr>
      </w:pPr>
      <w:r w:rsidRPr="00DA10CA">
        <w:rPr>
          <w:rFonts w:ascii="宋体" w:hAnsi="宋体"/>
          <w:sz w:val="24"/>
          <w:szCs w:val="24"/>
        </w:rPr>
        <w:t>非遗原生数据：包括非遗技艺视频（高清全景拍摄，时长不少于 30 分钟 / 项）、音频（技艺传承人口述史、技艺操作音效）、文字资料（技艺工艺流程、历史渊源、文化内涵）、图片资料（技艺成品、操作场景、传承人肖像），覆盖不少于 50 项重点非遗技艺。</w:t>
      </w:r>
    </w:p>
    <w:p w14:paraId="33332A56" w14:textId="77777777" w:rsidR="00D83F76" w:rsidRPr="00DA10CA" w:rsidRDefault="00D83F76" w:rsidP="00DA10CA">
      <w:pPr>
        <w:ind w:firstLineChars="200" w:firstLine="480"/>
        <w:rPr>
          <w:rFonts w:ascii="宋体" w:hAnsi="宋体"/>
          <w:sz w:val="24"/>
          <w:szCs w:val="24"/>
        </w:rPr>
      </w:pPr>
      <w:r w:rsidRPr="00DA10CA">
        <w:rPr>
          <w:rFonts w:ascii="宋体" w:hAnsi="宋体"/>
          <w:sz w:val="24"/>
          <w:szCs w:val="24"/>
        </w:rPr>
        <w:t>用户数据：用户注册信息（实名认证数据，符合个人信息保护法要求）、消费行为数据（购买记录、浏览轨迹、收藏偏好、支付金额）、互动数据（评论、分享、点赞、参与活动记录）、反馈数据（满意度调研、投诉建议）。</w:t>
      </w:r>
    </w:p>
    <w:p w14:paraId="4CEBFBB5" w14:textId="77777777" w:rsidR="00D83F76" w:rsidRPr="00DA10CA" w:rsidRDefault="00D83F76" w:rsidP="00DA10CA">
      <w:pPr>
        <w:ind w:firstLineChars="200" w:firstLine="480"/>
        <w:rPr>
          <w:rFonts w:ascii="宋体" w:hAnsi="宋体"/>
          <w:sz w:val="24"/>
          <w:szCs w:val="24"/>
        </w:rPr>
      </w:pPr>
      <w:r w:rsidRPr="00DA10CA">
        <w:rPr>
          <w:rFonts w:ascii="宋体" w:hAnsi="宋体"/>
          <w:sz w:val="24"/>
          <w:szCs w:val="24"/>
        </w:rPr>
        <w:t>业务数据：产品研发数据（数字藏品设计稿、技术参数、迭代记录）、生产供应链数据（合作机构信息、生产进度、成本核算）、销售数据（销量、销售额、客单价、渠道分布）、运营数据（活动参与人数、曝光量、转化率、留存率）。</w:t>
      </w:r>
    </w:p>
    <w:p w14:paraId="14244020" w14:textId="77777777" w:rsidR="00D83F76" w:rsidRPr="00DA10CA" w:rsidRDefault="00D83F76" w:rsidP="00DA10CA">
      <w:pPr>
        <w:ind w:firstLineChars="200" w:firstLine="480"/>
        <w:rPr>
          <w:rFonts w:ascii="宋体" w:hAnsi="宋体"/>
          <w:sz w:val="24"/>
          <w:szCs w:val="24"/>
        </w:rPr>
      </w:pPr>
      <w:r w:rsidRPr="00DA10CA">
        <w:rPr>
          <w:rFonts w:ascii="宋体" w:hAnsi="宋体"/>
          <w:sz w:val="24"/>
          <w:szCs w:val="24"/>
        </w:rPr>
        <w:t>数据采集标准：制定《数据采集规范手册》，明确各类数据的采集格式（如视频为 MP4 格式，分辨率不低于 1080P；文字为 Word 格式，编码为 UTF-8）、采集工具（专业拍摄设备、数据采集系统、问卷调研平台）、采集流程（需求提报 — 采集执行 — 初步审核 — 入库），确保数据采集的全面性、准确性、一致性。</w:t>
      </w:r>
    </w:p>
    <w:p w14:paraId="4DBCB848" w14:textId="77777777" w:rsidR="00D83F76" w:rsidRPr="00DA10CA" w:rsidRDefault="00D83F76" w:rsidP="00DA10CA">
      <w:pPr>
        <w:ind w:firstLineChars="200" w:firstLine="480"/>
        <w:rPr>
          <w:rFonts w:ascii="宋体" w:hAnsi="宋体"/>
          <w:sz w:val="24"/>
          <w:szCs w:val="24"/>
        </w:rPr>
      </w:pPr>
      <w:r w:rsidRPr="00DA10CA">
        <w:rPr>
          <w:rFonts w:ascii="宋体" w:hAnsi="宋体"/>
          <w:sz w:val="24"/>
          <w:szCs w:val="24"/>
        </w:rPr>
        <w:t>合规采集保障：严格遵守《个人信息保护法》《数据安全法》等相关法规，用户数据采集前明确告知采集目的、范围、使用方式，获取用户书面授权；非遗数据采集前与传承人事先沟通，签订数据使用授权协议，明确知识产权归属与保护责任。</w:t>
      </w:r>
    </w:p>
    <w:p w14:paraId="5BF685E2" w14:textId="0B0DD509" w:rsidR="00D83F76" w:rsidRPr="00D729B1" w:rsidRDefault="00D729B1" w:rsidP="00DA10CA">
      <w:pPr>
        <w:rPr>
          <w:rFonts w:ascii="宋体" w:hAnsi="宋体"/>
          <w:b/>
          <w:bCs/>
          <w:sz w:val="24"/>
          <w:szCs w:val="24"/>
        </w:rPr>
      </w:pPr>
      <w:r w:rsidRPr="00D729B1">
        <w:rPr>
          <w:rFonts w:ascii="宋体" w:hAnsi="宋体" w:hint="eastAsia"/>
          <w:b/>
          <w:bCs/>
          <w:sz w:val="24"/>
          <w:szCs w:val="24"/>
        </w:rPr>
        <w:t>B.</w:t>
      </w:r>
      <w:r w:rsidR="00D83F76" w:rsidRPr="00D729B1">
        <w:rPr>
          <w:rFonts w:ascii="宋体" w:hAnsi="宋体"/>
          <w:b/>
          <w:bCs/>
          <w:sz w:val="24"/>
          <w:szCs w:val="24"/>
        </w:rPr>
        <w:t>区块链数据存储与管理体系搭建</w:t>
      </w:r>
    </w:p>
    <w:p w14:paraId="1B7B263D" w14:textId="77777777" w:rsidR="00D83F76" w:rsidRPr="00DA10CA" w:rsidRDefault="00D83F76" w:rsidP="00DA10CA">
      <w:pPr>
        <w:ind w:firstLineChars="200" w:firstLine="480"/>
        <w:rPr>
          <w:rFonts w:ascii="宋体" w:hAnsi="宋体"/>
          <w:sz w:val="24"/>
          <w:szCs w:val="24"/>
        </w:rPr>
      </w:pPr>
      <w:r w:rsidRPr="00DA10CA">
        <w:rPr>
          <w:rFonts w:ascii="宋体" w:hAnsi="宋体"/>
          <w:sz w:val="24"/>
          <w:szCs w:val="24"/>
        </w:rPr>
        <w:t>存储架构设计：采用 “私有链 + 联盟链” 混合存储架构，核心敏感数据（如用户实名认证信息、非遗原始数据）存储在私有链，确保数据安全；公开数据（如数字藏品展示信息、项目进展数据）存储在联盟链，方便合作方共享与查询。</w:t>
      </w:r>
    </w:p>
    <w:p w14:paraId="5E76C4A8" w14:textId="77777777" w:rsidR="00D83F76" w:rsidRPr="00DA10CA" w:rsidRDefault="00D83F76" w:rsidP="00DA10CA">
      <w:pPr>
        <w:ind w:firstLineChars="200" w:firstLine="480"/>
        <w:rPr>
          <w:rFonts w:ascii="宋体" w:hAnsi="宋体"/>
          <w:sz w:val="24"/>
          <w:szCs w:val="24"/>
        </w:rPr>
      </w:pPr>
      <w:r w:rsidRPr="00DA10CA">
        <w:rPr>
          <w:rFonts w:ascii="宋体" w:hAnsi="宋体"/>
          <w:sz w:val="24"/>
          <w:szCs w:val="24"/>
        </w:rPr>
        <w:t>数据确权与加密：利用区块链技术为每一项数据资产生成唯一的哈希值与数字证书，明确数据所有权、使用权、收益权归属；采用对称加密 + 非对称加密相结合的方式对数据进行加密处理，关键数据传输过程中采用 SSL 协议保障安全。</w:t>
      </w:r>
    </w:p>
    <w:p w14:paraId="0D633A59" w14:textId="77777777" w:rsidR="00D83F76" w:rsidRPr="00DA10CA" w:rsidRDefault="00D83F76" w:rsidP="00DA10CA">
      <w:pPr>
        <w:ind w:firstLineChars="200" w:firstLine="480"/>
        <w:rPr>
          <w:rFonts w:ascii="宋体" w:hAnsi="宋体"/>
          <w:sz w:val="24"/>
          <w:szCs w:val="24"/>
        </w:rPr>
      </w:pPr>
      <w:r w:rsidRPr="00DA10CA">
        <w:rPr>
          <w:rFonts w:ascii="宋体" w:hAnsi="宋体"/>
          <w:sz w:val="24"/>
          <w:szCs w:val="24"/>
        </w:rPr>
        <w:t>标准化数据资产库建设：搭建分类分级的数据资产库，按 “非遗原生数据”“用户数据”“业务数据” 三大类划分，每类下设细分子类（如非遗原生数据下设 “纺织类”“陶瓷类”“雕刻类” 等），建立数据索引、标签体系与检索功能，实现数据资产的有序管理与快速调取。</w:t>
      </w:r>
    </w:p>
    <w:p w14:paraId="32C22F97" w14:textId="77777777" w:rsidR="00D83F76" w:rsidRPr="00DA10CA" w:rsidRDefault="00D83F76" w:rsidP="00DA10CA">
      <w:pPr>
        <w:ind w:firstLineChars="200" w:firstLine="480"/>
        <w:rPr>
          <w:rFonts w:ascii="宋体" w:hAnsi="宋体"/>
          <w:sz w:val="24"/>
          <w:szCs w:val="24"/>
        </w:rPr>
      </w:pPr>
      <w:r w:rsidRPr="00DA10CA">
        <w:rPr>
          <w:rFonts w:ascii="宋体" w:hAnsi="宋体"/>
          <w:sz w:val="24"/>
          <w:szCs w:val="24"/>
        </w:rPr>
        <w:t>数据备份与恢复机制：建立 “三地备份” 制度（本地服务器 + 云端存储 + 异地备份中心），每日自动备份数据；制定数据恢复应急预案，定期开展恢复演练，确保数据丢失后可在 4 小时内快速恢复。</w:t>
      </w:r>
    </w:p>
    <w:p w14:paraId="5EA883BA" w14:textId="702A3C9B" w:rsidR="00D83F76" w:rsidRPr="00DA10CA" w:rsidRDefault="00D729B1" w:rsidP="00DA10CA">
      <w:pPr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③</w:t>
      </w:r>
      <w:r w:rsidR="00D83F76" w:rsidRPr="00DA10CA">
        <w:rPr>
          <w:rFonts w:ascii="宋体" w:hAnsi="宋体"/>
          <w:b/>
          <w:bCs/>
          <w:sz w:val="24"/>
          <w:szCs w:val="24"/>
        </w:rPr>
        <w:t>数据价值挖掘与转化</w:t>
      </w:r>
    </w:p>
    <w:p w14:paraId="01D2688A" w14:textId="7BBC655A" w:rsidR="00D83F76" w:rsidRPr="00D729B1" w:rsidRDefault="00D729B1" w:rsidP="00DA10CA">
      <w:pPr>
        <w:rPr>
          <w:rFonts w:ascii="宋体" w:hAnsi="宋体"/>
          <w:b/>
          <w:bCs/>
          <w:sz w:val="24"/>
          <w:szCs w:val="24"/>
        </w:rPr>
      </w:pPr>
      <w:r w:rsidRPr="00D729B1">
        <w:rPr>
          <w:rFonts w:ascii="宋体" w:hAnsi="宋体" w:hint="eastAsia"/>
          <w:b/>
          <w:bCs/>
          <w:sz w:val="24"/>
          <w:szCs w:val="24"/>
        </w:rPr>
        <w:t>A.</w:t>
      </w:r>
      <w:r w:rsidR="00D83F76" w:rsidRPr="00D729B1">
        <w:rPr>
          <w:rFonts w:ascii="宋体" w:hAnsi="宋体"/>
          <w:b/>
          <w:bCs/>
          <w:sz w:val="24"/>
          <w:szCs w:val="24"/>
        </w:rPr>
        <w:t>数据治理与质量提升</w:t>
      </w:r>
    </w:p>
    <w:p w14:paraId="0001342D" w14:textId="77777777" w:rsidR="00D83F76" w:rsidRPr="00DA10CA" w:rsidRDefault="00D83F76" w:rsidP="00DA10CA">
      <w:pPr>
        <w:ind w:firstLineChars="200" w:firstLine="480"/>
        <w:rPr>
          <w:rFonts w:ascii="宋体" w:hAnsi="宋体"/>
          <w:sz w:val="24"/>
          <w:szCs w:val="24"/>
        </w:rPr>
      </w:pPr>
      <w:r w:rsidRPr="00DA10CA">
        <w:rPr>
          <w:rFonts w:ascii="宋体" w:hAnsi="宋体"/>
          <w:sz w:val="24"/>
          <w:szCs w:val="24"/>
        </w:rPr>
        <w:t>数据清洗与处理：引入数据治理工具，对采集的原始数据进行清洗（去除重复数据、修正错误数据、补全缺失数据）、去重、标准化处理（统一数据格式、编码、单位），形成干净、规范的结构化数据。</w:t>
      </w:r>
    </w:p>
    <w:p w14:paraId="493B651C" w14:textId="77777777" w:rsidR="00D83F76" w:rsidRPr="00DA10CA" w:rsidRDefault="00D83F76" w:rsidP="00DA10CA">
      <w:pPr>
        <w:ind w:firstLineChars="200" w:firstLine="480"/>
        <w:rPr>
          <w:rFonts w:ascii="宋体" w:hAnsi="宋体"/>
          <w:sz w:val="24"/>
          <w:szCs w:val="24"/>
        </w:rPr>
      </w:pPr>
      <w:r w:rsidRPr="00DA10CA">
        <w:rPr>
          <w:rFonts w:ascii="宋体" w:hAnsi="宋体"/>
          <w:sz w:val="24"/>
          <w:szCs w:val="24"/>
        </w:rPr>
        <w:t>数据质量评估与监控：建立数据质量评估指标体系（包括准确性、完整性、一致性、及时性、有效性），每月开展 1 次数据质量检测，形成数据质量报告，针对不合格数据制定整改措施（如重新采集、修正错误）。</w:t>
      </w:r>
    </w:p>
    <w:p w14:paraId="06A2CDF1" w14:textId="77777777" w:rsidR="00D83F76" w:rsidRPr="00DA10CA" w:rsidRDefault="00D83F76" w:rsidP="00DA10CA">
      <w:pPr>
        <w:ind w:firstLineChars="200" w:firstLine="480"/>
        <w:rPr>
          <w:rFonts w:ascii="宋体" w:hAnsi="宋体"/>
          <w:sz w:val="24"/>
          <w:szCs w:val="24"/>
        </w:rPr>
      </w:pPr>
      <w:r w:rsidRPr="00DA10CA">
        <w:rPr>
          <w:rFonts w:ascii="宋体" w:hAnsi="宋体"/>
          <w:sz w:val="24"/>
          <w:szCs w:val="24"/>
        </w:rPr>
        <w:lastRenderedPageBreak/>
        <w:t>数据脱敏处理：对用户敏感数据（如身份证号、手机号、银行卡号）进行脱敏处理（隐藏部分字段、加密转换），在不影响数据使用价值的前提下保障用户隐私安全。</w:t>
      </w:r>
    </w:p>
    <w:p w14:paraId="2EC35963" w14:textId="306CB613" w:rsidR="00D83F76" w:rsidRPr="00D729B1" w:rsidRDefault="00D729B1" w:rsidP="00DA10CA">
      <w:pPr>
        <w:rPr>
          <w:rFonts w:ascii="宋体" w:hAnsi="宋体"/>
          <w:b/>
          <w:bCs/>
          <w:sz w:val="24"/>
          <w:szCs w:val="24"/>
        </w:rPr>
      </w:pPr>
      <w:r w:rsidRPr="00D729B1">
        <w:rPr>
          <w:rFonts w:ascii="宋体" w:hAnsi="宋体" w:hint="eastAsia"/>
          <w:b/>
          <w:bCs/>
          <w:sz w:val="24"/>
          <w:szCs w:val="24"/>
        </w:rPr>
        <w:t>B.</w:t>
      </w:r>
      <w:r w:rsidR="00D83F76" w:rsidRPr="00D729B1">
        <w:rPr>
          <w:rFonts w:ascii="宋体" w:hAnsi="宋体"/>
          <w:b/>
          <w:bCs/>
          <w:sz w:val="24"/>
          <w:szCs w:val="24"/>
        </w:rPr>
        <w:t>数据分析模型构建与应用</w:t>
      </w:r>
    </w:p>
    <w:p w14:paraId="676CA2F4" w14:textId="77777777" w:rsidR="00D83F76" w:rsidRPr="00DA10CA" w:rsidRDefault="00D83F76" w:rsidP="00DA10CA">
      <w:pPr>
        <w:ind w:firstLineChars="200" w:firstLine="480"/>
        <w:rPr>
          <w:rFonts w:ascii="宋体" w:hAnsi="宋体"/>
          <w:sz w:val="24"/>
          <w:szCs w:val="24"/>
        </w:rPr>
      </w:pPr>
      <w:r w:rsidRPr="00DA10CA">
        <w:rPr>
          <w:rFonts w:ascii="宋体" w:hAnsi="宋体"/>
          <w:sz w:val="24"/>
          <w:szCs w:val="24"/>
        </w:rPr>
        <w:t>用户分析模型：基于用户 demographics 数据、消费行为数据、互动数据，构建用户画像模型（包括年龄、性别、地域、消费能力、兴趣偏好、购买决策因子等维度）、用户生命周期价值（LTV）模型、用户流失预警模型。</w:t>
      </w:r>
    </w:p>
    <w:p w14:paraId="4DB45F4E" w14:textId="77777777" w:rsidR="00D83F76" w:rsidRPr="00DA10CA" w:rsidRDefault="00D83F76" w:rsidP="00DA10CA">
      <w:pPr>
        <w:ind w:firstLineChars="200" w:firstLine="480"/>
        <w:rPr>
          <w:rFonts w:ascii="宋体" w:hAnsi="宋体"/>
          <w:sz w:val="24"/>
          <w:szCs w:val="24"/>
        </w:rPr>
      </w:pPr>
      <w:r w:rsidRPr="00DA10CA">
        <w:rPr>
          <w:rFonts w:ascii="宋体" w:hAnsi="宋体"/>
          <w:sz w:val="24"/>
          <w:szCs w:val="24"/>
        </w:rPr>
        <w:t>市场分析模型：整合行业数据、竞品数据、项目销售数据，构建市场需求趋势预测模型、竞品分析模型、价格敏感度分析模型。</w:t>
      </w:r>
    </w:p>
    <w:p w14:paraId="1BB9060F" w14:textId="77777777" w:rsidR="00D83F76" w:rsidRPr="00DA10CA" w:rsidRDefault="00D83F76" w:rsidP="00DA10CA">
      <w:pPr>
        <w:ind w:firstLineChars="200" w:firstLine="480"/>
        <w:rPr>
          <w:rFonts w:ascii="宋体" w:hAnsi="宋体"/>
          <w:sz w:val="24"/>
          <w:szCs w:val="24"/>
        </w:rPr>
      </w:pPr>
      <w:r w:rsidRPr="00DA10CA">
        <w:rPr>
          <w:rFonts w:ascii="宋体" w:hAnsi="宋体"/>
          <w:sz w:val="24"/>
          <w:szCs w:val="24"/>
        </w:rPr>
        <w:t>产品分析模型：基于产品研发数据、销售数据、用户反馈数据，构建产品迭代优化模型、爆款产品预测模型、用户满意度影响因素分析模型。</w:t>
      </w:r>
    </w:p>
    <w:p w14:paraId="242A354F" w14:textId="77777777" w:rsidR="00D83F76" w:rsidRPr="00DA10CA" w:rsidRDefault="00D83F76" w:rsidP="00DA10CA">
      <w:pPr>
        <w:ind w:firstLineChars="200" w:firstLine="480"/>
        <w:rPr>
          <w:rFonts w:ascii="宋体" w:hAnsi="宋体"/>
          <w:sz w:val="24"/>
          <w:szCs w:val="24"/>
        </w:rPr>
      </w:pPr>
      <w:r w:rsidRPr="00DA10CA">
        <w:rPr>
          <w:rFonts w:ascii="宋体" w:hAnsi="宋体"/>
          <w:sz w:val="24"/>
          <w:szCs w:val="24"/>
        </w:rPr>
        <w:t>非遗技艺分析模型：基于非遗原生数据、传承人流传数据，构建技艺濒危风险评估模型、技艺传承优化建议模型。</w:t>
      </w:r>
    </w:p>
    <w:p w14:paraId="024BD299" w14:textId="77777777" w:rsidR="00D83F76" w:rsidRPr="00DA10CA" w:rsidRDefault="00D83F76" w:rsidP="00DA10CA">
      <w:pPr>
        <w:ind w:firstLineChars="200" w:firstLine="480"/>
        <w:rPr>
          <w:rFonts w:ascii="宋体" w:hAnsi="宋体"/>
          <w:sz w:val="24"/>
          <w:szCs w:val="24"/>
        </w:rPr>
      </w:pPr>
      <w:r w:rsidRPr="00DA10CA">
        <w:rPr>
          <w:rFonts w:ascii="宋体" w:hAnsi="宋体"/>
          <w:sz w:val="24"/>
          <w:szCs w:val="24"/>
        </w:rPr>
        <w:t>数据分析工具与团队配置：引入大数据分析平台（如 Hadoop、Spark）、人工智能算法工具（如 TensorFlow、PyTorch），组建数据分析团队（包括数据分析师、算法工程师、数据可视化专家），每月输出数据分析报告，为业务决策提供支撑。</w:t>
      </w:r>
    </w:p>
    <w:p w14:paraId="35253F63" w14:textId="66BA5D3D" w:rsidR="00D83F76" w:rsidRPr="00D729B1" w:rsidRDefault="00B8271A" w:rsidP="00D729B1">
      <w:pPr>
        <w:rPr>
          <w:rFonts w:ascii="宋体" w:hAnsi="宋体" w:hint="eastAsia"/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C.</w:t>
      </w:r>
      <w:r w:rsidR="00D83F76" w:rsidRPr="00D729B1">
        <w:rPr>
          <w:rFonts w:ascii="宋体" w:hAnsi="宋体"/>
          <w:b/>
          <w:bCs/>
          <w:sz w:val="24"/>
          <w:szCs w:val="24"/>
        </w:rPr>
        <w:t>数据价值转化与落</w:t>
      </w:r>
      <w:r>
        <w:rPr>
          <w:rFonts w:ascii="宋体" w:hAnsi="宋体" w:hint="eastAsia"/>
          <w:b/>
          <w:bCs/>
          <w:sz w:val="24"/>
          <w:szCs w:val="24"/>
        </w:rPr>
        <w:t>地</w:t>
      </w:r>
    </w:p>
    <w:p w14:paraId="70FD768E" w14:textId="77777777" w:rsidR="00D83F76" w:rsidRPr="00DA10CA" w:rsidRDefault="00D83F76" w:rsidP="00DA10CA">
      <w:pPr>
        <w:ind w:firstLineChars="200" w:firstLine="480"/>
        <w:rPr>
          <w:rFonts w:ascii="宋体" w:hAnsi="宋体"/>
          <w:sz w:val="24"/>
          <w:szCs w:val="24"/>
        </w:rPr>
      </w:pPr>
      <w:r w:rsidRPr="00DA10CA">
        <w:rPr>
          <w:rFonts w:ascii="宋体" w:hAnsi="宋体"/>
          <w:sz w:val="24"/>
          <w:szCs w:val="24"/>
        </w:rPr>
        <w:t>产品优化：根据用户画像与偏好数据，优化数字文创产品设计（如推出用户关注度高的非遗技艺主题藏品、调整产品定价策略），提升产品转化率与复购率。</w:t>
      </w:r>
    </w:p>
    <w:p w14:paraId="46BA0B43" w14:textId="570C504E" w:rsidR="00D83F76" w:rsidRPr="00DA10CA" w:rsidRDefault="00D83F76" w:rsidP="00DA10CA">
      <w:pPr>
        <w:ind w:firstLineChars="200" w:firstLine="480"/>
        <w:rPr>
          <w:rFonts w:ascii="宋体" w:hAnsi="宋体"/>
          <w:sz w:val="24"/>
          <w:szCs w:val="24"/>
        </w:rPr>
      </w:pPr>
      <w:r w:rsidRPr="00DA10CA">
        <w:rPr>
          <w:rFonts w:ascii="宋体" w:hAnsi="宋体"/>
          <w:sz w:val="24"/>
          <w:szCs w:val="24"/>
        </w:rPr>
        <w:t>营销策略优化：基于市场趋势预测与用户行为数据，精准定位目标用户群体，制定个性化营销方案（如定向推送感兴趣的产品信息、针对高价值用户推出专属权益），降低营销成本。</w:t>
      </w:r>
    </w:p>
    <w:p w14:paraId="6A4EF5E9" w14:textId="4FF50DB3" w:rsidR="00D83F76" w:rsidRPr="00DA10CA" w:rsidRDefault="00D83F76" w:rsidP="00DA10CA">
      <w:pPr>
        <w:ind w:firstLineChars="200" w:firstLine="480"/>
        <w:rPr>
          <w:rFonts w:ascii="宋体" w:hAnsi="宋体"/>
          <w:sz w:val="24"/>
          <w:szCs w:val="24"/>
        </w:rPr>
      </w:pPr>
      <w:r w:rsidRPr="00DA10CA">
        <w:rPr>
          <w:rFonts w:ascii="宋体" w:hAnsi="宋体"/>
          <w:sz w:val="24"/>
          <w:szCs w:val="24"/>
        </w:rPr>
        <w:t>新业务开发：基于数据分析发现的市场空白，开发新的业务板块（如非遗数字化培训服务、数据咨询服务、定制化文创产品服务）。</w:t>
      </w:r>
    </w:p>
    <w:p w14:paraId="723CCD0C" w14:textId="77777777" w:rsidR="00D83F76" w:rsidRPr="00DA10CA" w:rsidRDefault="00D83F76" w:rsidP="00DA10CA">
      <w:pPr>
        <w:ind w:firstLineChars="200" w:firstLine="480"/>
        <w:rPr>
          <w:rFonts w:ascii="宋体" w:hAnsi="宋体"/>
          <w:sz w:val="24"/>
          <w:szCs w:val="24"/>
        </w:rPr>
      </w:pPr>
      <w:r w:rsidRPr="00DA10CA">
        <w:rPr>
          <w:rFonts w:ascii="宋体" w:hAnsi="宋体"/>
          <w:sz w:val="24"/>
          <w:szCs w:val="24"/>
        </w:rPr>
        <w:t>文化价值转化：</w:t>
      </w:r>
    </w:p>
    <w:p w14:paraId="21934AA9" w14:textId="1CEFF2B9" w:rsidR="00D83F76" w:rsidRPr="00DA10CA" w:rsidRDefault="00D83F76" w:rsidP="00DA10CA">
      <w:pPr>
        <w:ind w:firstLineChars="200" w:firstLine="480"/>
        <w:rPr>
          <w:rFonts w:ascii="宋体" w:hAnsi="宋体"/>
          <w:sz w:val="24"/>
          <w:szCs w:val="24"/>
        </w:rPr>
      </w:pPr>
      <w:r w:rsidRPr="00DA10CA">
        <w:rPr>
          <w:rFonts w:ascii="宋体" w:hAnsi="宋体"/>
          <w:sz w:val="24"/>
          <w:szCs w:val="24"/>
        </w:rPr>
        <w:t>技艺传承优化：根据非遗技艺分析模型输出的建议，为非遗传承人提供技艺优化方案（如改进工艺流程、创新表现形式），助力非遗技艺活态传承。</w:t>
      </w:r>
    </w:p>
    <w:p w14:paraId="2AA3EE44" w14:textId="09E9CCF5" w:rsidR="00D83F76" w:rsidRPr="00DA10CA" w:rsidRDefault="00D83F76" w:rsidP="00DA10CA">
      <w:pPr>
        <w:ind w:firstLineChars="200" w:firstLine="480"/>
        <w:rPr>
          <w:rFonts w:ascii="宋体" w:hAnsi="宋体"/>
          <w:sz w:val="24"/>
          <w:szCs w:val="24"/>
        </w:rPr>
      </w:pPr>
      <w:r w:rsidRPr="00DA10CA">
        <w:rPr>
          <w:rFonts w:ascii="宋体" w:hAnsi="宋体"/>
          <w:sz w:val="24"/>
          <w:szCs w:val="24"/>
        </w:rPr>
        <w:t>文化传播精准化：基于用户兴趣数据，推送针对性的非遗文化科普内容，提升文化传播的有效性。</w:t>
      </w:r>
    </w:p>
    <w:p w14:paraId="6DF87B5F" w14:textId="59ACCBDF" w:rsidR="00D83F76" w:rsidRPr="00DA10CA" w:rsidRDefault="00D83F76" w:rsidP="00DA10CA">
      <w:pPr>
        <w:ind w:firstLineChars="200" w:firstLine="480"/>
        <w:rPr>
          <w:rFonts w:ascii="宋体" w:hAnsi="宋体"/>
          <w:sz w:val="24"/>
          <w:szCs w:val="24"/>
        </w:rPr>
      </w:pPr>
      <w:r w:rsidRPr="00DA10CA">
        <w:rPr>
          <w:rFonts w:ascii="宋体" w:hAnsi="宋体"/>
          <w:sz w:val="24"/>
          <w:szCs w:val="24"/>
        </w:rPr>
        <w:t>社会价值转化：</w:t>
      </w:r>
    </w:p>
    <w:p w14:paraId="70A1CF17" w14:textId="46C142BD" w:rsidR="00D83F76" w:rsidRPr="00DA10CA" w:rsidRDefault="00D83F76" w:rsidP="00DA10CA">
      <w:pPr>
        <w:ind w:firstLineChars="200" w:firstLine="480"/>
        <w:rPr>
          <w:rFonts w:ascii="宋体" w:hAnsi="宋体"/>
          <w:sz w:val="24"/>
          <w:szCs w:val="24"/>
        </w:rPr>
      </w:pPr>
      <w:r w:rsidRPr="00DA10CA">
        <w:rPr>
          <w:rFonts w:ascii="宋体" w:hAnsi="宋体"/>
          <w:sz w:val="24"/>
          <w:szCs w:val="24"/>
        </w:rPr>
        <w:t>行业数据共享：向政府部门、行业协会、科研院校共享非遗数字化相关数据（脱敏后），为行业政策制定、学术研究提供支撑。</w:t>
      </w:r>
    </w:p>
    <w:p w14:paraId="0A928EA2" w14:textId="799B0BC1" w:rsidR="00D83F76" w:rsidRPr="00DA10CA" w:rsidRDefault="00D83F76" w:rsidP="00DA10CA">
      <w:pPr>
        <w:ind w:firstLineChars="200" w:firstLine="480"/>
        <w:rPr>
          <w:rFonts w:ascii="宋体" w:hAnsi="宋体"/>
          <w:sz w:val="24"/>
          <w:szCs w:val="24"/>
        </w:rPr>
      </w:pPr>
      <w:r w:rsidRPr="00DA10CA">
        <w:rPr>
          <w:rFonts w:ascii="宋体" w:hAnsi="宋体"/>
          <w:sz w:val="24"/>
          <w:szCs w:val="24"/>
        </w:rPr>
        <w:t>公益项目落地：基于数据分析识别的濒危技艺，优先开展公益保护项目，扩大社会影响力。</w:t>
      </w:r>
    </w:p>
    <w:p w14:paraId="33769845" w14:textId="7AA58647" w:rsidR="00D83F76" w:rsidRPr="00B8271A" w:rsidRDefault="00B8271A" w:rsidP="00D729B1">
      <w:pPr>
        <w:rPr>
          <w:rFonts w:ascii="宋体" w:hAnsi="宋体"/>
          <w:b/>
          <w:bCs/>
          <w:sz w:val="24"/>
          <w:szCs w:val="24"/>
        </w:rPr>
      </w:pPr>
      <w:r w:rsidRPr="00B8271A">
        <w:rPr>
          <w:rFonts w:ascii="宋体" w:hAnsi="宋体" w:hint="eastAsia"/>
          <w:b/>
          <w:bCs/>
          <w:sz w:val="24"/>
          <w:szCs w:val="24"/>
        </w:rPr>
        <w:t>D.</w:t>
      </w:r>
      <w:r w:rsidR="00D83F76" w:rsidRPr="00B8271A">
        <w:rPr>
          <w:rFonts w:ascii="宋体" w:hAnsi="宋体"/>
          <w:b/>
          <w:bCs/>
          <w:sz w:val="24"/>
          <w:szCs w:val="24"/>
        </w:rPr>
        <w:t>数据资产更新与迭代机制</w:t>
      </w:r>
    </w:p>
    <w:p w14:paraId="67BC6A7A" w14:textId="28B702D2" w:rsidR="00D83F76" w:rsidRPr="00DA10CA" w:rsidRDefault="00D83F76" w:rsidP="00DA10CA">
      <w:pPr>
        <w:ind w:firstLineChars="200" w:firstLine="480"/>
        <w:rPr>
          <w:rFonts w:ascii="宋体" w:hAnsi="宋体"/>
          <w:sz w:val="24"/>
          <w:szCs w:val="24"/>
        </w:rPr>
      </w:pPr>
      <w:r w:rsidRPr="00DA10CA">
        <w:rPr>
          <w:rFonts w:ascii="宋体" w:hAnsi="宋体"/>
          <w:sz w:val="24"/>
          <w:szCs w:val="24"/>
        </w:rPr>
        <w:t>数据资产库更新：建立数据采集常态化机制，每月新增不少于 5 项非遗技艺原生数据，实时更新用户数据、业务数据，每季度开展数据资产盘点，淘汰无效、过时数据，确保数据资产库的时效性与价值性。</w:t>
      </w:r>
    </w:p>
    <w:p w14:paraId="424DBB3D" w14:textId="136EE823" w:rsidR="00D83F76" w:rsidRPr="00DA10CA" w:rsidRDefault="00D83F76" w:rsidP="00DA10CA">
      <w:pPr>
        <w:ind w:firstLineChars="200" w:firstLine="480"/>
        <w:rPr>
          <w:rFonts w:ascii="宋体" w:hAnsi="宋体"/>
          <w:sz w:val="24"/>
          <w:szCs w:val="24"/>
        </w:rPr>
      </w:pPr>
      <w:r w:rsidRPr="00DA10CA">
        <w:rPr>
          <w:rFonts w:ascii="宋体" w:hAnsi="宋体"/>
          <w:sz w:val="24"/>
          <w:szCs w:val="24"/>
        </w:rPr>
        <w:t>分析模型优化：根据业务发展需求与市场变化，每半年对数据分析模型进行迭代优化（调整模型参数、补充数据维度、引入新的算法），提升分析结果的准确性与实用性。</w:t>
      </w:r>
    </w:p>
    <w:p w14:paraId="3C520E78" w14:textId="65AA1D2D" w:rsidR="007F0000" w:rsidRPr="00DA10CA" w:rsidRDefault="00D83F76" w:rsidP="00DA10CA">
      <w:pPr>
        <w:ind w:firstLineChars="200" w:firstLine="480"/>
        <w:rPr>
          <w:rFonts w:ascii="宋体" w:hAnsi="宋体" w:hint="eastAsia"/>
          <w:sz w:val="24"/>
          <w:szCs w:val="24"/>
        </w:rPr>
      </w:pPr>
      <w:r w:rsidRPr="00DA10CA">
        <w:rPr>
          <w:rFonts w:ascii="宋体" w:hAnsi="宋体"/>
          <w:sz w:val="24"/>
          <w:szCs w:val="24"/>
        </w:rPr>
        <w:t>价值转化效果评估：建立数据价值转化评估体系，设定关键指标（如产品迭代后销售额提升率、营销策略优化后 ROI、技艺传承优化后传承人满意度），每</w:t>
      </w:r>
      <w:r w:rsidRPr="00DA10CA">
        <w:rPr>
          <w:rFonts w:ascii="宋体" w:hAnsi="宋体"/>
          <w:sz w:val="24"/>
          <w:szCs w:val="24"/>
        </w:rPr>
        <w:lastRenderedPageBreak/>
        <w:t>季度评估数据价值转化效果，形成评估报告并优化转化方案。</w:t>
      </w:r>
    </w:p>
    <w:p w14:paraId="4F2495C1" w14:textId="77777777" w:rsidR="00D729B1" w:rsidRDefault="00D729B1" w:rsidP="00DA10CA">
      <w:pPr>
        <w:ind w:firstLineChars="200" w:firstLine="480"/>
        <w:rPr>
          <w:rFonts w:ascii="宋体" w:hAnsi="宋体"/>
          <w:sz w:val="24"/>
          <w:szCs w:val="24"/>
        </w:rPr>
      </w:pPr>
    </w:p>
    <w:p w14:paraId="0F729AC0" w14:textId="34247617" w:rsidR="00DA10CA" w:rsidRPr="00DA10CA" w:rsidRDefault="00DA10CA" w:rsidP="00DA10CA">
      <w:pPr>
        <w:ind w:firstLineChars="200" w:firstLine="480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最后，我们将坚持</w:t>
      </w:r>
      <w:r w:rsidRPr="00DA10CA">
        <w:rPr>
          <w:rFonts w:ascii="宋体" w:hAnsi="宋体" w:hint="eastAsia"/>
          <w:sz w:val="24"/>
          <w:szCs w:val="24"/>
        </w:rPr>
        <w:t>以 “文化赋能 + 技术创新” 为核心驱动，通过品牌精准定位、全渠道运营与行业生态共建，筑牢品牌</w:t>
      </w:r>
      <w:r>
        <w:rPr>
          <w:rFonts w:ascii="宋体" w:hAnsi="宋体" w:hint="eastAsia"/>
          <w:sz w:val="24"/>
          <w:szCs w:val="24"/>
        </w:rPr>
        <w:t>信誉</w:t>
      </w:r>
      <w:r w:rsidRPr="00DA10CA">
        <w:rPr>
          <w:rFonts w:ascii="宋体" w:hAnsi="宋体" w:hint="eastAsia"/>
          <w:sz w:val="24"/>
          <w:szCs w:val="24"/>
        </w:rPr>
        <w:t>并提升行业话语权；以专业化政策对接机制为抓手，实现政策解读、资源落地、合规运营与反馈优化的闭环，充分释放政策红利价值；以区块链技术为基础搭建全流程数据资产体系，通过精细化治理、多维度分析与全场景价值转化，让数据成为驱动业务创新的核心生产要素。三大维度相互支撑、协同发力，从品牌价值、外部资源、核心资产三个层面形成项目可持续发展的完整闭环，为项目穿越市场周期、实现文化传承与商业价值的双重长效增长提供全方位、标准化的实施指引与保障。</w:t>
      </w:r>
    </w:p>
    <w:p w14:paraId="3545B721" w14:textId="75D30DF2" w:rsidR="00B15BD4" w:rsidRPr="006D6205" w:rsidRDefault="00D729B1" w:rsidP="00DA10CA">
      <w:pPr>
        <w:ind w:firstLineChars="200" w:firstLine="480"/>
        <w:rPr>
          <w:rFonts w:ascii="宋体" w:hAnsi="宋体" w:hint="eastAsia"/>
          <w:sz w:val="24"/>
          <w:szCs w:val="24"/>
        </w:rPr>
      </w:pPr>
      <w:r w:rsidRPr="00DA10CA">
        <w:rPr>
          <w:rFonts w:ascii="宋体" w:hAnsi="宋体" w:hint="eastAsia"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02757C60" wp14:editId="51B2A860">
            <wp:simplePos x="0" y="0"/>
            <wp:positionH relativeFrom="margin">
              <wp:align>left</wp:align>
            </wp:positionH>
            <wp:positionV relativeFrom="paragraph">
              <wp:posOffset>671623</wp:posOffset>
            </wp:positionV>
            <wp:extent cx="5231765" cy="4156075"/>
            <wp:effectExtent l="0" t="0" r="6985" b="0"/>
            <wp:wrapTopAndBottom/>
            <wp:docPr id="188721449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14499" name="图片 188721449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9517" cy="4177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10CA">
        <w:rPr>
          <w:rFonts w:ascii="宋体" w:hAnsi="宋体" w:hint="eastAsia"/>
          <w:sz w:val="24"/>
          <w:szCs w:val="24"/>
        </w:rPr>
        <w:t>同时，</w:t>
      </w:r>
      <w:r w:rsidR="007F0000" w:rsidRPr="00DA10CA">
        <w:rPr>
          <w:rFonts w:ascii="宋体" w:hAnsi="宋体" w:hint="eastAsia"/>
          <w:sz w:val="24"/>
          <w:szCs w:val="24"/>
        </w:rPr>
        <w:t>为保证我们方案的社会效益与商业效益，我们也会积极与各位汉绣非遗传承人进行沟通交流，请他们对我们项目进行指导，并对其制作过程进行拍摄，邀请他们来监督我们并进行非遗知识宣讲与教授</w:t>
      </w:r>
      <w:r w:rsidR="007F0000">
        <w:rPr>
          <w:rFonts w:ascii="宋体" w:hAnsi="宋体" w:hint="eastAsia"/>
          <w:sz w:val="24"/>
          <w:szCs w:val="24"/>
        </w:rPr>
        <w:t>。</w:t>
      </w:r>
    </w:p>
    <w:sectPr w:rsidR="00B15BD4" w:rsidRPr="006D62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hybridMultilevel"/>
    <w:tmpl w:val="7B1A5CAB"/>
    <w:lvl w:ilvl="0" w:tplc="0409000F">
      <w:start w:val="1"/>
      <w:numFmt w:val="decimal"/>
      <w:lvlText w:val="（%1）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AE78D1"/>
    <w:multiLevelType w:val="multilevel"/>
    <w:tmpl w:val="5CBAB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763040"/>
    <w:multiLevelType w:val="multilevel"/>
    <w:tmpl w:val="9CA86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AB2E8E"/>
    <w:multiLevelType w:val="multilevel"/>
    <w:tmpl w:val="5A4E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B4ADC"/>
    <w:multiLevelType w:val="multilevel"/>
    <w:tmpl w:val="4168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76E32"/>
    <w:multiLevelType w:val="multilevel"/>
    <w:tmpl w:val="99363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8179B1"/>
    <w:multiLevelType w:val="multilevel"/>
    <w:tmpl w:val="9FB8D2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25FA1412"/>
    <w:multiLevelType w:val="multilevel"/>
    <w:tmpl w:val="5BA8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F63096"/>
    <w:multiLevelType w:val="multilevel"/>
    <w:tmpl w:val="477C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9F4187"/>
    <w:multiLevelType w:val="multilevel"/>
    <w:tmpl w:val="4EC2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CF7132"/>
    <w:multiLevelType w:val="multilevel"/>
    <w:tmpl w:val="920E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E37C69"/>
    <w:multiLevelType w:val="multilevel"/>
    <w:tmpl w:val="49CA2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C254A5"/>
    <w:multiLevelType w:val="multilevel"/>
    <w:tmpl w:val="0F6E5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43432E"/>
    <w:multiLevelType w:val="multilevel"/>
    <w:tmpl w:val="0660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357163"/>
    <w:multiLevelType w:val="multilevel"/>
    <w:tmpl w:val="54F8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4A542F"/>
    <w:multiLevelType w:val="multilevel"/>
    <w:tmpl w:val="CDE68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7117FB"/>
    <w:multiLevelType w:val="multilevel"/>
    <w:tmpl w:val="7E1E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AB497C"/>
    <w:multiLevelType w:val="multilevel"/>
    <w:tmpl w:val="AF42E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48024C"/>
    <w:multiLevelType w:val="multilevel"/>
    <w:tmpl w:val="A890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221497"/>
    <w:multiLevelType w:val="hybridMultilevel"/>
    <w:tmpl w:val="572A408A"/>
    <w:lvl w:ilvl="0" w:tplc="3CCE2B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7E1C96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CDC0E9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8378FB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4CDC08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A2CE44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493E3E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AB4861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368889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20" w15:restartNumberingAfterBreak="0">
    <w:nsid w:val="60D8026A"/>
    <w:multiLevelType w:val="multilevel"/>
    <w:tmpl w:val="7650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EF6906"/>
    <w:multiLevelType w:val="multilevel"/>
    <w:tmpl w:val="A2923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E83EAF"/>
    <w:multiLevelType w:val="multilevel"/>
    <w:tmpl w:val="ECE2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BB3A58"/>
    <w:multiLevelType w:val="multilevel"/>
    <w:tmpl w:val="E780A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8623E30"/>
    <w:multiLevelType w:val="multilevel"/>
    <w:tmpl w:val="D16E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983DCE"/>
    <w:multiLevelType w:val="multilevel"/>
    <w:tmpl w:val="B5785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F8A601A"/>
    <w:multiLevelType w:val="multilevel"/>
    <w:tmpl w:val="0D9EE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0D6B84"/>
    <w:multiLevelType w:val="multilevel"/>
    <w:tmpl w:val="D3A4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B52793"/>
    <w:multiLevelType w:val="multilevel"/>
    <w:tmpl w:val="F0E2C0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772115B"/>
    <w:multiLevelType w:val="multilevel"/>
    <w:tmpl w:val="04C0AC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E211449"/>
    <w:multiLevelType w:val="multilevel"/>
    <w:tmpl w:val="B2A0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050963">
    <w:abstractNumId w:val="0"/>
  </w:num>
  <w:num w:numId="2" w16cid:durableId="273096755">
    <w:abstractNumId w:val="19"/>
  </w:num>
  <w:num w:numId="3" w16cid:durableId="2090693491">
    <w:abstractNumId w:val="9"/>
  </w:num>
  <w:num w:numId="4" w16cid:durableId="516427957">
    <w:abstractNumId w:val="28"/>
  </w:num>
  <w:num w:numId="5" w16cid:durableId="843202236">
    <w:abstractNumId w:val="22"/>
  </w:num>
  <w:num w:numId="6" w16cid:durableId="229388887">
    <w:abstractNumId w:val="29"/>
  </w:num>
  <w:num w:numId="7" w16cid:durableId="999887042">
    <w:abstractNumId w:val="2"/>
  </w:num>
  <w:num w:numId="8" w16cid:durableId="1475483199">
    <w:abstractNumId w:val="12"/>
  </w:num>
  <w:num w:numId="9" w16cid:durableId="1384208723">
    <w:abstractNumId w:val="10"/>
  </w:num>
  <w:num w:numId="10" w16cid:durableId="988703110">
    <w:abstractNumId w:val="5"/>
  </w:num>
  <w:num w:numId="11" w16cid:durableId="393741642">
    <w:abstractNumId w:val="6"/>
  </w:num>
  <w:num w:numId="12" w16cid:durableId="1776972800">
    <w:abstractNumId w:val="1"/>
  </w:num>
  <w:num w:numId="13" w16cid:durableId="590432046">
    <w:abstractNumId w:val="30"/>
  </w:num>
  <w:num w:numId="14" w16cid:durableId="77333852">
    <w:abstractNumId w:val="21"/>
  </w:num>
  <w:num w:numId="15" w16cid:durableId="1182662830">
    <w:abstractNumId w:val="14"/>
  </w:num>
  <w:num w:numId="16" w16cid:durableId="1613323064">
    <w:abstractNumId w:val="16"/>
  </w:num>
  <w:num w:numId="17" w16cid:durableId="556168342">
    <w:abstractNumId w:val="18"/>
  </w:num>
  <w:num w:numId="18" w16cid:durableId="570890697">
    <w:abstractNumId w:val="26"/>
  </w:num>
  <w:num w:numId="19" w16cid:durableId="1360089567">
    <w:abstractNumId w:val="24"/>
  </w:num>
  <w:num w:numId="20" w16cid:durableId="370887738">
    <w:abstractNumId w:val="8"/>
  </w:num>
  <w:num w:numId="21" w16cid:durableId="264581422">
    <w:abstractNumId w:val="3"/>
  </w:num>
  <w:num w:numId="22" w16cid:durableId="1941791718">
    <w:abstractNumId w:val="27"/>
  </w:num>
  <w:num w:numId="23" w16cid:durableId="796721986">
    <w:abstractNumId w:val="17"/>
  </w:num>
  <w:num w:numId="24" w16cid:durableId="1378237781">
    <w:abstractNumId w:val="11"/>
  </w:num>
  <w:num w:numId="25" w16cid:durableId="1327394710">
    <w:abstractNumId w:val="4"/>
  </w:num>
  <w:num w:numId="26" w16cid:durableId="1268730379">
    <w:abstractNumId w:val="7"/>
  </w:num>
  <w:num w:numId="27" w16cid:durableId="1293756040">
    <w:abstractNumId w:val="13"/>
  </w:num>
  <w:num w:numId="28" w16cid:durableId="1917938289">
    <w:abstractNumId w:val="20"/>
  </w:num>
  <w:num w:numId="29" w16cid:durableId="1980450549">
    <w:abstractNumId w:val="15"/>
  </w:num>
  <w:num w:numId="30" w16cid:durableId="1180898187">
    <w:abstractNumId w:val="23"/>
  </w:num>
  <w:num w:numId="31" w16cid:durableId="107396365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A47"/>
    <w:rsid w:val="00031BF3"/>
    <w:rsid w:val="000B614A"/>
    <w:rsid w:val="000E747E"/>
    <w:rsid w:val="000F538F"/>
    <w:rsid w:val="00156602"/>
    <w:rsid w:val="00204AC6"/>
    <w:rsid w:val="00231BC9"/>
    <w:rsid w:val="00235F62"/>
    <w:rsid w:val="00322103"/>
    <w:rsid w:val="00365F2D"/>
    <w:rsid w:val="003749BC"/>
    <w:rsid w:val="003933CC"/>
    <w:rsid w:val="0041418A"/>
    <w:rsid w:val="004D6AF6"/>
    <w:rsid w:val="0053244F"/>
    <w:rsid w:val="00545BBD"/>
    <w:rsid w:val="0055073B"/>
    <w:rsid w:val="00577A47"/>
    <w:rsid w:val="005A4EB1"/>
    <w:rsid w:val="005A6906"/>
    <w:rsid w:val="005E46AC"/>
    <w:rsid w:val="00635F89"/>
    <w:rsid w:val="00675A32"/>
    <w:rsid w:val="006A3FCC"/>
    <w:rsid w:val="006D6205"/>
    <w:rsid w:val="007208F7"/>
    <w:rsid w:val="007452BB"/>
    <w:rsid w:val="00795F13"/>
    <w:rsid w:val="007B7CB6"/>
    <w:rsid w:val="007C5FB9"/>
    <w:rsid w:val="007F0000"/>
    <w:rsid w:val="008671A1"/>
    <w:rsid w:val="008D694D"/>
    <w:rsid w:val="0094267E"/>
    <w:rsid w:val="00A07BA8"/>
    <w:rsid w:val="00A36AAC"/>
    <w:rsid w:val="00A41675"/>
    <w:rsid w:val="00A60EB1"/>
    <w:rsid w:val="00B133C6"/>
    <w:rsid w:val="00B15BD4"/>
    <w:rsid w:val="00B8271A"/>
    <w:rsid w:val="00BD27EF"/>
    <w:rsid w:val="00BD5BFE"/>
    <w:rsid w:val="00C75E29"/>
    <w:rsid w:val="00D01D7A"/>
    <w:rsid w:val="00D11D91"/>
    <w:rsid w:val="00D367A2"/>
    <w:rsid w:val="00D729B1"/>
    <w:rsid w:val="00D83F76"/>
    <w:rsid w:val="00D9085C"/>
    <w:rsid w:val="00DA10CA"/>
    <w:rsid w:val="00DC0695"/>
    <w:rsid w:val="00DC2AE8"/>
    <w:rsid w:val="00DF2E69"/>
    <w:rsid w:val="00E75E32"/>
    <w:rsid w:val="00F83D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5D2CA3"/>
  <w15:docId w15:val="{F9178553-0A3B-4044-A2DC-5DD72FCA4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Arial"/>
        <w:kern w:val="2"/>
        <w:sz w:val="21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noProof/>
    </w:rPr>
  </w:style>
  <w:style w:type="paragraph" w:styleId="1">
    <w:name w:val="heading 1"/>
    <w:basedOn w:val="a"/>
    <w:next w:val="a"/>
    <w:link w:val="10"/>
    <w:uiPriority w:val="9"/>
    <w:qFormat/>
    <w:rsid w:val="00F83D8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83D8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83D8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F83D88"/>
    <w:rPr>
      <w:b/>
      <w:bCs/>
      <w:noProof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F83D88"/>
    <w:rPr>
      <w:rFonts w:asciiTheme="majorHAnsi" w:eastAsiaTheme="majorEastAsia" w:hAnsiTheme="majorHAnsi" w:cstheme="majorBidi"/>
      <w:b/>
      <w:bCs/>
      <w:noProof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F83D88"/>
    <w:rPr>
      <w:b/>
      <w:bCs/>
      <w:noProof/>
      <w:sz w:val="32"/>
      <w:szCs w:val="32"/>
    </w:rPr>
  </w:style>
  <w:style w:type="table" w:styleId="11">
    <w:name w:val="Plain Table 1"/>
    <w:basedOn w:val="a1"/>
    <w:uiPriority w:val="41"/>
    <w:rsid w:val="00B15BD4"/>
    <w:pPr>
      <w:widowControl/>
      <w:jc w:val="left"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">
    <w:name w:val="TOC Heading"/>
    <w:basedOn w:val="1"/>
    <w:next w:val="a"/>
    <w:uiPriority w:val="39"/>
    <w:unhideWhenUsed/>
    <w:qFormat/>
    <w:rsid w:val="000E747E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noProof w:val="0"/>
      <w:color w:val="365F91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0E747E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0E747E"/>
    <w:pPr>
      <w:ind w:leftChars="400" w:left="840"/>
    </w:pPr>
  </w:style>
  <w:style w:type="character" w:styleId="a4">
    <w:name w:val="Hyperlink"/>
    <w:basedOn w:val="a0"/>
    <w:uiPriority w:val="99"/>
    <w:unhideWhenUsed/>
    <w:rsid w:val="000E747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13" Type="http://schemas.microsoft.com/office/2007/relationships/diagramDrawing" Target="diagrams/drawing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chart" Target="charts/chart2.xml"/><Relationship Id="rId12" Type="http://schemas.openxmlformats.org/officeDocument/2006/relationships/diagramColors" Target="diagrams/colors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11" Type="http://schemas.openxmlformats.org/officeDocument/2006/relationships/diagramQuickStyle" Target="diagrams/quickStyle1.xml"/><Relationship Id="rId5" Type="http://schemas.openxmlformats.org/officeDocument/2006/relationships/webSettings" Target="webSettings.xml"/><Relationship Id="rId15" Type="http://schemas.openxmlformats.org/officeDocument/2006/relationships/image" Target="media/image2.jpeg"/><Relationship Id="rId10" Type="http://schemas.openxmlformats.org/officeDocument/2006/relationships/diagramLayout" Target="diagrams/layout1.xml"/><Relationship Id="rId4" Type="http://schemas.openxmlformats.org/officeDocument/2006/relationships/settings" Target="settings.xml"/><Relationship Id="rId9" Type="http://schemas.openxmlformats.org/officeDocument/2006/relationships/diagramData" Target="diagrams/data1.xml"/><Relationship Id="rId14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&#24037;&#20316;&#31807;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&#24037;&#20316;&#31807;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&#24037;&#20316;&#31807;1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7"/>
    </mc:Choice>
    <mc:Fallback>
      <c:style val="7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/>
              <a:t>不同年龄参与调查人数百分比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Sheet1!$D$1</c:f>
              <c:strCache>
                <c:ptCount val="1"/>
                <c:pt idx="0">
                  <c:v>人数</c:v>
                </c:pt>
              </c:strCache>
            </c:strRef>
          </c:tx>
          <c:dPt>
            <c:idx val="0"/>
            <c:bubble3D val="0"/>
            <c:spPr>
              <a:solidFill>
                <a:schemeClr val="accent5">
                  <a:shade val="58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DF3C-4566-B64E-537A14381694}"/>
              </c:ext>
            </c:extLst>
          </c:dPt>
          <c:dPt>
            <c:idx val="1"/>
            <c:bubble3D val="0"/>
            <c:spPr>
              <a:solidFill>
                <a:schemeClr val="accent5">
                  <a:shade val="86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DF3C-4566-B64E-537A14381694}"/>
              </c:ext>
            </c:extLst>
          </c:dPt>
          <c:dPt>
            <c:idx val="2"/>
            <c:bubble3D val="0"/>
            <c:spPr>
              <a:solidFill>
                <a:schemeClr val="accent5">
                  <a:tint val="86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DF3C-4566-B64E-537A14381694}"/>
              </c:ext>
            </c:extLst>
          </c:dPt>
          <c:dPt>
            <c:idx val="3"/>
            <c:bubble3D val="0"/>
            <c:spPr>
              <a:solidFill>
                <a:schemeClr val="accent5">
                  <a:tint val="58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7-DF3C-4566-B64E-537A14381694}"/>
              </c:ext>
            </c:extLst>
          </c:dPt>
          <c:dLbls>
            <c:spPr>
              <a:pattFill prst="pct75">
                <a:fgClr>
                  <a:sysClr val="windowText" lastClr="000000">
                    <a:lumMod val="75000"/>
                    <a:lumOff val="25000"/>
                  </a:sysClr>
                </a:fgClr>
                <a:bgClr>
                  <a:sysClr val="windowText" lastClr="000000">
                    <a:lumMod val="65000"/>
                    <a:lumOff val="35000"/>
                  </a:sysClr>
                </a:bgClr>
              </a:pattFill>
              <a:ln>
                <a:noFill/>
              </a:ln>
              <a:effectLst>
                <a:outerShdw blurRad="50800" dist="38100" dir="2700000" algn="tl" rotWithShape="0">
                  <a:prstClr val="black">
                    <a:alpha val="40000"/>
                  </a:prstClr>
                </a:outerShdw>
              </a:effectLst>
            </c:spPr>
            <c:txPr>
              <a:bodyPr rot="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0"/>
            <c:showCatName val="0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wedgeRectCallout">
                    <a:avLst/>
                  </a:prstGeom>
                  <a:pattFill prst="pct75">
                    <a:fgClr>
                      <a:schemeClr val="dk1">
                        <a:lumMod val="75000"/>
                        <a:lumOff val="25000"/>
                      </a:schemeClr>
                    </a:fgClr>
                    <a:bgClr>
                      <a:schemeClr val="dk1">
                        <a:lumMod val="65000"/>
                        <a:lumOff val="35000"/>
                      </a:schemeClr>
                    </a:bgClr>
                  </a:pattFill>
                  <a:ln>
                    <a:noFill/>
                  </a:ln>
                </c15:spPr>
              </c:ext>
            </c:extLst>
          </c:dLbls>
          <c:cat>
            <c:strRef>
              <c:f>Sheet1!$C$2:$C$5</c:f>
              <c:strCache>
                <c:ptCount val="4"/>
                <c:pt idx="0">
                  <c:v>18以下</c:v>
                </c:pt>
                <c:pt idx="1">
                  <c:v>18-25</c:v>
                </c:pt>
                <c:pt idx="2">
                  <c:v>25-35</c:v>
                </c:pt>
                <c:pt idx="3">
                  <c:v>35以上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5</c:v>
                </c:pt>
                <c:pt idx="1">
                  <c:v>65</c:v>
                </c:pt>
                <c:pt idx="2">
                  <c:v>16</c:v>
                </c:pt>
                <c:pt idx="3">
                  <c:v>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DF3C-4566-B64E-537A1438169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firstSliceAng val="0"/>
      </c:pieChart>
      <c:spPr>
        <a:noFill/>
        <a:ln>
          <a:noFill/>
        </a:ln>
        <a:effectLst/>
      </c:spPr>
    </c:plotArea>
    <c:legend>
      <c:legendPos val="r"/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3"/>
    </mc:Choice>
    <mc:Fallback>
      <c:style val="3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不同性别参与调查人数百分比</a:t>
            </a:r>
          </a:p>
        </c:rich>
      </c:tx>
      <c:layout>
        <c:manualLayout>
          <c:xMode val="edge"/>
          <c:yMode val="edge"/>
          <c:x val="0.17509406443093237"/>
          <c:y val="6.4481275069908838E-3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Sheet1!$F$1</c:f>
              <c:strCache>
                <c:ptCount val="1"/>
                <c:pt idx="0">
                  <c:v>人数</c:v>
                </c:pt>
              </c:strCache>
            </c:strRef>
          </c:tx>
          <c:dPt>
            <c:idx val="0"/>
            <c:bubble3D val="0"/>
            <c:spPr>
              <a:solidFill>
                <a:schemeClr val="accent1">
                  <a:shade val="76000"/>
                </a:schemeClr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7C9B-43AD-904F-71E16A797BD2}"/>
              </c:ext>
            </c:extLst>
          </c:dPt>
          <c:dPt>
            <c:idx val="1"/>
            <c:bubble3D val="0"/>
            <c:spPr>
              <a:solidFill>
                <a:schemeClr val="accent1">
                  <a:tint val="77000"/>
                </a:schemeClr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7C9B-43AD-904F-71E16A797BD2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inEnd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dk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Sheet1!$E$2:$E$3</c:f>
              <c:strCache>
                <c:ptCount val="2"/>
                <c:pt idx="0">
                  <c:v>男</c:v>
                </c:pt>
                <c:pt idx="1">
                  <c:v>女</c:v>
                </c:pt>
              </c:strCache>
            </c:strRef>
          </c:cat>
          <c:val>
            <c:numRef>
              <c:f>Sheet1!$F$2:$F$3</c:f>
              <c:numCache>
                <c:formatCode>General</c:formatCode>
                <c:ptCount val="2"/>
                <c:pt idx="0">
                  <c:v>18</c:v>
                </c:pt>
                <c:pt idx="1">
                  <c:v>60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7C9B-43AD-904F-71E16A797BD2}"/>
            </c:ext>
          </c:extLst>
        </c:ser>
        <c:dLbls>
          <c:dLblPos val="in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solidFill>
          <a:schemeClr val="lt1">
            <a:alpha val="78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pattFill prst="dkDnDiag">
      <a:fgClr>
        <a:schemeClr val="lt1">
          <a:lumMod val="95000"/>
        </a:schemeClr>
      </a:fgClr>
      <a:bgClr>
        <a:schemeClr val="lt1"/>
      </a:bgClr>
    </a:patt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3"/>
    </mc:Choice>
    <mc:Fallback>
      <c:style val="3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/>
              <a:t>不同职业参与调查人数百分比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view3D>
      <c:rotX val="5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>
        <c:manualLayout>
          <c:layoutTarget val="inner"/>
          <c:xMode val="edge"/>
          <c:yMode val="edge"/>
          <c:x val="0.12536451271197058"/>
          <c:y val="0.20183486238532108"/>
          <c:w val="0.71461651477238819"/>
          <c:h val="0.70642201834862384"/>
        </c:manualLayout>
      </c:layout>
      <c:pie3D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人数</c:v>
                </c:pt>
              </c:strCache>
            </c:strRef>
          </c:tx>
          <c:dPt>
            <c:idx val="0"/>
            <c:bubble3D val="0"/>
            <c:spPr>
              <a:solidFill>
                <a:schemeClr val="accent1">
                  <a:shade val="53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  <c:extLst>
              <c:ext xmlns:c16="http://schemas.microsoft.com/office/drawing/2014/chart" uri="{C3380CC4-5D6E-409C-BE32-E72D297353CC}">
                <c16:uniqueId val="{00000001-8592-43E2-8092-9FFD53AAF1F6}"/>
              </c:ext>
            </c:extLst>
          </c:dPt>
          <c:dPt>
            <c:idx val="1"/>
            <c:bubble3D val="0"/>
            <c:spPr>
              <a:solidFill>
                <a:schemeClr val="accent1">
                  <a:shade val="76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  <c:extLst>
              <c:ext xmlns:c16="http://schemas.microsoft.com/office/drawing/2014/chart" uri="{C3380CC4-5D6E-409C-BE32-E72D297353CC}">
                <c16:uniqueId val="{00000003-8592-43E2-8092-9FFD53AAF1F6}"/>
              </c:ext>
            </c:extLst>
          </c:dPt>
          <c:dPt>
            <c:idx val="2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  <c:extLst>
              <c:ext xmlns:c16="http://schemas.microsoft.com/office/drawing/2014/chart" uri="{C3380CC4-5D6E-409C-BE32-E72D297353CC}">
                <c16:uniqueId val="{00000005-8592-43E2-8092-9FFD53AAF1F6}"/>
              </c:ext>
            </c:extLst>
          </c:dPt>
          <c:dPt>
            <c:idx val="3"/>
            <c:bubble3D val="0"/>
            <c:spPr>
              <a:solidFill>
                <a:schemeClr val="accent1">
                  <a:tint val="77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  <c:extLst>
              <c:ext xmlns:c16="http://schemas.microsoft.com/office/drawing/2014/chart" uri="{C3380CC4-5D6E-409C-BE32-E72D297353CC}">
                <c16:uniqueId val="{00000007-8592-43E2-8092-9FFD53AAF1F6}"/>
              </c:ext>
            </c:extLst>
          </c:dPt>
          <c:dPt>
            <c:idx val="4"/>
            <c:bubble3D val="0"/>
            <c:spPr>
              <a:solidFill>
                <a:schemeClr val="accent1">
                  <a:tint val="54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  <c:extLst>
              <c:ext xmlns:c16="http://schemas.microsoft.com/office/drawing/2014/chart" uri="{C3380CC4-5D6E-409C-BE32-E72D297353CC}">
                <c16:uniqueId val="{00000009-8592-43E2-8092-9FFD53AAF1F6}"/>
              </c:ext>
            </c:extLst>
          </c:dPt>
          <c:dPt>
            <c:idx val="5"/>
            <c:bubble3D val="0"/>
            <c:spPr>
              <a:solidFill>
                <a:schemeClr val="accent1">
                  <a:tint val="30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  <c:extLst>
              <c:ext xmlns:c16="http://schemas.microsoft.com/office/drawing/2014/chart" uri="{C3380CC4-5D6E-409C-BE32-E72D297353CC}">
                <c16:uniqueId val="{0000000B-8592-43E2-8092-9FFD53AAF1F6}"/>
              </c:ext>
            </c:extLst>
          </c:dPt>
          <c:dLbls>
            <c:spPr>
              <a:pattFill prst="pct75">
                <a:fgClr>
                  <a:schemeClr val="dk1">
                    <a:lumMod val="75000"/>
                    <a:lumOff val="25000"/>
                  </a:schemeClr>
                </a:fgClr>
                <a:bgClr>
                  <a:schemeClr val="dk1">
                    <a:lumMod val="65000"/>
                    <a:lumOff val="35000"/>
                  </a:schemeClr>
                </a:bgClr>
              </a:pattFill>
              <a:ln>
                <a:noFill/>
              </a:ln>
              <a:effectLst>
                <a:outerShdw blurRad="50800" dist="38100" dir="2700000" algn="tl" rotWithShape="0">
                  <a:prstClr val="black">
                    <a:alpha val="40000"/>
                  </a:prstClr>
                </a:outerShdw>
              </a:effectLst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Sheet1!$A$2:$A$6</c:f>
              <c:strCache>
                <c:ptCount val="5"/>
                <c:pt idx="0">
                  <c:v>上班族</c:v>
                </c:pt>
                <c:pt idx="1">
                  <c:v>艺术设计相关</c:v>
                </c:pt>
                <c:pt idx="2">
                  <c:v>文化教育</c:v>
                </c:pt>
                <c:pt idx="3">
                  <c:v>自由职业</c:v>
                </c:pt>
                <c:pt idx="4">
                  <c:v>其他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4</c:v>
                </c:pt>
                <c:pt idx="1">
                  <c:v>4</c:v>
                </c:pt>
                <c:pt idx="2">
                  <c:v>2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C-8592-43E2-8092-9FFD53AAF1F6}"/>
            </c:ext>
          </c:extLst>
        </c:ser>
        <c:ser>
          <c:idx val="1"/>
          <c:order val="1"/>
          <c:tx>
            <c:strRef>
              <c:f>Sheet1!$C$1:$C$6</c:f>
              <c:strCache>
                <c:ptCount val="6"/>
                <c:pt idx="0">
                  <c:v>年龄</c:v>
                </c:pt>
                <c:pt idx="1">
                  <c:v>18以下</c:v>
                </c:pt>
                <c:pt idx="2">
                  <c:v>18-25</c:v>
                </c:pt>
                <c:pt idx="3">
                  <c:v>25-35</c:v>
                </c:pt>
                <c:pt idx="4">
                  <c:v>35以上</c:v>
                </c:pt>
              </c:strCache>
            </c:strRef>
          </c:tx>
          <c:dPt>
            <c:idx val="0"/>
            <c:bubble3D val="0"/>
            <c:spPr>
              <a:solidFill>
                <a:schemeClr val="accent1">
                  <a:shade val="53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  <c:extLst>
              <c:ext xmlns:c16="http://schemas.microsoft.com/office/drawing/2014/chart" uri="{C3380CC4-5D6E-409C-BE32-E72D297353CC}">
                <c16:uniqueId val="{0000000E-8592-43E2-8092-9FFD53AAF1F6}"/>
              </c:ext>
            </c:extLst>
          </c:dPt>
          <c:dLbls>
            <c:spPr>
              <a:pattFill prst="pct75">
                <a:fgClr>
                  <a:schemeClr val="dk1">
                    <a:lumMod val="75000"/>
                    <a:lumOff val="25000"/>
                  </a:schemeClr>
                </a:fgClr>
                <a:bgClr>
                  <a:schemeClr val="dk1">
                    <a:lumMod val="65000"/>
                    <a:lumOff val="35000"/>
                  </a:schemeClr>
                </a:bgClr>
              </a:pattFill>
              <a:ln>
                <a:noFill/>
              </a:ln>
              <a:effectLst>
                <a:outerShdw blurRad="50800" dist="38100" dir="2700000" algn="tl" rotWithShape="0">
                  <a:prstClr val="black">
                    <a:alpha val="40000"/>
                  </a:prstClr>
                </a:outerShdw>
              </a:effectLst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dk1">
                      <a:lumMod val="50000"/>
                      <a:lumOff val="50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val>
            <c:numLit>
              <c:formatCode>General</c:formatCode>
              <c:ptCount val="1"/>
              <c:pt idx="0">
                <c:v>1</c:v>
              </c:pt>
            </c:numLit>
          </c:val>
          <c:extLst>
            <c:ext xmlns:c16="http://schemas.microsoft.com/office/drawing/2014/chart" uri="{C3380CC4-5D6E-409C-BE32-E72D297353CC}">
              <c16:uniqueId val="{0000000F-8592-43E2-8092-9FFD53AAF1F6}"/>
            </c:ext>
          </c:extLst>
        </c:ser>
        <c:ser>
          <c:idx val="2"/>
          <c:order val="2"/>
          <c:tx>
            <c:strRef>
              <c:f>Sheet1!$D:$D</c:f>
              <c:strCache>
                <c:ptCount val="1048576"/>
                <c:pt idx="0">
                  <c:v>人数</c:v>
                </c:pt>
                <c:pt idx="1">
                  <c:v>5</c:v>
                </c:pt>
                <c:pt idx="2">
                  <c:v>65</c:v>
                </c:pt>
                <c:pt idx="3">
                  <c:v>16</c:v>
                </c:pt>
                <c:pt idx="4">
                  <c:v>7</c:v>
                </c:pt>
              </c:strCache>
            </c:strRef>
          </c:tx>
          <c:dPt>
            <c:idx val="0"/>
            <c:bubble3D val="0"/>
            <c:spPr>
              <a:solidFill>
                <a:schemeClr val="accent1">
                  <a:shade val="53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  <c:extLst>
              <c:ext xmlns:c16="http://schemas.microsoft.com/office/drawing/2014/chart" uri="{C3380CC4-5D6E-409C-BE32-E72D297353CC}">
                <c16:uniqueId val="{00000011-8592-43E2-8092-9FFD53AAF1F6}"/>
              </c:ext>
            </c:extLst>
          </c:dPt>
          <c:dLbls>
            <c:spPr>
              <a:pattFill prst="pct75">
                <a:fgClr>
                  <a:schemeClr val="dk1">
                    <a:lumMod val="75000"/>
                    <a:lumOff val="25000"/>
                  </a:schemeClr>
                </a:fgClr>
                <a:bgClr>
                  <a:schemeClr val="dk1">
                    <a:lumMod val="65000"/>
                    <a:lumOff val="35000"/>
                  </a:schemeClr>
                </a:bgClr>
              </a:pattFill>
              <a:ln>
                <a:noFill/>
              </a:ln>
              <a:effectLst>
                <a:outerShdw blurRad="50800" dist="38100" dir="2700000" algn="tl" rotWithShape="0">
                  <a:prstClr val="black">
                    <a:alpha val="40000"/>
                  </a:prstClr>
                </a:outerShdw>
              </a:effectLst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dk1">
                      <a:lumMod val="50000"/>
                      <a:lumOff val="50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val>
            <c:numLit>
              <c:formatCode>General</c:formatCode>
              <c:ptCount val="1"/>
              <c:pt idx="0">
                <c:v>1</c:v>
              </c:pt>
            </c:numLit>
          </c:val>
          <c:extLst>
            <c:ext xmlns:c16="http://schemas.microsoft.com/office/drawing/2014/chart" uri="{C3380CC4-5D6E-409C-BE32-E72D297353CC}">
              <c16:uniqueId val="{00000012-8592-43E2-8092-9FFD53AAF1F6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0"/>
        </c:dLbls>
      </c:pie3DChart>
      <c:spPr>
        <a:noFill/>
        <a:ln>
          <a:noFill/>
        </a:ln>
        <a:effectLst/>
      </c:spPr>
    </c:plotArea>
    <c:legend>
      <c:legendPos val="r"/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" id="18">
  <a:schemeClr val="accent5"/>
</cs:colorStyle>
</file>

<file path=word/charts/colors2.xml><?xml version="1.0" encoding="utf-8"?>
<cs:colorStyle xmlns:cs="http://schemas.microsoft.com/office/drawing/2012/chartStyle" xmlns:a="http://schemas.openxmlformats.org/drawingml/2006/main" meth="withinLinear" id="14">
  <a:schemeClr val="accent1"/>
</cs:colorStyle>
</file>

<file path=word/charts/colors3.xml><?xml version="1.0" encoding="utf-8"?>
<cs:colorStyle xmlns:cs="http://schemas.microsoft.com/office/drawing/2012/chartStyle" xmlns:a="http://schemas.openxmlformats.org/drawingml/2006/main" meth="withinLinear" id="14">
  <a:schemeClr val="accent1"/>
</cs:colorStyle>
</file>

<file path=word/charts/style1.xml><?xml version="1.0" encoding="utf-8"?>
<cs:chartStyle xmlns:cs="http://schemas.microsoft.com/office/drawing/2012/chartStyle" xmlns:a="http://schemas.openxmlformats.org/drawingml/2006/main" id="253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61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pattFill prst="dkDnDiag">
        <a:fgClr>
          <a:schemeClr val="lt1">
            <a:lumMod val="95000"/>
          </a:schemeClr>
        </a:fgClr>
        <a:bgClr>
          <a:schemeClr val="lt1"/>
        </a:bgClr>
      </a:patt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>
          <a:alpha val="75000"/>
        </a:schemeClr>
      </a:solidFill>
      <a:ln w="9525"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317500" algn="ctr" rotWithShape="0">
          <a:prstClr val="black">
            <a:alpha val="25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20000"/>
          </a:prstClr>
        </a:outerShdw>
      </a:effectLst>
      <a:scene3d>
        <a:camera prst="orthographicFront"/>
        <a:lightRig rig="threePt" dir="t"/>
      </a:scene3d>
      <a:sp3d prstMaterial="matte"/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noFill/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>
          <a:alpha val="78000"/>
        </a:schemeClr>
      </a:solidFill>
    </cs:spPr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65000"/>
        <a:lumOff val="3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64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A1B65DF-5A41-4794-931C-8D44CB4D4D6B}" type="doc">
      <dgm:prSet loTypeId="urn:microsoft.com/office/officeart/2005/8/layout/StepDownProcess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zh-CN" altLang="en-US"/>
        </a:p>
      </dgm:t>
    </dgm:pt>
    <dgm:pt modelId="{9A10A2C0-F2FD-4E25-9648-9FC3961EAA37}">
      <dgm:prSet phldrT="[文本]"/>
      <dgm:spPr/>
      <dgm:t>
        <a:bodyPr/>
        <a:lstStyle/>
        <a:p>
          <a:r>
            <a:rPr lang="zh-CN" altLang="en-US"/>
            <a:t>短期</a:t>
          </a:r>
        </a:p>
      </dgm:t>
    </dgm:pt>
    <dgm:pt modelId="{F3677CEB-D237-4650-AFB5-A50933130F2D}" type="parTrans" cxnId="{080EC440-FC8A-4785-B1CC-019E7C0DC1D8}">
      <dgm:prSet/>
      <dgm:spPr/>
      <dgm:t>
        <a:bodyPr/>
        <a:lstStyle/>
        <a:p>
          <a:endParaRPr lang="zh-CN" altLang="en-US"/>
        </a:p>
      </dgm:t>
    </dgm:pt>
    <dgm:pt modelId="{74263BA1-7FEA-4065-B778-DD3A5BFB857A}" type="sibTrans" cxnId="{080EC440-FC8A-4785-B1CC-019E7C0DC1D8}">
      <dgm:prSet/>
      <dgm:spPr/>
      <dgm:t>
        <a:bodyPr/>
        <a:lstStyle/>
        <a:p>
          <a:endParaRPr lang="zh-CN" altLang="en-US"/>
        </a:p>
      </dgm:t>
    </dgm:pt>
    <dgm:pt modelId="{EDC811B0-E6D5-472C-9316-77E83C3BAE4A}">
      <dgm:prSet phldrT="[文本]" custT="1"/>
      <dgm:spPr/>
      <dgm:t>
        <a:bodyPr/>
        <a:lstStyle/>
        <a:p>
          <a:r>
            <a:rPr lang="zh-CN" altLang="en-US" sz="1000" b="1"/>
            <a:t>产品落地：打造区块链非遗纺织基础服务体系</a:t>
          </a:r>
        </a:p>
      </dgm:t>
    </dgm:pt>
    <dgm:pt modelId="{735149D4-ED20-4A63-83A8-1E7B3B37F6FB}" type="parTrans" cxnId="{234D183B-A0BB-48AE-BB37-5AB7649908C1}">
      <dgm:prSet/>
      <dgm:spPr/>
      <dgm:t>
        <a:bodyPr/>
        <a:lstStyle/>
        <a:p>
          <a:endParaRPr lang="zh-CN" altLang="en-US"/>
        </a:p>
      </dgm:t>
    </dgm:pt>
    <dgm:pt modelId="{FC479A55-B413-4504-810D-15A10839718A}" type="sibTrans" cxnId="{234D183B-A0BB-48AE-BB37-5AB7649908C1}">
      <dgm:prSet/>
      <dgm:spPr/>
      <dgm:t>
        <a:bodyPr/>
        <a:lstStyle/>
        <a:p>
          <a:endParaRPr lang="zh-CN" altLang="en-US"/>
        </a:p>
      </dgm:t>
    </dgm:pt>
    <dgm:pt modelId="{DAE98301-0FA3-4A31-A3CE-CED858CADA3E}">
      <dgm:prSet phldrT="[文本]"/>
      <dgm:spPr/>
      <dgm:t>
        <a:bodyPr/>
        <a:lstStyle/>
        <a:p>
          <a:r>
            <a:rPr lang="zh-CN" altLang="en-US"/>
            <a:t>中期</a:t>
          </a:r>
        </a:p>
      </dgm:t>
    </dgm:pt>
    <dgm:pt modelId="{CC4E5116-A394-474D-BD74-55EF63EC9FCA}" type="parTrans" cxnId="{5CEB8593-713D-45B4-A08C-C95DDF2DB094}">
      <dgm:prSet/>
      <dgm:spPr/>
      <dgm:t>
        <a:bodyPr/>
        <a:lstStyle/>
        <a:p>
          <a:endParaRPr lang="zh-CN" altLang="en-US"/>
        </a:p>
      </dgm:t>
    </dgm:pt>
    <dgm:pt modelId="{FF651887-CC57-474F-9B0E-BE9FB7CE4B0B}" type="sibTrans" cxnId="{5CEB8593-713D-45B4-A08C-C95DDF2DB094}">
      <dgm:prSet/>
      <dgm:spPr/>
      <dgm:t>
        <a:bodyPr/>
        <a:lstStyle/>
        <a:p>
          <a:endParaRPr lang="zh-CN" altLang="en-US"/>
        </a:p>
      </dgm:t>
    </dgm:pt>
    <dgm:pt modelId="{CB14EFB9-27F7-4FBC-A861-347F6158A6C7}">
      <dgm:prSet phldrT="[文本]" custT="1"/>
      <dgm:spPr/>
      <dgm:t>
        <a:bodyPr/>
        <a:lstStyle/>
        <a:p>
          <a:r>
            <a:rPr lang="zh-CN" altLang="en-US" sz="1000" b="1"/>
            <a:t>产品升级：拓展区块链非遗纺织服务边界</a:t>
          </a:r>
        </a:p>
      </dgm:t>
    </dgm:pt>
    <dgm:pt modelId="{7A5E9E10-7B1F-41C0-B03C-50EECDCE1EE4}" type="parTrans" cxnId="{8BF97C10-5DEA-4A85-8251-6287B87A4B20}">
      <dgm:prSet/>
      <dgm:spPr/>
      <dgm:t>
        <a:bodyPr/>
        <a:lstStyle/>
        <a:p>
          <a:endParaRPr lang="zh-CN" altLang="en-US"/>
        </a:p>
      </dgm:t>
    </dgm:pt>
    <dgm:pt modelId="{86B91A8D-EDB6-4B99-8D17-30E1E310307A}" type="sibTrans" cxnId="{8BF97C10-5DEA-4A85-8251-6287B87A4B20}">
      <dgm:prSet/>
      <dgm:spPr/>
      <dgm:t>
        <a:bodyPr/>
        <a:lstStyle/>
        <a:p>
          <a:endParaRPr lang="zh-CN" altLang="en-US"/>
        </a:p>
      </dgm:t>
    </dgm:pt>
    <dgm:pt modelId="{8655D2A6-F414-47D4-A2A1-AD1E79872E80}">
      <dgm:prSet phldrT="[文本]"/>
      <dgm:spPr/>
      <dgm:t>
        <a:bodyPr/>
        <a:lstStyle/>
        <a:p>
          <a:r>
            <a:rPr lang="zh-CN" altLang="en-US"/>
            <a:t>长期</a:t>
          </a:r>
        </a:p>
      </dgm:t>
    </dgm:pt>
    <dgm:pt modelId="{C0A1B12A-A21E-4545-A927-71371A8E7D6D}" type="parTrans" cxnId="{AC50FE17-351F-4EA9-8600-BF6BE19F694E}">
      <dgm:prSet/>
      <dgm:spPr/>
      <dgm:t>
        <a:bodyPr/>
        <a:lstStyle/>
        <a:p>
          <a:endParaRPr lang="zh-CN" altLang="en-US"/>
        </a:p>
      </dgm:t>
    </dgm:pt>
    <dgm:pt modelId="{A46C75E2-265A-4D21-8BCD-2109D9A224A3}" type="sibTrans" cxnId="{AC50FE17-351F-4EA9-8600-BF6BE19F694E}">
      <dgm:prSet/>
      <dgm:spPr/>
      <dgm:t>
        <a:bodyPr/>
        <a:lstStyle/>
        <a:p>
          <a:endParaRPr lang="zh-CN" altLang="en-US"/>
        </a:p>
      </dgm:t>
    </dgm:pt>
    <dgm:pt modelId="{A41E658C-D027-447B-8643-7A336C1D8279}">
      <dgm:prSet phldrT="[文本]" custT="1"/>
      <dgm:spPr/>
      <dgm:t>
        <a:bodyPr/>
        <a:lstStyle/>
        <a:p>
          <a:r>
            <a:rPr lang="zh-CN" altLang="en-US" sz="1000" b="1"/>
            <a:t>全球拓展：打造国际文化</a:t>
          </a:r>
          <a:r>
            <a:rPr lang="en-US" altLang="zh-CN" sz="1000" b="1"/>
            <a:t>IP</a:t>
          </a:r>
          <a:endParaRPr lang="zh-CN" altLang="en-US" sz="1000" b="1"/>
        </a:p>
      </dgm:t>
    </dgm:pt>
    <dgm:pt modelId="{8E52C162-8650-4B70-B210-6696F1115074}" type="parTrans" cxnId="{29F493E6-08CF-4CCA-B46D-823B4DB32B55}">
      <dgm:prSet/>
      <dgm:spPr/>
      <dgm:t>
        <a:bodyPr/>
        <a:lstStyle/>
        <a:p>
          <a:endParaRPr lang="zh-CN" altLang="en-US"/>
        </a:p>
      </dgm:t>
    </dgm:pt>
    <dgm:pt modelId="{07D0985D-CD34-48D6-9B46-200CE4D3D1B6}" type="sibTrans" cxnId="{29F493E6-08CF-4CCA-B46D-823B4DB32B55}">
      <dgm:prSet/>
      <dgm:spPr/>
      <dgm:t>
        <a:bodyPr/>
        <a:lstStyle/>
        <a:p>
          <a:endParaRPr lang="zh-CN" altLang="en-US"/>
        </a:p>
      </dgm:t>
    </dgm:pt>
    <dgm:pt modelId="{C69F2C36-07E0-4448-82EA-2C895295E599}">
      <dgm:prSet phldrT="[文本]" custT="1"/>
      <dgm:spPr/>
      <dgm:t>
        <a:bodyPr/>
        <a:lstStyle/>
        <a:p>
          <a:r>
            <a:rPr lang="zh-CN" altLang="en-US" sz="1000" b="1"/>
            <a:t>渠道推广：精准接触四大人群</a:t>
          </a:r>
        </a:p>
      </dgm:t>
    </dgm:pt>
    <dgm:pt modelId="{AC961A6B-3953-4169-9B4C-9F1E8F29D1E7}" type="parTrans" cxnId="{372FDB13-23EC-4718-8FD9-69B548602C25}">
      <dgm:prSet/>
      <dgm:spPr/>
      <dgm:t>
        <a:bodyPr/>
        <a:lstStyle/>
        <a:p>
          <a:endParaRPr lang="zh-CN" altLang="en-US"/>
        </a:p>
      </dgm:t>
    </dgm:pt>
    <dgm:pt modelId="{2A04B886-7FDA-47B1-95F2-8DAA8D6E50AF}" type="sibTrans" cxnId="{372FDB13-23EC-4718-8FD9-69B548602C25}">
      <dgm:prSet/>
      <dgm:spPr/>
      <dgm:t>
        <a:bodyPr/>
        <a:lstStyle/>
        <a:p>
          <a:endParaRPr lang="zh-CN" altLang="en-US"/>
        </a:p>
      </dgm:t>
    </dgm:pt>
    <dgm:pt modelId="{DC5D2E27-ECFE-4C43-B176-80FA89B62810}">
      <dgm:prSet phldrT="[文本]" custT="1"/>
      <dgm:spPr/>
      <dgm:t>
        <a:bodyPr/>
        <a:lstStyle/>
        <a:p>
          <a:r>
            <a:rPr lang="zh-CN" altLang="en-US" sz="1000" b="1"/>
            <a:t>生态拓展：构建“技术</a:t>
          </a:r>
          <a:r>
            <a:rPr lang="en-US" altLang="zh-CN" sz="1000" b="1"/>
            <a:t>+</a:t>
          </a:r>
          <a:r>
            <a:rPr lang="zh-CN" altLang="en-US" sz="1000" b="1"/>
            <a:t>非遗</a:t>
          </a:r>
          <a:r>
            <a:rPr lang="en-US" altLang="zh-CN" sz="1000" b="1"/>
            <a:t>+</a:t>
          </a:r>
          <a:r>
            <a:rPr lang="zh-CN" altLang="en-US" sz="1000" b="1"/>
            <a:t>合作”的生态网络</a:t>
          </a:r>
        </a:p>
      </dgm:t>
    </dgm:pt>
    <dgm:pt modelId="{DBBDEA87-20B6-4481-B5D5-36BBDCF99C57}" type="parTrans" cxnId="{5CCFB9B9-C76D-41C8-8A04-6C70E7D0A538}">
      <dgm:prSet/>
      <dgm:spPr/>
      <dgm:t>
        <a:bodyPr/>
        <a:lstStyle/>
        <a:p>
          <a:endParaRPr lang="zh-CN" altLang="en-US"/>
        </a:p>
      </dgm:t>
    </dgm:pt>
    <dgm:pt modelId="{F87C1568-1570-4EEB-9C4D-5AEAADC637EE}" type="sibTrans" cxnId="{5CCFB9B9-C76D-41C8-8A04-6C70E7D0A538}">
      <dgm:prSet/>
      <dgm:spPr/>
      <dgm:t>
        <a:bodyPr/>
        <a:lstStyle/>
        <a:p>
          <a:endParaRPr lang="zh-CN" altLang="en-US"/>
        </a:p>
      </dgm:t>
    </dgm:pt>
    <dgm:pt modelId="{E357622E-BBBF-41C8-A517-F8D4855B850B}">
      <dgm:prSet phldrT="[文本]" custT="1"/>
      <dgm:spPr/>
      <dgm:t>
        <a:bodyPr/>
        <a:lstStyle/>
        <a:p>
          <a:r>
            <a:rPr lang="zh-CN" altLang="en-US" sz="1000" b="1"/>
            <a:t>变现升级：生态流量多元化变现</a:t>
          </a:r>
        </a:p>
      </dgm:t>
    </dgm:pt>
    <dgm:pt modelId="{A532F360-9157-49F4-ADA6-D7408700F9B1}" type="parTrans" cxnId="{86D62568-4B00-4857-BFA4-89F4C1BA74D7}">
      <dgm:prSet/>
      <dgm:spPr/>
      <dgm:t>
        <a:bodyPr/>
        <a:lstStyle/>
        <a:p>
          <a:endParaRPr lang="zh-CN" altLang="en-US"/>
        </a:p>
      </dgm:t>
    </dgm:pt>
    <dgm:pt modelId="{C888B059-DAEE-4BE3-BC17-DFCA2BF1229F}" type="sibTrans" cxnId="{86D62568-4B00-4857-BFA4-89F4C1BA74D7}">
      <dgm:prSet/>
      <dgm:spPr/>
      <dgm:t>
        <a:bodyPr/>
        <a:lstStyle/>
        <a:p>
          <a:endParaRPr lang="zh-CN" altLang="en-US"/>
        </a:p>
      </dgm:t>
    </dgm:pt>
    <dgm:pt modelId="{94E6147E-CDAA-4099-A6DB-F6C210606673}" type="pres">
      <dgm:prSet presAssocID="{5A1B65DF-5A41-4794-931C-8D44CB4D4D6B}" presName="rootnode" presStyleCnt="0">
        <dgm:presLayoutVars>
          <dgm:chMax/>
          <dgm:chPref/>
          <dgm:dir/>
          <dgm:animLvl val="lvl"/>
        </dgm:presLayoutVars>
      </dgm:prSet>
      <dgm:spPr/>
    </dgm:pt>
    <dgm:pt modelId="{57CBAF34-1BFB-48AA-ACFD-04A151F49F6F}" type="pres">
      <dgm:prSet presAssocID="{9A10A2C0-F2FD-4E25-9648-9FC3961EAA37}" presName="composite" presStyleCnt="0"/>
      <dgm:spPr/>
    </dgm:pt>
    <dgm:pt modelId="{DF334456-35EE-4A9A-B24E-7A0F16EAA631}" type="pres">
      <dgm:prSet presAssocID="{9A10A2C0-F2FD-4E25-9648-9FC3961EAA37}" presName="bentUpArrow1" presStyleLbl="alignImgPlace1" presStyleIdx="0" presStyleCnt="2" custScaleX="152653" custScaleY="158323" custLinFactX="-7112" custLinFactNeighborX="-100000" custLinFactNeighborY="-1894"/>
      <dgm:spPr/>
    </dgm:pt>
    <dgm:pt modelId="{D8BF51B1-4C07-4482-BC1C-A42DB3FB6544}" type="pres">
      <dgm:prSet presAssocID="{9A10A2C0-F2FD-4E25-9648-9FC3961EAA37}" presName="ParentText" presStyleLbl="node1" presStyleIdx="0" presStyleCnt="3" custScaleX="132242" custScaleY="116326" custLinFactX="-6478" custLinFactNeighborX="-100000" custLinFactNeighborY="-50562">
        <dgm:presLayoutVars>
          <dgm:chMax val="1"/>
          <dgm:chPref val="1"/>
          <dgm:bulletEnabled val="1"/>
        </dgm:presLayoutVars>
      </dgm:prSet>
      <dgm:spPr/>
    </dgm:pt>
    <dgm:pt modelId="{7C089F0A-48B5-4D7A-801E-C01B0358D8B2}" type="pres">
      <dgm:prSet presAssocID="{9A10A2C0-F2FD-4E25-9648-9FC3961EAA37}" presName="ChildText" presStyleLbl="revTx" presStyleIdx="0" presStyleCnt="3" custScaleX="702580" custScaleY="142425" custLinFactX="89268" custLinFactNeighborX="100000" custLinFactNeighborY="-63132">
        <dgm:presLayoutVars>
          <dgm:chMax val="0"/>
          <dgm:chPref val="0"/>
          <dgm:bulletEnabled val="1"/>
        </dgm:presLayoutVars>
      </dgm:prSet>
      <dgm:spPr/>
    </dgm:pt>
    <dgm:pt modelId="{DD5D2B86-E925-4282-8FB3-A74C29FED5D6}" type="pres">
      <dgm:prSet presAssocID="{74263BA1-7FEA-4065-B778-DD3A5BFB857A}" presName="sibTrans" presStyleCnt="0"/>
      <dgm:spPr/>
    </dgm:pt>
    <dgm:pt modelId="{8176A6AC-EA0A-4D54-8991-16BF170DFA9F}" type="pres">
      <dgm:prSet presAssocID="{DAE98301-0FA3-4A31-A3CE-CED858CADA3E}" presName="composite" presStyleCnt="0"/>
      <dgm:spPr/>
    </dgm:pt>
    <dgm:pt modelId="{4CD0AB11-76FF-46F2-A3FF-B6FED1ADB797}" type="pres">
      <dgm:prSet presAssocID="{DAE98301-0FA3-4A31-A3CE-CED858CADA3E}" presName="bentUpArrow1" presStyleLbl="alignImgPlace1" presStyleIdx="1" presStyleCnt="2" custScaleX="147835" custScaleY="136601" custLinFactX="-100000" custLinFactNeighborX="-142652" custLinFactNeighborY="-1850"/>
      <dgm:spPr/>
    </dgm:pt>
    <dgm:pt modelId="{A829BD0E-4908-4D01-ADF2-43F4787C718C}" type="pres">
      <dgm:prSet presAssocID="{DAE98301-0FA3-4A31-A3CE-CED858CADA3E}" presName="ParentText" presStyleLbl="node1" presStyleIdx="1" presStyleCnt="3" custScaleX="126252" custScaleY="119349" custLinFactX="-94822" custLinFactNeighborX="-100000" custLinFactNeighborY="-35338">
        <dgm:presLayoutVars>
          <dgm:chMax val="1"/>
          <dgm:chPref val="1"/>
          <dgm:bulletEnabled val="1"/>
        </dgm:presLayoutVars>
      </dgm:prSet>
      <dgm:spPr/>
    </dgm:pt>
    <dgm:pt modelId="{7BA472F1-F537-4D22-800A-EA3F6D5516E4}" type="pres">
      <dgm:prSet presAssocID="{DAE98301-0FA3-4A31-A3CE-CED858CADA3E}" presName="ChildText" presStyleLbl="revTx" presStyleIdx="1" presStyleCnt="3" custScaleX="673721" custLinFactNeighborX="71637" custLinFactNeighborY="-46521">
        <dgm:presLayoutVars>
          <dgm:chMax val="0"/>
          <dgm:chPref val="0"/>
          <dgm:bulletEnabled val="1"/>
        </dgm:presLayoutVars>
      </dgm:prSet>
      <dgm:spPr/>
    </dgm:pt>
    <dgm:pt modelId="{913B8C55-8125-4F07-A2DF-468AAE8C5C5A}" type="pres">
      <dgm:prSet presAssocID="{FF651887-CC57-474F-9B0E-BE9FB7CE4B0B}" presName="sibTrans" presStyleCnt="0"/>
      <dgm:spPr/>
    </dgm:pt>
    <dgm:pt modelId="{619AE0A2-F999-4A23-84AB-E9A937D7B267}" type="pres">
      <dgm:prSet presAssocID="{8655D2A6-F414-47D4-A2A1-AD1E79872E80}" presName="composite" presStyleCnt="0"/>
      <dgm:spPr/>
    </dgm:pt>
    <dgm:pt modelId="{A0F8823F-C29A-45DB-BB10-76CD88F3D470}" type="pres">
      <dgm:prSet presAssocID="{8655D2A6-F414-47D4-A2A1-AD1E79872E80}" presName="ParentText" presStyleLbl="node1" presStyleIdx="2" presStyleCnt="3" custScaleX="128430" custScaleY="115895" custLinFactX="-100000" custLinFactNeighborX="-140968" custLinFactNeighborY="-31960">
        <dgm:presLayoutVars>
          <dgm:chMax val="1"/>
          <dgm:chPref val="1"/>
          <dgm:bulletEnabled val="1"/>
        </dgm:presLayoutVars>
      </dgm:prSet>
      <dgm:spPr/>
    </dgm:pt>
    <dgm:pt modelId="{829393F8-B03B-4A5D-8964-BA67ED92271D}" type="pres">
      <dgm:prSet presAssocID="{8655D2A6-F414-47D4-A2A1-AD1E79872E80}" presName="FinalChildText" presStyleLbl="revTx" presStyleIdx="2" presStyleCnt="3" custScaleX="510749" custLinFactNeighborX="-87939" custLinFactNeighborY="-36355">
        <dgm:presLayoutVars>
          <dgm:chMax val="0"/>
          <dgm:chPref val="0"/>
          <dgm:bulletEnabled val="1"/>
        </dgm:presLayoutVars>
      </dgm:prSet>
      <dgm:spPr/>
    </dgm:pt>
  </dgm:ptLst>
  <dgm:cxnLst>
    <dgm:cxn modelId="{07DFA604-D056-49F8-BD20-14C3630B9305}" type="presOf" srcId="{8655D2A6-F414-47D4-A2A1-AD1E79872E80}" destId="{A0F8823F-C29A-45DB-BB10-76CD88F3D470}" srcOrd="0" destOrd="0" presId="urn:microsoft.com/office/officeart/2005/8/layout/StepDownProcess"/>
    <dgm:cxn modelId="{8BF97C10-5DEA-4A85-8251-6287B87A4B20}" srcId="{DAE98301-0FA3-4A31-A3CE-CED858CADA3E}" destId="{CB14EFB9-27F7-4FBC-A861-347F6158A6C7}" srcOrd="0" destOrd="0" parTransId="{7A5E9E10-7B1F-41C0-B03C-50EECDCE1EE4}" sibTransId="{86B91A8D-EDB6-4B99-8D17-30E1E310307A}"/>
    <dgm:cxn modelId="{31E72413-62A3-44C9-8DCB-63F6BBDD319A}" type="presOf" srcId="{DC5D2E27-ECFE-4C43-B176-80FA89B62810}" destId="{7BA472F1-F537-4D22-800A-EA3F6D5516E4}" srcOrd="0" destOrd="1" presId="urn:microsoft.com/office/officeart/2005/8/layout/StepDownProcess"/>
    <dgm:cxn modelId="{372FDB13-23EC-4718-8FD9-69B548602C25}" srcId="{9A10A2C0-F2FD-4E25-9648-9FC3961EAA37}" destId="{C69F2C36-07E0-4448-82EA-2C895295E599}" srcOrd="1" destOrd="0" parTransId="{AC961A6B-3953-4169-9B4C-9F1E8F29D1E7}" sibTransId="{2A04B886-7FDA-47B1-95F2-8DAA8D6E50AF}"/>
    <dgm:cxn modelId="{AC50FE17-351F-4EA9-8600-BF6BE19F694E}" srcId="{5A1B65DF-5A41-4794-931C-8D44CB4D4D6B}" destId="{8655D2A6-F414-47D4-A2A1-AD1E79872E80}" srcOrd="2" destOrd="0" parTransId="{C0A1B12A-A21E-4545-A927-71371A8E7D6D}" sibTransId="{A46C75E2-265A-4D21-8BCD-2109D9A224A3}"/>
    <dgm:cxn modelId="{FEE0831E-9BB5-449A-8E10-3AE89AD6BCBC}" type="presOf" srcId="{CB14EFB9-27F7-4FBC-A861-347F6158A6C7}" destId="{7BA472F1-F537-4D22-800A-EA3F6D5516E4}" srcOrd="0" destOrd="0" presId="urn:microsoft.com/office/officeart/2005/8/layout/StepDownProcess"/>
    <dgm:cxn modelId="{234D183B-A0BB-48AE-BB37-5AB7649908C1}" srcId="{9A10A2C0-F2FD-4E25-9648-9FC3961EAA37}" destId="{EDC811B0-E6D5-472C-9316-77E83C3BAE4A}" srcOrd="0" destOrd="0" parTransId="{735149D4-ED20-4A63-83A8-1E7B3B37F6FB}" sibTransId="{FC479A55-B413-4504-810D-15A10839718A}"/>
    <dgm:cxn modelId="{080EC440-FC8A-4785-B1CC-019E7C0DC1D8}" srcId="{5A1B65DF-5A41-4794-931C-8D44CB4D4D6B}" destId="{9A10A2C0-F2FD-4E25-9648-9FC3961EAA37}" srcOrd="0" destOrd="0" parTransId="{F3677CEB-D237-4650-AFB5-A50933130F2D}" sibTransId="{74263BA1-7FEA-4065-B778-DD3A5BFB857A}"/>
    <dgm:cxn modelId="{86D62568-4B00-4857-BFA4-89F4C1BA74D7}" srcId="{8655D2A6-F414-47D4-A2A1-AD1E79872E80}" destId="{E357622E-BBBF-41C8-A517-F8D4855B850B}" srcOrd="1" destOrd="0" parTransId="{A532F360-9157-49F4-ADA6-D7408700F9B1}" sibTransId="{C888B059-DAEE-4BE3-BC17-DFCA2BF1229F}"/>
    <dgm:cxn modelId="{C8D1DE4E-6C8F-427F-80DD-23169F2971EF}" type="presOf" srcId="{A41E658C-D027-447B-8643-7A336C1D8279}" destId="{829393F8-B03B-4A5D-8964-BA67ED92271D}" srcOrd="0" destOrd="0" presId="urn:microsoft.com/office/officeart/2005/8/layout/StepDownProcess"/>
    <dgm:cxn modelId="{B7163771-963E-4118-8D6B-4C1A5AF21706}" type="presOf" srcId="{C69F2C36-07E0-4448-82EA-2C895295E599}" destId="{7C089F0A-48B5-4D7A-801E-C01B0358D8B2}" srcOrd="0" destOrd="1" presId="urn:microsoft.com/office/officeart/2005/8/layout/StepDownProcess"/>
    <dgm:cxn modelId="{11DCF190-B622-4CC0-8070-04E33D49A828}" type="presOf" srcId="{9A10A2C0-F2FD-4E25-9648-9FC3961EAA37}" destId="{D8BF51B1-4C07-4482-BC1C-A42DB3FB6544}" srcOrd="0" destOrd="0" presId="urn:microsoft.com/office/officeart/2005/8/layout/StepDownProcess"/>
    <dgm:cxn modelId="{5CEB8593-713D-45B4-A08C-C95DDF2DB094}" srcId="{5A1B65DF-5A41-4794-931C-8D44CB4D4D6B}" destId="{DAE98301-0FA3-4A31-A3CE-CED858CADA3E}" srcOrd="1" destOrd="0" parTransId="{CC4E5116-A394-474D-BD74-55EF63EC9FCA}" sibTransId="{FF651887-CC57-474F-9B0E-BE9FB7CE4B0B}"/>
    <dgm:cxn modelId="{66CC009B-A8C4-4C05-9F76-8A80EA74112C}" type="presOf" srcId="{E357622E-BBBF-41C8-A517-F8D4855B850B}" destId="{829393F8-B03B-4A5D-8964-BA67ED92271D}" srcOrd="0" destOrd="1" presId="urn:microsoft.com/office/officeart/2005/8/layout/StepDownProcess"/>
    <dgm:cxn modelId="{B3C0E8AC-437E-41D2-96D2-57CFE3A65A1B}" type="presOf" srcId="{DAE98301-0FA3-4A31-A3CE-CED858CADA3E}" destId="{A829BD0E-4908-4D01-ADF2-43F4787C718C}" srcOrd="0" destOrd="0" presId="urn:microsoft.com/office/officeart/2005/8/layout/StepDownProcess"/>
    <dgm:cxn modelId="{D701CAB2-34E7-4A9A-A29C-0C564D532A3A}" type="presOf" srcId="{EDC811B0-E6D5-472C-9316-77E83C3BAE4A}" destId="{7C089F0A-48B5-4D7A-801E-C01B0358D8B2}" srcOrd="0" destOrd="0" presId="urn:microsoft.com/office/officeart/2005/8/layout/StepDownProcess"/>
    <dgm:cxn modelId="{5CCFB9B9-C76D-41C8-8A04-6C70E7D0A538}" srcId="{DAE98301-0FA3-4A31-A3CE-CED858CADA3E}" destId="{DC5D2E27-ECFE-4C43-B176-80FA89B62810}" srcOrd="1" destOrd="0" parTransId="{DBBDEA87-20B6-4481-B5D5-36BBDCF99C57}" sibTransId="{F87C1568-1570-4EEB-9C4D-5AEAADC637EE}"/>
    <dgm:cxn modelId="{29F493E6-08CF-4CCA-B46D-823B4DB32B55}" srcId="{8655D2A6-F414-47D4-A2A1-AD1E79872E80}" destId="{A41E658C-D027-447B-8643-7A336C1D8279}" srcOrd="0" destOrd="0" parTransId="{8E52C162-8650-4B70-B210-6696F1115074}" sibTransId="{07D0985D-CD34-48D6-9B46-200CE4D3D1B6}"/>
    <dgm:cxn modelId="{15D8BBFB-8379-462E-A295-AE4C0DABE9DB}" type="presOf" srcId="{5A1B65DF-5A41-4794-931C-8D44CB4D4D6B}" destId="{94E6147E-CDAA-4099-A6DB-F6C210606673}" srcOrd="0" destOrd="0" presId="urn:microsoft.com/office/officeart/2005/8/layout/StepDownProcess"/>
    <dgm:cxn modelId="{F4151000-72DF-44F5-85B9-B1AED3C6E437}" type="presParOf" srcId="{94E6147E-CDAA-4099-A6DB-F6C210606673}" destId="{57CBAF34-1BFB-48AA-ACFD-04A151F49F6F}" srcOrd="0" destOrd="0" presId="urn:microsoft.com/office/officeart/2005/8/layout/StepDownProcess"/>
    <dgm:cxn modelId="{07D61338-4968-4D44-BDCC-EED67B165995}" type="presParOf" srcId="{57CBAF34-1BFB-48AA-ACFD-04A151F49F6F}" destId="{DF334456-35EE-4A9A-B24E-7A0F16EAA631}" srcOrd="0" destOrd="0" presId="urn:microsoft.com/office/officeart/2005/8/layout/StepDownProcess"/>
    <dgm:cxn modelId="{3F3E36C2-309D-4DD6-BF73-6B1A3E0A83AF}" type="presParOf" srcId="{57CBAF34-1BFB-48AA-ACFD-04A151F49F6F}" destId="{D8BF51B1-4C07-4482-BC1C-A42DB3FB6544}" srcOrd="1" destOrd="0" presId="urn:microsoft.com/office/officeart/2005/8/layout/StepDownProcess"/>
    <dgm:cxn modelId="{479E4461-A1CA-4E3A-BA01-A698EB9F35A4}" type="presParOf" srcId="{57CBAF34-1BFB-48AA-ACFD-04A151F49F6F}" destId="{7C089F0A-48B5-4D7A-801E-C01B0358D8B2}" srcOrd="2" destOrd="0" presId="urn:microsoft.com/office/officeart/2005/8/layout/StepDownProcess"/>
    <dgm:cxn modelId="{B086836A-625B-4329-A9C5-00D23BEF1EF7}" type="presParOf" srcId="{94E6147E-CDAA-4099-A6DB-F6C210606673}" destId="{DD5D2B86-E925-4282-8FB3-A74C29FED5D6}" srcOrd="1" destOrd="0" presId="urn:microsoft.com/office/officeart/2005/8/layout/StepDownProcess"/>
    <dgm:cxn modelId="{5D43FA18-E4BA-4C35-8F1D-BD880BCB102D}" type="presParOf" srcId="{94E6147E-CDAA-4099-A6DB-F6C210606673}" destId="{8176A6AC-EA0A-4D54-8991-16BF170DFA9F}" srcOrd="2" destOrd="0" presId="urn:microsoft.com/office/officeart/2005/8/layout/StepDownProcess"/>
    <dgm:cxn modelId="{A4D786C8-4DBD-4B90-BD07-1C09E6C4E16C}" type="presParOf" srcId="{8176A6AC-EA0A-4D54-8991-16BF170DFA9F}" destId="{4CD0AB11-76FF-46F2-A3FF-B6FED1ADB797}" srcOrd="0" destOrd="0" presId="urn:microsoft.com/office/officeart/2005/8/layout/StepDownProcess"/>
    <dgm:cxn modelId="{BEFDE0A0-599C-4E39-9DCA-5BB46F4E5C51}" type="presParOf" srcId="{8176A6AC-EA0A-4D54-8991-16BF170DFA9F}" destId="{A829BD0E-4908-4D01-ADF2-43F4787C718C}" srcOrd="1" destOrd="0" presId="urn:microsoft.com/office/officeart/2005/8/layout/StepDownProcess"/>
    <dgm:cxn modelId="{E6D39949-A70B-41CB-AC08-5DC83CFAE204}" type="presParOf" srcId="{8176A6AC-EA0A-4D54-8991-16BF170DFA9F}" destId="{7BA472F1-F537-4D22-800A-EA3F6D5516E4}" srcOrd="2" destOrd="0" presId="urn:microsoft.com/office/officeart/2005/8/layout/StepDownProcess"/>
    <dgm:cxn modelId="{2DDCA320-4AFA-44D3-B306-7BF8C75C1516}" type="presParOf" srcId="{94E6147E-CDAA-4099-A6DB-F6C210606673}" destId="{913B8C55-8125-4F07-A2DF-468AAE8C5C5A}" srcOrd="3" destOrd="0" presId="urn:microsoft.com/office/officeart/2005/8/layout/StepDownProcess"/>
    <dgm:cxn modelId="{C5D68E35-1F67-45E7-A08D-C3EE8B44F90D}" type="presParOf" srcId="{94E6147E-CDAA-4099-A6DB-F6C210606673}" destId="{619AE0A2-F999-4A23-84AB-E9A937D7B267}" srcOrd="4" destOrd="0" presId="urn:microsoft.com/office/officeart/2005/8/layout/StepDownProcess"/>
    <dgm:cxn modelId="{D4C80180-D911-4601-8A96-67FEC2471A10}" type="presParOf" srcId="{619AE0A2-F999-4A23-84AB-E9A937D7B267}" destId="{A0F8823F-C29A-45DB-BB10-76CD88F3D470}" srcOrd="0" destOrd="0" presId="urn:microsoft.com/office/officeart/2005/8/layout/StepDownProcess"/>
    <dgm:cxn modelId="{A18AD281-330C-406C-94A7-BC2319FC7F29}" type="presParOf" srcId="{619AE0A2-F999-4A23-84AB-E9A937D7B267}" destId="{829393F8-B03B-4A5D-8964-BA67ED92271D}" srcOrd="1" destOrd="0" presId="urn:microsoft.com/office/officeart/2005/8/layout/StepDownProcess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F334456-35EE-4A9A-B24E-7A0F16EAA631}">
      <dsp:nvSpPr>
        <dsp:cNvPr id="0" name=""/>
        <dsp:cNvSpPr/>
      </dsp:nvSpPr>
      <dsp:spPr>
        <a:xfrm rot="5400000">
          <a:off x="277470" y="414803"/>
          <a:ext cx="575081" cy="631262"/>
        </a:xfrm>
        <a:prstGeom prst="bentUpArrow">
          <a:avLst>
            <a:gd name="adj1" fmla="val 32840"/>
            <a:gd name="adj2" fmla="val 25000"/>
            <a:gd name="adj3" fmla="val 35780"/>
          </a:avLst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D8BF51B1-4C07-4482-BC1C-A42DB3FB6544}">
      <dsp:nvSpPr>
        <dsp:cNvPr id="0" name=""/>
        <dsp:cNvSpPr/>
      </dsp:nvSpPr>
      <dsp:spPr>
        <a:xfrm>
          <a:off x="0" y="0"/>
          <a:ext cx="808620" cy="497886"/>
        </a:xfrm>
        <a:prstGeom prst="roundRect">
          <a:avLst>
            <a:gd name="adj" fmla="val 166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900" kern="1200"/>
            <a:t>短期</a:t>
          </a:r>
        </a:p>
      </dsp:txBody>
      <dsp:txXfrm>
        <a:off x="24309" y="24309"/>
        <a:ext cx="760002" cy="449268"/>
      </dsp:txXfrm>
    </dsp:sp>
    <dsp:sp modelId="{7C089F0A-48B5-4D7A-801E-C01B0358D8B2}">
      <dsp:nvSpPr>
        <dsp:cNvPr id="0" name=""/>
        <dsp:cNvSpPr/>
      </dsp:nvSpPr>
      <dsp:spPr>
        <a:xfrm>
          <a:off x="843378" y="0"/>
          <a:ext cx="3124550" cy="492699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zh-CN" altLang="en-US" sz="1000" b="1" kern="1200"/>
            <a:t>产品落地：打造区块链非遗纺织基础服务体系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zh-CN" altLang="en-US" sz="1000" b="1" kern="1200"/>
            <a:t>渠道推广：精准接触四大人群</a:t>
          </a:r>
        </a:p>
      </dsp:txBody>
      <dsp:txXfrm>
        <a:off x="843378" y="0"/>
        <a:ext cx="3124550" cy="492699"/>
      </dsp:txXfrm>
    </dsp:sp>
    <dsp:sp modelId="{4CD0AB11-76FF-46F2-A3FF-B6FED1ADB797}">
      <dsp:nvSpPr>
        <dsp:cNvPr id="0" name=""/>
        <dsp:cNvSpPr/>
      </dsp:nvSpPr>
      <dsp:spPr>
        <a:xfrm rot="5400000">
          <a:off x="1192038" y="1053053"/>
          <a:ext cx="496179" cy="611338"/>
        </a:xfrm>
        <a:prstGeom prst="bentUpArrow">
          <a:avLst>
            <a:gd name="adj1" fmla="val 32840"/>
            <a:gd name="adj2" fmla="val 25000"/>
            <a:gd name="adj3" fmla="val 35780"/>
          </a:avLst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A829BD0E-4908-4D01-ADF2-43F4787C718C}">
      <dsp:nvSpPr>
        <dsp:cNvPr id="0" name=""/>
        <dsp:cNvSpPr/>
      </dsp:nvSpPr>
      <dsp:spPr>
        <a:xfrm>
          <a:off x="894170" y="563369"/>
          <a:ext cx="771993" cy="510824"/>
        </a:xfrm>
        <a:prstGeom prst="roundRect">
          <a:avLst>
            <a:gd name="adj" fmla="val 166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900" kern="1200"/>
            <a:t>中期</a:t>
          </a:r>
        </a:p>
      </dsp:txBody>
      <dsp:txXfrm>
        <a:off x="919111" y="588310"/>
        <a:ext cx="722111" cy="460942"/>
      </dsp:txXfrm>
    </dsp:sp>
    <dsp:sp modelId="{7BA472F1-F537-4D22-800A-EA3F6D5516E4}">
      <dsp:nvSpPr>
        <dsp:cNvPr id="0" name=""/>
        <dsp:cNvSpPr/>
      </dsp:nvSpPr>
      <dsp:spPr>
        <a:xfrm>
          <a:off x="1820027" y="635915"/>
          <a:ext cx="2996207" cy="34593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zh-CN" altLang="en-US" sz="1000" b="1" kern="1200"/>
            <a:t>产品升级：拓展区块链非遗纺织服务边界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zh-CN" altLang="en-US" sz="1000" b="1" kern="1200"/>
            <a:t>生态拓展：构建“技术</a:t>
          </a:r>
          <a:r>
            <a:rPr lang="en-US" altLang="zh-CN" sz="1000" b="1" kern="1200"/>
            <a:t>+</a:t>
          </a:r>
          <a:r>
            <a:rPr lang="zh-CN" altLang="en-US" sz="1000" b="1" kern="1200"/>
            <a:t>非遗</a:t>
          </a:r>
          <a:r>
            <a:rPr lang="en-US" altLang="zh-CN" sz="1000" b="1" kern="1200"/>
            <a:t>+</a:t>
          </a:r>
          <a:r>
            <a:rPr lang="zh-CN" altLang="en-US" sz="1000" b="1" kern="1200"/>
            <a:t>合作”的生态网络</a:t>
          </a:r>
        </a:p>
      </dsp:txBody>
      <dsp:txXfrm>
        <a:off x="1820027" y="635915"/>
        <a:ext cx="2996207" cy="345936"/>
      </dsp:txXfrm>
    </dsp:sp>
    <dsp:sp modelId="{A0F8823F-C29A-45DB-BB10-76CD88F3D470}">
      <dsp:nvSpPr>
        <dsp:cNvPr id="0" name=""/>
        <dsp:cNvSpPr/>
      </dsp:nvSpPr>
      <dsp:spPr>
        <a:xfrm>
          <a:off x="1742737" y="1166505"/>
          <a:ext cx="785311" cy="496041"/>
        </a:xfrm>
        <a:prstGeom prst="roundRect">
          <a:avLst>
            <a:gd name="adj" fmla="val 166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900" kern="1200"/>
            <a:t>长期</a:t>
          </a:r>
        </a:p>
      </dsp:txBody>
      <dsp:txXfrm>
        <a:off x="1766956" y="1190724"/>
        <a:ext cx="736873" cy="447603"/>
      </dsp:txXfrm>
    </dsp:sp>
    <dsp:sp modelId="{829393F8-B03B-4A5D-8964-BA67ED92271D}">
      <dsp:nvSpPr>
        <dsp:cNvPr id="0" name=""/>
        <dsp:cNvSpPr/>
      </dsp:nvSpPr>
      <dsp:spPr>
        <a:xfrm>
          <a:off x="2610137" y="1252368"/>
          <a:ext cx="2271429" cy="34593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zh-CN" altLang="en-US" sz="1000" b="1" kern="1200"/>
            <a:t>全球拓展：打造国际文化</a:t>
          </a:r>
          <a:r>
            <a:rPr lang="en-US" altLang="zh-CN" sz="1000" b="1" kern="1200"/>
            <a:t>IP</a:t>
          </a:r>
          <a:endParaRPr lang="zh-CN" altLang="en-US" sz="1000" b="1" kern="1200"/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zh-CN" altLang="en-US" sz="1000" b="1" kern="1200"/>
            <a:t>变现升级：生态流量多元化变现</a:t>
          </a:r>
        </a:p>
      </dsp:txBody>
      <dsp:txXfrm>
        <a:off x="2610137" y="1252368"/>
        <a:ext cx="2271429" cy="34593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StepDownProcess">
  <dgm:title val=""/>
  <dgm:desc val=""/>
  <dgm:catLst>
    <dgm:cat type="process" pri="16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60" srcId="0" destId="10" srcOrd="0" destOrd="0"/>
        <dgm:cxn modelId="12" srcId="10" destId="11" srcOrd="0" destOrd="0"/>
        <dgm:cxn modelId="70" srcId="0" destId="20" srcOrd="1" destOrd="0"/>
        <dgm:cxn modelId="22" srcId="20" destId="21" srcOrd="0" destOrd="0"/>
        <dgm:cxn modelId="80" srcId="0" destId="30" srcOrd="2" destOrd="0"/>
        <dgm:cxn modelId="32" srcId="30" destId="3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rootnode">
    <dgm:varLst>
      <dgm:chMax/>
      <dgm:chPref/>
      <dgm:dir/>
      <dgm:animLvl val="lvl"/>
    </dgm:varLst>
    <dgm:choose name="Name0">
      <dgm:if name="Name1" func="var" arg="dir" op="equ" val="norm">
        <dgm:alg type="snake">
          <dgm:param type="grDir" val="tL"/>
          <dgm:param type="flowDir" val="row"/>
          <dgm:param type="off" val="off"/>
          <dgm:param type="bkpt" val="fixed"/>
          <dgm:param type="bkPtFixedVal" val="1"/>
        </dgm:alg>
      </dgm:if>
      <dgm:else name="Name2">
        <dgm:alg type="snake">
          <dgm:param type="grDir" val="tR"/>
          <dgm:param type="flowDir" val="row"/>
          <dgm:param type="off" val="off"/>
          <dgm:param type="bkpt" val="fixed"/>
          <dgm:param type="bkPtFixedVal" val="1"/>
        </dgm:alg>
      </dgm:else>
    </dgm:choose>
    <dgm:shape xmlns:r="http://schemas.openxmlformats.org/officeDocument/2006/relationships" r:blip="">
      <dgm:adjLst/>
    </dgm:shape>
    <dgm:choose name="Name3">
      <dgm:if name="Name4" func="var" arg="dir" op="equ" val="norm">
        <dgm:constrLst>
          <dgm:constr type="alignOff" forName="rootnode" val="0.48"/>
          <dgm:constr type="primFontSz" for="des" forName="ParentText" val="65"/>
          <dgm:constr type="primFontSz" for="des" forName="ChildText" refType="primFontSz" refFor="des" refForName="ParentText" op="lte"/>
          <dgm:constr type="w" for="ch" forName="composite" refType="w"/>
          <dgm:constr type="h" for="ch" forName="composite" refType="h"/>
          <dgm:constr type="sp" refType="h" refFor="ch" refForName="composite" op="equ" fact="-0.38"/>
        </dgm:constrLst>
      </dgm:if>
      <dgm:else name="Name5">
        <dgm:constrLst>
          <dgm:constr type="alignOff" forName="rootnode" val="0.48"/>
          <dgm:constr type="primFontSz" for="des" forName="ParentText" val="65"/>
          <dgm:constr type="primFontSz" for="des" forName="ChildText" refType="primFontSz" refFor="des" refForName="ParentText" op="lte"/>
          <dgm:constr type="w" for="ch" forName="composite" refType="w"/>
          <dgm:constr type="h" for="ch" forName="composite" refType="h"/>
          <dgm:constr type="sp" refType="h" refFor="ch" refForName="composite" op="equ" fact="-0.38"/>
        </dgm:constrLst>
      </dgm:else>
    </dgm:choose>
    <dgm:forEach name="nodesForEach" axis="ch" ptType="node">
      <dgm:layoutNode name="composite">
        <dgm:alg type="composite">
          <dgm:param type="ar" val="1.2439"/>
        </dgm:alg>
        <dgm:shape xmlns:r="http://schemas.openxmlformats.org/officeDocument/2006/relationships" r:blip="">
          <dgm:adjLst/>
        </dgm:shape>
        <dgm:choose name="Name6">
          <dgm:if name="Name7" func="var" arg="dir" op="equ" val="norm">
            <dgm:constrLst>
              <dgm:constr type="l" for="ch" forName="bentUpArrow1" refType="w" fact="0.07"/>
              <dgm:constr type="t" for="ch" forName="bentUpArrow1" refType="h" fact="0.524"/>
              <dgm:constr type="w" for="ch" forName="bentUpArrow1" refType="w" fact="0.3844"/>
              <dgm:constr type="h" for="ch" forName="bentUpArrow1" refType="h" fact="0.42"/>
              <dgm:constr type="l" for="ch" forName="ParentText" refType="w" fact="0"/>
              <dgm:constr type="t" for="ch" forName="ParentText" refType="h" fact="0"/>
              <dgm:constr type="w" for="ch" forName="ParentText" refType="w" fact="0.5684"/>
              <dgm:constr type="h" for="ch" forName="ParentText" refType="h" fact="0.4949"/>
              <dgm:constr type="l" for="ch" forName="ChildText" refType="w" refFor="ch" refForName="ParentText"/>
              <dgm:constr type="t" for="ch" forName="ChildText" refType="h" fact="0.05"/>
              <dgm:constr type="w" for="ch" forName="ChildText" refType="w" fact="0.4134"/>
              <dgm:constr type="h" for="ch" forName="ChildText" refType="h" fact="0.4"/>
              <dgm:constr type="l" for="ch" forName="FinalChildText" refType="w" refFor="ch" refForName="ParentText"/>
              <dgm:constr type="t" for="ch" forName="FinalChildText" refType="h" fact="0.05"/>
              <dgm:constr type="w" for="ch" forName="FinalChildText" refType="w" fact="0.4134"/>
              <dgm:constr type="h" for="ch" forName="FinalChildText" refType="h" fact="0.4"/>
            </dgm:constrLst>
          </dgm:if>
          <dgm:else name="Name8">
            <dgm:constrLst>
              <dgm:constr type="r" for="ch" forName="bentUpArrow1" refType="w" fact="0.97"/>
              <dgm:constr type="t" for="ch" forName="bentUpArrow1" refType="h" fact="0.524"/>
              <dgm:constr type="w" for="ch" forName="bentUpArrow1" refType="w" fact="0.3844"/>
              <dgm:constr type="h" for="ch" forName="bentUpArrow1" refType="h" fact="0.42"/>
              <dgm:constr type="l" for="ch" forName="ParentText" refType="w" fact="0.4316"/>
              <dgm:constr type="t" for="ch" forName="ParentText" refType="h" fact="0"/>
              <dgm:constr type="w" for="ch" forName="ParentText" refType="w" fact="0.5684"/>
              <dgm:constr type="h" for="ch" forName="ParentText" refType="h" fact="0.4949"/>
              <dgm:constr type="l" for="ch" forName="ChildText" refType="w" fact="0"/>
              <dgm:constr type="t" for="ch" forName="ChildText" refType="h" fact="0.05"/>
              <dgm:constr type="w" for="ch" forName="ChildText" refType="w" fact="0.4134"/>
              <dgm:constr type="h" for="ch" forName="ChildText" refType="h" fact="0.4"/>
              <dgm:constr type="l" for="ch" forName="FinalChildText" refType="w" fact="0"/>
              <dgm:constr type="t" for="ch" forName="FinalChildText" refType="h" fact="0.05"/>
              <dgm:constr type="w" for="ch" forName="FinalChildText" refType="w" fact="0.4134"/>
              <dgm:constr type="h" for="ch" forName="FinalChildText" refType="h" fact="0.4"/>
            </dgm:constrLst>
          </dgm:else>
        </dgm:choose>
        <dgm:choose name="Name9">
          <dgm:if name="Name10" axis="followSib" ptType="node" func="cnt" op="gte" val="1">
            <dgm:layoutNode name="bentUpArrow1" styleLbl="alignImgPlace1">
              <dgm:alg type="sp"/>
              <dgm:choose name="Name11">
                <dgm:if name="Name12" func="var" arg="dir" op="equ" val="norm">
                  <dgm:shape xmlns:r="http://schemas.openxmlformats.org/officeDocument/2006/relationships" rot="90" type="bentUpArrow" r:blip="">
                    <dgm:adjLst>
                      <dgm:adj idx="1" val="0.3284"/>
                      <dgm:adj idx="2" val="0.25"/>
                      <dgm:adj idx="3" val="0.3578"/>
                    </dgm:adjLst>
                  </dgm:shape>
                </dgm:if>
                <dgm:else name="Name13">
                  <dgm:shape xmlns:r="http://schemas.openxmlformats.org/officeDocument/2006/relationships" rot="180" type="bentArrow" r:blip="">
                    <dgm:adjLst>
                      <dgm:adj idx="1" val="0.3284"/>
                      <dgm:adj idx="2" val="0.25"/>
                      <dgm:adj idx="3" val="0.3578"/>
                      <dgm:adj idx="4" val="0"/>
                    </dgm:adjLst>
                  </dgm:shape>
                </dgm:else>
              </dgm:choose>
              <dgm:presOf/>
            </dgm:layoutNode>
          </dgm:if>
          <dgm:else name="Name14"/>
        </dgm:choose>
        <dgm:layoutNode name="ParentText" styleLbl="node1">
          <dgm:varLst>
            <dgm:chMax val="1"/>
            <dgm:chPref val="1"/>
            <dgm:bulletEnabled val="1"/>
          </dgm:varLst>
          <dgm:alg type="tx"/>
          <dgm:shape xmlns:r="http://schemas.openxmlformats.org/officeDocument/2006/relationships" type="roundRect" r:blip="">
            <dgm:adjLst>
              <dgm:adj idx="1" val="0.1667"/>
            </dgm:adjLst>
          </dgm:shape>
          <dgm:presOf axis="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choose name="Name15">
          <dgm:if name="Name16" axis="followSib" ptType="node" func="cnt" op="equ" val="0">
            <dgm:choose name="Name17">
              <dgm:if name="Name18" axis="ch" ptType="node" func="cnt" op="gte" val="1">
                <dgm:layoutNode name="FinalChildText" styleLbl="revTx">
                  <dgm:varLst>
                    <dgm:chMax val="0"/>
                    <dgm:chPref val="0"/>
                    <dgm:bulletEnabled val="1"/>
                  </dgm:varLst>
                  <dgm:alg type="tx">
                    <dgm:param type="stBulletLvl" val="1"/>
                    <dgm:param type="txAnchorVertCh" val="mid"/>
                    <dgm:param type="parTxLTRAlign" val="l"/>
                  </dgm:alg>
                  <dgm:shape xmlns:r="http://schemas.openxmlformats.org/officeDocument/2006/relationships" type="rect" r:blip="">
                    <dgm:adjLst/>
                  </dgm:shape>
                  <dgm:presOf axis="des" ptType="node"/>
                  <dgm:constrLst>
                    <dgm:constr type="lMarg" refType="primFontSz" fact="0.3"/>
                    <dgm:constr type="rMarg" refType="primFontSz" fact="0.3"/>
                    <dgm:constr type="tMarg" refType="primFontSz" fact="0.3"/>
                    <dgm:constr type="bMarg" refType="primFontSz" fact="0.3"/>
                  </dgm:constrLst>
                  <dgm:ruleLst>
                    <dgm:rule type="primFontSz" val="5" fact="NaN" max="NaN"/>
                  </dgm:ruleLst>
                </dgm:layoutNode>
              </dgm:if>
              <dgm:else name="Name19"/>
            </dgm:choose>
          </dgm:if>
          <dgm:else name="Name20">
            <dgm:layoutNode name="ChildText" styleLbl="revTx">
              <dgm:varLst>
                <dgm:chMax val="0"/>
                <dgm:chPref val="0"/>
                <dgm:bulletEnabled val="1"/>
              </dgm:varLst>
              <dgm:alg type="tx">
                <dgm:param type="stBulletLvl" val="1"/>
                <dgm:param type="txAnchorVertCh" val="mid"/>
                <dgm:param type="parTxLTRAlign" val="l"/>
              </dgm:alg>
              <dgm:shape xmlns:r="http://schemas.openxmlformats.org/officeDocument/2006/relationships" type="rect" r:blip="">
                <dgm:adjLst/>
              </dgm:shape>
              <dgm:presOf axis="des" ptType="node"/>
              <dgm:constrLst>
                <dgm:constr type="lMarg" refType="primFontSz" fact="0.3"/>
                <dgm:constr type="rMarg" refType="primFontSz" fact="0.3"/>
                <dgm:constr type="tMarg" refType="primFontSz" fact="0.3"/>
                <dgm:constr type="bMarg" refType="primFontSz" fact="0.3"/>
              </dgm:constrLst>
              <dgm:ruleLst>
                <dgm:rule type="primFontSz" val="5" fact="NaN" max="NaN"/>
              </dgm:ruleLst>
            </dgm:layoutNode>
          </dgm:else>
        </dgm:choose>
      </dgm:layoutNod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B8AFF6-0CBD-45CA-8433-207DF1A9DB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4396</TotalTime>
  <Pages>22</Pages>
  <Words>12250</Words>
  <Characters>12373</Characters>
  <Application>Microsoft Office Word</Application>
  <DocSecurity>0</DocSecurity>
  <Lines>458</Lines>
  <Paragraphs>346</Paragraphs>
  <ScaleCrop>false</ScaleCrop>
  <Company/>
  <LinksUpToDate>false</LinksUpToDate>
  <CharactersWithSpaces>24277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BKY-W20</dc:creator>
  <cp:lastModifiedBy>197236452@qq.com</cp:lastModifiedBy>
  <cp:revision>3</cp:revision>
  <dcterms:created xsi:type="dcterms:W3CDTF">2026-01-28T03:07:00Z</dcterms:created>
  <dcterms:modified xsi:type="dcterms:W3CDTF">2026-02-03T09:34:00Z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b5f9ef77f50d44dd92a1961b25a85112_23</vt:lpwstr>
  </property>
</Properties>
</file>