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4679" w:rsidRDefault="00A34679">
      <w:pPr>
        <w:pStyle w:val="a8"/>
        <w:widowControl/>
        <w:shd w:val="clear" w:color="auto" w:fill="FFFFFF"/>
        <w:spacing w:before="0" w:beforeAutospacing="0" w:after="0" w:afterAutospacing="0" w:line="560" w:lineRule="exact"/>
        <w:jc w:val="center"/>
        <w:rPr>
          <w:rFonts w:eastAsia="方正小标宋简体"/>
          <w:sz w:val="44"/>
          <w:szCs w:val="44"/>
        </w:rPr>
      </w:pPr>
      <w:bookmarkStart w:id="0" w:name="_GoBack"/>
      <w:bookmarkEnd w:id="0"/>
      <w:r>
        <w:rPr>
          <w:rFonts w:eastAsia="方正小标宋简体"/>
          <w:sz w:val="44"/>
          <w:szCs w:val="44"/>
        </w:rPr>
        <w:t>医疗器械经营质量管理规范现场检查指导原则</w:t>
      </w:r>
    </w:p>
    <w:p w:rsidR="00A34679" w:rsidRDefault="00A34679">
      <w:pPr>
        <w:pStyle w:val="a8"/>
        <w:widowControl/>
        <w:shd w:val="clear" w:color="auto" w:fill="FFFFFF"/>
        <w:spacing w:before="0" w:beforeAutospacing="0" w:after="0" w:afterAutospacing="0" w:line="560" w:lineRule="exact"/>
        <w:jc w:val="center"/>
        <w:rPr>
          <w:rFonts w:eastAsia="方正小标宋简体"/>
          <w:sz w:val="44"/>
          <w:szCs w:val="44"/>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3"/>
        <w:gridCol w:w="1080"/>
        <w:gridCol w:w="7564"/>
      </w:tblGrid>
      <w:tr w:rsidR="00A34679">
        <w:trPr>
          <w:cantSplit/>
          <w:trHeight w:val="602"/>
          <w:tblHeader/>
          <w:jc w:val="center"/>
        </w:trPr>
        <w:tc>
          <w:tcPr>
            <w:tcW w:w="903" w:type="dxa"/>
            <w:vAlign w:val="center"/>
          </w:tcPr>
          <w:p w:rsidR="00A34679" w:rsidRDefault="00A34679">
            <w:pPr>
              <w:spacing w:line="300" w:lineRule="exact"/>
              <w:jc w:val="center"/>
              <w:textAlignment w:val="center"/>
              <w:rPr>
                <w:rFonts w:eastAsia="黑体"/>
                <w:szCs w:val="21"/>
              </w:rPr>
            </w:pPr>
            <w:r>
              <w:rPr>
                <w:rFonts w:eastAsia="黑体"/>
                <w:kern w:val="0"/>
                <w:szCs w:val="21"/>
                <w:lang w:bidi="ar"/>
              </w:rPr>
              <w:t>章节</w:t>
            </w:r>
          </w:p>
        </w:tc>
        <w:tc>
          <w:tcPr>
            <w:tcW w:w="1080" w:type="dxa"/>
            <w:vAlign w:val="center"/>
          </w:tcPr>
          <w:p w:rsidR="00A34679" w:rsidRDefault="00A34679">
            <w:pPr>
              <w:spacing w:line="300" w:lineRule="exact"/>
              <w:jc w:val="center"/>
              <w:textAlignment w:val="center"/>
              <w:rPr>
                <w:rFonts w:eastAsia="黑体"/>
                <w:szCs w:val="21"/>
              </w:rPr>
            </w:pPr>
            <w:r>
              <w:rPr>
                <w:rFonts w:eastAsia="黑体"/>
                <w:kern w:val="0"/>
                <w:szCs w:val="21"/>
                <w:lang w:bidi="ar"/>
              </w:rPr>
              <w:t>条款</w:t>
            </w:r>
          </w:p>
        </w:tc>
        <w:tc>
          <w:tcPr>
            <w:tcW w:w="7564" w:type="dxa"/>
            <w:vAlign w:val="center"/>
          </w:tcPr>
          <w:p w:rsidR="00A34679" w:rsidRDefault="00A34679">
            <w:pPr>
              <w:spacing w:line="300" w:lineRule="exact"/>
              <w:jc w:val="center"/>
              <w:textAlignment w:val="center"/>
              <w:rPr>
                <w:rFonts w:eastAsia="楷体_GB2312"/>
                <w:szCs w:val="21"/>
              </w:rPr>
            </w:pPr>
            <w:r>
              <w:rPr>
                <w:rFonts w:eastAsia="黑体"/>
                <w:kern w:val="0"/>
                <w:szCs w:val="21"/>
                <w:lang w:bidi="ar"/>
              </w:rPr>
              <w:t>内</w:t>
            </w:r>
            <w:r>
              <w:rPr>
                <w:rFonts w:eastAsia="黑体" w:hint="eastAsia"/>
                <w:kern w:val="0"/>
                <w:szCs w:val="21"/>
                <w:lang w:bidi="ar"/>
              </w:rPr>
              <w:t xml:space="preserve">    </w:t>
            </w:r>
            <w:r>
              <w:rPr>
                <w:rFonts w:eastAsia="黑体"/>
                <w:kern w:val="0"/>
                <w:szCs w:val="21"/>
                <w:lang w:bidi="ar"/>
              </w:rPr>
              <w:t>容</w:t>
            </w:r>
          </w:p>
        </w:tc>
      </w:tr>
      <w:tr w:rsidR="00A34679">
        <w:trPr>
          <w:cantSplit/>
          <w:trHeight w:val="3178"/>
          <w:jc w:val="center"/>
        </w:trPr>
        <w:tc>
          <w:tcPr>
            <w:tcW w:w="903" w:type="dxa"/>
            <w:vMerge w:val="restart"/>
            <w:vAlign w:val="center"/>
          </w:tcPr>
          <w:p w:rsidR="00A34679" w:rsidRDefault="00A34679">
            <w:pPr>
              <w:spacing w:line="300" w:lineRule="exact"/>
              <w:jc w:val="center"/>
              <w:textAlignment w:val="center"/>
              <w:rPr>
                <w:szCs w:val="21"/>
              </w:rPr>
            </w:pPr>
            <w:r>
              <w:rPr>
                <w:b/>
                <w:bCs/>
                <w:szCs w:val="21"/>
              </w:rPr>
              <w:t>质量管理体系建立与改进</w:t>
            </w:r>
          </w:p>
        </w:tc>
        <w:tc>
          <w:tcPr>
            <w:tcW w:w="1080" w:type="dxa"/>
            <w:vAlign w:val="center"/>
          </w:tcPr>
          <w:p w:rsidR="00A34679" w:rsidRDefault="00A34679">
            <w:pPr>
              <w:spacing w:line="300" w:lineRule="exact"/>
              <w:jc w:val="center"/>
              <w:textAlignment w:val="center"/>
              <w:rPr>
                <w:szCs w:val="21"/>
              </w:rPr>
            </w:pPr>
            <w:r>
              <w:rPr>
                <w:kern w:val="0"/>
                <w:szCs w:val="21"/>
                <w:lang w:bidi="ar"/>
              </w:rPr>
              <w:t>※2.9</w:t>
            </w:r>
          </w:p>
        </w:tc>
        <w:tc>
          <w:tcPr>
            <w:tcW w:w="7564" w:type="dxa"/>
            <w:vAlign w:val="center"/>
          </w:tcPr>
          <w:p w:rsidR="00A34679" w:rsidRDefault="00A34679">
            <w:pPr>
              <w:spacing w:line="280" w:lineRule="exact"/>
              <w:ind w:firstLineChars="200" w:firstLine="420"/>
              <w:jc w:val="left"/>
              <w:textAlignment w:val="center"/>
              <w:rPr>
                <w:szCs w:val="21"/>
              </w:rPr>
            </w:pPr>
            <w:r>
              <w:rPr>
                <w:kern w:val="0"/>
                <w:szCs w:val="21"/>
                <w:lang w:bidi="ar"/>
              </w:rPr>
              <w:t>企业应当建立健全符合本规范要求的质量管理体系。质量管理体系应当与企业的经营范围和经营规模相适应，包括质量管理体系文件、组织机构、人员、设施设备等。</w:t>
            </w:r>
          </w:p>
          <w:p w:rsidR="00A34679" w:rsidRDefault="00A34679">
            <w:pPr>
              <w:spacing w:line="280" w:lineRule="exact"/>
              <w:ind w:firstLineChars="200" w:firstLine="420"/>
              <w:jc w:val="left"/>
              <w:textAlignment w:val="center"/>
              <w:rPr>
                <w:rFonts w:eastAsia="楷体_GB2312"/>
                <w:kern w:val="0"/>
                <w:szCs w:val="21"/>
                <w:lang w:bidi="ar"/>
              </w:rPr>
            </w:pPr>
            <w:r>
              <w:rPr>
                <w:rFonts w:eastAsia="黑体"/>
                <w:kern w:val="0"/>
                <w:szCs w:val="21"/>
                <w:lang w:bidi="ar"/>
              </w:rPr>
              <w:t>许可检查时，查看</w:t>
            </w:r>
            <w:r>
              <w:rPr>
                <w:rFonts w:eastAsia="黑体" w:hint="eastAsia"/>
                <w:kern w:val="0"/>
                <w:szCs w:val="21"/>
                <w:lang w:bidi="ar"/>
              </w:rPr>
              <w:t>企业</w:t>
            </w:r>
            <w:r>
              <w:rPr>
                <w:rFonts w:eastAsia="黑体"/>
                <w:kern w:val="0"/>
                <w:szCs w:val="21"/>
                <w:lang w:bidi="ar"/>
              </w:rPr>
              <w:t>医疗器械经营许可证</w:t>
            </w:r>
            <w:r>
              <w:rPr>
                <w:rFonts w:eastAsia="黑体" w:hint="eastAsia"/>
                <w:kern w:val="0"/>
                <w:szCs w:val="21"/>
                <w:lang w:bidi="ar"/>
              </w:rPr>
              <w:t>申请</w:t>
            </w:r>
            <w:r>
              <w:rPr>
                <w:rFonts w:eastAsia="黑体"/>
                <w:kern w:val="0"/>
                <w:szCs w:val="21"/>
                <w:lang w:bidi="ar"/>
              </w:rPr>
              <w:t>表中载明的经营范围、经营方式。监督检查时，查看</w:t>
            </w:r>
            <w:r>
              <w:rPr>
                <w:rFonts w:eastAsia="黑体" w:hint="eastAsia"/>
                <w:kern w:val="0"/>
                <w:szCs w:val="21"/>
                <w:lang w:bidi="ar"/>
              </w:rPr>
              <w:t>企业</w:t>
            </w:r>
            <w:r>
              <w:rPr>
                <w:rFonts w:eastAsia="黑体"/>
                <w:kern w:val="0"/>
                <w:szCs w:val="21"/>
                <w:lang w:bidi="ar"/>
              </w:rPr>
              <w:t>医疗器械经营许可证或者备案信息。查阅</w:t>
            </w:r>
            <w:r>
              <w:rPr>
                <w:rFonts w:eastAsia="黑体" w:hint="eastAsia"/>
                <w:kern w:val="0"/>
                <w:szCs w:val="21"/>
                <w:lang w:bidi="ar"/>
              </w:rPr>
              <w:t>企业</w:t>
            </w:r>
            <w:r>
              <w:rPr>
                <w:rFonts w:eastAsia="黑体"/>
                <w:kern w:val="0"/>
                <w:szCs w:val="21"/>
                <w:lang w:bidi="ar"/>
              </w:rPr>
              <w:t>质量管理体系文件、组织机构图、</w:t>
            </w:r>
            <w:r>
              <w:rPr>
                <w:rFonts w:eastAsia="黑体" w:hint="eastAsia"/>
                <w:kern w:val="0"/>
                <w:szCs w:val="21"/>
                <w:lang w:bidi="ar"/>
              </w:rPr>
              <w:t>人员</w:t>
            </w:r>
            <w:r>
              <w:rPr>
                <w:rFonts w:eastAsia="黑体"/>
                <w:kern w:val="0"/>
                <w:szCs w:val="21"/>
                <w:lang w:bidi="ar"/>
              </w:rPr>
              <w:t>名册、质量安全关键岗位说明或者岗位职责、库房平面布局图、主要经营设施设备清单等材料，查看是否与实际经营范围和经营规模相适应。</w:t>
            </w:r>
          </w:p>
        </w:tc>
      </w:tr>
      <w:tr w:rsidR="00A34679">
        <w:trPr>
          <w:cantSplit/>
          <w:trHeight w:val="2078"/>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※2.11</w:t>
            </w:r>
          </w:p>
        </w:tc>
        <w:tc>
          <w:tcPr>
            <w:tcW w:w="7564" w:type="dxa"/>
            <w:vAlign w:val="center"/>
          </w:tcPr>
          <w:p w:rsidR="00A34679" w:rsidRDefault="00A34679">
            <w:pPr>
              <w:spacing w:line="280" w:lineRule="exact"/>
              <w:ind w:firstLineChars="200" w:firstLine="420"/>
              <w:jc w:val="left"/>
              <w:textAlignment w:val="center"/>
              <w:rPr>
                <w:szCs w:val="21"/>
              </w:rPr>
            </w:pPr>
            <w:r>
              <w:rPr>
                <w:kern w:val="0"/>
                <w:szCs w:val="21"/>
                <w:lang w:bidi="ar"/>
              </w:rPr>
              <w:t>企业应当依法履行医疗器械质量安全责任，提供必要的资源和制度保障，保证质量管理体系有效运行，确保质量安全关键岗位人员有效履行职责、全员参与质量管理，各有关部门、岗位人员正确理解并履行职责，承担相应质量责任。</w:t>
            </w:r>
          </w:p>
          <w:p w:rsidR="00A34679" w:rsidRDefault="00A34679">
            <w:pPr>
              <w:spacing w:line="280" w:lineRule="exact"/>
              <w:ind w:firstLineChars="200" w:firstLine="420"/>
              <w:jc w:val="left"/>
              <w:textAlignment w:val="center"/>
              <w:rPr>
                <w:rFonts w:eastAsia="楷体_GB2312"/>
                <w:szCs w:val="21"/>
              </w:rPr>
            </w:pPr>
            <w:r>
              <w:rPr>
                <w:rFonts w:eastAsia="黑体" w:hint="eastAsia"/>
                <w:kern w:val="0"/>
                <w:szCs w:val="21"/>
                <w:lang w:bidi="ar"/>
              </w:rPr>
              <w:t>查看企业的质量管理体系文件，是否明确与质量相关的各部门、各岗位的质量安全责任和权限。查看企业质量管理相关人员、经营场所、库房、设施设备等设置或者配备是否满足许可、备案要求，是否能够满足医疗器械产品质量安全管理需求。通过现场谈话等方式了解质量安全关键岗位人员及有关部门、岗位人员对职责的熟悉程度，抽查质量管理人员等不同岗位人员履行质量管理职责（如对质量管理制度制定、供货者、产品、购货者资质的审核、质量安全风险会商等）的相关文件或者记录，确认是否有效履行职责。</w:t>
            </w:r>
          </w:p>
        </w:tc>
      </w:tr>
      <w:tr w:rsidR="00A34679">
        <w:trPr>
          <w:cantSplit/>
          <w:trHeight w:val="1271"/>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※2.12</w:t>
            </w:r>
          </w:p>
        </w:tc>
        <w:tc>
          <w:tcPr>
            <w:tcW w:w="7564" w:type="dxa"/>
            <w:vAlign w:val="center"/>
          </w:tcPr>
          <w:p w:rsidR="00A34679" w:rsidRDefault="00A34679">
            <w:pPr>
              <w:spacing w:line="280" w:lineRule="exact"/>
              <w:ind w:firstLineChars="200" w:firstLine="420"/>
              <w:jc w:val="left"/>
              <w:textAlignment w:val="center"/>
              <w:rPr>
                <w:szCs w:val="21"/>
              </w:rPr>
            </w:pPr>
            <w:r>
              <w:rPr>
                <w:kern w:val="0"/>
                <w:szCs w:val="21"/>
                <w:lang w:bidi="ar"/>
              </w:rPr>
              <w:t>从事第二类、第三类医疗器械经营的企业，应当按照本规范以及质量管理自查制度要求进行自查，每年</w:t>
            </w:r>
            <w:r>
              <w:rPr>
                <w:kern w:val="0"/>
                <w:szCs w:val="21"/>
                <w:lang w:bidi="ar"/>
              </w:rPr>
              <w:t>3</w:t>
            </w:r>
            <w:r>
              <w:rPr>
                <w:kern w:val="0"/>
                <w:szCs w:val="21"/>
                <w:lang w:bidi="ar"/>
              </w:rPr>
              <w:t>月</w:t>
            </w:r>
            <w:r>
              <w:rPr>
                <w:kern w:val="0"/>
                <w:szCs w:val="21"/>
                <w:lang w:bidi="ar"/>
              </w:rPr>
              <w:t>31</w:t>
            </w:r>
            <w:r>
              <w:rPr>
                <w:kern w:val="0"/>
                <w:szCs w:val="21"/>
                <w:lang w:bidi="ar"/>
              </w:rPr>
              <w:t>日前向所在地市县级药品监督管理部门提交上一年度的自查报告。自查报告内容应当真实、准确、完整和可追溯。</w:t>
            </w:r>
          </w:p>
          <w:p w:rsidR="00A34679" w:rsidRDefault="00A34679">
            <w:pPr>
              <w:spacing w:line="280" w:lineRule="exact"/>
              <w:ind w:firstLineChars="200" w:firstLine="420"/>
              <w:jc w:val="left"/>
              <w:textAlignment w:val="center"/>
              <w:rPr>
                <w:rFonts w:eastAsia="楷体_GB2312"/>
                <w:szCs w:val="21"/>
              </w:rPr>
            </w:pPr>
            <w:r>
              <w:rPr>
                <w:rFonts w:eastAsia="黑体"/>
                <w:kern w:val="0"/>
                <w:szCs w:val="21"/>
                <w:lang w:bidi="ar"/>
              </w:rPr>
              <w:t>查看企业质量管理自查制度，是否按照要求制定质量管理自查制度。查</w:t>
            </w:r>
            <w:r>
              <w:rPr>
                <w:rFonts w:eastAsia="黑体" w:hint="eastAsia"/>
                <w:kern w:val="0"/>
                <w:szCs w:val="21"/>
                <w:lang w:bidi="ar"/>
              </w:rPr>
              <w:t>看</w:t>
            </w:r>
            <w:r>
              <w:rPr>
                <w:rFonts w:eastAsia="黑体"/>
                <w:kern w:val="0"/>
                <w:szCs w:val="21"/>
                <w:lang w:bidi="ar"/>
              </w:rPr>
              <w:t>企业年度自查报告，是否按时开展体系自查，并按时提交上一年度的自查报告。查看自查报告内容是否真实、准确、完整和可追溯，判断企业是否落实相关规定与制度。</w:t>
            </w:r>
          </w:p>
        </w:tc>
      </w:tr>
      <w:tr w:rsidR="00A34679">
        <w:trPr>
          <w:cantSplit/>
          <w:trHeight w:val="127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2.13</w:t>
            </w:r>
          </w:p>
        </w:tc>
        <w:tc>
          <w:tcPr>
            <w:tcW w:w="7564" w:type="dxa"/>
            <w:vAlign w:val="center"/>
          </w:tcPr>
          <w:p w:rsidR="00A34679" w:rsidRDefault="00A34679">
            <w:pPr>
              <w:spacing w:line="280" w:lineRule="exact"/>
              <w:ind w:firstLineChars="200" w:firstLine="420"/>
              <w:jc w:val="left"/>
              <w:textAlignment w:val="center"/>
              <w:rPr>
                <w:szCs w:val="21"/>
              </w:rPr>
            </w:pPr>
            <w:r>
              <w:rPr>
                <w:kern w:val="0"/>
                <w:szCs w:val="21"/>
                <w:lang w:bidi="ar"/>
              </w:rPr>
              <w:t>企业应当根据经营产品的风险程度、质量安全风险情况和质量管理自查情况等，运用质量管理技术与方法，持续改进质量管理体系，保持质量管理体系的适宜性、充分性和有效性。</w:t>
            </w:r>
          </w:p>
          <w:p w:rsidR="00A34679" w:rsidRDefault="00A34679">
            <w:pPr>
              <w:spacing w:line="280" w:lineRule="exact"/>
              <w:ind w:firstLineChars="200" w:firstLine="420"/>
              <w:jc w:val="left"/>
              <w:textAlignment w:val="center"/>
              <w:rPr>
                <w:rFonts w:eastAsia="楷体_GB2312"/>
                <w:strike/>
                <w:szCs w:val="21"/>
              </w:rPr>
            </w:pPr>
            <w:r>
              <w:rPr>
                <w:rFonts w:eastAsia="黑体"/>
                <w:kern w:val="0"/>
                <w:szCs w:val="21"/>
                <w:lang w:bidi="ar"/>
              </w:rPr>
              <w:t>查看</w:t>
            </w:r>
            <w:r>
              <w:rPr>
                <w:rStyle w:val="font81"/>
                <w:rFonts w:ascii="Times New Roman" w:eastAsia="黑体" w:hAnsi="Times New Roman" w:cs="Times New Roman" w:hint="default"/>
                <w:color w:val="auto"/>
                <w:sz w:val="21"/>
                <w:szCs w:val="21"/>
                <w:lang w:bidi="ar"/>
              </w:rPr>
              <w:t>企业质量管理</w:t>
            </w:r>
            <w:r>
              <w:rPr>
                <w:rFonts w:eastAsia="黑体"/>
                <w:kern w:val="0"/>
                <w:szCs w:val="21"/>
                <w:lang w:bidi="ar"/>
              </w:rPr>
              <w:t>体系文件</w:t>
            </w:r>
            <w:r>
              <w:rPr>
                <w:rStyle w:val="font81"/>
                <w:rFonts w:ascii="Times New Roman" w:eastAsia="黑体" w:hAnsi="Times New Roman" w:cs="Times New Roman" w:hint="default"/>
                <w:color w:val="auto"/>
                <w:sz w:val="21"/>
                <w:szCs w:val="21"/>
                <w:lang w:bidi="ar"/>
              </w:rPr>
              <w:t>建立及</w:t>
            </w:r>
            <w:r>
              <w:rPr>
                <w:rFonts w:eastAsia="黑体"/>
                <w:kern w:val="0"/>
                <w:szCs w:val="21"/>
                <w:lang w:bidi="ar"/>
              </w:rPr>
              <w:t>更新情况，是否符合国家有关规定，是否符合企业实际情况。企业是否根据经营产品的风险程度、质量安全风险情况和质量管理自查情况等持续改进质量管理体系，是否定期对质量管理体系的适宜性、充分性和有效性进行分析、评估，并采取改进措施。</w:t>
            </w:r>
          </w:p>
        </w:tc>
      </w:tr>
      <w:tr w:rsidR="00A34679">
        <w:trPr>
          <w:cantSplit/>
          <w:trHeight w:val="2320"/>
          <w:jc w:val="center"/>
        </w:trPr>
        <w:tc>
          <w:tcPr>
            <w:tcW w:w="903" w:type="dxa"/>
            <w:vMerge w:val="restart"/>
            <w:vAlign w:val="center"/>
          </w:tcPr>
          <w:p w:rsidR="00A34679" w:rsidRDefault="00A34679">
            <w:pPr>
              <w:spacing w:line="300" w:lineRule="exact"/>
              <w:jc w:val="center"/>
              <w:textAlignment w:val="center"/>
              <w:rPr>
                <w:szCs w:val="21"/>
              </w:rPr>
            </w:pPr>
            <w:r>
              <w:rPr>
                <w:b/>
                <w:bCs/>
                <w:szCs w:val="21"/>
              </w:rPr>
              <w:lastRenderedPageBreak/>
              <w:t>职责与制度</w:t>
            </w:r>
          </w:p>
        </w:tc>
        <w:tc>
          <w:tcPr>
            <w:tcW w:w="1080" w:type="dxa"/>
            <w:vAlign w:val="center"/>
          </w:tcPr>
          <w:p w:rsidR="00A34679" w:rsidRDefault="00A34679">
            <w:pPr>
              <w:spacing w:line="300" w:lineRule="exact"/>
              <w:jc w:val="center"/>
              <w:textAlignment w:val="center"/>
              <w:rPr>
                <w:szCs w:val="21"/>
              </w:rPr>
            </w:pPr>
            <w:r>
              <w:rPr>
                <w:kern w:val="0"/>
                <w:szCs w:val="21"/>
                <w:lang w:bidi="ar"/>
              </w:rPr>
              <w:t>※3.14</w:t>
            </w:r>
          </w:p>
        </w:tc>
        <w:tc>
          <w:tcPr>
            <w:tcW w:w="7564" w:type="dxa"/>
            <w:vAlign w:val="center"/>
          </w:tcPr>
          <w:p w:rsidR="00A34679" w:rsidRDefault="00A34679">
            <w:pPr>
              <w:spacing w:line="270" w:lineRule="exact"/>
              <w:ind w:firstLineChars="200" w:firstLine="420"/>
              <w:jc w:val="left"/>
              <w:textAlignment w:val="center"/>
              <w:rPr>
                <w:szCs w:val="21"/>
              </w:rPr>
            </w:pPr>
            <w:r>
              <w:rPr>
                <w:kern w:val="0"/>
                <w:szCs w:val="21"/>
                <w:lang w:bidi="ar"/>
              </w:rPr>
              <w:t>企业质量安全关键岗位人员包括企业负责人、质量负责人和质量管理人员，其中企业负责人为最高管理者，质量负责人为高层管理人员或者质量管理机构负责人。</w:t>
            </w:r>
          </w:p>
          <w:p w:rsidR="00A34679" w:rsidRDefault="00A34679">
            <w:pPr>
              <w:spacing w:line="270" w:lineRule="exact"/>
              <w:ind w:firstLineChars="200" w:firstLine="420"/>
              <w:jc w:val="left"/>
              <w:textAlignment w:val="center"/>
              <w:rPr>
                <w:rFonts w:eastAsia="楷体_GB2312"/>
                <w:szCs w:val="21"/>
              </w:rPr>
            </w:pPr>
            <w:r>
              <w:rPr>
                <w:rFonts w:eastAsia="黑体"/>
                <w:kern w:val="0"/>
                <w:szCs w:val="21"/>
                <w:lang w:bidi="ar"/>
              </w:rPr>
              <w:t>查看企业质量安全关键岗位人员岗位说明或者岗位职责，</w:t>
            </w:r>
            <w:r>
              <w:rPr>
                <w:rFonts w:eastAsia="黑体" w:hint="eastAsia"/>
                <w:kern w:val="0"/>
                <w:szCs w:val="21"/>
                <w:lang w:bidi="ar"/>
              </w:rPr>
              <w:t>确认质量安全关键岗位是否包含企业负责人、质量负责人和质量管理人员。</w:t>
            </w:r>
            <w:r>
              <w:rPr>
                <w:rFonts w:eastAsia="黑体"/>
                <w:kern w:val="0"/>
                <w:szCs w:val="21"/>
                <w:lang w:bidi="ar"/>
              </w:rPr>
              <w:t>查看公司的</w:t>
            </w:r>
            <w:r>
              <w:rPr>
                <w:rFonts w:eastAsia="黑体" w:hint="eastAsia"/>
                <w:kern w:val="0"/>
                <w:szCs w:val="21"/>
                <w:lang w:bidi="ar"/>
              </w:rPr>
              <w:t>组织机构图</w:t>
            </w:r>
            <w:r>
              <w:rPr>
                <w:rFonts w:eastAsia="黑体"/>
                <w:kern w:val="0"/>
                <w:szCs w:val="21"/>
                <w:lang w:bidi="ar"/>
              </w:rPr>
              <w:t>和</w:t>
            </w:r>
            <w:r>
              <w:rPr>
                <w:rFonts w:eastAsia="黑体" w:hint="eastAsia"/>
                <w:kern w:val="0"/>
                <w:szCs w:val="21"/>
                <w:lang w:bidi="ar"/>
              </w:rPr>
              <w:t>相关人员</w:t>
            </w:r>
            <w:r>
              <w:rPr>
                <w:rFonts w:eastAsia="黑体"/>
                <w:kern w:val="0"/>
                <w:szCs w:val="21"/>
                <w:lang w:bidi="ar"/>
              </w:rPr>
              <w:t>的任命文件，核实</w:t>
            </w:r>
            <w:r>
              <w:rPr>
                <w:rFonts w:eastAsia="黑体" w:hint="eastAsia"/>
                <w:kern w:val="0"/>
                <w:szCs w:val="21"/>
                <w:lang w:bidi="ar"/>
              </w:rPr>
              <w:t>企业负责人是否为最高管理者，</w:t>
            </w:r>
            <w:r>
              <w:rPr>
                <w:rFonts w:eastAsia="黑体"/>
                <w:kern w:val="0"/>
                <w:szCs w:val="21"/>
                <w:lang w:bidi="ar"/>
              </w:rPr>
              <w:t>质量负责人是否为企业高层管理人员或者是质量管理机构负责人。</w:t>
            </w:r>
          </w:p>
        </w:tc>
      </w:tr>
      <w:tr w:rsidR="00A34679">
        <w:trPr>
          <w:cantSplit/>
          <w:trHeight w:val="331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3.15</w:t>
            </w:r>
          </w:p>
        </w:tc>
        <w:tc>
          <w:tcPr>
            <w:tcW w:w="7564" w:type="dxa"/>
            <w:vAlign w:val="center"/>
          </w:tcPr>
          <w:p w:rsidR="00A34679" w:rsidRDefault="00A34679">
            <w:pPr>
              <w:spacing w:line="270" w:lineRule="exact"/>
              <w:ind w:firstLineChars="200" w:firstLine="420"/>
              <w:jc w:val="left"/>
              <w:textAlignment w:val="center"/>
              <w:rPr>
                <w:szCs w:val="21"/>
              </w:rPr>
            </w:pPr>
            <w:r>
              <w:rPr>
                <w:kern w:val="0"/>
                <w:szCs w:val="21"/>
                <w:lang w:bidi="ar"/>
              </w:rPr>
              <w:t>企业应当按照</w:t>
            </w:r>
            <w:r>
              <w:rPr>
                <w:kern w:val="0"/>
                <w:szCs w:val="21"/>
                <w:lang w:bidi="ar"/>
              </w:rPr>
              <w:t>“</w:t>
            </w:r>
            <w:r>
              <w:rPr>
                <w:kern w:val="0"/>
                <w:szCs w:val="21"/>
                <w:lang w:bidi="ar"/>
              </w:rPr>
              <w:t>权责一致、责任到人、因岗选人、人岗相适</w:t>
            </w:r>
            <w:r>
              <w:rPr>
                <w:kern w:val="0"/>
                <w:szCs w:val="21"/>
                <w:lang w:bidi="ar"/>
              </w:rPr>
              <w:t>”</w:t>
            </w:r>
            <w:r>
              <w:rPr>
                <w:kern w:val="0"/>
                <w:szCs w:val="21"/>
                <w:lang w:bidi="ar"/>
              </w:rPr>
              <w:t>的原则，设置质量安全关键岗位，配备与经营范围和经营规模相适应的质量安全关键岗位人员，并为其履职提供必要的资源和制度保障，确保质量安全关键岗位人员充分履行职责。</w:t>
            </w:r>
          </w:p>
          <w:p w:rsidR="00A34679" w:rsidRDefault="00A34679">
            <w:pPr>
              <w:spacing w:line="270" w:lineRule="exact"/>
              <w:ind w:firstLineChars="200" w:firstLine="420"/>
              <w:jc w:val="left"/>
              <w:textAlignment w:val="center"/>
              <w:rPr>
                <w:rFonts w:eastAsia="黑体" w:hint="eastAsia"/>
                <w:kern w:val="0"/>
                <w:szCs w:val="21"/>
                <w:lang w:bidi="ar"/>
              </w:rPr>
            </w:pPr>
            <w:r>
              <w:rPr>
                <w:rFonts w:eastAsia="黑体"/>
                <w:kern w:val="0"/>
                <w:szCs w:val="21"/>
                <w:lang w:bidi="ar"/>
              </w:rPr>
              <w:t>查看企业质量管理机构或者质量管理人员管理职责，质量安全关键岗位说明或者岗位职责</w:t>
            </w:r>
            <w:r>
              <w:rPr>
                <w:rFonts w:eastAsia="黑体" w:hint="eastAsia"/>
                <w:kern w:val="0"/>
                <w:szCs w:val="21"/>
                <w:lang w:bidi="ar"/>
              </w:rPr>
              <w:t>、</w:t>
            </w:r>
            <w:r>
              <w:rPr>
                <w:rFonts w:eastAsia="黑体"/>
                <w:kern w:val="0"/>
                <w:szCs w:val="21"/>
                <w:lang w:bidi="ar"/>
              </w:rPr>
              <w:t>组织机构图及</w:t>
            </w:r>
            <w:r>
              <w:rPr>
                <w:rStyle w:val="font81"/>
                <w:rFonts w:ascii="Times New Roman" w:eastAsia="黑体" w:hAnsi="Times New Roman" w:cs="Times New Roman" w:hint="default"/>
                <w:color w:val="auto"/>
                <w:sz w:val="21"/>
                <w:szCs w:val="21"/>
                <w:lang w:bidi="ar"/>
              </w:rPr>
              <w:t>相关</w:t>
            </w:r>
            <w:r>
              <w:rPr>
                <w:rFonts w:eastAsia="黑体"/>
                <w:kern w:val="0"/>
                <w:szCs w:val="21"/>
                <w:lang w:bidi="ar"/>
              </w:rPr>
              <w:t>部门职能</w:t>
            </w:r>
            <w:r>
              <w:rPr>
                <w:rFonts w:eastAsia="黑体" w:hint="eastAsia"/>
                <w:kern w:val="0"/>
                <w:szCs w:val="21"/>
                <w:lang w:bidi="ar"/>
              </w:rPr>
              <w:t>等体系</w:t>
            </w:r>
            <w:r>
              <w:rPr>
                <w:rFonts w:eastAsia="黑体"/>
                <w:kern w:val="0"/>
                <w:szCs w:val="21"/>
                <w:lang w:bidi="ar"/>
              </w:rPr>
              <w:t>文件。审核企业是否配备与经营范围和经营规模相适应的质量安全关键岗位人员，对照</w:t>
            </w:r>
            <w:r>
              <w:rPr>
                <w:rFonts w:eastAsia="黑体" w:hint="eastAsia"/>
                <w:kern w:val="0"/>
                <w:szCs w:val="21"/>
                <w:lang w:bidi="ar"/>
              </w:rPr>
              <w:t>人员</w:t>
            </w:r>
            <w:r>
              <w:rPr>
                <w:rFonts w:eastAsia="黑体"/>
                <w:kern w:val="0"/>
                <w:szCs w:val="21"/>
                <w:lang w:bidi="ar"/>
              </w:rPr>
              <w:t>名册，确认企业部门、质量安全关键岗位、人员配置是否与实际一致</w:t>
            </w:r>
            <w:r>
              <w:rPr>
                <w:rFonts w:eastAsia="黑体" w:hint="eastAsia"/>
                <w:kern w:val="0"/>
                <w:szCs w:val="21"/>
                <w:lang w:bidi="ar"/>
              </w:rPr>
              <w:t>。</w:t>
            </w:r>
          </w:p>
          <w:p w:rsidR="00A34679" w:rsidRDefault="00A34679">
            <w:pPr>
              <w:spacing w:line="270" w:lineRule="exact"/>
              <w:ind w:firstLineChars="200" w:firstLine="420"/>
              <w:jc w:val="left"/>
              <w:textAlignment w:val="center"/>
              <w:rPr>
                <w:rFonts w:eastAsia="楷体_GB2312"/>
                <w:szCs w:val="21"/>
              </w:rPr>
            </w:pPr>
            <w:r>
              <w:rPr>
                <w:rFonts w:eastAsia="黑体"/>
                <w:kern w:val="0"/>
                <w:szCs w:val="21"/>
                <w:lang w:bidi="ar"/>
              </w:rPr>
              <w:t>查看企业是否建立健全保障质量安全关键岗位人员履职</w:t>
            </w:r>
            <w:r>
              <w:rPr>
                <w:rFonts w:eastAsia="黑体" w:hint="eastAsia"/>
                <w:kern w:val="0"/>
                <w:szCs w:val="21"/>
                <w:lang w:bidi="ar"/>
              </w:rPr>
              <w:t>的相关</w:t>
            </w:r>
            <w:r>
              <w:rPr>
                <w:rFonts w:eastAsia="黑体"/>
                <w:kern w:val="0"/>
                <w:szCs w:val="21"/>
                <w:lang w:bidi="ar"/>
              </w:rPr>
              <w:t>制度，是否制定质量安全关键岗位说明</w:t>
            </w:r>
            <w:r>
              <w:rPr>
                <w:rFonts w:eastAsia="黑体" w:hint="eastAsia"/>
                <w:kern w:val="0"/>
                <w:szCs w:val="21"/>
                <w:lang w:bidi="ar"/>
              </w:rPr>
              <w:t>书</w:t>
            </w:r>
            <w:r>
              <w:rPr>
                <w:rFonts w:eastAsia="黑体"/>
                <w:kern w:val="0"/>
                <w:szCs w:val="21"/>
                <w:lang w:bidi="ar"/>
              </w:rPr>
              <w:t>，是否进行</w:t>
            </w:r>
            <w:r>
              <w:rPr>
                <w:rFonts w:eastAsia="黑体" w:hint="eastAsia"/>
                <w:kern w:val="0"/>
                <w:szCs w:val="21"/>
                <w:lang w:bidi="ar"/>
              </w:rPr>
              <w:t>人员</w:t>
            </w:r>
            <w:r>
              <w:rPr>
                <w:rFonts w:eastAsia="黑体"/>
                <w:kern w:val="0"/>
                <w:szCs w:val="21"/>
                <w:lang w:bidi="ar"/>
              </w:rPr>
              <w:t>岗前培训和继续培训，建立培训记录。查看企业是否按照体系要求，对质量安全关键岗位负责人员的任命、调整、责任履行等情况予以记录、存档备查。</w:t>
            </w:r>
            <w:r>
              <w:rPr>
                <w:rFonts w:eastAsia="黑体"/>
                <w:kern w:val="0"/>
                <w:szCs w:val="21"/>
                <w:lang w:bidi="ar"/>
              </w:rPr>
              <w:t xml:space="preserve"> </w:t>
            </w:r>
          </w:p>
        </w:tc>
      </w:tr>
      <w:tr w:rsidR="00A34679">
        <w:trPr>
          <w:cantSplit/>
          <w:trHeight w:val="204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※3.16.1</w:t>
            </w:r>
          </w:p>
        </w:tc>
        <w:tc>
          <w:tcPr>
            <w:tcW w:w="7564" w:type="dxa"/>
            <w:vAlign w:val="center"/>
          </w:tcPr>
          <w:p w:rsidR="00A34679" w:rsidRDefault="00A34679">
            <w:pPr>
              <w:spacing w:line="270" w:lineRule="exact"/>
              <w:ind w:firstLineChars="200" w:firstLine="420"/>
              <w:jc w:val="left"/>
              <w:textAlignment w:val="center"/>
              <w:rPr>
                <w:szCs w:val="21"/>
              </w:rPr>
            </w:pPr>
            <w:r>
              <w:rPr>
                <w:kern w:val="0"/>
                <w:szCs w:val="21"/>
                <w:lang w:bidi="ar"/>
              </w:rPr>
              <w:t>企业负责人应当对本企业医疗器械质量安全工作全面负责，提供必要的条件，保证质量负责人、质量管理人员有效履行职责，确保企业按照相关法律、法规、规章和本规范要求经营医疗器械；</w:t>
            </w:r>
          </w:p>
          <w:p w:rsidR="00A34679" w:rsidRDefault="00A34679">
            <w:pPr>
              <w:spacing w:line="270" w:lineRule="exact"/>
              <w:ind w:firstLineChars="200" w:firstLine="420"/>
              <w:jc w:val="left"/>
              <w:textAlignment w:val="center"/>
              <w:rPr>
                <w:rFonts w:eastAsia="楷体_GB2312"/>
                <w:szCs w:val="21"/>
              </w:rPr>
            </w:pPr>
            <w:r>
              <w:rPr>
                <w:rFonts w:eastAsia="黑体"/>
                <w:kern w:val="0"/>
                <w:szCs w:val="21"/>
                <w:lang w:bidi="ar"/>
              </w:rPr>
              <w:t>查看人员岗位说明或者岗位职责，是否明确企业负责人对本企业医疗器械质量安全工作全面负责。审核企业负责人是否为</w:t>
            </w:r>
            <w:r>
              <w:rPr>
                <w:rFonts w:eastAsia="黑体" w:hint="eastAsia"/>
                <w:kern w:val="0"/>
                <w:szCs w:val="21"/>
                <w:lang w:bidi="ar"/>
              </w:rPr>
              <w:t>本企业医疗器械质量安全工作提供必要条件，</w:t>
            </w:r>
            <w:r>
              <w:rPr>
                <w:rFonts w:eastAsia="黑体"/>
                <w:kern w:val="0"/>
                <w:szCs w:val="21"/>
                <w:lang w:bidi="ar"/>
              </w:rPr>
              <w:t>保证质量管理部门和质量管理人员有效履行职责，确保企业按照法律、法规、规章、</w:t>
            </w:r>
            <w:r>
              <w:rPr>
                <w:rFonts w:eastAsia="黑体" w:hint="eastAsia"/>
                <w:kern w:val="0"/>
                <w:szCs w:val="21"/>
                <w:lang w:bidi="ar"/>
              </w:rPr>
              <w:t>规范性文件</w:t>
            </w:r>
            <w:r>
              <w:rPr>
                <w:rFonts w:eastAsia="黑体"/>
                <w:kern w:val="0"/>
                <w:szCs w:val="21"/>
                <w:lang w:bidi="ar"/>
              </w:rPr>
              <w:t>的要求经营医疗器械。</w:t>
            </w:r>
          </w:p>
        </w:tc>
      </w:tr>
      <w:tr w:rsidR="00A34679">
        <w:trPr>
          <w:cantSplit/>
          <w:trHeight w:val="2304"/>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3.16.2</w:t>
            </w:r>
          </w:p>
        </w:tc>
        <w:tc>
          <w:tcPr>
            <w:tcW w:w="7564" w:type="dxa"/>
            <w:vAlign w:val="center"/>
          </w:tcPr>
          <w:p w:rsidR="00A34679" w:rsidRDefault="00A34679">
            <w:pPr>
              <w:spacing w:line="270" w:lineRule="exact"/>
              <w:ind w:firstLineChars="200" w:firstLine="420"/>
              <w:jc w:val="left"/>
              <w:textAlignment w:val="center"/>
              <w:rPr>
                <w:szCs w:val="21"/>
              </w:rPr>
            </w:pPr>
            <w:r>
              <w:rPr>
                <w:kern w:val="0"/>
                <w:szCs w:val="21"/>
                <w:lang w:bidi="ar"/>
              </w:rPr>
              <w:t>企业负责人作出涉及医疗器械质量安全的重大决策前，应当充分听取质量负责人、质量管理人员的意见和建议，对其发现的本企业质量安全隐患，应当组织研究并提出处置措施，及时消除风险隐患。</w:t>
            </w:r>
          </w:p>
          <w:p w:rsidR="00A34679" w:rsidRDefault="00A34679">
            <w:pPr>
              <w:spacing w:line="270" w:lineRule="exact"/>
              <w:ind w:firstLineChars="200" w:firstLine="420"/>
              <w:textAlignment w:val="center"/>
              <w:rPr>
                <w:rFonts w:eastAsia="楷体_GB2312"/>
                <w:kern w:val="0"/>
                <w:szCs w:val="21"/>
                <w:lang w:bidi="ar"/>
              </w:rPr>
            </w:pPr>
            <w:r>
              <w:rPr>
                <w:rFonts w:eastAsia="黑体"/>
                <w:kern w:val="0"/>
                <w:szCs w:val="21"/>
                <w:lang w:bidi="ar"/>
              </w:rPr>
              <w:t>查看质量文件审核批准管理制度、质量记录管理制度等；查看有关医疗器械质量安全的重大决策记录，企业负责人</w:t>
            </w:r>
            <w:r>
              <w:rPr>
                <w:rFonts w:eastAsia="黑体" w:hint="eastAsia"/>
                <w:kern w:val="0"/>
                <w:szCs w:val="21"/>
                <w:lang w:bidi="ar"/>
              </w:rPr>
              <w:t>作出</w:t>
            </w:r>
            <w:r>
              <w:rPr>
                <w:rFonts w:eastAsia="黑体"/>
                <w:kern w:val="0"/>
                <w:szCs w:val="21"/>
                <w:lang w:bidi="ar"/>
              </w:rPr>
              <w:t>的重大决策是否有质量负责人、质量管理人员意见内容，是否有对质量安全隐患组织研究并有处置措施。询问质量管理人员，其意见和建议是否得到有效研究并有相应的处置措施。</w:t>
            </w:r>
          </w:p>
        </w:tc>
      </w:tr>
      <w:tr w:rsidR="00A34679">
        <w:trPr>
          <w:cantSplit/>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3.17</w:t>
            </w:r>
          </w:p>
        </w:tc>
        <w:tc>
          <w:tcPr>
            <w:tcW w:w="7564" w:type="dxa"/>
            <w:vAlign w:val="center"/>
          </w:tcPr>
          <w:p w:rsidR="00A34679" w:rsidRDefault="00A34679">
            <w:pPr>
              <w:spacing w:line="270" w:lineRule="exact"/>
              <w:ind w:firstLineChars="200" w:firstLine="420"/>
              <w:jc w:val="left"/>
              <w:textAlignment w:val="center"/>
              <w:rPr>
                <w:szCs w:val="21"/>
              </w:rPr>
            </w:pPr>
            <w:r>
              <w:rPr>
                <w:kern w:val="0"/>
                <w:szCs w:val="21"/>
                <w:lang w:bidi="ar"/>
              </w:rPr>
              <w:t>企业负责人应当每季度至少听取一次质量负责人工作情况汇报，对企业经营质量安全风险情况进行工作会商和总结，对重点工作作出调度安排，形成医疗器械质量安全风险会商会议纪要。会商会议应当有企业质量安全关键岗位人员以及质量安全风险情况涉及的相关部门参加。</w:t>
            </w:r>
          </w:p>
          <w:p w:rsidR="00A34679" w:rsidRDefault="00A34679">
            <w:pPr>
              <w:spacing w:line="270" w:lineRule="exact"/>
              <w:ind w:firstLineChars="200" w:firstLine="420"/>
              <w:textAlignment w:val="center"/>
              <w:rPr>
                <w:rFonts w:eastAsia="黑体" w:hint="eastAsia"/>
                <w:szCs w:val="21"/>
              </w:rPr>
            </w:pPr>
            <w:r>
              <w:rPr>
                <w:rFonts w:eastAsia="黑体"/>
                <w:kern w:val="0"/>
                <w:szCs w:val="21"/>
                <w:lang w:bidi="ar"/>
              </w:rPr>
              <w:t>查看企业医疗器械质量安全风险会商相关</w:t>
            </w:r>
            <w:r>
              <w:rPr>
                <w:rFonts w:eastAsia="黑体" w:hint="eastAsia"/>
                <w:kern w:val="0"/>
                <w:szCs w:val="21"/>
                <w:lang w:bidi="ar"/>
              </w:rPr>
              <w:t>纪要</w:t>
            </w:r>
            <w:r>
              <w:rPr>
                <w:rFonts w:eastAsia="黑体"/>
                <w:kern w:val="0"/>
                <w:szCs w:val="21"/>
                <w:lang w:bidi="ar"/>
              </w:rPr>
              <w:t>，是否满足</w:t>
            </w:r>
            <w:r>
              <w:rPr>
                <w:rFonts w:eastAsia="黑体" w:hint="eastAsia"/>
                <w:kern w:val="0"/>
                <w:szCs w:val="21"/>
                <w:lang w:bidi="ar"/>
              </w:rPr>
              <w:t>企业负责人</w:t>
            </w:r>
            <w:r>
              <w:rPr>
                <w:rFonts w:eastAsia="黑体"/>
                <w:kern w:val="0"/>
                <w:szCs w:val="21"/>
                <w:lang w:bidi="ar"/>
              </w:rPr>
              <w:t>每季度至少听取一次质量负责人工作情况汇报的要求，是否对重点质量安全风险控制措施工作进行安排</w:t>
            </w:r>
            <w:r>
              <w:rPr>
                <w:rFonts w:eastAsia="黑体" w:hint="eastAsia"/>
                <w:kern w:val="0"/>
                <w:szCs w:val="21"/>
                <w:lang w:bidi="ar"/>
              </w:rPr>
              <w:t>，是否有企业质量安全关键岗位人员以及质量安全风险情况涉及的相关部门参加</w:t>
            </w:r>
            <w:r>
              <w:rPr>
                <w:rFonts w:eastAsia="黑体"/>
                <w:kern w:val="0"/>
                <w:szCs w:val="21"/>
                <w:lang w:bidi="ar"/>
              </w:rPr>
              <w:t>。</w:t>
            </w:r>
          </w:p>
        </w:tc>
      </w:tr>
      <w:tr w:rsidR="00A34679">
        <w:trPr>
          <w:cantSplit/>
          <w:trHeight w:val="1354"/>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※3.18</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企业质量负责人负责医疗器械质量管理工作，应当独立履行职责，在企业内部对医疗器械质量管理具有裁决权，承担相应的质量管理责任。</w:t>
            </w:r>
          </w:p>
          <w:p w:rsidR="00A34679" w:rsidRDefault="00A34679">
            <w:pPr>
              <w:spacing w:line="300" w:lineRule="exact"/>
              <w:ind w:firstLineChars="200" w:firstLine="420"/>
              <w:jc w:val="left"/>
              <w:textAlignment w:val="center"/>
              <w:rPr>
                <w:rFonts w:eastAsia="楷体_GB2312"/>
                <w:strike/>
                <w:szCs w:val="21"/>
              </w:rPr>
            </w:pPr>
            <w:r>
              <w:rPr>
                <w:rFonts w:eastAsia="黑体"/>
                <w:szCs w:val="21"/>
              </w:rPr>
              <w:t>查看质量负责人是否有任命文件。查看质量负责人岗位说明</w:t>
            </w:r>
            <w:r>
              <w:rPr>
                <w:rFonts w:eastAsia="黑体"/>
                <w:kern w:val="0"/>
                <w:szCs w:val="21"/>
                <w:lang w:bidi="ar"/>
              </w:rPr>
              <w:t>或者</w:t>
            </w:r>
            <w:r>
              <w:rPr>
                <w:rFonts w:eastAsia="黑体"/>
                <w:szCs w:val="21"/>
              </w:rPr>
              <w:t>岗位职责与权限是否有上述要求内容。按企业质量管理体系文件的内容，查看质量负责人的履职记录，核实</w:t>
            </w:r>
            <w:r>
              <w:rPr>
                <w:rFonts w:eastAsia="黑体" w:hint="eastAsia"/>
                <w:szCs w:val="21"/>
              </w:rPr>
              <w:t>其</w:t>
            </w:r>
            <w:r>
              <w:rPr>
                <w:rFonts w:eastAsia="黑体"/>
                <w:szCs w:val="21"/>
              </w:rPr>
              <w:t>是否能独立履行职责，在企业内部对医疗器械质量管理</w:t>
            </w:r>
            <w:r>
              <w:rPr>
                <w:rFonts w:eastAsia="黑体" w:hint="eastAsia"/>
                <w:szCs w:val="21"/>
              </w:rPr>
              <w:t>是否</w:t>
            </w:r>
            <w:r>
              <w:rPr>
                <w:rFonts w:eastAsia="黑体"/>
                <w:szCs w:val="21"/>
              </w:rPr>
              <w:t>具有裁决权，承担相应的质量管理责任。</w:t>
            </w:r>
          </w:p>
        </w:tc>
      </w:tr>
      <w:tr w:rsidR="00A34679">
        <w:trPr>
          <w:cantSplit/>
          <w:trHeight w:val="9834"/>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※3.19</w:t>
            </w:r>
          </w:p>
        </w:tc>
        <w:tc>
          <w:tcPr>
            <w:tcW w:w="7564" w:type="dxa"/>
            <w:vAlign w:val="center"/>
          </w:tcPr>
          <w:p w:rsidR="00A34679" w:rsidRDefault="00A34679">
            <w:pPr>
              <w:spacing w:line="300" w:lineRule="exact"/>
              <w:ind w:firstLineChars="200" w:firstLine="420"/>
              <w:jc w:val="left"/>
              <w:textAlignment w:val="center"/>
              <w:rPr>
                <w:rFonts w:eastAsia="楷体_GB2312"/>
                <w:szCs w:val="21"/>
              </w:rPr>
            </w:pPr>
            <w:r>
              <w:rPr>
                <w:kern w:val="0"/>
                <w:szCs w:val="21"/>
                <w:lang w:bidi="ar"/>
              </w:rPr>
              <w:t>企业应当具有与经营范围和经营规模相适应的质量管理机构或者质量管理人员。企业质量管理机构或者质量管理人员应当履行下列职责：</w:t>
            </w:r>
            <w:r>
              <w:rPr>
                <w:kern w:val="0"/>
                <w:szCs w:val="21"/>
                <w:lang w:bidi="ar"/>
              </w:rPr>
              <w:br/>
              <w:t xml:space="preserve">    </w:t>
            </w:r>
            <w:r>
              <w:rPr>
                <w:kern w:val="0"/>
                <w:szCs w:val="21"/>
                <w:lang w:bidi="ar"/>
              </w:rPr>
              <w:t>（一）负责收集和管理与医疗器械经营相关的法律、法规、规章、规范和有关规定等与质量管理相关的信息，建立医疗器械质量档案，实施动态管理，并督促相关部门和岗位人员执行；</w:t>
            </w:r>
            <w:r>
              <w:rPr>
                <w:kern w:val="0"/>
                <w:szCs w:val="21"/>
                <w:lang w:bidi="ar"/>
              </w:rPr>
              <w:br/>
              <w:t xml:space="preserve">    </w:t>
            </w:r>
            <w:r>
              <w:rPr>
                <w:kern w:val="0"/>
                <w:szCs w:val="21"/>
                <w:lang w:bidi="ar"/>
              </w:rPr>
              <w:t>（二）负责组织制定质量管理制度，指导、监督制度的执行，并对质量管理制度的执行情况进行检查、纠正和持续改进；</w:t>
            </w:r>
            <w:r>
              <w:rPr>
                <w:kern w:val="0"/>
                <w:szCs w:val="21"/>
                <w:lang w:bidi="ar"/>
              </w:rPr>
              <w:br/>
              <w:t xml:space="preserve">    </w:t>
            </w:r>
            <w:r>
              <w:rPr>
                <w:kern w:val="0"/>
                <w:szCs w:val="21"/>
                <w:lang w:bidi="ar"/>
              </w:rPr>
              <w:t>（三）负责对医疗器械经营相关的计算机信息系统的质量控制功能和操作权限进行管理；</w:t>
            </w:r>
            <w:r>
              <w:rPr>
                <w:kern w:val="0"/>
                <w:szCs w:val="21"/>
                <w:lang w:bidi="ar"/>
              </w:rPr>
              <w:br/>
              <w:t xml:space="preserve">    </w:t>
            </w:r>
            <w:r>
              <w:rPr>
                <w:kern w:val="0"/>
                <w:szCs w:val="21"/>
                <w:lang w:bidi="ar"/>
              </w:rPr>
              <w:t>（四）负责实施医疗器械追溯管理，推进医疗器械唯一标识制度实施；</w:t>
            </w:r>
            <w:r>
              <w:rPr>
                <w:kern w:val="0"/>
                <w:szCs w:val="21"/>
                <w:lang w:bidi="ar"/>
              </w:rPr>
              <w:br/>
              <w:t xml:space="preserve">    </w:t>
            </w:r>
            <w:r>
              <w:rPr>
                <w:kern w:val="0"/>
                <w:szCs w:val="21"/>
                <w:lang w:bidi="ar"/>
              </w:rPr>
              <w:t>（五）负责对医疗器械供货者、产品、购货者资质的审核，并实施动态管理；</w:t>
            </w:r>
            <w:r>
              <w:rPr>
                <w:kern w:val="0"/>
                <w:szCs w:val="21"/>
                <w:lang w:bidi="ar"/>
              </w:rPr>
              <w:br/>
              <w:t xml:space="preserve">    </w:t>
            </w:r>
            <w:r>
              <w:rPr>
                <w:kern w:val="0"/>
                <w:szCs w:val="21"/>
                <w:lang w:bidi="ar"/>
              </w:rPr>
              <w:t>（六）负责不合格医疗器械的确认，对不合格医疗器械的处理过程实施监督；</w:t>
            </w:r>
            <w:r>
              <w:rPr>
                <w:kern w:val="0"/>
                <w:szCs w:val="21"/>
                <w:lang w:bidi="ar"/>
              </w:rPr>
              <w:br/>
              <w:t xml:space="preserve">    </w:t>
            </w:r>
            <w:r>
              <w:rPr>
                <w:kern w:val="0"/>
                <w:szCs w:val="21"/>
                <w:lang w:bidi="ar"/>
              </w:rPr>
              <w:t>（七）负责医疗器械质量投诉和质量事故的调查、处理及报告；</w:t>
            </w:r>
            <w:r>
              <w:rPr>
                <w:kern w:val="0"/>
                <w:szCs w:val="21"/>
                <w:lang w:bidi="ar"/>
              </w:rPr>
              <w:br/>
              <w:t xml:space="preserve">    </w:t>
            </w:r>
            <w:r>
              <w:rPr>
                <w:kern w:val="0"/>
                <w:szCs w:val="21"/>
                <w:lang w:bidi="ar"/>
              </w:rPr>
              <w:t>（八）负责医疗器械召回的管理；</w:t>
            </w:r>
            <w:r>
              <w:rPr>
                <w:kern w:val="0"/>
                <w:szCs w:val="21"/>
                <w:lang w:bidi="ar"/>
              </w:rPr>
              <w:br/>
              <w:t xml:space="preserve">    </w:t>
            </w:r>
            <w:r>
              <w:rPr>
                <w:kern w:val="0"/>
                <w:szCs w:val="21"/>
                <w:lang w:bidi="ar"/>
              </w:rPr>
              <w:t>（九）负责医疗器械质量安全风险会商的组织实施；</w:t>
            </w:r>
            <w:r>
              <w:rPr>
                <w:kern w:val="0"/>
                <w:szCs w:val="21"/>
                <w:lang w:bidi="ar"/>
              </w:rPr>
              <w:br/>
              <w:t xml:space="preserve">    </w:t>
            </w:r>
            <w:r>
              <w:rPr>
                <w:kern w:val="0"/>
                <w:szCs w:val="21"/>
                <w:lang w:bidi="ar"/>
              </w:rPr>
              <w:t>（十）组织医疗器械不良事件的收集与报告；</w:t>
            </w:r>
            <w:r>
              <w:rPr>
                <w:kern w:val="0"/>
                <w:szCs w:val="21"/>
                <w:lang w:bidi="ar"/>
              </w:rPr>
              <w:br/>
              <w:t xml:space="preserve">    </w:t>
            </w:r>
            <w:r>
              <w:rPr>
                <w:kern w:val="0"/>
                <w:szCs w:val="21"/>
                <w:lang w:bidi="ar"/>
              </w:rPr>
              <w:t>（十一）组织验证、校准相关设施设备；</w:t>
            </w:r>
            <w:r>
              <w:rPr>
                <w:kern w:val="0"/>
                <w:szCs w:val="21"/>
                <w:lang w:bidi="ar"/>
              </w:rPr>
              <w:br/>
              <w:t xml:space="preserve">    </w:t>
            </w:r>
            <w:r>
              <w:rPr>
                <w:kern w:val="0"/>
                <w:szCs w:val="21"/>
                <w:lang w:bidi="ar"/>
              </w:rPr>
              <w:t>（十二）组织对受托运输承运方进行质量保障能力审核及质量监督；</w:t>
            </w:r>
            <w:r>
              <w:rPr>
                <w:kern w:val="0"/>
                <w:szCs w:val="21"/>
                <w:lang w:bidi="ar"/>
              </w:rPr>
              <w:br/>
              <w:t xml:space="preserve">    </w:t>
            </w:r>
            <w:r>
              <w:rPr>
                <w:kern w:val="0"/>
                <w:szCs w:val="21"/>
                <w:lang w:bidi="ar"/>
              </w:rPr>
              <w:t>（十三）组织对专门提供医疗器械运输、贮存服务的企业质量保障能力审核及产品质量监督；</w:t>
            </w:r>
            <w:r>
              <w:rPr>
                <w:kern w:val="0"/>
                <w:szCs w:val="21"/>
                <w:lang w:bidi="ar"/>
              </w:rPr>
              <w:br/>
              <w:t xml:space="preserve">    </w:t>
            </w:r>
            <w:r>
              <w:rPr>
                <w:kern w:val="0"/>
                <w:szCs w:val="21"/>
                <w:lang w:bidi="ar"/>
              </w:rPr>
              <w:t>（十四）组织对医疗器械网络销售相关过程进行质量保障能力审核以及质量监督；</w:t>
            </w:r>
            <w:r>
              <w:rPr>
                <w:kern w:val="0"/>
                <w:szCs w:val="21"/>
                <w:lang w:bidi="ar"/>
              </w:rPr>
              <w:br/>
              <w:t xml:space="preserve">    </w:t>
            </w:r>
            <w:r>
              <w:rPr>
                <w:kern w:val="0"/>
                <w:szCs w:val="21"/>
                <w:lang w:bidi="ar"/>
              </w:rPr>
              <w:t>（十五）组织质量管理自查和各项专项自查，按时提交自查报告；</w:t>
            </w:r>
            <w:r>
              <w:rPr>
                <w:kern w:val="0"/>
                <w:szCs w:val="21"/>
                <w:lang w:bidi="ar"/>
              </w:rPr>
              <w:br/>
              <w:t xml:space="preserve">    </w:t>
            </w:r>
            <w:r>
              <w:rPr>
                <w:kern w:val="0"/>
                <w:szCs w:val="21"/>
                <w:lang w:bidi="ar"/>
              </w:rPr>
              <w:t>（十六）组织或者协助开展质量管理培训；</w:t>
            </w:r>
            <w:r>
              <w:rPr>
                <w:kern w:val="0"/>
                <w:szCs w:val="21"/>
                <w:lang w:bidi="ar"/>
              </w:rPr>
              <w:br/>
              <w:t xml:space="preserve">    </w:t>
            </w:r>
            <w:r>
              <w:rPr>
                <w:kern w:val="0"/>
                <w:szCs w:val="21"/>
                <w:lang w:bidi="ar"/>
              </w:rPr>
              <w:t>（十七）其他应当由质量管理机构或者质量管理人员履行的职责。</w:t>
            </w:r>
            <w:r>
              <w:rPr>
                <w:rFonts w:eastAsia="楷体_GB2312"/>
                <w:kern w:val="0"/>
                <w:szCs w:val="21"/>
                <w:lang w:bidi="ar"/>
              </w:rPr>
              <w:br/>
              <w:t xml:space="preserve">    </w:t>
            </w:r>
            <w:r>
              <w:rPr>
                <w:rFonts w:eastAsia="黑体"/>
                <w:kern w:val="0"/>
                <w:szCs w:val="21"/>
                <w:lang w:bidi="ar"/>
              </w:rPr>
              <w:t>结合企业经营规模、品种、范围，查看质量管理机构设置和配备的人员规模是否与经营实际情况相适应。查看企业质量管理制度、</w:t>
            </w:r>
            <w:r>
              <w:rPr>
                <w:rFonts w:eastAsia="黑体"/>
                <w:szCs w:val="21"/>
              </w:rPr>
              <w:t>岗位说明或者</w:t>
            </w:r>
            <w:r>
              <w:rPr>
                <w:rFonts w:eastAsia="黑体"/>
                <w:kern w:val="0"/>
                <w:szCs w:val="21"/>
                <w:lang w:bidi="ar"/>
              </w:rPr>
              <w:t>岗位职责及操作规程等文件，确认其内容是否包括但不限于上述要求。通过现场谈话等方式了解企业质量负责人、质量管理人员对职责的熟悉程度，并有重点地抽查质量管理人员履行职责的相关记录（如资质审核、不良事件收集与报告、不合格产品确认、质量事故调查、质量管理培训记录等），查看是否有效履行上述条款要求的职责。</w:t>
            </w:r>
          </w:p>
        </w:tc>
      </w:tr>
      <w:tr w:rsidR="00A34679">
        <w:trPr>
          <w:cantSplit/>
          <w:trHeight w:val="1015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※3.20.1</w:t>
            </w:r>
          </w:p>
        </w:tc>
        <w:tc>
          <w:tcPr>
            <w:tcW w:w="7564" w:type="dxa"/>
            <w:vAlign w:val="center"/>
          </w:tcPr>
          <w:p w:rsidR="00A34679" w:rsidRDefault="00A34679">
            <w:pPr>
              <w:spacing w:line="300" w:lineRule="exact"/>
              <w:ind w:firstLineChars="200" w:firstLine="420"/>
              <w:textAlignment w:val="center"/>
              <w:rPr>
                <w:szCs w:val="21"/>
              </w:rPr>
            </w:pPr>
            <w:r>
              <w:rPr>
                <w:kern w:val="0"/>
                <w:szCs w:val="21"/>
                <w:lang w:bidi="ar"/>
              </w:rPr>
              <w:t>企业应当依照本规范建立覆盖医疗器械经营全过程的质量管理体系文件。质量管理体系文件应当符合企业实际，并实施动态管理，确保文件持续有效。质量管理体系文件应当由企业负责人批准后实施，并至少包括下列内容：</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（一）质量管理机构或者质量管理人员管理职责；</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（二）质量安全关键岗位人员岗位说明；</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（三）质量文件审核批准管理制度；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（四）质量记录管理制度；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（五）质量管理自查制度；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（六）医疗器械供货者和产品资质审核制度；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（七）医疗器械采购管理制度；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（八）医疗器械收货和验收管理制度；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（九）医疗器械贮存（陈列）和在库检查管理制度；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（十）医疗器械出入库管理制度；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（十一）医疗器械效期管理制度；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（十二）医疗器械运输管理制度；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（十三）医疗器械销售和售后服务管理制度；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（十四）医疗器械不合格品管理制度；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（十五）医疗器械退货管理制度；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（十六）医疗器械不良事件监测和报告制度；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（十七）医疗器械产品召回管理制度；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（十八）医疗器械追溯管理制度；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（十九）医疗器械质量投诉、事故调查和处理报告制度；</w:t>
            </w:r>
            <w:r>
              <w:rPr>
                <w:kern w:val="0"/>
                <w:szCs w:val="21"/>
                <w:lang w:bidi="ar"/>
              </w:rPr>
              <w:br/>
              <w:t xml:space="preserve">   </w:t>
            </w:r>
            <w:r>
              <w:rPr>
                <w:rFonts w:hint="eastAsia"/>
                <w:kern w:val="0"/>
                <w:szCs w:val="21"/>
                <w:lang w:bidi="ar"/>
              </w:rPr>
              <w:t xml:space="preserve"> </w:t>
            </w:r>
            <w:r>
              <w:rPr>
                <w:kern w:val="0"/>
                <w:szCs w:val="21"/>
                <w:lang w:bidi="ar"/>
              </w:rPr>
              <w:t>（二十）设施设备维护和验证校准管理制度；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（二十一）环境卫生和人员健康管理制度；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（二十二）质量管理培训和考核制度；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（二十三）医疗器械质量安全风险会商管理制度；</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（二十四）医疗器械采购、收货、验收、贮存、销售、出库、运输等环节的工作程序。</w:t>
            </w:r>
          </w:p>
          <w:p w:rsidR="00A34679" w:rsidRDefault="00A34679">
            <w:pPr>
              <w:spacing w:line="300" w:lineRule="exact"/>
              <w:ind w:firstLineChars="200" w:firstLine="420"/>
              <w:textAlignment w:val="center"/>
              <w:rPr>
                <w:rFonts w:eastAsia="楷体_GB2312"/>
                <w:kern w:val="0"/>
                <w:szCs w:val="21"/>
                <w:lang w:bidi="ar"/>
              </w:rPr>
            </w:pPr>
            <w:r>
              <w:rPr>
                <w:rFonts w:eastAsia="黑体"/>
                <w:kern w:val="0"/>
                <w:szCs w:val="21"/>
                <w:lang w:bidi="ar"/>
              </w:rPr>
              <w:t>查看企业是否建立</w:t>
            </w:r>
            <w:r>
              <w:rPr>
                <w:rFonts w:eastAsia="黑体"/>
                <w:kern w:val="0"/>
                <w:szCs w:val="21"/>
                <w:lang w:val="en" w:bidi="ar"/>
              </w:rPr>
              <w:t>至少包含上述内容的</w:t>
            </w:r>
            <w:r>
              <w:rPr>
                <w:rFonts w:eastAsia="黑体"/>
                <w:kern w:val="0"/>
                <w:szCs w:val="21"/>
                <w:lang w:bidi="ar"/>
              </w:rPr>
              <w:t>质量管理体系文件，质量管理体系文件是否完整并符合法律、法规、规章</w:t>
            </w:r>
            <w:r>
              <w:rPr>
                <w:rFonts w:eastAsia="黑体" w:hint="eastAsia"/>
                <w:kern w:val="0"/>
                <w:szCs w:val="21"/>
                <w:lang w:bidi="ar"/>
              </w:rPr>
              <w:t>、</w:t>
            </w:r>
            <w:r>
              <w:rPr>
                <w:rFonts w:eastAsia="黑体"/>
                <w:kern w:val="0"/>
                <w:szCs w:val="21"/>
                <w:lang w:bidi="ar"/>
              </w:rPr>
              <w:t>规范</w:t>
            </w:r>
            <w:r>
              <w:rPr>
                <w:rFonts w:eastAsia="黑体" w:hint="eastAsia"/>
                <w:kern w:val="0"/>
                <w:szCs w:val="21"/>
                <w:lang w:bidi="ar"/>
              </w:rPr>
              <w:t>性文件</w:t>
            </w:r>
            <w:r>
              <w:rPr>
                <w:rFonts w:eastAsia="黑体"/>
                <w:kern w:val="0"/>
                <w:szCs w:val="21"/>
                <w:lang w:bidi="ar"/>
              </w:rPr>
              <w:t>的要求，质量管理体系文件的编制、审核、批准与更改是否按照质量文件审核批准管理制度执行。质量管理体系文件是否经企业负责人批准，重点抽查涉及企业经营全过程的质量管理制度执行及修订情况。</w:t>
            </w:r>
          </w:p>
        </w:tc>
      </w:tr>
      <w:tr w:rsidR="00A34679">
        <w:trPr>
          <w:cantSplit/>
          <w:trHeight w:val="2128"/>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※3.20.2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从事第二类、第三类医疗器械批发业务和第三类医疗器械零售业务的，企业应当制定购货者资格审核制度、销售记录制度。鼓励其他医疗器械经营企业建立销售记录制度。</w:t>
            </w:r>
          </w:p>
          <w:p w:rsidR="00A34679" w:rsidRDefault="00A34679">
            <w:pPr>
              <w:spacing w:line="300" w:lineRule="exact"/>
              <w:ind w:firstLineChars="200" w:firstLine="420"/>
              <w:jc w:val="left"/>
              <w:textAlignment w:val="center"/>
              <w:rPr>
                <w:rFonts w:eastAsia="黑体"/>
                <w:kern w:val="0"/>
                <w:szCs w:val="21"/>
                <w:lang w:bidi="ar"/>
              </w:rPr>
            </w:pPr>
            <w:r>
              <w:rPr>
                <w:rFonts w:eastAsia="黑体" w:hint="eastAsia"/>
                <w:kern w:val="0"/>
                <w:szCs w:val="21"/>
                <w:lang w:bidi="ar"/>
              </w:rPr>
              <w:t>对从事第二类、第三类医疗器械批发业务的企业，查看其</w:t>
            </w:r>
            <w:r>
              <w:rPr>
                <w:rFonts w:eastAsia="黑体"/>
                <w:kern w:val="0"/>
                <w:szCs w:val="21"/>
                <w:lang w:bidi="ar"/>
              </w:rPr>
              <w:t>是否制定</w:t>
            </w:r>
            <w:r>
              <w:rPr>
                <w:rFonts w:eastAsia="黑体" w:hint="eastAsia"/>
                <w:kern w:val="0"/>
                <w:szCs w:val="21"/>
                <w:lang w:bidi="ar"/>
              </w:rPr>
              <w:t>购货者资格审核制度、销售记录制度。对从事第三类医疗器械零售业务的企业，查看其是否制定销售记录制度。</w:t>
            </w:r>
          </w:p>
          <w:p w:rsidR="00A34679" w:rsidRDefault="00A34679">
            <w:pPr>
              <w:spacing w:line="300" w:lineRule="exact"/>
              <w:ind w:firstLineChars="200" w:firstLine="420"/>
              <w:jc w:val="left"/>
              <w:textAlignment w:val="center"/>
              <w:rPr>
                <w:rFonts w:eastAsia="黑体"/>
                <w:kern w:val="0"/>
                <w:szCs w:val="21"/>
                <w:lang w:bidi="ar"/>
              </w:rPr>
            </w:pPr>
          </w:p>
        </w:tc>
      </w:tr>
      <w:tr w:rsidR="00A34679">
        <w:trPr>
          <w:cantSplit/>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3.20.3</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从事需要冷藏、冷冻管理的医疗器械经营的，企业应当制定冷链医疗器械管理制度和应急管理制度。</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对从事需冷藏、冷冻管理医疗器械经营的企业，查看企业是否制定相应的医疗器械管理制度和应急管理制度并有效实施。</w:t>
            </w:r>
          </w:p>
        </w:tc>
      </w:tr>
      <w:tr w:rsidR="00A34679">
        <w:trPr>
          <w:cantSplit/>
          <w:trHeight w:val="9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3.20.4</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按本规范第五十九条规定进行医疗器械直调购销的，企业应当制定医疗器械直调管理制度。</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查看企业是否存在医疗器械直调购销的情形，</w:t>
            </w:r>
            <w:r>
              <w:rPr>
                <w:rStyle w:val="font81"/>
                <w:rFonts w:ascii="Times New Roman" w:eastAsia="黑体" w:hAnsi="Times New Roman" w:cs="Times New Roman" w:hint="default"/>
                <w:color w:val="auto"/>
                <w:sz w:val="21"/>
                <w:szCs w:val="21"/>
                <w:lang w:bidi="ar"/>
              </w:rPr>
              <w:t>是否</w:t>
            </w:r>
            <w:r>
              <w:rPr>
                <w:rFonts w:eastAsia="黑体"/>
                <w:kern w:val="0"/>
                <w:szCs w:val="21"/>
                <w:lang w:bidi="ar"/>
              </w:rPr>
              <w:t>制定医疗器械直调管理制度并有效实施。</w:t>
            </w:r>
            <w:r>
              <w:rPr>
                <w:rFonts w:eastAsia="黑体"/>
                <w:kern w:val="0"/>
                <w:szCs w:val="21"/>
                <w:lang w:bidi="ar"/>
              </w:rPr>
              <w:t xml:space="preserve">   </w:t>
            </w:r>
          </w:p>
        </w:tc>
      </w:tr>
      <w:tr w:rsidR="00A34679">
        <w:trPr>
          <w:cantSplit/>
          <w:trHeight w:val="8165"/>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3.21.1</w:t>
            </w:r>
          </w:p>
        </w:tc>
        <w:tc>
          <w:tcPr>
            <w:tcW w:w="7564" w:type="dxa"/>
            <w:vAlign w:val="center"/>
          </w:tcPr>
          <w:p w:rsidR="00A34679" w:rsidRDefault="00A34679">
            <w:pPr>
              <w:spacing w:line="300" w:lineRule="exact"/>
              <w:ind w:firstLineChars="200" w:firstLine="420"/>
              <w:jc w:val="left"/>
              <w:textAlignment w:val="center"/>
              <w:rPr>
                <w:rFonts w:eastAsia="楷体_GB2312"/>
                <w:kern w:val="0"/>
                <w:szCs w:val="21"/>
                <w:lang w:bidi="ar"/>
              </w:rPr>
            </w:pPr>
            <w:r>
              <w:rPr>
                <w:kern w:val="0"/>
                <w:szCs w:val="21"/>
                <w:lang w:bidi="ar"/>
              </w:rPr>
              <w:t>企业应当依照本规范建立覆盖医疗器械经营全过程的质量记录。质量记录应当包括下列内容：</w:t>
            </w:r>
            <w:r>
              <w:rPr>
                <w:kern w:val="0"/>
                <w:szCs w:val="21"/>
                <w:lang w:bidi="ar"/>
              </w:rPr>
              <w:t xml:space="preserve"> </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（一）供货者和产品资质审核记录；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（二）医疗器械采购合同或者协议、采购记录；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（三）医疗器械进货查验记录（包括留存随货同行单据）；</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（四）医疗器械入库记录；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（五）医疗器械在库检查记录、各库区温湿度记录；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（六）医疗器械库存记录；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（七）医疗器械销售记录；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（八）医疗器械出库复核记录、出库记录；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（九）医疗器械运输记录、冷链产品运输过程温度记录；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（十）医疗器械售后服务记录或者管理记录；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（十一）医疗器械退货记录；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（十二）医疗器械召回和不良事件处理记录；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（十三）医疗器械质量投诉、事故调查的相关记录和档案；</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（十四）医疗器械不合格品处理记录、销毁记录；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（十五）企业年度自查报告档案；</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（十六）员工档案及人员资质证明、培训记录、直接接触医疗器械产品人员的健康档案；</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（十七）设施设备档案、维护维修记录；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（十八）计量器具校准或者检定记录、冷链设施验证记录；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（十九）医疗器械质量安全风险会商相关记录；</w:t>
            </w:r>
            <w:r>
              <w:rPr>
                <w:kern w:val="0"/>
                <w:szCs w:val="21"/>
                <w:lang w:bidi="ar"/>
              </w:rPr>
              <w:br/>
            </w:r>
            <w:r>
              <w:rPr>
                <w:rFonts w:hint="eastAsia"/>
                <w:kern w:val="0"/>
                <w:szCs w:val="21"/>
                <w:lang w:bidi="ar"/>
              </w:rPr>
              <w:t xml:space="preserve"> </w:t>
            </w:r>
            <w:r>
              <w:rPr>
                <w:kern w:val="0"/>
                <w:szCs w:val="21"/>
                <w:lang w:bidi="ar"/>
              </w:rPr>
              <w:t xml:space="preserve">   </w:t>
            </w:r>
            <w:r>
              <w:rPr>
                <w:kern w:val="0"/>
                <w:szCs w:val="21"/>
                <w:lang w:bidi="ar"/>
              </w:rPr>
              <w:t>（二十）其他质量管理过程生成的相关质量记录。</w:t>
            </w:r>
            <w:r>
              <w:rPr>
                <w:rFonts w:eastAsia="楷体_GB2312"/>
                <w:kern w:val="0"/>
                <w:szCs w:val="21"/>
                <w:lang w:bidi="ar"/>
              </w:rPr>
              <w:br/>
              <w:t xml:space="preserve">  </w:t>
            </w:r>
            <w:r>
              <w:rPr>
                <w:rFonts w:eastAsia="楷体_GB2312" w:hint="eastAsia"/>
                <w:kern w:val="0"/>
                <w:szCs w:val="21"/>
                <w:lang w:bidi="ar"/>
              </w:rPr>
              <w:t xml:space="preserve">  </w:t>
            </w:r>
            <w:r>
              <w:rPr>
                <w:rStyle w:val="font81"/>
                <w:rFonts w:ascii="Times New Roman" w:eastAsia="黑体" w:hAnsi="Times New Roman" w:cs="Times New Roman" w:hint="default"/>
                <w:color w:val="auto"/>
                <w:sz w:val="21"/>
                <w:szCs w:val="21"/>
                <w:lang w:bidi="ar"/>
              </w:rPr>
              <w:t>查看企业是否建立包括但不限于上述质量记录。</w:t>
            </w:r>
            <w:r>
              <w:rPr>
                <w:rFonts w:eastAsia="黑体"/>
                <w:kern w:val="0"/>
                <w:szCs w:val="21"/>
                <w:lang w:bidi="ar"/>
              </w:rPr>
              <w:t>查看企业质量记录管理制度，</w:t>
            </w:r>
            <w:r>
              <w:rPr>
                <w:rStyle w:val="font81"/>
                <w:rFonts w:ascii="Times New Roman" w:eastAsia="黑体" w:hAnsi="Times New Roman" w:cs="Times New Roman" w:hint="default"/>
                <w:color w:val="auto"/>
                <w:sz w:val="21"/>
                <w:szCs w:val="21"/>
                <w:lang w:bidi="ar"/>
              </w:rPr>
              <w:t>抽查相关记录</w:t>
            </w:r>
            <w:r>
              <w:rPr>
                <w:rFonts w:eastAsia="黑体"/>
                <w:kern w:val="0"/>
                <w:szCs w:val="21"/>
                <w:lang w:bidi="ar"/>
              </w:rPr>
              <w:t>，检查记录内容</w:t>
            </w:r>
            <w:r>
              <w:rPr>
                <w:rStyle w:val="font81"/>
                <w:rFonts w:ascii="Times New Roman" w:eastAsia="黑体" w:hAnsi="Times New Roman" w:cs="Times New Roman" w:hint="default"/>
                <w:color w:val="auto"/>
                <w:sz w:val="21"/>
                <w:szCs w:val="21"/>
                <w:lang w:bidi="ar"/>
              </w:rPr>
              <w:t>是否</w:t>
            </w:r>
            <w:r>
              <w:rPr>
                <w:rFonts w:eastAsia="黑体"/>
                <w:kern w:val="0"/>
                <w:szCs w:val="21"/>
                <w:lang w:bidi="ar"/>
              </w:rPr>
              <w:t>真实、准确、完整、可追溯。查看记录规定的事项是否符合</w:t>
            </w:r>
            <w:r>
              <w:rPr>
                <w:rFonts w:eastAsia="黑体" w:hint="eastAsia"/>
                <w:kern w:val="0"/>
                <w:szCs w:val="21"/>
                <w:lang w:bidi="ar"/>
              </w:rPr>
              <w:t>法律、</w:t>
            </w:r>
            <w:r>
              <w:rPr>
                <w:rFonts w:eastAsia="黑体"/>
                <w:kern w:val="0"/>
                <w:szCs w:val="21"/>
                <w:lang w:bidi="ar"/>
              </w:rPr>
              <w:t>法规、规章</w:t>
            </w:r>
            <w:r>
              <w:rPr>
                <w:rFonts w:eastAsia="黑体" w:hint="eastAsia"/>
                <w:kern w:val="0"/>
                <w:szCs w:val="21"/>
                <w:lang w:bidi="ar"/>
              </w:rPr>
              <w:t>、</w:t>
            </w:r>
            <w:r>
              <w:rPr>
                <w:rFonts w:eastAsia="黑体"/>
                <w:kern w:val="0"/>
                <w:szCs w:val="21"/>
                <w:lang w:bidi="ar"/>
              </w:rPr>
              <w:t>规范</w:t>
            </w:r>
            <w:r>
              <w:rPr>
                <w:rFonts w:eastAsia="黑体" w:hint="eastAsia"/>
                <w:kern w:val="0"/>
                <w:szCs w:val="21"/>
                <w:lang w:bidi="ar"/>
              </w:rPr>
              <w:t>性文件</w:t>
            </w:r>
            <w:r>
              <w:rPr>
                <w:rFonts w:eastAsia="黑体"/>
                <w:kern w:val="0"/>
                <w:szCs w:val="21"/>
                <w:lang w:bidi="ar"/>
              </w:rPr>
              <w:t>的要求。</w:t>
            </w:r>
          </w:p>
        </w:tc>
      </w:tr>
      <w:tr w:rsidR="00A34679">
        <w:trPr>
          <w:cantSplit/>
          <w:trHeight w:val="147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※3.21.2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从事第二类、第三类医疗器械批发业务的，企业还应当建立购货者档案。</w:t>
            </w:r>
          </w:p>
          <w:p w:rsidR="00A34679" w:rsidRDefault="00A34679">
            <w:pPr>
              <w:spacing w:line="300" w:lineRule="exact"/>
              <w:ind w:firstLineChars="200" w:firstLine="420"/>
              <w:jc w:val="left"/>
              <w:textAlignment w:val="center"/>
              <w:rPr>
                <w:rFonts w:eastAsia="楷体_GB2312"/>
                <w:strike/>
                <w:szCs w:val="21"/>
              </w:rPr>
            </w:pPr>
            <w:r>
              <w:rPr>
                <w:rFonts w:eastAsia="黑体" w:hint="eastAsia"/>
                <w:szCs w:val="21"/>
              </w:rPr>
              <w:t>对</w:t>
            </w:r>
            <w:r>
              <w:rPr>
                <w:rFonts w:eastAsia="黑体"/>
                <w:szCs w:val="21"/>
              </w:rPr>
              <w:t>从事第二类、第三类医疗器械批发业务的企业，</w:t>
            </w:r>
            <w:r>
              <w:rPr>
                <w:rFonts w:eastAsia="黑体" w:hint="eastAsia"/>
                <w:szCs w:val="21"/>
              </w:rPr>
              <w:t>查看其</w:t>
            </w:r>
            <w:r>
              <w:rPr>
                <w:rFonts w:eastAsia="黑体"/>
                <w:szCs w:val="21"/>
              </w:rPr>
              <w:t>是否建立购货者档案，档案中是否包含《医疗器械经营质量管理规范》第八十一条、八十二条的内容。</w:t>
            </w:r>
          </w:p>
        </w:tc>
      </w:tr>
      <w:tr w:rsidR="00A34679">
        <w:trPr>
          <w:cantSplit/>
          <w:trHeight w:val="1831"/>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※3.22</w:t>
            </w:r>
          </w:p>
        </w:tc>
        <w:tc>
          <w:tcPr>
            <w:tcW w:w="7564" w:type="dxa"/>
            <w:vAlign w:val="center"/>
          </w:tcPr>
          <w:p w:rsidR="00A34679" w:rsidRDefault="00A34679">
            <w:pPr>
              <w:spacing w:line="300" w:lineRule="exact"/>
              <w:ind w:firstLineChars="200" w:firstLine="420"/>
              <w:textAlignment w:val="center"/>
              <w:rPr>
                <w:szCs w:val="21"/>
              </w:rPr>
            </w:pPr>
            <w:r>
              <w:rPr>
                <w:kern w:val="0"/>
                <w:szCs w:val="21"/>
                <w:lang w:bidi="ar"/>
              </w:rPr>
              <w:t>记录内容应当真实、准确、完整和可追溯。鼓励企业采用先进技术手段进行记录。</w:t>
            </w:r>
          </w:p>
          <w:p w:rsidR="00A34679" w:rsidRDefault="00A34679">
            <w:pPr>
              <w:spacing w:line="300" w:lineRule="exact"/>
              <w:ind w:firstLineChars="200" w:firstLine="420"/>
              <w:textAlignment w:val="center"/>
              <w:rPr>
                <w:rFonts w:eastAsia="黑体"/>
                <w:kern w:val="0"/>
                <w:szCs w:val="21"/>
                <w:lang w:bidi="ar"/>
              </w:rPr>
            </w:pPr>
            <w:r>
              <w:rPr>
                <w:rFonts w:eastAsia="黑体"/>
                <w:kern w:val="0"/>
                <w:szCs w:val="21"/>
                <w:lang w:bidi="ar"/>
              </w:rPr>
              <w:t>抽查企业医疗器械采购、收货、进货查验、入库、贮存与检查、销售、出库</w:t>
            </w:r>
            <w:r>
              <w:rPr>
                <w:rFonts w:eastAsia="黑体" w:hint="eastAsia"/>
                <w:kern w:val="0"/>
                <w:szCs w:val="21"/>
                <w:lang w:bidi="ar"/>
              </w:rPr>
              <w:t>复核、出库</w:t>
            </w:r>
            <w:r>
              <w:rPr>
                <w:rFonts w:eastAsia="黑体"/>
                <w:kern w:val="0"/>
                <w:szCs w:val="21"/>
                <w:lang w:bidi="ar"/>
              </w:rPr>
              <w:t>与运输</w:t>
            </w:r>
            <w:r>
              <w:rPr>
                <w:rFonts w:eastAsia="黑体"/>
                <w:kern w:val="0"/>
                <w:szCs w:val="21"/>
                <w:lang w:val="en" w:bidi="ar"/>
              </w:rPr>
              <w:t>、退货</w:t>
            </w:r>
            <w:r>
              <w:rPr>
                <w:rFonts w:eastAsia="黑体"/>
                <w:kern w:val="0"/>
                <w:szCs w:val="21"/>
                <w:lang w:bidi="ar"/>
              </w:rPr>
              <w:t>等流程质量记录，确认其是否完整和可追溯。</w:t>
            </w:r>
          </w:p>
          <w:p w:rsidR="00A34679" w:rsidRDefault="00A34679">
            <w:pPr>
              <w:spacing w:line="300" w:lineRule="exact"/>
              <w:ind w:firstLineChars="200" w:firstLine="420"/>
              <w:textAlignment w:val="center"/>
              <w:rPr>
                <w:rFonts w:eastAsia="楷体_GB2312"/>
                <w:kern w:val="0"/>
                <w:szCs w:val="21"/>
                <w:lang w:bidi="ar"/>
              </w:rPr>
            </w:pPr>
            <w:r>
              <w:rPr>
                <w:rFonts w:eastAsia="黑体" w:hint="eastAsia"/>
                <w:kern w:val="0"/>
                <w:szCs w:val="21"/>
                <w:lang w:bidi="ar"/>
              </w:rPr>
              <w:t>抽查</w:t>
            </w:r>
            <w:r>
              <w:rPr>
                <w:rFonts w:eastAsia="黑体"/>
                <w:kern w:val="0"/>
                <w:szCs w:val="21"/>
                <w:lang w:bidi="ar"/>
              </w:rPr>
              <w:t>相关记录中的产品信息、时间信息、操作信息、人员信息、与其他流程单据的衔接等内容是否真实、准确，记录内容是否清晰、完整。记录发生修改</w:t>
            </w:r>
            <w:r>
              <w:rPr>
                <w:rFonts w:eastAsia="黑体" w:hint="eastAsia"/>
                <w:kern w:val="0"/>
                <w:szCs w:val="21"/>
                <w:lang w:bidi="ar"/>
              </w:rPr>
              <w:t>的，查看企业</w:t>
            </w:r>
            <w:r>
              <w:rPr>
                <w:rFonts w:eastAsia="黑体"/>
                <w:kern w:val="0"/>
                <w:szCs w:val="21"/>
                <w:lang w:bidi="ar"/>
              </w:rPr>
              <w:t>是否注明修改人签名和日期。</w:t>
            </w:r>
          </w:p>
        </w:tc>
      </w:tr>
      <w:tr w:rsidR="00A34679">
        <w:trPr>
          <w:cantSplit/>
          <w:trHeight w:val="3266"/>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※3.23</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企业应当采取有效措施，妥善保存质量记录。进货查验记录、销售记录应当保存至医疗器械有效期满后</w:t>
            </w:r>
            <w:r>
              <w:rPr>
                <w:kern w:val="0"/>
                <w:szCs w:val="21"/>
                <w:lang w:bidi="ar"/>
              </w:rPr>
              <w:t>2</w:t>
            </w:r>
            <w:r>
              <w:rPr>
                <w:kern w:val="0"/>
                <w:szCs w:val="21"/>
                <w:lang w:bidi="ar"/>
              </w:rPr>
              <w:t>年；没有有效期的，不得少于</w:t>
            </w:r>
            <w:r>
              <w:rPr>
                <w:kern w:val="0"/>
                <w:szCs w:val="21"/>
                <w:lang w:bidi="ar"/>
              </w:rPr>
              <w:t>5</w:t>
            </w:r>
            <w:r>
              <w:rPr>
                <w:kern w:val="0"/>
                <w:szCs w:val="21"/>
                <w:lang w:bidi="ar"/>
              </w:rPr>
              <w:t>年。植入类医疗器械进货查验记录和销售记录应当永久保存。</w:t>
            </w:r>
            <w:r>
              <w:rPr>
                <w:kern w:val="0"/>
                <w:szCs w:val="21"/>
                <w:lang w:bidi="ar"/>
              </w:rPr>
              <w:br/>
            </w:r>
            <w:r>
              <w:rPr>
                <w:kern w:val="0"/>
                <w:szCs w:val="21"/>
                <w:lang w:bidi="ar"/>
              </w:rPr>
              <w:t>使用计算机信息系统存储的质量记录，应当采用安全可靠的方式存储各类数据，定期备份并确保备份数据存储安全，防止损坏和丢失。</w:t>
            </w:r>
          </w:p>
          <w:p w:rsidR="00A34679" w:rsidRDefault="00A34679">
            <w:pPr>
              <w:ind w:firstLineChars="200" w:firstLine="420"/>
              <w:jc w:val="left"/>
              <w:rPr>
                <w:rStyle w:val="font81"/>
                <w:rFonts w:ascii="Times New Roman" w:eastAsia="黑体" w:hAnsi="Times New Roman" w:cs="Times New Roman" w:hint="default"/>
                <w:color w:val="auto"/>
                <w:sz w:val="21"/>
                <w:szCs w:val="21"/>
                <w:lang w:bidi="ar"/>
              </w:rPr>
            </w:pPr>
            <w:r>
              <w:rPr>
                <w:rStyle w:val="font81"/>
                <w:rFonts w:ascii="Times New Roman" w:eastAsia="黑体" w:hAnsi="Times New Roman" w:cs="Times New Roman" w:hint="default"/>
                <w:color w:val="auto"/>
                <w:sz w:val="21"/>
                <w:szCs w:val="21"/>
                <w:lang w:bidi="ar"/>
              </w:rPr>
              <w:t>查看企业质量管理制度中是否明确安全保存质量记录的要求及所采取措施，保存期限是否明确并符合上述条款要求。</w:t>
            </w:r>
          </w:p>
          <w:p w:rsidR="00A34679" w:rsidRDefault="00A34679">
            <w:pPr>
              <w:spacing w:line="300" w:lineRule="exact"/>
              <w:ind w:firstLineChars="200" w:firstLine="420"/>
              <w:jc w:val="left"/>
              <w:textAlignment w:val="center"/>
              <w:rPr>
                <w:rStyle w:val="font81"/>
                <w:rFonts w:ascii="Times New Roman" w:eastAsia="楷体_GB2312" w:hAnsi="Times New Roman" w:cs="Times New Roman" w:hint="default"/>
                <w:color w:val="auto"/>
                <w:sz w:val="21"/>
                <w:szCs w:val="21"/>
                <w:lang w:bidi="ar"/>
              </w:rPr>
            </w:pPr>
            <w:r>
              <w:rPr>
                <w:rStyle w:val="font81"/>
                <w:rFonts w:ascii="Times New Roman" w:eastAsia="黑体" w:hAnsi="Times New Roman" w:cs="Times New Roman" w:hint="default"/>
                <w:color w:val="auto"/>
                <w:sz w:val="21"/>
                <w:szCs w:val="21"/>
                <w:lang w:bidi="ar"/>
              </w:rPr>
              <w:t>抽查进货查验记录和销售记录是否按制度要求保存。对使用计算机信息系统存储质量记录的企业，查看其相关信息系统和设备是否符合上述条款内容要求。抽查备份记录是否按要求进行备份。</w:t>
            </w:r>
          </w:p>
        </w:tc>
      </w:tr>
      <w:tr w:rsidR="00A34679">
        <w:trPr>
          <w:cantSplit/>
          <w:trHeight w:val="3366"/>
          <w:jc w:val="center"/>
        </w:trPr>
        <w:tc>
          <w:tcPr>
            <w:tcW w:w="903" w:type="dxa"/>
            <w:vMerge w:val="restart"/>
            <w:vAlign w:val="center"/>
          </w:tcPr>
          <w:p w:rsidR="00A34679" w:rsidRDefault="00A34679">
            <w:pPr>
              <w:spacing w:line="300" w:lineRule="exact"/>
              <w:jc w:val="center"/>
              <w:textAlignment w:val="center"/>
              <w:rPr>
                <w:szCs w:val="21"/>
              </w:rPr>
            </w:pPr>
            <w:r>
              <w:rPr>
                <w:b/>
                <w:bCs/>
                <w:szCs w:val="21"/>
              </w:rPr>
              <w:t>人员与培训</w:t>
            </w:r>
          </w:p>
        </w:tc>
        <w:tc>
          <w:tcPr>
            <w:tcW w:w="1080" w:type="dxa"/>
            <w:vAlign w:val="center"/>
          </w:tcPr>
          <w:p w:rsidR="00A34679" w:rsidRDefault="00A34679">
            <w:pPr>
              <w:spacing w:line="300" w:lineRule="exact"/>
              <w:jc w:val="center"/>
              <w:textAlignment w:val="center"/>
              <w:rPr>
                <w:szCs w:val="21"/>
              </w:rPr>
            </w:pPr>
            <w:r>
              <w:rPr>
                <w:kern w:val="0"/>
                <w:szCs w:val="21"/>
                <w:lang w:bidi="ar"/>
              </w:rPr>
              <w:t>※4.24</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负责人、企业质量负责人和质量管理人员应当熟悉医疗器械监督管理的法律、法规、规章、规范和所经营医疗器械的相关知识，并符合有关法律、法规、规章、规范规定的资格要求，不得有相关法律、法规禁止从业的情形。</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采取现场询问、问卷调查等方式了解企业负责人、企业质量负责人和质量管理人员是否熟悉医疗器械监督管理的法律、法规、规章、规范</w:t>
            </w:r>
            <w:r>
              <w:rPr>
                <w:rFonts w:eastAsia="黑体" w:hint="eastAsia"/>
                <w:kern w:val="0"/>
                <w:szCs w:val="21"/>
                <w:lang w:bidi="ar"/>
              </w:rPr>
              <w:t>性文件</w:t>
            </w:r>
            <w:r>
              <w:rPr>
                <w:rFonts w:eastAsia="黑体"/>
                <w:kern w:val="0"/>
                <w:szCs w:val="21"/>
                <w:lang w:bidi="ar"/>
              </w:rPr>
              <w:t>，以及所经营医疗器械的相关知识。查看企业质量负责人和质量管理人员学历或者职称证明，是否符合</w:t>
            </w:r>
            <w:r>
              <w:rPr>
                <w:rFonts w:eastAsia="黑体" w:hint="eastAsia"/>
                <w:kern w:val="0"/>
                <w:szCs w:val="21"/>
                <w:lang w:bidi="ar"/>
              </w:rPr>
              <w:t>相关法律、法规、规章、规范性文件</w:t>
            </w:r>
            <w:r>
              <w:rPr>
                <w:rFonts w:eastAsia="黑体"/>
                <w:kern w:val="0"/>
                <w:szCs w:val="21"/>
                <w:lang w:bidi="ar"/>
              </w:rPr>
              <w:t>的要求。</w:t>
            </w:r>
          </w:p>
          <w:p w:rsidR="00A34679" w:rsidRDefault="00A34679">
            <w:pPr>
              <w:spacing w:line="300" w:lineRule="exact"/>
              <w:ind w:firstLineChars="200" w:firstLine="420"/>
              <w:jc w:val="left"/>
              <w:textAlignment w:val="center"/>
              <w:rPr>
                <w:rStyle w:val="font81"/>
                <w:rFonts w:ascii="Times New Roman" w:eastAsia="楷体_GB2312" w:hAnsi="Times New Roman" w:cs="Times New Roman" w:hint="default"/>
                <w:color w:val="auto"/>
                <w:sz w:val="21"/>
                <w:szCs w:val="21"/>
                <w:lang w:bidi="ar"/>
              </w:rPr>
            </w:pPr>
            <w:r>
              <w:rPr>
                <w:rStyle w:val="font81"/>
                <w:rFonts w:ascii="Times New Roman" w:eastAsia="黑体" w:hAnsi="Times New Roman" w:cs="Times New Roman" w:hint="default"/>
                <w:color w:val="auto"/>
                <w:sz w:val="21"/>
                <w:szCs w:val="21"/>
                <w:lang w:bidi="ar"/>
              </w:rPr>
              <w:t>可由监管部门核实或者由企业承诺其企业负责人、质量负责人、质量管理人员无《医疗器械监督管理条例》第八十一条、第八十三条、第八十四条、第八十五条、第八十六条、第八十八条、第九十八条或者其他相关法律法规禁止从业的情形。</w:t>
            </w:r>
          </w:p>
        </w:tc>
      </w:tr>
      <w:tr w:rsidR="00A34679">
        <w:trPr>
          <w:cantSplit/>
          <w:trHeight w:val="212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※4.25.1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企业质量负责人、质量管理人员应当在职在岗，并履行岗位职责。</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查看企业质量负责人、质量管理机构或者质量管理人员管理职责以及质量安全关键岗位人员岗位说明或者岗位职责。查看企业质量组织机构图、</w:t>
            </w:r>
            <w:r>
              <w:rPr>
                <w:rFonts w:eastAsia="黑体" w:hint="eastAsia"/>
                <w:kern w:val="0"/>
                <w:szCs w:val="21"/>
                <w:lang w:bidi="ar"/>
              </w:rPr>
              <w:t>人员</w:t>
            </w:r>
            <w:r>
              <w:rPr>
                <w:rFonts w:eastAsia="黑体"/>
                <w:kern w:val="0"/>
                <w:szCs w:val="21"/>
                <w:lang w:bidi="ar"/>
              </w:rPr>
              <w:t>名册、劳动用工合同</w:t>
            </w:r>
            <w:r>
              <w:rPr>
                <w:rFonts w:eastAsia="黑体" w:hint="eastAsia"/>
                <w:kern w:val="0"/>
                <w:szCs w:val="21"/>
                <w:lang w:bidi="ar"/>
              </w:rPr>
              <w:t>以及</w:t>
            </w:r>
            <w:r>
              <w:rPr>
                <w:rFonts w:eastAsia="黑体"/>
                <w:kern w:val="0"/>
                <w:szCs w:val="21"/>
                <w:lang w:bidi="ar"/>
              </w:rPr>
              <w:t>企业质量负责人、质量管理人员任命文件等，</w:t>
            </w:r>
            <w:r>
              <w:rPr>
                <w:rFonts w:eastAsia="黑体" w:hint="eastAsia"/>
                <w:kern w:val="0"/>
                <w:szCs w:val="21"/>
                <w:lang w:bidi="ar"/>
              </w:rPr>
              <w:t>必要时可通过检查社保、工资发放记录、上下班打卡记录等，</w:t>
            </w:r>
            <w:r>
              <w:rPr>
                <w:rFonts w:eastAsia="黑体"/>
                <w:kern w:val="0"/>
                <w:szCs w:val="21"/>
                <w:lang w:bidi="ar"/>
              </w:rPr>
              <w:t>核实企业质量负责人、质量管理人员是否在职</w:t>
            </w:r>
            <w:r>
              <w:rPr>
                <w:rFonts w:eastAsia="黑体" w:hint="eastAsia"/>
                <w:kern w:val="0"/>
                <w:szCs w:val="21"/>
                <w:lang w:bidi="ar"/>
              </w:rPr>
              <w:t>在岗</w:t>
            </w:r>
            <w:r>
              <w:rPr>
                <w:rFonts w:eastAsia="黑体"/>
                <w:kern w:val="0"/>
                <w:szCs w:val="21"/>
                <w:lang w:bidi="ar"/>
              </w:rPr>
              <w:t>。通过现场谈话、查看履职记录等方式，确认</w:t>
            </w:r>
            <w:r>
              <w:rPr>
                <w:rFonts w:eastAsia="黑体" w:hint="eastAsia"/>
                <w:kern w:val="0"/>
                <w:szCs w:val="21"/>
                <w:lang w:bidi="ar"/>
              </w:rPr>
              <w:t>企业质量负责人、质量管理人员履行岗位职责</w:t>
            </w:r>
            <w:r>
              <w:rPr>
                <w:rFonts w:eastAsia="黑体"/>
                <w:kern w:val="0"/>
                <w:szCs w:val="21"/>
                <w:lang w:bidi="ar"/>
              </w:rPr>
              <w:t>情况。</w:t>
            </w:r>
          </w:p>
        </w:tc>
      </w:tr>
      <w:tr w:rsidR="00A34679">
        <w:trPr>
          <w:cantSplit/>
          <w:trHeight w:val="67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4.25.2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企业应当按照质量管理体系要求，对质量安全关键岗位负责人员的任命、调整、责任履行等情况予以记录，存档备查。</w:t>
            </w:r>
          </w:p>
          <w:p w:rsidR="00A34679" w:rsidRDefault="00A34679">
            <w:pPr>
              <w:spacing w:line="300" w:lineRule="exact"/>
              <w:ind w:firstLineChars="200" w:firstLine="420"/>
              <w:jc w:val="left"/>
              <w:textAlignment w:val="center"/>
              <w:rPr>
                <w:rFonts w:eastAsia="楷体_GB2312"/>
                <w:strike/>
                <w:szCs w:val="21"/>
              </w:rPr>
            </w:pPr>
            <w:r>
              <w:rPr>
                <w:rFonts w:eastAsia="黑体"/>
                <w:kern w:val="0"/>
                <w:szCs w:val="21"/>
                <w:lang w:bidi="ar"/>
              </w:rPr>
              <w:t>查看质量安全关键岗位负责人员的任命、调整、责任履行等情况记录，查看记录是否存入管理档案备查。</w:t>
            </w:r>
          </w:p>
        </w:tc>
      </w:tr>
      <w:tr w:rsidR="00A34679">
        <w:trPr>
          <w:cantSplit/>
          <w:trHeight w:val="150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kern w:val="0"/>
                <w:szCs w:val="21"/>
                <w:lang w:bidi="ar"/>
              </w:rPr>
            </w:pPr>
            <w:r>
              <w:rPr>
                <w:kern w:val="0"/>
                <w:szCs w:val="21"/>
                <w:lang w:bidi="ar"/>
              </w:rPr>
              <w:t>※4.26</w:t>
            </w:r>
          </w:p>
        </w:tc>
        <w:tc>
          <w:tcPr>
            <w:tcW w:w="7564" w:type="dxa"/>
            <w:vAlign w:val="center"/>
          </w:tcPr>
          <w:p w:rsidR="00A34679" w:rsidRDefault="00A34679">
            <w:pPr>
              <w:spacing w:line="280" w:lineRule="exact"/>
              <w:ind w:firstLineChars="200" w:firstLine="420"/>
              <w:jc w:val="left"/>
              <w:textAlignment w:val="center"/>
              <w:rPr>
                <w:szCs w:val="21"/>
              </w:rPr>
            </w:pPr>
            <w:r>
              <w:rPr>
                <w:kern w:val="0"/>
                <w:szCs w:val="21"/>
                <w:lang w:bidi="ar"/>
              </w:rPr>
              <w:t>第三类医疗器械经营企业质量负责人应当具备医疗器械相关专业（包括医疗器械、生物医学工程、机械、电子、医学、生物工程、化学、药学、护理学、康复、检验学、计算机、法律、管理学等专业，下同）大专及以上学历或者中级及以上专业技术职称，并具有</w:t>
            </w:r>
            <w:r>
              <w:rPr>
                <w:kern w:val="0"/>
                <w:szCs w:val="21"/>
                <w:lang w:bidi="ar"/>
              </w:rPr>
              <w:t>3</w:t>
            </w:r>
            <w:r>
              <w:rPr>
                <w:kern w:val="0"/>
                <w:szCs w:val="21"/>
                <w:lang w:bidi="ar"/>
              </w:rPr>
              <w:t>年及以上医疗器械经营质量管理工作经历。</w:t>
            </w:r>
          </w:p>
          <w:p w:rsidR="00A34679" w:rsidRDefault="00A34679">
            <w:pPr>
              <w:spacing w:line="280" w:lineRule="exact"/>
              <w:ind w:firstLineChars="200" w:firstLine="420"/>
              <w:jc w:val="left"/>
              <w:textAlignment w:val="center"/>
              <w:rPr>
                <w:rFonts w:eastAsia="楷体_GB2312"/>
                <w:szCs w:val="21"/>
              </w:rPr>
            </w:pPr>
            <w:r>
              <w:rPr>
                <w:rFonts w:eastAsia="黑体"/>
                <w:kern w:val="0"/>
                <w:szCs w:val="21"/>
                <w:lang w:bidi="ar"/>
              </w:rPr>
              <w:t>查看企业质量负责人的工作简历、学历或者职称等证明文件，核实企业质量负责人是否满足</w:t>
            </w:r>
            <w:r>
              <w:rPr>
                <w:rStyle w:val="font81"/>
                <w:rFonts w:ascii="Times New Roman" w:eastAsia="黑体" w:hAnsi="Times New Roman" w:cs="Times New Roman" w:hint="default"/>
                <w:color w:val="auto"/>
                <w:sz w:val="21"/>
                <w:szCs w:val="21"/>
                <w:lang w:bidi="ar"/>
              </w:rPr>
              <w:t>专业、学历或者职称和工作经历</w:t>
            </w:r>
            <w:r>
              <w:rPr>
                <w:rFonts w:eastAsia="黑体"/>
                <w:kern w:val="0"/>
                <w:szCs w:val="21"/>
                <w:lang w:bidi="ar"/>
              </w:rPr>
              <w:t>要求。</w:t>
            </w:r>
          </w:p>
        </w:tc>
      </w:tr>
      <w:tr w:rsidR="00A34679">
        <w:trPr>
          <w:cantSplit/>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※4.27</w:t>
            </w:r>
          </w:p>
        </w:tc>
        <w:tc>
          <w:tcPr>
            <w:tcW w:w="7564" w:type="dxa"/>
            <w:vAlign w:val="center"/>
          </w:tcPr>
          <w:p w:rsidR="00A34679" w:rsidRDefault="00A34679">
            <w:pPr>
              <w:spacing w:line="280" w:lineRule="exact"/>
              <w:jc w:val="left"/>
              <w:textAlignment w:val="center"/>
              <w:rPr>
                <w:szCs w:val="21"/>
              </w:rPr>
            </w:pPr>
            <w:r>
              <w:rPr>
                <w:rFonts w:hint="eastAsia"/>
                <w:kern w:val="0"/>
                <w:szCs w:val="21"/>
                <w:lang w:bidi="ar"/>
              </w:rPr>
              <w:t xml:space="preserve">    </w:t>
            </w:r>
            <w:r>
              <w:rPr>
                <w:kern w:val="0"/>
                <w:szCs w:val="21"/>
                <w:lang w:bidi="ar"/>
              </w:rPr>
              <w:t>质量管理人员应当具有相关专业学历或者职称，并履行本规范规定的职责：</w:t>
            </w:r>
            <w:r>
              <w:rPr>
                <w:kern w:val="0"/>
                <w:szCs w:val="21"/>
                <w:lang w:bidi="ar"/>
              </w:rPr>
              <w:br/>
            </w:r>
            <w:r>
              <w:rPr>
                <w:rFonts w:hint="eastAsia"/>
                <w:kern w:val="0"/>
                <w:szCs w:val="21"/>
                <w:lang w:bidi="ar"/>
              </w:rPr>
              <w:t xml:space="preserve">   </w:t>
            </w:r>
            <w:r>
              <w:rPr>
                <w:kern w:val="0"/>
                <w:szCs w:val="21"/>
                <w:lang w:bidi="ar"/>
              </w:rPr>
              <w:t>（一）从事第三类医疗器械批发经营的，企业质量管理人员中应当至少有</w:t>
            </w:r>
            <w:r>
              <w:rPr>
                <w:kern w:val="0"/>
                <w:szCs w:val="21"/>
                <w:lang w:bidi="ar"/>
              </w:rPr>
              <w:t>1</w:t>
            </w:r>
            <w:r>
              <w:rPr>
                <w:kern w:val="0"/>
                <w:szCs w:val="21"/>
                <w:lang w:bidi="ar"/>
              </w:rPr>
              <w:t>人具有医疗器械相关专业大专及以上学历或者中级及以上专业技术职称；</w:t>
            </w:r>
          </w:p>
          <w:p w:rsidR="00A34679" w:rsidRDefault="00A34679">
            <w:pPr>
              <w:spacing w:line="280" w:lineRule="exact"/>
              <w:jc w:val="left"/>
              <w:textAlignment w:val="center"/>
              <w:rPr>
                <w:rFonts w:eastAsia="楷体_GB2312"/>
                <w:szCs w:val="21"/>
              </w:rPr>
            </w:pPr>
            <w:r>
              <w:rPr>
                <w:rFonts w:hint="eastAsia"/>
                <w:kern w:val="0"/>
                <w:szCs w:val="21"/>
                <w:lang w:bidi="ar"/>
              </w:rPr>
              <w:t xml:space="preserve">   </w:t>
            </w:r>
            <w:r>
              <w:rPr>
                <w:kern w:val="0"/>
                <w:szCs w:val="21"/>
                <w:lang w:bidi="ar"/>
              </w:rPr>
              <w:t>（二）从事体外诊断试剂经营的，企业质量管理人员中应当至少有</w:t>
            </w:r>
            <w:r>
              <w:rPr>
                <w:kern w:val="0"/>
                <w:szCs w:val="21"/>
                <w:lang w:bidi="ar"/>
              </w:rPr>
              <w:t>1</w:t>
            </w:r>
            <w:r>
              <w:rPr>
                <w:kern w:val="0"/>
                <w:szCs w:val="21"/>
                <w:lang w:bidi="ar"/>
              </w:rPr>
              <w:t>人具有主管检验师职称，或者具有检验学相关专业（包括检验学、生物医学工程、生物化学、免疫学、基因学、药学、生物技术、临床医学、医疗器械等专业，下同）大专及以上学历或者中级及以上专业技术职称，并具有</w:t>
            </w:r>
            <w:r>
              <w:rPr>
                <w:kern w:val="0"/>
                <w:szCs w:val="21"/>
                <w:lang w:bidi="ar"/>
              </w:rPr>
              <w:t>3</w:t>
            </w:r>
            <w:r>
              <w:rPr>
                <w:kern w:val="0"/>
                <w:szCs w:val="21"/>
                <w:lang w:bidi="ar"/>
              </w:rPr>
              <w:t>年及以上检验相关工作经历；从事体外诊断试剂验收工作的人员，应当具有检验学相关专业中专及以上学历或者具有检验师初级及以上专业技术职称；</w:t>
            </w:r>
            <w:r>
              <w:rPr>
                <w:kern w:val="0"/>
                <w:szCs w:val="21"/>
                <w:lang w:bidi="ar"/>
              </w:rPr>
              <w:br/>
            </w:r>
            <w:r>
              <w:rPr>
                <w:kern w:val="0"/>
                <w:szCs w:val="21"/>
                <w:lang w:bidi="ar"/>
              </w:rPr>
              <w:t>仅经营国家规定的免予经营备案体外诊断试剂的除外；</w:t>
            </w:r>
          </w:p>
          <w:p w:rsidR="00A34679" w:rsidRDefault="00A34679">
            <w:pPr>
              <w:spacing w:line="280" w:lineRule="exact"/>
              <w:jc w:val="left"/>
              <w:textAlignment w:val="center"/>
              <w:rPr>
                <w:kern w:val="0"/>
                <w:szCs w:val="21"/>
                <w:lang w:bidi="ar"/>
              </w:rPr>
            </w:pPr>
            <w:r>
              <w:rPr>
                <w:rFonts w:hint="eastAsia"/>
                <w:kern w:val="0"/>
                <w:szCs w:val="21"/>
                <w:lang w:bidi="ar"/>
              </w:rPr>
              <w:t xml:space="preserve">   </w:t>
            </w:r>
            <w:r>
              <w:rPr>
                <w:kern w:val="0"/>
                <w:szCs w:val="21"/>
                <w:lang w:bidi="ar"/>
              </w:rPr>
              <w:t>（三）专门提供医疗器械运输、贮存服务的，企业质量管理人员中应当至少有</w:t>
            </w:r>
            <w:r>
              <w:rPr>
                <w:kern w:val="0"/>
                <w:szCs w:val="21"/>
                <w:lang w:bidi="ar"/>
              </w:rPr>
              <w:t>2</w:t>
            </w:r>
            <w:r>
              <w:rPr>
                <w:kern w:val="0"/>
                <w:szCs w:val="21"/>
                <w:lang w:bidi="ar"/>
              </w:rPr>
              <w:t>人具有医疗器械相关专业大专及以上学历或者中级及以上专业技术职称，并具有</w:t>
            </w:r>
            <w:r>
              <w:rPr>
                <w:kern w:val="0"/>
                <w:szCs w:val="21"/>
                <w:lang w:bidi="ar"/>
              </w:rPr>
              <w:t>3</w:t>
            </w:r>
            <w:r>
              <w:rPr>
                <w:kern w:val="0"/>
                <w:szCs w:val="21"/>
                <w:lang w:bidi="ar"/>
              </w:rPr>
              <w:t>年及以上医疗器械质量管理工作经历。</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查看担任企业质量管理人员（含</w:t>
            </w:r>
            <w:r>
              <w:rPr>
                <w:rStyle w:val="font81"/>
                <w:rFonts w:ascii="Times New Roman" w:eastAsia="黑体" w:hAnsi="Times New Roman" w:cs="Times New Roman" w:hint="default"/>
                <w:color w:val="auto"/>
                <w:sz w:val="21"/>
                <w:szCs w:val="21"/>
                <w:lang w:bidi="ar"/>
              </w:rPr>
              <w:t>从事体外诊断试剂经营企业</w:t>
            </w:r>
            <w:r>
              <w:rPr>
                <w:rFonts w:eastAsia="黑体"/>
                <w:kern w:val="0"/>
                <w:szCs w:val="21"/>
                <w:lang w:bidi="ar"/>
              </w:rPr>
              <w:t>的质量管理人员）</w:t>
            </w:r>
            <w:r>
              <w:rPr>
                <w:rStyle w:val="font81"/>
                <w:rFonts w:ascii="Times New Roman" w:eastAsia="黑体" w:hAnsi="Times New Roman" w:cs="Times New Roman" w:hint="default"/>
                <w:color w:val="auto"/>
                <w:sz w:val="21"/>
                <w:szCs w:val="21"/>
                <w:lang w:bidi="ar"/>
              </w:rPr>
              <w:t>、从事体外诊断试剂经营企业验收人员、专门提供医疗器械运输和贮存服务的企业质量管理人员的</w:t>
            </w:r>
            <w:r>
              <w:rPr>
                <w:rFonts w:eastAsia="黑体"/>
                <w:kern w:val="0"/>
                <w:szCs w:val="21"/>
                <w:lang w:bidi="ar"/>
              </w:rPr>
              <w:t>劳动用工合同、工作简历、学历或者职称、职业资质证明文件等，核实企业质量管理人员的数量、相关专业、学历、职称等是否符合要求。</w:t>
            </w:r>
          </w:p>
          <w:p w:rsidR="00A34679" w:rsidRDefault="00A34679">
            <w:pPr>
              <w:spacing w:line="280" w:lineRule="exact"/>
              <w:ind w:firstLineChars="200" w:firstLine="420"/>
              <w:jc w:val="left"/>
              <w:textAlignment w:val="center"/>
              <w:rPr>
                <w:kern w:val="0"/>
                <w:szCs w:val="21"/>
                <w:lang w:bidi="ar"/>
              </w:rPr>
            </w:pPr>
            <w:r>
              <w:rPr>
                <w:rFonts w:eastAsia="黑体"/>
                <w:kern w:val="0"/>
                <w:szCs w:val="21"/>
                <w:lang w:bidi="ar"/>
              </w:rPr>
              <w:t>通过现场谈话、查看质量管理人员履职记录等方式确认其</w:t>
            </w:r>
            <w:r>
              <w:rPr>
                <w:rFonts w:eastAsia="黑体" w:hint="eastAsia"/>
                <w:kern w:val="0"/>
                <w:szCs w:val="21"/>
                <w:lang w:bidi="ar"/>
              </w:rPr>
              <w:t>履行岗位职责</w:t>
            </w:r>
            <w:r>
              <w:rPr>
                <w:rFonts w:eastAsia="黑体"/>
                <w:kern w:val="0"/>
                <w:szCs w:val="21"/>
                <w:lang w:bidi="ar"/>
              </w:rPr>
              <w:t>情况。</w:t>
            </w:r>
          </w:p>
        </w:tc>
      </w:tr>
      <w:tr w:rsidR="00A34679">
        <w:trPr>
          <w:cantSplit/>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4.28</w:t>
            </w:r>
          </w:p>
        </w:tc>
        <w:tc>
          <w:tcPr>
            <w:tcW w:w="7564" w:type="dxa"/>
            <w:vAlign w:val="center"/>
          </w:tcPr>
          <w:p w:rsidR="00A34679" w:rsidRDefault="00A34679">
            <w:pPr>
              <w:spacing w:line="280" w:lineRule="exact"/>
              <w:ind w:firstLineChars="200" w:firstLine="420"/>
              <w:jc w:val="left"/>
              <w:textAlignment w:val="center"/>
              <w:rPr>
                <w:kern w:val="0"/>
                <w:szCs w:val="21"/>
                <w:lang w:bidi="ar"/>
              </w:rPr>
            </w:pPr>
            <w:r>
              <w:rPr>
                <w:kern w:val="0"/>
                <w:szCs w:val="21"/>
                <w:lang w:bidi="ar"/>
              </w:rPr>
              <w:t>企业应当配备与经营范围和经营规模相适应的经营相关岗位人员：</w:t>
            </w:r>
            <w:r>
              <w:rPr>
                <w:kern w:val="0"/>
                <w:szCs w:val="21"/>
                <w:lang w:bidi="ar"/>
              </w:rPr>
              <w:br/>
            </w:r>
            <w:r>
              <w:rPr>
                <w:rFonts w:hint="eastAsia"/>
                <w:kern w:val="0"/>
                <w:szCs w:val="21"/>
                <w:lang w:bidi="ar"/>
              </w:rPr>
              <w:t xml:space="preserve">   </w:t>
            </w:r>
            <w:r>
              <w:rPr>
                <w:kern w:val="0"/>
                <w:szCs w:val="21"/>
                <w:lang w:bidi="ar"/>
              </w:rPr>
              <w:t>（一）从事体外诊断试剂经营的售后服务技术人员，应当具有检验学相关专业中专及以上学历或者具有检验师初级及以上专业技术职称；</w:t>
            </w:r>
          </w:p>
          <w:p w:rsidR="00A34679" w:rsidRDefault="00A34679">
            <w:pPr>
              <w:spacing w:line="280" w:lineRule="exact"/>
              <w:jc w:val="left"/>
              <w:textAlignment w:val="center"/>
              <w:rPr>
                <w:szCs w:val="21"/>
              </w:rPr>
            </w:pPr>
            <w:r>
              <w:rPr>
                <w:rFonts w:hint="eastAsia"/>
                <w:kern w:val="0"/>
                <w:szCs w:val="21"/>
                <w:lang w:bidi="ar"/>
              </w:rPr>
              <w:t xml:space="preserve">   </w:t>
            </w:r>
            <w:r>
              <w:rPr>
                <w:kern w:val="0"/>
                <w:szCs w:val="21"/>
                <w:lang w:bidi="ar"/>
              </w:rPr>
              <w:t>（二）从事植入和介入类医疗器械采购或者销售的人员中应当至少有</w:t>
            </w:r>
            <w:r>
              <w:rPr>
                <w:kern w:val="0"/>
                <w:szCs w:val="21"/>
                <w:lang w:bidi="ar"/>
              </w:rPr>
              <w:t>1</w:t>
            </w:r>
            <w:r>
              <w:rPr>
                <w:kern w:val="0"/>
                <w:szCs w:val="21"/>
                <w:lang w:bidi="ar"/>
              </w:rPr>
              <w:t>人具有医学相关专业（包括基础医学、预防医学、临床医学、医学技术、口腔医学、中医学、护理学、药学等专业）大专及以上学历，并经过医疗器械注册人或者其他专业机构培训；</w:t>
            </w:r>
          </w:p>
          <w:p w:rsidR="00A34679" w:rsidRDefault="00A34679">
            <w:pPr>
              <w:spacing w:line="280" w:lineRule="exact"/>
              <w:jc w:val="left"/>
              <w:textAlignment w:val="center"/>
              <w:rPr>
                <w:szCs w:val="21"/>
              </w:rPr>
            </w:pPr>
            <w:r>
              <w:rPr>
                <w:rFonts w:hint="eastAsia"/>
                <w:kern w:val="0"/>
                <w:szCs w:val="21"/>
                <w:lang w:bidi="ar"/>
              </w:rPr>
              <w:t xml:space="preserve">   </w:t>
            </w:r>
            <w:r>
              <w:rPr>
                <w:kern w:val="0"/>
                <w:szCs w:val="21"/>
                <w:lang w:bidi="ar"/>
              </w:rPr>
              <w:t>（三）从事角膜接触镜、助听器等其他有特殊要求的医疗器械零售的，应当配备具有相关专业或者职业资格的人员。</w:t>
            </w:r>
          </w:p>
          <w:p w:rsidR="00A34679" w:rsidRDefault="00A34679">
            <w:pPr>
              <w:spacing w:line="280" w:lineRule="exact"/>
              <w:ind w:firstLineChars="200" w:firstLine="420"/>
              <w:jc w:val="left"/>
              <w:textAlignment w:val="center"/>
              <w:rPr>
                <w:rFonts w:eastAsia="黑体" w:hint="eastAsia"/>
                <w:kern w:val="0"/>
                <w:szCs w:val="21"/>
                <w:lang w:bidi="ar"/>
              </w:rPr>
            </w:pPr>
            <w:r>
              <w:rPr>
                <w:rFonts w:eastAsia="黑体"/>
                <w:kern w:val="0"/>
                <w:szCs w:val="21"/>
                <w:lang w:bidi="ar"/>
              </w:rPr>
              <w:t>查看</w:t>
            </w:r>
            <w:r>
              <w:rPr>
                <w:rStyle w:val="font81"/>
                <w:rFonts w:ascii="Times New Roman" w:eastAsia="黑体" w:hAnsi="Times New Roman" w:cs="Times New Roman" w:hint="default"/>
                <w:color w:val="auto"/>
                <w:sz w:val="21"/>
                <w:szCs w:val="21"/>
                <w:lang w:bidi="ar"/>
              </w:rPr>
              <w:t>从事体外诊断试剂经营的</w:t>
            </w:r>
            <w:r>
              <w:rPr>
                <w:rFonts w:eastAsia="黑体"/>
                <w:kern w:val="0"/>
                <w:szCs w:val="21"/>
                <w:lang w:bidi="ar"/>
              </w:rPr>
              <w:t>企业售后技术人员、从事植入和介入类医疗器械采购</w:t>
            </w:r>
            <w:r>
              <w:rPr>
                <w:rStyle w:val="font81"/>
                <w:rFonts w:ascii="Times New Roman" w:eastAsia="黑体" w:hAnsi="Times New Roman" w:cs="Times New Roman" w:hint="default"/>
                <w:color w:val="auto"/>
                <w:sz w:val="21"/>
                <w:szCs w:val="21"/>
                <w:lang w:bidi="ar"/>
              </w:rPr>
              <w:t>或者</w:t>
            </w:r>
            <w:r>
              <w:rPr>
                <w:rFonts w:eastAsia="黑体"/>
                <w:kern w:val="0"/>
                <w:szCs w:val="21"/>
                <w:lang w:bidi="ar"/>
              </w:rPr>
              <w:t>销售人员的劳动用工合同、工作简历、学历或者职称等文件和技术培训记录，确认企业</w:t>
            </w:r>
            <w:r>
              <w:rPr>
                <w:rStyle w:val="font81"/>
                <w:rFonts w:ascii="Times New Roman" w:eastAsia="黑体" w:hAnsi="Times New Roman" w:cs="Times New Roman" w:hint="default"/>
                <w:color w:val="auto"/>
                <w:sz w:val="21"/>
                <w:szCs w:val="21"/>
                <w:lang w:bidi="ar"/>
              </w:rPr>
              <w:t>至少有</w:t>
            </w:r>
            <w:r>
              <w:rPr>
                <w:rStyle w:val="font81"/>
                <w:rFonts w:ascii="Times New Roman" w:eastAsia="黑体" w:hAnsi="Times New Roman" w:cs="Times New Roman" w:hint="default"/>
                <w:color w:val="auto"/>
                <w:sz w:val="21"/>
                <w:szCs w:val="21"/>
                <w:lang w:bidi="ar"/>
              </w:rPr>
              <w:t>1</w:t>
            </w:r>
            <w:r>
              <w:rPr>
                <w:rStyle w:val="font81"/>
                <w:rFonts w:ascii="Times New Roman" w:eastAsia="黑体" w:hAnsi="Times New Roman" w:cs="Times New Roman" w:hint="default"/>
                <w:color w:val="auto"/>
                <w:sz w:val="21"/>
                <w:szCs w:val="21"/>
                <w:lang w:bidi="ar"/>
              </w:rPr>
              <w:t>人符合</w:t>
            </w:r>
            <w:r>
              <w:rPr>
                <w:rFonts w:eastAsia="黑体"/>
                <w:kern w:val="0"/>
                <w:szCs w:val="21"/>
                <w:lang w:bidi="ar"/>
              </w:rPr>
              <w:t>相</w:t>
            </w:r>
            <w:r>
              <w:rPr>
                <w:rStyle w:val="font81"/>
                <w:rFonts w:ascii="Times New Roman" w:eastAsia="黑体" w:hAnsi="Times New Roman" w:cs="Times New Roman" w:hint="default"/>
                <w:color w:val="auto"/>
                <w:sz w:val="21"/>
                <w:szCs w:val="21"/>
                <w:lang w:bidi="ar"/>
              </w:rPr>
              <w:t>应</w:t>
            </w:r>
            <w:r>
              <w:rPr>
                <w:rFonts w:eastAsia="黑体"/>
                <w:kern w:val="0"/>
                <w:szCs w:val="21"/>
                <w:lang w:bidi="ar"/>
              </w:rPr>
              <w:t>岗位人员专业</w:t>
            </w:r>
            <w:r>
              <w:rPr>
                <w:rFonts w:eastAsia="黑体" w:hint="eastAsia"/>
                <w:kern w:val="0"/>
                <w:szCs w:val="21"/>
                <w:lang w:bidi="ar"/>
              </w:rPr>
              <w:t>、</w:t>
            </w:r>
            <w:r>
              <w:rPr>
                <w:rFonts w:eastAsia="黑体"/>
                <w:kern w:val="0"/>
                <w:szCs w:val="21"/>
                <w:lang w:bidi="ar"/>
              </w:rPr>
              <w:t>学历、培训经历等要求。</w:t>
            </w:r>
            <w:r>
              <w:rPr>
                <w:rFonts w:eastAsia="黑体" w:hint="eastAsia"/>
                <w:kern w:val="0"/>
                <w:szCs w:val="21"/>
                <w:lang w:bidi="ar"/>
              </w:rPr>
              <w:t>核实</w:t>
            </w:r>
            <w:r>
              <w:rPr>
                <w:rFonts w:eastAsia="黑体"/>
                <w:kern w:val="0"/>
                <w:szCs w:val="21"/>
                <w:lang w:bidi="ar"/>
              </w:rPr>
              <w:t>企业</w:t>
            </w:r>
            <w:r>
              <w:rPr>
                <w:rFonts w:eastAsia="黑体" w:hint="eastAsia"/>
                <w:kern w:val="0"/>
                <w:szCs w:val="21"/>
                <w:lang w:bidi="ar"/>
              </w:rPr>
              <w:t>相关人员</w:t>
            </w:r>
            <w:r>
              <w:rPr>
                <w:rFonts w:eastAsia="黑体"/>
                <w:kern w:val="0"/>
                <w:szCs w:val="21"/>
                <w:lang w:bidi="ar"/>
              </w:rPr>
              <w:t>是否符合上述要求。</w:t>
            </w:r>
            <w:r>
              <w:rPr>
                <w:rFonts w:eastAsia="黑体" w:hint="eastAsia"/>
                <w:kern w:val="0"/>
                <w:szCs w:val="21"/>
                <w:lang w:bidi="ar"/>
              </w:rPr>
              <w:t>仅经营国家规定的免予经营备案体外诊断试剂的除外。</w:t>
            </w:r>
          </w:p>
          <w:p w:rsidR="00A34679" w:rsidRDefault="00A34679">
            <w:pPr>
              <w:spacing w:line="280" w:lineRule="exact"/>
              <w:ind w:firstLineChars="200" w:firstLine="420"/>
              <w:jc w:val="left"/>
              <w:textAlignment w:val="center"/>
              <w:rPr>
                <w:rFonts w:eastAsia="黑体"/>
                <w:kern w:val="0"/>
                <w:szCs w:val="21"/>
                <w:lang w:bidi="ar"/>
              </w:rPr>
            </w:pPr>
            <w:r>
              <w:rPr>
                <w:rFonts w:eastAsia="黑体" w:hint="eastAsia"/>
                <w:kern w:val="0"/>
                <w:szCs w:val="21"/>
                <w:lang w:bidi="ar"/>
              </w:rPr>
              <w:t>对</w:t>
            </w:r>
            <w:r>
              <w:rPr>
                <w:rStyle w:val="font81"/>
                <w:rFonts w:ascii="Times New Roman" w:eastAsia="黑体" w:hAnsi="Times New Roman" w:cs="Times New Roman" w:hint="default"/>
                <w:color w:val="auto"/>
                <w:sz w:val="21"/>
                <w:szCs w:val="21"/>
                <w:lang w:bidi="ar"/>
              </w:rPr>
              <w:t>从事角膜接触镜、助听器等其他有特殊要求的医疗器械零售的企业，</w:t>
            </w:r>
            <w:r>
              <w:rPr>
                <w:rFonts w:eastAsia="黑体"/>
                <w:kern w:val="0"/>
                <w:szCs w:val="21"/>
                <w:lang w:bidi="ar"/>
              </w:rPr>
              <w:t>查看验配人员名册、学历</w:t>
            </w:r>
            <w:r>
              <w:rPr>
                <w:rFonts w:eastAsia="黑体" w:hint="eastAsia"/>
                <w:kern w:val="0"/>
                <w:szCs w:val="21"/>
                <w:lang w:bidi="ar"/>
              </w:rPr>
              <w:t>或者</w:t>
            </w:r>
            <w:r>
              <w:rPr>
                <w:rFonts w:eastAsia="黑体"/>
                <w:kern w:val="0"/>
                <w:szCs w:val="21"/>
                <w:lang w:bidi="ar"/>
              </w:rPr>
              <w:t>职称文件、简历</w:t>
            </w:r>
            <w:r>
              <w:rPr>
                <w:rFonts w:eastAsia="黑体" w:hint="eastAsia"/>
                <w:kern w:val="0"/>
                <w:szCs w:val="21"/>
                <w:lang w:bidi="ar"/>
              </w:rPr>
              <w:t>等</w:t>
            </w:r>
            <w:r>
              <w:rPr>
                <w:rFonts w:eastAsia="黑体"/>
                <w:kern w:val="0"/>
                <w:szCs w:val="21"/>
                <w:lang w:bidi="ar"/>
              </w:rPr>
              <w:t>，</w:t>
            </w:r>
            <w:r>
              <w:rPr>
                <w:rFonts w:eastAsia="黑体" w:hint="eastAsia"/>
                <w:kern w:val="0"/>
                <w:szCs w:val="21"/>
                <w:lang w:bidi="ar"/>
              </w:rPr>
              <w:t>核实企业</w:t>
            </w:r>
            <w:r>
              <w:rPr>
                <w:rFonts w:eastAsia="黑体"/>
                <w:kern w:val="0"/>
                <w:szCs w:val="21"/>
                <w:lang w:bidi="ar"/>
              </w:rPr>
              <w:t>是否配备具有相关专业或者职业资格的人员。</w:t>
            </w:r>
          </w:p>
          <w:p w:rsidR="00A34679" w:rsidRDefault="00A34679">
            <w:pPr>
              <w:spacing w:line="280" w:lineRule="exact"/>
              <w:ind w:firstLineChars="200" w:firstLine="420"/>
              <w:jc w:val="left"/>
              <w:textAlignment w:val="center"/>
              <w:rPr>
                <w:rFonts w:eastAsia="楷体_GB2312"/>
                <w:szCs w:val="21"/>
              </w:rPr>
            </w:pPr>
            <w:r>
              <w:rPr>
                <w:rFonts w:eastAsia="黑体"/>
                <w:kern w:val="0"/>
                <w:szCs w:val="21"/>
                <w:lang w:bidi="ar"/>
              </w:rPr>
              <w:t>通过现场谈话、查看售后服务技术人员、采购或者销售人员履职记录等方式确认其</w:t>
            </w:r>
            <w:r>
              <w:rPr>
                <w:rFonts w:eastAsia="黑体" w:hint="eastAsia"/>
                <w:kern w:val="0"/>
                <w:szCs w:val="21"/>
                <w:lang w:bidi="ar"/>
              </w:rPr>
              <w:t>履行岗位职责情况</w:t>
            </w:r>
            <w:r>
              <w:rPr>
                <w:rFonts w:eastAsia="黑体"/>
                <w:kern w:val="0"/>
                <w:szCs w:val="21"/>
                <w:lang w:bidi="ar"/>
              </w:rPr>
              <w:t>。</w:t>
            </w:r>
            <w:r>
              <w:rPr>
                <w:rFonts w:eastAsia="黑体"/>
                <w:kern w:val="0"/>
                <w:szCs w:val="21"/>
                <w:lang w:bidi="ar"/>
              </w:rPr>
              <w:t xml:space="preserve">  </w:t>
            </w:r>
          </w:p>
        </w:tc>
      </w:tr>
      <w:tr w:rsidR="00A34679">
        <w:trPr>
          <w:cantSplit/>
          <w:trHeight w:val="308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4.29.1</w:t>
            </w:r>
          </w:p>
        </w:tc>
        <w:tc>
          <w:tcPr>
            <w:tcW w:w="7564" w:type="dxa"/>
            <w:vAlign w:val="center"/>
          </w:tcPr>
          <w:p w:rsidR="00A34679" w:rsidRDefault="00A34679">
            <w:pPr>
              <w:spacing w:line="300" w:lineRule="exact"/>
              <w:ind w:firstLineChars="200" w:firstLine="420"/>
              <w:jc w:val="left"/>
              <w:textAlignment w:val="center"/>
              <w:rPr>
                <w:kern w:val="0"/>
                <w:szCs w:val="21"/>
                <w:lang w:bidi="ar"/>
              </w:rPr>
            </w:pPr>
            <w:r>
              <w:rPr>
                <w:kern w:val="0"/>
                <w:szCs w:val="21"/>
                <w:lang w:bidi="ar"/>
              </w:rPr>
              <w:t>企业应当配备与经营范围和经营规模相适应的售后服务技术人员和售后服务管理人员：</w:t>
            </w:r>
          </w:p>
          <w:p w:rsidR="00A34679" w:rsidRDefault="00A34679">
            <w:pPr>
              <w:spacing w:line="300" w:lineRule="exact"/>
              <w:ind w:firstLineChars="200" w:firstLine="420"/>
              <w:jc w:val="left"/>
              <w:textAlignment w:val="center"/>
              <w:rPr>
                <w:szCs w:val="21"/>
              </w:rPr>
            </w:pPr>
            <w:r>
              <w:rPr>
                <w:kern w:val="0"/>
                <w:szCs w:val="21"/>
                <w:lang w:bidi="ar"/>
              </w:rPr>
              <w:t>（一）企业自行为客户提供安装、维修、技术培训等售后技术服务的，应当配备具有相应技术能力的售后服务技术人员，售后服务技术人员应当具备专业资格或者经过医疗器械注册人、备案人、其他专业机构技术培训；</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自行为客户提供安装、维修、技术培训等售后技术服务的，查看企业</w:t>
            </w:r>
            <w:r>
              <w:rPr>
                <w:rFonts w:eastAsia="黑体" w:hint="eastAsia"/>
                <w:kern w:val="0"/>
                <w:szCs w:val="21"/>
                <w:lang w:bidi="ar"/>
              </w:rPr>
              <w:t>人员</w:t>
            </w:r>
            <w:r>
              <w:rPr>
                <w:rFonts w:eastAsia="黑体"/>
                <w:kern w:val="0"/>
                <w:szCs w:val="21"/>
                <w:lang w:bidi="ar"/>
              </w:rPr>
              <w:t>名册、售后服务技术人员的学历、职称</w:t>
            </w:r>
            <w:r>
              <w:rPr>
                <w:rFonts w:eastAsia="黑体" w:hint="eastAsia"/>
                <w:kern w:val="0"/>
                <w:szCs w:val="21"/>
                <w:lang w:bidi="ar"/>
              </w:rPr>
              <w:t>、</w:t>
            </w:r>
            <w:r>
              <w:rPr>
                <w:rFonts w:eastAsia="黑体"/>
                <w:kern w:val="0"/>
                <w:szCs w:val="21"/>
                <w:lang w:bidi="ar"/>
              </w:rPr>
              <w:t>职业资格</w:t>
            </w:r>
            <w:r>
              <w:rPr>
                <w:rFonts w:eastAsia="黑体" w:hint="eastAsia"/>
                <w:kern w:val="0"/>
                <w:szCs w:val="21"/>
                <w:lang w:bidi="ar"/>
              </w:rPr>
              <w:t>等</w:t>
            </w:r>
            <w:r>
              <w:rPr>
                <w:rFonts w:eastAsia="黑体"/>
                <w:kern w:val="0"/>
                <w:szCs w:val="21"/>
                <w:lang w:bidi="ar"/>
              </w:rPr>
              <w:t>证明文件</w:t>
            </w:r>
            <w:r>
              <w:rPr>
                <w:rFonts w:eastAsia="黑体" w:hint="eastAsia"/>
                <w:kern w:val="0"/>
                <w:szCs w:val="21"/>
                <w:lang w:bidi="ar"/>
              </w:rPr>
              <w:t>或者</w:t>
            </w:r>
            <w:r>
              <w:rPr>
                <w:rFonts w:eastAsia="黑体"/>
                <w:kern w:val="0"/>
                <w:szCs w:val="21"/>
                <w:lang w:bidi="ar"/>
              </w:rPr>
              <w:t>医疗器械注册人、备案人、专业培训机构等技术培训记录，确认企业售后服务技术人员是否能胜任售后服务工作。</w:t>
            </w:r>
          </w:p>
        </w:tc>
      </w:tr>
      <w:tr w:rsidR="00A34679">
        <w:trPr>
          <w:cantSplit/>
          <w:trHeight w:val="263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4.29.2</w:t>
            </w:r>
          </w:p>
        </w:tc>
        <w:tc>
          <w:tcPr>
            <w:tcW w:w="7564" w:type="dxa"/>
            <w:vAlign w:val="center"/>
          </w:tcPr>
          <w:p w:rsidR="00A34679" w:rsidRDefault="00A34679">
            <w:pPr>
              <w:spacing w:line="300" w:lineRule="exact"/>
              <w:jc w:val="left"/>
              <w:textAlignment w:val="center"/>
              <w:rPr>
                <w:szCs w:val="21"/>
              </w:rPr>
            </w:pPr>
            <w:r>
              <w:rPr>
                <w:rFonts w:hint="eastAsia"/>
                <w:kern w:val="0"/>
                <w:szCs w:val="21"/>
                <w:lang w:bidi="ar"/>
              </w:rPr>
              <w:t xml:space="preserve">    </w:t>
            </w:r>
            <w:r>
              <w:rPr>
                <w:kern w:val="0"/>
                <w:szCs w:val="21"/>
                <w:lang w:bidi="ar"/>
              </w:rPr>
              <w:t>（二）企业配备的专职或者兼职售后服务管理人员，应当熟悉质量投诉、不良事件监测、召回的相关法律、法规、规章、规范、质量管理制度和所经营医疗器械的相关知识。</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查看医疗器械销售和售后服务管理制度、记录，</w:t>
            </w:r>
            <w:r>
              <w:rPr>
                <w:rStyle w:val="font81"/>
                <w:rFonts w:ascii="Times New Roman" w:eastAsia="黑体" w:hAnsi="Times New Roman" w:cs="Times New Roman" w:hint="default"/>
                <w:color w:val="auto"/>
                <w:sz w:val="21"/>
                <w:szCs w:val="21"/>
                <w:lang w:bidi="ar"/>
              </w:rPr>
              <w:t>以及人员岗位说明</w:t>
            </w:r>
            <w:r>
              <w:rPr>
                <w:rFonts w:eastAsia="黑体"/>
                <w:kern w:val="0"/>
                <w:szCs w:val="21"/>
                <w:lang w:bidi="ar"/>
              </w:rPr>
              <w:t>或者岗位职责。</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可采取现场询问、问卷调查等方式，了解企业售后服务管理人员是否熟悉质量投诉、不良事件监测、召回的相关</w:t>
            </w:r>
            <w:r>
              <w:rPr>
                <w:rFonts w:eastAsia="黑体" w:hint="eastAsia"/>
                <w:kern w:val="0"/>
                <w:szCs w:val="21"/>
                <w:lang w:bidi="ar"/>
              </w:rPr>
              <w:t>法律、</w:t>
            </w:r>
            <w:r>
              <w:rPr>
                <w:rFonts w:eastAsia="黑体"/>
                <w:kern w:val="0"/>
                <w:szCs w:val="21"/>
                <w:lang w:bidi="ar"/>
              </w:rPr>
              <w:t>法规、规章、规范</w:t>
            </w:r>
            <w:r>
              <w:rPr>
                <w:rFonts w:eastAsia="黑体" w:hint="eastAsia"/>
                <w:kern w:val="0"/>
                <w:szCs w:val="21"/>
                <w:lang w:bidi="ar"/>
              </w:rPr>
              <w:t>性文件</w:t>
            </w:r>
            <w:r>
              <w:rPr>
                <w:rFonts w:eastAsia="黑体"/>
                <w:kern w:val="0"/>
                <w:szCs w:val="21"/>
                <w:lang w:bidi="ar"/>
              </w:rPr>
              <w:t>以及质量管理制度和所经营医疗器械的相关知识。</w:t>
            </w:r>
          </w:p>
        </w:tc>
      </w:tr>
      <w:tr w:rsidR="00A34679">
        <w:trPr>
          <w:cantSplit/>
          <w:trHeight w:val="1922"/>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4.30</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企业应当对质量安全关键岗位人员及其他相关岗位人员进行与其职责和工作内容相关的岗前和继续培训，并建立培训记录，使相关人员能够正确理解并履行职责。</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企业质量管理培训和考核制度，是否明确各岗位人员与其职责和工作内容相关的岗前培训和继续培训及建立培训记录的要求。抽查质量安全关键岗位人员及其他相关岗位人员培训记录，核实其接受培训是否符合职责和工作内容要求。</w:t>
            </w:r>
          </w:p>
        </w:tc>
      </w:tr>
      <w:tr w:rsidR="00A34679">
        <w:trPr>
          <w:cantSplit/>
          <w:trHeight w:val="1321"/>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4.31.1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培训内容应当包括相关法律、法规、规章、规范、质量管理制度、医疗器械专业知识和技能、职责、岗位操作规程等。</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查看培训记录是否包括医疗器械相关法律、法规、规章、规范</w:t>
            </w:r>
            <w:r>
              <w:rPr>
                <w:rFonts w:eastAsia="黑体" w:hint="eastAsia"/>
                <w:kern w:val="0"/>
                <w:szCs w:val="21"/>
                <w:lang w:bidi="ar"/>
              </w:rPr>
              <w:t>性文件</w:t>
            </w:r>
            <w:r>
              <w:rPr>
                <w:rFonts w:eastAsia="黑体"/>
                <w:kern w:val="0"/>
                <w:szCs w:val="21"/>
                <w:lang w:bidi="ar"/>
              </w:rPr>
              <w:t>、质量管理制度、医疗器械专业知识</w:t>
            </w:r>
            <w:r>
              <w:rPr>
                <w:rFonts w:eastAsia="黑体" w:hint="eastAsia"/>
                <w:kern w:val="0"/>
                <w:szCs w:val="21"/>
                <w:lang w:bidi="ar"/>
              </w:rPr>
              <w:t>和</w:t>
            </w:r>
            <w:r>
              <w:rPr>
                <w:rFonts w:eastAsia="黑体"/>
                <w:kern w:val="0"/>
                <w:szCs w:val="21"/>
                <w:lang w:bidi="ar"/>
              </w:rPr>
              <w:t>技能、职责、岗位操作规程等内容。</w:t>
            </w:r>
            <w:r>
              <w:rPr>
                <w:rFonts w:eastAsia="黑体"/>
                <w:kern w:val="0"/>
                <w:szCs w:val="21"/>
                <w:lang w:bidi="ar"/>
              </w:rPr>
              <w:t xml:space="preserve">           </w:t>
            </w:r>
            <w:r>
              <w:rPr>
                <w:rFonts w:eastAsia="楷体_GB2312"/>
                <w:kern w:val="0"/>
                <w:szCs w:val="21"/>
                <w:lang w:bidi="ar"/>
              </w:rPr>
              <w:t xml:space="preserve">                                                                                                                     </w:t>
            </w:r>
          </w:p>
        </w:tc>
      </w:tr>
      <w:tr w:rsidR="00A34679">
        <w:trPr>
          <w:cantSplit/>
          <w:trHeight w:val="1358"/>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4.31.2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从事需要冷藏、冷冻管理的医疗器械收货、验收、贮存、检查、出库、运输等工作的人员，还应当接受冷链相关法律、法规、规章、规范、质量管理制度、冷链专业知识和操作规程的培训。</w:t>
            </w:r>
          </w:p>
          <w:p w:rsidR="00A34679" w:rsidRDefault="00A34679">
            <w:pPr>
              <w:spacing w:line="300" w:lineRule="exact"/>
              <w:ind w:firstLineChars="200" w:firstLine="420"/>
              <w:jc w:val="left"/>
              <w:textAlignment w:val="center"/>
              <w:rPr>
                <w:rFonts w:eastAsia="楷体_GB2312"/>
                <w:strike/>
                <w:szCs w:val="21"/>
              </w:rPr>
            </w:pPr>
            <w:r>
              <w:rPr>
                <w:rStyle w:val="font81"/>
                <w:rFonts w:ascii="Times New Roman" w:eastAsia="黑体" w:hAnsi="Times New Roman" w:cs="Times New Roman" w:hint="default"/>
                <w:color w:val="auto"/>
                <w:sz w:val="21"/>
                <w:szCs w:val="21"/>
                <w:lang w:bidi="ar"/>
              </w:rPr>
              <w:t>查看相应岗位工作人员的培训记录是否包含上述培训内容。</w:t>
            </w:r>
          </w:p>
        </w:tc>
      </w:tr>
      <w:tr w:rsidR="00A34679">
        <w:trPr>
          <w:cantSplit/>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4.32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企业应当对质量负责人、质量管理人员、售后服务技术人员、售后服务管理人员、冷链工作人员等相关人员进行上岗和定期考核，经考核合格后方可上岗或者继续从事此岗位工作。</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查看质量负责人、质量管理人员、售后服务技术人员、售后服务管理人员、冷链工作人员等相关人员考核记录或者培训记录，是否进行上岗前考核和定期考核。从事相应岗位工作人员是否经考核合格。</w:t>
            </w:r>
          </w:p>
        </w:tc>
      </w:tr>
      <w:tr w:rsidR="00A34679">
        <w:trPr>
          <w:cantSplit/>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4.33</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按照人员健康管理制度的要求，对质量管理、验收、库房管理、售后技术服务、零售等直接接触医疗器械岗位的人员进行健康管理，实施岗前和年度健康检查，并建立员工健康档案。身体条件不符合相应岗位特定要求、影响质量判定或者医疗器械质量安全的，不得从事相关工作。</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查看人员健康管理制度是否符合上述要求。查看企业质量管理、验收、库房管理、售后技术服务、零售等直接接触医疗器械岗位人员的健康档案是否符合岗前和年度健康检查要求，检查项目</w:t>
            </w:r>
            <w:r>
              <w:rPr>
                <w:rFonts w:eastAsia="黑体" w:hint="eastAsia"/>
                <w:kern w:val="0"/>
                <w:szCs w:val="21"/>
                <w:lang w:bidi="ar"/>
              </w:rPr>
              <w:t>是否</w:t>
            </w:r>
            <w:r>
              <w:rPr>
                <w:rFonts w:eastAsia="黑体"/>
                <w:kern w:val="0"/>
                <w:szCs w:val="21"/>
                <w:lang w:bidi="ar"/>
              </w:rPr>
              <w:t>与其岗位工作内容要求相适宜，是否存在身体条件不符合相应岗位特定要求、影响质量判定或者医疗器械质量安全的，仍从事相关工作的情况。</w:t>
            </w:r>
          </w:p>
        </w:tc>
      </w:tr>
      <w:tr w:rsidR="00A34679">
        <w:trPr>
          <w:cantSplit/>
          <w:jc w:val="center"/>
        </w:trPr>
        <w:tc>
          <w:tcPr>
            <w:tcW w:w="903" w:type="dxa"/>
            <w:vMerge w:val="restart"/>
            <w:vAlign w:val="center"/>
          </w:tcPr>
          <w:p w:rsidR="00A34679" w:rsidRDefault="00A34679">
            <w:pPr>
              <w:spacing w:line="300" w:lineRule="exact"/>
              <w:jc w:val="center"/>
              <w:textAlignment w:val="center"/>
              <w:rPr>
                <w:szCs w:val="21"/>
              </w:rPr>
            </w:pPr>
            <w:r>
              <w:rPr>
                <w:b/>
                <w:bCs/>
                <w:szCs w:val="21"/>
              </w:rPr>
              <w:t>设施与设备</w:t>
            </w:r>
          </w:p>
        </w:tc>
        <w:tc>
          <w:tcPr>
            <w:tcW w:w="1080" w:type="dxa"/>
            <w:vAlign w:val="center"/>
          </w:tcPr>
          <w:p w:rsidR="00A34679" w:rsidRDefault="00A34679">
            <w:pPr>
              <w:spacing w:line="300" w:lineRule="exact"/>
              <w:jc w:val="center"/>
              <w:textAlignment w:val="center"/>
              <w:rPr>
                <w:szCs w:val="21"/>
              </w:rPr>
            </w:pPr>
            <w:r>
              <w:rPr>
                <w:kern w:val="0"/>
                <w:szCs w:val="21"/>
                <w:lang w:bidi="ar"/>
              </w:rPr>
              <w:t>※5.34</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企业应当具有与经营范围和经营规模相适应的经营场所和库房，经营场所和库房的面积应当满足经营与质量管理的要求。</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查看企业经营场所和库房地址是否与企业申报资料或者</w:t>
            </w:r>
            <w:r>
              <w:rPr>
                <w:rFonts w:eastAsia="黑体" w:hint="eastAsia"/>
                <w:kern w:val="0"/>
                <w:szCs w:val="21"/>
                <w:lang w:bidi="ar"/>
              </w:rPr>
              <w:t>经</w:t>
            </w:r>
            <w:r>
              <w:rPr>
                <w:rFonts w:eastAsia="黑体"/>
                <w:kern w:val="0"/>
                <w:szCs w:val="21"/>
                <w:lang w:bidi="ar"/>
              </w:rPr>
              <w:t>许可、备案的地址一致。经营场所和库房的面积、设施设备是否与经营范围和经营规模相适应，经营场所和库房</w:t>
            </w:r>
            <w:r>
              <w:rPr>
                <w:rFonts w:eastAsia="黑体" w:hint="eastAsia"/>
                <w:kern w:val="0"/>
                <w:szCs w:val="21"/>
                <w:lang w:bidi="ar"/>
              </w:rPr>
              <w:t>现场</w:t>
            </w:r>
            <w:r>
              <w:rPr>
                <w:rFonts w:eastAsia="黑体"/>
                <w:kern w:val="0"/>
                <w:szCs w:val="21"/>
                <w:lang w:bidi="ar"/>
              </w:rPr>
              <w:t>是否整洁、卫生，满足日常管理要求。</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经营需要冷藏、冷冻管理的医疗器械，重点查看</w:t>
            </w:r>
            <w:r>
              <w:rPr>
                <w:rFonts w:eastAsia="黑体" w:hint="eastAsia"/>
                <w:kern w:val="0"/>
                <w:szCs w:val="21"/>
                <w:lang w:bidi="ar"/>
              </w:rPr>
              <w:t>其</w:t>
            </w:r>
            <w:r>
              <w:rPr>
                <w:rFonts w:eastAsia="黑体"/>
                <w:kern w:val="0"/>
                <w:szCs w:val="21"/>
                <w:lang w:bidi="ar"/>
              </w:rPr>
              <w:t>贮存区域与其经营范围、规模是否相适应。</w:t>
            </w:r>
          </w:p>
        </w:tc>
      </w:tr>
      <w:tr w:rsidR="00A34679">
        <w:trPr>
          <w:cantSplit/>
          <w:trHeight w:val="133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※5.35</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经营场所和库房不得设在居民住宅内等不适合开展经营活动的场所。</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查看经营场所、库房的产权证明</w:t>
            </w:r>
            <w:r>
              <w:rPr>
                <w:rFonts w:eastAsia="黑体"/>
                <w:kern w:val="0"/>
                <w:szCs w:val="21"/>
                <w:lang w:bidi="ar"/>
              </w:rPr>
              <w:t>/</w:t>
            </w:r>
            <w:r>
              <w:rPr>
                <w:rFonts w:eastAsia="黑体"/>
                <w:kern w:val="0"/>
                <w:szCs w:val="21"/>
                <w:lang w:bidi="ar"/>
              </w:rPr>
              <w:t>使用权证明或者租赁合同</w:t>
            </w:r>
            <w:r>
              <w:rPr>
                <w:rFonts w:eastAsia="黑体"/>
                <w:kern w:val="0"/>
                <w:szCs w:val="21"/>
                <w:lang w:bidi="ar"/>
              </w:rPr>
              <w:t>/</w:t>
            </w:r>
            <w:r>
              <w:rPr>
                <w:rFonts w:eastAsia="黑体"/>
                <w:kern w:val="0"/>
                <w:szCs w:val="21"/>
                <w:lang w:bidi="ar"/>
              </w:rPr>
              <w:t>协议</w:t>
            </w:r>
            <w:r>
              <w:rPr>
                <w:rFonts w:eastAsia="黑体" w:hint="eastAsia"/>
                <w:kern w:val="0"/>
                <w:szCs w:val="21"/>
                <w:lang w:bidi="ar"/>
              </w:rPr>
              <w:t>等</w:t>
            </w:r>
            <w:r>
              <w:rPr>
                <w:rFonts w:eastAsia="黑体"/>
                <w:kern w:val="0"/>
                <w:szCs w:val="21"/>
                <w:lang w:bidi="ar"/>
              </w:rPr>
              <w:t>（包括租赁场所的产权证明），核实经营场所和库房是否设在居民住宅内</w:t>
            </w:r>
            <w:r>
              <w:rPr>
                <w:rFonts w:eastAsia="黑体" w:hint="eastAsia"/>
                <w:kern w:val="0"/>
                <w:szCs w:val="21"/>
                <w:lang w:bidi="ar"/>
              </w:rPr>
              <w:t>或者</w:t>
            </w:r>
            <w:r>
              <w:rPr>
                <w:rFonts w:eastAsia="黑体"/>
                <w:kern w:val="0"/>
                <w:szCs w:val="21"/>
                <w:lang w:bidi="ar"/>
              </w:rPr>
              <w:t>其他不适合经营的场所内。</w:t>
            </w:r>
          </w:p>
        </w:tc>
      </w:tr>
      <w:tr w:rsidR="00A34679">
        <w:trPr>
          <w:cantSplit/>
          <w:trHeight w:val="243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※5.36</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库房的选址、设计、布局、建造、改造和维护应当符合医疗器械贮存的要求，防止医疗器械的混淆、差错或者被污损，并具有符合医疗器械产品特性要求的贮存设施设备。</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检查库房选址、设计、布局及其库房贮存设施设备配置等情况，确认库房是否符合医疗器械贮存要求并能防止医疗器械的混淆、差错或者被污损。查看库房贮存设施设备是否符合医疗器械产品特性要求。</w:t>
            </w:r>
          </w:p>
        </w:tc>
      </w:tr>
      <w:tr w:rsidR="00A34679">
        <w:trPr>
          <w:cantSplit/>
          <w:trHeight w:val="306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5.37</w:t>
            </w:r>
          </w:p>
        </w:tc>
        <w:tc>
          <w:tcPr>
            <w:tcW w:w="7564" w:type="dxa"/>
            <w:vAlign w:val="center"/>
          </w:tcPr>
          <w:p w:rsidR="00A34679" w:rsidRDefault="00A34679">
            <w:pPr>
              <w:spacing w:line="300" w:lineRule="exact"/>
              <w:jc w:val="left"/>
              <w:textAlignment w:val="center"/>
              <w:rPr>
                <w:kern w:val="0"/>
                <w:szCs w:val="21"/>
                <w:lang w:bidi="ar"/>
              </w:rPr>
            </w:pPr>
            <w:r>
              <w:rPr>
                <w:rFonts w:hint="eastAsia"/>
                <w:kern w:val="0"/>
                <w:szCs w:val="21"/>
                <w:lang w:bidi="ar"/>
              </w:rPr>
              <w:t xml:space="preserve">    </w:t>
            </w:r>
            <w:r>
              <w:rPr>
                <w:kern w:val="0"/>
                <w:szCs w:val="21"/>
                <w:lang w:bidi="ar"/>
              </w:rPr>
              <w:t>有下列情形之一的，企业可以不单独设立医疗器械库房：</w:t>
            </w:r>
          </w:p>
          <w:p w:rsidR="00A34679" w:rsidRDefault="00A34679">
            <w:pPr>
              <w:spacing w:line="300" w:lineRule="exact"/>
              <w:jc w:val="left"/>
              <w:textAlignment w:val="center"/>
              <w:rPr>
                <w:kern w:val="0"/>
                <w:szCs w:val="21"/>
                <w:lang w:bidi="ar"/>
              </w:rPr>
            </w:pPr>
            <w:r>
              <w:rPr>
                <w:rFonts w:hint="eastAsia"/>
                <w:kern w:val="0"/>
                <w:szCs w:val="21"/>
                <w:lang w:bidi="ar"/>
              </w:rPr>
              <w:t xml:space="preserve">    </w:t>
            </w:r>
            <w:r>
              <w:rPr>
                <w:kern w:val="0"/>
                <w:szCs w:val="21"/>
                <w:lang w:bidi="ar"/>
              </w:rPr>
              <w:t>（一）单一门店零售企业的经营场所陈列条件能符合其所经营医疗器械产品性能要求、经营场所能满足其经营规模及品种陈列需要的；</w:t>
            </w:r>
            <w:r>
              <w:rPr>
                <w:kern w:val="0"/>
                <w:szCs w:val="21"/>
                <w:lang w:bidi="ar"/>
              </w:rPr>
              <w:br/>
            </w:r>
            <w:r>
              <w:rPr>
                <w:rFonts w:hint="eastAsia"/>
                <w:kern w:val="0"/>
                <w:szCs w:val="21"/>
                <w:lang w:bidi="ar"/>
              </w:rPr>
              <w:t xml:space="preserve">    </w:t>
            </w:r>
            <w:r>
              <w:rPr>
                <w:kern w:val="0"/>
                <w:szCs w:val="21"/>
                <w:lang w:bidi="ar"/>
              </w:rPr>
              <w:t>（二）连锁零售经营医疗器械的；</w:t>
            </w:r>
            <w:r>
              <w:rPr>
                <w:kern w:val="0"/>
                <w:szCs w:val="21"/>
                <w:lang w:bidi="ar"/>
              </w:rPr>
              <w:br/>
            </w:r>
            <w:r>
              <w:rPr>
                <w:rFonts w:hint="eastAsia"/>
                <w:kern w:val="0"/>
                <w:szCs w:val="21"/>
                <w:lang w:bidi="ar"/>
              </w:rPr>
              <w:t xml:space="preserve">    </w:t>
            </w:r>
            <w:r>
              <w:rPr>
                <w:kern w:val="0"/>
                <w:szCs w:val="21"/>
                <w:lang w:bidi="ar"/>
              </w:rPr>
              <w:t>（三）全部委托专门提供医疗器械运输、贮存服务的企业进行贮存的；</w:t>
            </w:r>
            <w:r>
              <w:rPr>
                <w:kern w:val="0"/>
                <w:szCs w:val="21"/>
                <w:lang w:bidi="ar"/>
              </w:rPr>
              <w:br/>
            </w:r>
            <w:r>
              <w:rPr>
                <w:rFonts w:hint="eastAsia"/>
                <w:kern w:val="0"/>
                <w:szCs w:val="21"/>
                <w:lang w:bidi="ar"/>
              </w:rPr>
              <w:t xml:space="preserve">    </w:t>
            </w:r>
            <w:r>
              <w:rPr>
                <w:kern w:val="0"/>
                <w:szCs w:val="21"/>
                <w:lang w:bidi="ar"/>
              </w:rPr>
              <w:t>（四）仅经营医疗器械软件，且经营场所满足其产品存储介质贮存要求的；</w:t>
            </w:r>
            <w:r>
              <w:rPr>
                <w:kern w:val="0"/>
                <w:szCs w:val="21"/>
                <w:lang w:bidi="ar"/>
              </w:rPr>
              <w:br/>
            </w:r>
            <w:r>
              <w:rPr>
                <w:rFonts w:hint="eastAsia"/>
                <w:kern w:val="0"/>
                <w:szCs w:val="21"/>
                <w:lang w:bidi="ar"/>
              </w:rPr>
              <w:t xml:space="preserve">    </w:t>
            </w:r>
            <w:r>
              <w:rPr>
                <w:kern w:val="0"/>
                <w:szCs w:val="21"/>
                <w:lang w:bidi="ar"/>
              </w:rPr>
              <w:t>（五）仅经营磁共振成像设备、</w:t>
            </w:r>
            <w:r>
              <w:rPr>
                <w:kern w:val="0"/>
                <w:szCs w:val="21"/>
                <w:lang w:bidi="ar"/>
              </w:rPr>
              <w:t>Ⅹ</w:t>
            </w:r>
            <w:r>
              <w:rPr>
                <w:kern w:val="0"/>
                <w:szCs w:val="21"/>
                <w:lang w:bidi="ar"/>
              </w:rPr>
              <w:t>射线计算机体层摄影设备、放射治疗设备等大型医用设备的；</w:t>
            </w:r>
            <w:r>
              <w:rPr>
                <w:kern w:val="0"/>
                <w:szCs w:val="21"/>
                <w:lang w:bidi="ar"/>
              </w:rPr>
              <w:br/>
            </w:r>
            <w:r>
              <w:rPr>
                <w:rFonts w:hint="eastAsia"/>
                <w:kern w:val="0"/>
                <w:szCs w:val="21"/>
                <w:lang w:bidi="ar"/>
              </w:rPr>
              <w:t xml:space="preserve">    </w:t>
            </w:r>
            <w:r>
              <w:rPr>
                <w:kern w:val="0"/>
                <w:szCs w:val="21"/>
                <w:lang w:bidi="ar"/>
              </w:rPr>
              <w:t>（六）省级药品监督管理部门规定其他可以不单独设立医疗器械库房的。</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企业未单独设立医疗器械库房的，查看企业经营范围、经营品种、经营方式等是否符合上述情形。</w:t>
            </w:r>
          </w:p>
        </w:tc>
      </w:tr>
      <w:tr w:rsidR="00A34679">
        <w:trPr>
          <w:cantSplit/>
          <w:trHeight w:val="212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5.38</w:t>
            </w:r>
          </w:p>
        </w:tc>
        <w:tc>
          <w:tcPr>
            <w:tcW w:w="7564" w:type="dxa"/>
            <w:vAlign w:val="center"/>
          </w:tcPr>
          <w:p w:rsidR="00A34679" w:rsidRDefault="00A34679">
            <w:pPr>
              <w:spacing w:line="300" w:lineRule="exact"/>
              <w:jc w:val="left"/>
              <w:textAlignment w:val="center"/>
              <w:rPr>
                <w:szCs w:val="21"/>
              </w:rPr>
            </w:pPr>
            <w:r>
              <w:rPr>
                <w:rFonts w:hint="eastAsia"/>
                <w:kern w:val="0"/>
                <w:szCs w:val="21"/>
                <w:lang w:bidi="ar"/>
              </w:rPr>
              <w:t xml:space="preserve">    </w:t>
            </w:r>
            <w:r>
              <w:rPr>
                <w:kern w:val="0"/>
                <w:szCs w:val="21"/>
                <w:lang w:bidi="ar"/>
              </w:rPr>
              <w:t>库房的条件应当符合下列要求：</w:t>
            </w:r>
            <w:r>
              <w:rPr>
                <w:kern w:val="0"/>
                <w:szCs w:val="21"/>
                <w:lang w:bidi="ar"/>
              </w:rPr>
              <w:br/>
            </w:r>
            <w:r>
              <w:rPr>
                <w:rFonts w:hint="eastAsia"/>
                <w:kern w:val="0"/>
                <w:szCs w:val="21"/>
                <w:lang w:bidi="ar"/>
              </w:rPr>
              <w:t xml:space="preserve">    </w:t>
            </w:r>
            <w:r>
              <w:rPr>
                <w:kern w:val="0"/>
                <w:szCs w:val="21"/>
                <w:lang w:bidi="ar"/>
              </w:rPr>
              <w:t>（一）库房内外环境整洁、无污染源；</w:t>
            </w:r>
            <w:r>
              <w:rPr>
                <w:kern w:val="0"/>
                <w:szCs w:val="21"/>
                <w:lang w:bidi="ar"/>
              </w:rPr>
              <w:br/>
            </w:r>
            <w:r>
              <w:rPr>
                <w:rFonts w:hint="eastAsia"/>
                <w:kern w:val="0"/>
                <w:szCs w:val="21"/>
                <w:lang w:bidi="ar"/>
              </w:rPr>
              <w:t xml:space="preserve">    </w:t>
            </w:r>
            <w:r>
              <w:rPr>
                <w:kern w:val="0"/>
                <w:szCs w:val="21"/>
                <w:lang w:bidi="ar"/>
              </w:rPr>
              <w:t>（二）库房内墙光洁、地面平整、房屋结构严密；</w:t>
            </w:r>
            <w:r>
              <w:rPr>
                <w:kern w:val="0"/>
                <w:szCs w:val="21"/>
                <w:lang w:bidi="ar"/>
              </w:rPr>
              <w:br/>
            </w:r>
            <w:r>
              <w:rPr>
                <w:rFonts w:hint="eastAsia"/>
                <w:kern w:val="0"/>
                <w:szCs w:val="21"/>
                <w:lang w:bidi="ar"/>
              </w:rPr>
              <w:t xml:space="preserve">    </w:t>
            </w:r>
            <w:r>
              <w:rPr>
                <w:kern w:val="0"/>
                <w:szCs w:val="21"/>
                <w:lang w:bidi="ar"/>
              </w:rPr>
              <w:t>（三）有防止室外装卸、搬运、接收、发运等作业受异常天气影响的措施；</w:t>
            </w:r>
            <w:r>
              <w:rPr>
                <w:kern w:val="0"/>
                <w:szCs w:val="21"/>
                <w:lang w:bidi="ar"/>
              </w:rPr>
              <w:br/>
            </w:r>
            <w:r>
              <w:rPr>
                <w:rFonts w:hint="eastAsia"/>
                <w:kern w:val="0"/>
                <w:szCs w:val="21"/>
                <w:lang w:bidi="ar"/>
              </w:rPr>
              <w:t xml:space="preserve">    </w:t>
            </w:r>
            <w:r>
              <w:rPr>
                <w:kern w:val="0"/>
                <w:szCs w:val="21"/>
                <w:lang w:bidi="ar"/>
              </w:rPr>
              <w:t>（四）库房有可靠的安全防护措施，能够对无关人员进入实行可控管理。</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现场重点检查企业库房条件是否符合上述要求，安全防护措施是否完善。</w:t>
            </w:r>
          </w:p>
        </w:tc>
      </w:tr>
      <w:tr w:rsidR="00A34679">
        <w:trPr>
          <w:cantSplit/>
          <w:trHeight w:val="160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5.39</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库房贮存作业区、辅助作业区，应当与办公区和生活区分开一定距离或者有隔离措施，有效防止对贮存的医疗器械造成产品质量安全风险。</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hint="eastAsia"/>
                <w:kern w:val="0"/>
                <w:szCs w:val="21"/>
                <w:lang w:bidi="ar"/>
              </w:rPr>
              <w:t>现场查看库房是否满足上述要求</w:t>
            </w:r>
            <w:r>
              <w:rPr>
                <w:rFonts w:eastAsia="黑体"/>
                <w:kern w:val="0"/>
                <w:szCs w:val="21"/>
                <w:lang w:bidi="ar"/>
              </w:rPr>
              <w:t>。</w:t>
            </w:r>
          </w:p>
        </w:tc>
      </w:tr>
      <w:tr w:rsidR="00A34679">
        <w:trPr>
          <w:cantSplit/>
          <w:trHeight w:val="241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5.40</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库房应当按质量状态实行分区管理，设置待验区、合格品区、不合格品区、发货区、退货区等，并有明显区分。可以采用色标管理，待验区、退货区为黄色，合格品区和发货区为绿色，不合格品区为红色。</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查看库房现场的分区情况，是否按照质量状态实行分区管理，是否设置待验区、合格品区、不合格品区、发货区、退货区等，设置分区是否明显，是否采取色标管理，现场色标与分区是否一致。</w:t>
            </w:r>
            <w:r>
              <w:rPr>
                <w:rFonts w:eastAsia="黑体" w:hint="eastAsia"/>
                <w:kern w:val="0"/>
                <w:szCs w:val="21"/>
                <w:lang w:bidi="ar"/>
              </w:rPr>
              <w:t>核查各区域大小设置是否合理，能否满足企业的日常作业。</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查看库房现场分区与分区管理相关质量文件规定是否一致。</w:t>
            </w:r>
          </w:p>
        </w:tc>
      </w:tr>
      <w:tr w:rsidR="00A34679">
        <w:trPr>
          <w:cantSplit/>
          <w:trHeight w:val="3234"/>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5.41</w:t>
            </w:r>
          </w:p>
        </w:tc>
        <w:tc>
          <w:tcPr>
            <w:tcW w:w="7564" w:type="dxa"/>
            <w:vAlign w:val="center"/>
          </w:tcPr>
          <w:p w:rsidR="00A34679" w:rsidRDefault="00A34679">
            <w:pPr>
              <w:spacing w:line="300" w:lineRule="exact"/>
              <w:jc w:val="left"/>
              <w:textAlignment w:val="center"/>
              <w:rPr>
                <w:szCs w:val="21"/>
              </w:rPr>
            </w:pPr>
            <w:r>
              <w:rPr>
                <w:rFonts w:hint="eastAsia"/>
                <w:kern w:val="0"/>
                <w:szCs w:val="21"/>
                <w:lang w:bidi="ar"/>
              </w:rPr>
              <w:t xml:space="preserve">    </w:t>
            </w:r>
            <w:r>
              <w:rPr>
                <w:kern w:val="0"/>
                <w:szCs w:val="21"/>
                <w:lang w:bidi="ar"/>
              </w:rPr>
              <w:t>库房应当配备与经营范围和经营规模相适应的设施设备，包括：</w:t>
            </w:r>
            <w:r>
              <w:rPr>
                <w:kern w:val="0"/>
                <w:szCs w:val="21"/>
                <w:lang w:bidi="ar"/>
              </w:rPr>
              <w:br/>
            </w:r>
            <w:r>
              <w:rPr>
                <w:rFonts w:hint="eastAsia"/>
                <w:kern w:val="0"/>
                <w:szCs w:val="21"/>
                <w:lang w:bidi="ar"/>
              </w:rPr>
              <w:t xml:space="preserve">    </w:t>
            </w:r>
            <w:r>
              <w:rPr>
                <w:kern w:val="0"/>
                <w:szCs w:val="21"/>
                <w:lang w:bidi="ar"/>
              </w:rPr>
              <w:t>（一）医疗器械与地面之间有效隔离的设施设备，如货架、托盘等；</w:t>
            </w:r>
            <w:r>
              <w:rPr>
                <w:kern w:val="0"/>
                <w:szCs w:val="21"/>
                <w:lang w:bidi="ar"/>
              </w:rPr>
              <w:br/>
            </w:r>
            <w:r>
              <w:rPr>
                <w:rFonts w:hint="eastAsia"/>
                <w:kern w:val="0"/>
                <w:szCs w:val="21"/>
                <w:lang w:bidi="ar"/>
              </w:rPr>
              <w:t xml:space="preserve">    </w:t>
            </w:r>
            <w:r>
              <w:rPr>
                <w:kern w:val="0"/>
                <w:szCs w:val="21"/>
                <w:lang w:bidi="ar"/>
              </w:rPr>
              <w:t>（二）避光、通风、防潮、防虫、防鼠等设施；</w:t>
            </w:r>
            <w:r>
              <w:rPr>
                <w:kern w:val="0"/>
                <w:szCs w:val="21"/>
                <w:lang w:bidi="ar"/>
              </w:rPr>
              <w:br/>
            </w:r>
            <w:r>
              <w:rPr>
                <w:rFonts w:hint="eastAsia"/>
                <w:kern w:val="0"/>
                <w:szCs w:val="21"/>
                <w:lang w:bidi="ar"/>
              </w:rPr>
              <w:t xml:space="preserve">    </w:t>
            </w:r>
            <w:r>
              <w:rPr>
                <w:kern w:val="0"/>
                <w:szCs w:val="21"/>
                <w:lang w:bidi="ar"/>
              </w:rPr>
              <w:t>（三）符合安全用电要求和满足照明需求的照明设备；</w:t>
            </w:r>
            <w:r>
              <w:rPr>
                <w:kern w:val="0"/>
                <w:szCs w:val="21"/>
                <w:lang w:bidi="ar"/>
              </w:rPr>
              <w:br/>
            </w:r>
            <w:r>
              <w:rPr>
                <w:rFonts w:hint="eastAsia"/>
                <w:kern w:val="0"/>
                <w:szCs w:val="21"/>
                <w:lang w:bidi="ar"/>
              </w:rPr>
              <w:t xml:space="preserve">    </w:t>
            </w:r>
            <w:r>
              <w:rPr>
                <w:kern w:val="0"/>
                <w:szCs w:val="21"/>
                <w:lang w:bidi="ar"/>
              </w:rPr>
              <w:t>（四）包装物料的存放场所；</w:t>
            </w:r>
            <w:r>
              <w:rPr>
                <w:kern w:val="0"/>
                <w:szCs w:val="21"/>
                <w:lang w:bidi="ar"/>
              </w:rPr>
              <w:br/>
            </w:r>
            <w:r>
              <w:rPr>
                <w:rFonts w:hint="eastAsia"/>
                <w:kern w:val="0"/>
                <w:szCs w:val="21"/>
                <w:lang w:bidi="ar"/>
              </w:rPr>
              <w:t xml:space="preserve">    </w:t>
            </w:r>
            <w:r>
              <w:rPr>
                <w:kern w:val="0"/>
                <w:szCs w:val="21"/>
                <w:lang w:bidi="ar"/>
              </w:rPr>
              <w:t>（五）有特殊贮存要求的，应当配备相应的设施设备。</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查看库房的设施设备配备是否符合上述要求，设施设备配置是否与其经营范围和经营规模相适应，各类设备配置数量是否满足日常操作和质量管理要求。如有对温度、湿度等</w:t>
            </w:r>
            <w:r>
              <w:rPr>
                <w:rFonts w:eastAsia="黑体" w:hint="eastAsia"/>
                <w:kern w:val="0"/>
                <w:szCs w:val="21"/>
                <w:lang w:bidi="ar"/>
              </w:rPr>
              <w:t>具有</w:t>
            </w:r>
            <w:r>
              <w:rPr>
                <w:rFonts w:eastAsia="黑体"/>
                <w:kern w:val="0"/>
                <w:szCs w:val="21"/>
                <w:lang w:bidi="ar"/>
              </w:rPr>
              <w:t>特殊贮存要求的产品，查看是否配备相应的设备设施。</w:t>
            </w:r>
          </w:p>
        </w:tc>
      </w:tr>
      <w:tr w:rsidR="00A34679">
        <w:trPr>
          <w:cantSplit/>
          <w:trHeight w:val="2878"/>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※5.42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根据所经营医疗器械产品的质量特性和管理要求，合理设置满足不同质量状态、贮存环境要求的库区与库位。库房温度、湿度以及其他贮存条件应当符合所经营医疗器械说明书或者标签标示的要求。对有特殊温湿度贮存要求的，应当配备有效调控及监测温湿度的设施设备或者仪器。</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查看库房是否设置满足不同质量状态、贮存环境要求的库区与库位。</w:t>
            </w:r>
            <w:r>
              <w:rPr>
                <w:rFonts w:eastAsia="黑体" w:hint="eastAsia"/>
                <w:kern w:val="0"/>
                <w:szCs w:val="21"/>
                <w:lang w:bidi="ar"/>
              </w:rPr>
              <w:t>对经营有特殊温湿度贮存要求医疗器械的企业，</w:t>
            </w:r>
            <w:r>
              <w:rPr>
                <w:rFonts w:eastAsia="黑体"/>
                <w:kern w:val="0"/>
                <w:szCs w:val="21"/>
                <w:lang w:bidi="ar"/>
              </w:rPr>
              <w:t>查看</w:t>
            </w:r>
            <w:r>
              <w:rPr>
                <w:rFonts w:eastAsia="黑体" w:hint="eastAsia"/>
                <w:kern w:val="0"/>
                <w:szCs w:val="21"/>
                <w:lang w:bidi="ar"/>
              </w:rPr>
              <w:t>其</w:t>
            </w:r>
            <w:r>
              <w:rPr>
                <w:rFonts w:eastAsia="黑体"/>
                <w:kern w:val="0"/>
                <w:szCs w:val="21"/>
                <w:lang w:bidi="ar"/>
              </w:rPr>
              <w:t>库房是否配备和使用能够有效监测与调控温度、湿度的仪器或者设备，</w:t>
            </w:r>
            <w:r>
              <w:rPr>
                <w:rFonts w:eastAsia="黑体" w:hint="eastAsia"/>
                <w:kern w:val="0"/>
                <w:szCs w:val="21"/>
                <w:lang w:bidi="ar"/>
              </w:rPr>
              <w:t>相关</w:t>
            </w:r>
            <w:r>
              <w:rPr>
                <w:rFonts w:eastAsia="黑体"/>
                <w:kern w:val="0"/>
                <w:szCs w:val="21"/>
                <w:lang w:bidi="ar"/>
              </w:rPr>
              <w:t>仪器或者设备是否经过校准或者检定</w:t>
            </w:r>
            <w:r>
              <w:rPr>
                <w:rFonts w:eastAsia="黑体" w:hint="eastAsia"/>
                <w:kern w:val="0"/>
                <w:szCs w:val="21"/>
                <w:lang w:bidi="ar"/>
              </w:rPr>
              <w:t>，</w:t>
            </w:r>
            <w:r>
              <w:rPr>
                <w:rFonts w:eastAsia="黑体"/>
                <w:kern w:val="0"/>
                <w:szCs w:val="21"/>
                <w:lang w:bidi="ar"/>
              </w:rPr>
              <w:t>库房温度、湿度设置范围是否符合所经营医疗器械产品说明书</w:t>
            </w:r>
            <w:r>
              <w:rPr>
                <w:rFonts w:eastAsia="黑体" w:hint="eastAsia"/>
                <w:kern w:val="0"/>
                <w:szCs w:val="21"/>
                <w:lang w:bidi="ar"/>
              </w:rPr>
              <w:t>或者</w:t>
            </w:r>
            <w:r>
              <w:rPr>
                <w:rFonts w:eastAsia="黑体"/>
                <w:kern w:val="0"/>
                <w:szCs w:val="21"/>
                <w:lang w:bidi="ar"/>
              </w:rPr>
              <w:t>标签标示的要求。</w:t>
            </w:r>
          </w:p>
        </w:tc>
      </w:tr>
      <w:tr w:rsidR="00A34679">
        <w:trPr>
          <w:cantSplit/>
          <w:trHeight w:val="338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5.43</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库房贮存产品包含非医疗器械产品时，应当做好库房分区管理。应当充分评估非医疗器械产品对贮存环境与人员的污染风险，制定措施确保医疗器械贮存环境安全。</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现场确认是否有非医疗器械产品。确认非医疗器械与医疗器械产品是否采用分隔方式或者分离方式有效分开，医疗器械和非医疗器械组合销售出库的产品可不分开存放。</w:t>
            </w:r>
            <w:r>
              <w:rPr>
                <w:rFonts w:eastAsia="黑体" w:hint="eastAsia"/>
                <w:kern w:val="0"/>
                <w:szCs w:val="21"/>
                <w:lang w:bidi="ar"/>
              </w:rPr>
              <w:t>查看贮存的非医疗器械产品是否存在污染医疗器械贮存环境和人员的风险，如存在风险，查看企业是否采取有效处置措施</w:t>
            </w:r>
            <w:r>
              <w:rPr>
                <w:rFonts w:eastAsia="黑体"/>
                <w:kern w:val="0"/>
                <w:szCs w:val="21"/>
                <w:lang w:bidi="ar"/>
              </w:rPr>
              <w:t>。</w:t>
            </w:r>
          </w:p>
        </w:tc>
      </w:tr>
      <w:tr w:rsidR="00A34679">
        <w:trPr>
          <w:cantSplit/>
          <w:trHeight w:val="8802"/>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※5.44</w:t>
            </w:r>
          </w:p>
        </w:tc>
        <w:tc>
          <w:tcPr>
            <w:tcW w:w="7564" w:type="dxa"/>
            <w:vAlign w:val="center"/>
          </w:tcPr>
          <w:p w:rsidR="00A34679" w:rsidRDefault="00A34679">
            <w:pPr>
              <w:spacing w:line="300" w:lineRule="exact"/>
              <w:jc w:val="left"/>
              <w:textAlignment w:val="center"/>
              <w:rPr>
                <w:szCs w:val="21"/>
              </w:rPr>
            </w:pPr>
            <w:r>
              <w:rPr>
                <w:rFonts w:hint="eastAsia"/>
                <w:kern w:val="0"/>
                <w:szCs w:val="21"/>
                <w:lang w:bidi="ar"/>
              </w:rPr>
              <w:t xml:space="preserve">    </w:t>
            </w:r>
            <w:r>
              <w:rPr>
                <w:kern w:val="0"/>
                <w:szCs w:val="21"/>
                <w:lang w:bidi="ar"/>
              </w:rPr>
              <w:t>从事医疗器械批发和专门提供医疗器械运输、贮存服务的企业，其经营或者运输、贮存的医疗器械涉及需要冷藏、冷冻管理的，应当配备下列设施设备：</w:t>
            </w:r>
            <w:r>
              <w:rPr>
                <w:kern w:val="0"/>
                <w:szCs w:val="21"/>
                <w:lang w:bidi="ar"/>
              </w:rPr>
              <w:br/>
            </w:r>
            <w:r>
              <w:rPr>
                <w:rFonts w:hint="eastAsia"/>
                <w:kern w:val="0"/>
                <w:szCs w:val="21"/>
                <w:lang w:bidi="ar"/>
              </w:rPr>
              <w:t xml:space="preserve">    </w:t>
            </w:r>
            <w:r>
              <w:rPr>
                <w:kern w:val="0"/>
                <w:szCs w:val="21"/>
                <w:lang w:bidi="ar"/>
              </w:rPr>
              <w:t>（一）与其经营规模和经营品种相适应的冷藏、冷冻设施设备；</w:t>
            </w:r>
            <w:r>
              <w:rPr>
                <w:kern w:val="0"/>
                <w:szCs w:val="21"/>
                <w:lang w:bidi="ar"/>
              </w:rPr>
              <w:br/>
            </w:r>
            <w:r>
              <w:rPr>
                <w:rFonts w:hint="eastAsia"/>
                <w:kern w:val="0"/>
                <w:szCs w:val="21"/>
                <w:lang w:bidi="ar"/>
              </w:rPr>
              <w:t xml:space="preserve">    </w:t>
            </w:r>
            <w:r>
              <w:rPr>
                <w:kern w:val="0"/>
                <w:szCs w:val="21"/>
                <w:lang w:bidi="ar"/>
              </w:rPr>
              <w:t>（二）用于冷藏、冷冻设施设备的温湿度自动监测、显示、记录、调控、报警的设备；</w:t>
            </w:r>
            <w:r>
              <w:rPr>
                <w:kern w:val="0"/>
                <w:szCs w:val="21"/>
                <w:lang w:bidi="ar"/>
              </w:rPr>
              <w:br/>
            </w:r>
            <w:r>
              <w:rPr>
                <w:rFonts w:hint="eastAsia"/>
                <w:kern w:val="0"/>
                <w:szCs w:val="21"/>
                <w:lang w:bidi="ar"/>
              </w:rPr>
              <w:t xml:space="preserve">    </w:t>
            </w:r>
            <w:r>
              <w:rPr>
                <w:kern w:val="0"/>
                <w:szCs w:val="21"/>
                <w:lang w:bidi="ar"/>
              </w:rPr>
              <w:t>（三）能够确保制冷设备正常运转的不间断的供电设备（如双回路供电系统或者备用发电机组等）；</w:t>
            </w:r>
            <w:r>
              <w:rPr>
                <w:kern w:val="0"/>
                <w:szCs w:val="21"/>
                <w:lang w:bidi="ar"/>
              </w:rPr>
              <w:br/>
            </w:r>
            <w:r>
              <w:rPr>
                <w:rFonts w:hint="eastAsia"/>
                <w:kern w:val="0"/>
                <w:szCs w:val="21"/>
                <w:lang w:bidi="ar"/>
              </w:rPr>
              <w:t xml:space="preserve">    </w:t>
            </w:r>
            <w:r>
              <w:rPr>
                <w:kern w:val="0"/>
                <w:szCs w:val="21"/>
                <w:lang w:bidi="ar"/>
              </w:rPr>
              <w:t>（四）根据相应的运输规模和运输环境要求配备冷藏车、保温车，或者冷藏（冷冻）箱、保温箱等设备；冷藏车应当具有自动显示温度、调控温度、报警、存储和读取温度监测数据的功能；</w:t>
            </w:r>
            <w:r>
              <w:rPr>
                <w:kern w:val="0"/>
                <w:szCs w:val="21"/>
                <w:lang w:bidi="ar"/>
              </w:rPr>
              <w:br/>
            </w:r>
            <w:r>
              <w:rPr>
                <w:rFonts w:hint="eastAsia"/>
                <w:kern w:val="0"/>
                <w:szCs w:val="21"/>
                <w:lang w:bidi="ar"/>
              </w:rPr>
              <w:t xml:space="preserve">    </w:t>
            </w:r>
            <w:r>
              <w:rPr>
                <w:kern w:val="0"/>
                <w:szCs w:val="21"/>
                <w:lang w:bidi="ar"/>
              </w:rPr>
              <w:t>（五）对有特殊温湿度要求的，应当配备符合其贮存、运输要求的设施设备。</w:t>
            </w:r>
          </w:p>
          <w:p w:rsidR="00A34679" w:rsidRDefault="00A34679">
            <w:pPr>
              <w:spacing w:line="300" w:lineRule="exact"/>
              <w:ind w:firstLineChars="200" w:firstLine="420"/>
              <w:jc w:val="left"/>
              <w:textAlignment w:val="center"/>
              <w:rPr>
                <w:rStyle w:val="font81"/>
                <w:rFonts w:ascii="Times New Roman" w:eastAsia="黑体" w:hAnsi="Times New Roman" w:cs="Times New Roman" w:hint="default"/>
                <w:color w:val="auto"/>
                <w:sz w:val="21"/>
                <w:szCs w:val="21"/>
                <w:lang w:bidi="ar"/>
              </w:rPr>
            </w:pPr>
            <w:r>
              <w:rPr>
                <w:rStyle w:val="font81"/>
                <w:rFonts w:ascii="Times New Roman" w:eastAsia="黑体" w:hAnsi="Times New Roman" w:cs="Times New Roman" w:hint="default"/>
                <w:color w:val="auto"/>
                <w:sz w:val="21"/>
                <w:szCs w:val="21"/>
                <w:lang w:bidi="ar"/>
              </w:rPr>
              <w:t>查看从事需冷藏、冷冻管理的医疗器械批发以及专门提供医疗器械运输、贮存服务的企业，是否配备符合上述要求的相关设施设备，查看相关设施设备是否满足上述功能要求。</w:t>
            </w:r>
          </w:p>
          <w:p w:rsidR="00A34679" w:rsidRDefault="00A34679">
            <w:pPr>
              <w:spacing w:line="300" w:lineRule="exact"/>
              <w:ind w:firstLineChars="200" w:firstLine="420"/>
              <w:jc w:val="left"/>
              <w:textAlignment w:val="center"/>
              <w:rPr>
                <w:rStyle w:val="font81"/>
                <w:rFonts w:ascii="Times New Roman" w:eastAsia="黑体" w:hAnsi="Times New Roman" w:cs="Times New Roman" w:hint="default"/>
                <w:color w:val="auto"/>
                <w:sz w:val="21"/>
                <w:szCs w:val="21"/>
                <w:lang w:bidi="ar"/>
              </w:rPr>
            </w:pPr>
            <w:r>
              <w:rPr>
                <w:rStyle w:val="font81"/>
                <w:rFonts w:ascii="Times New Roman" w:eastAsia="黑体" w:hAnsi="Times New Roman" w:cs="Times New Roman" w:hint="default"/>
                <w:color w:val="auto"/>
                <w:sz w:val="21"/>
                <w:szCs w:val="21"/>
                <w:lang w:bidi="ar"/>
              </w:rPr>
              <w:t>1.</w:t>
            </w:r>
            <w:r>
              <w:rPr>
                <w:rStyle w:val="font81"/>
                <w:rFonts w:ascii="Times New Roman" w:eastAsia="黑体" w:hAnsi="Times New Roman" w:cs="Times New Roman" w:hint="default"/>
                <w:color w:val="auto"/>
                <w:sz w:val="21"/>
                <w:szCs w:val="21"/>
                <w:lang w:bidi="ar"/>
              </w:rPr>
              <w:t>查看企业配备的设施设备是否与所提供运输、贮存服务的规模相适应，各类设备配备数量是否满足日常操作和质量管理要求。</w:t>
            </w:r>
          </w:p>
          <w:p w:rsidR="00A34679" w:rsidRDefault="00A34679">
            <w:pPr>
              <w:spacing w:line="300" w:lineRule="exact"/>
              <w:ind w:firstLineChars="200" w:firstLine="420"/>
              <w:jc w:val="left"/>
              <w:textAlignment w:val="center"/>
              <w:rPr>
                <w:rStyle w:val="font81"/>
                <w:rFonts w:ascii="Times New Roman" w:eastAsia="黑体" w:hAnsi="Times New Roman" w:cs="Times New Roman" w:hint="default"/>
                <w:color w:val="auto"/>
                <w:sz w:val="21"/>
                <w:szCs w:val="21"/>
                <w:lang w:bidi="ar"/>
              </w:rPr>
            </w:pPr>
            <w:r>
              <w:rPr>
                <w:rStyle w:val="font81"/>
                <w:rFonts w:ascii="Times New Roman" w:eastAsia="黑体" w:hAnsi="Times New Roman" w:cs="Times New Roman" w:hint="default"/>
                <w:color w:val="auto"/>
                <w:sz w:val="21"/>
                <w:szCs w:val="21"/>
                <w:lang w:bidi="ar"/>
              </w:rPr>
              <w:t>2.</w:t>
            </w:r>
            <w:r>
              <w:rPr>
                <w:rStyle w:val="font81"/>
                <w:rFonts w:ascii="Times New Roman" w:eastAsia="黑体" w:hAnsi="Times New Roman" w:cs="Times New Roman" w:hint="default"/>
                <w:color w:val="auto"/>
                <w:sz w:val="21"/>
                <w:szCs w:val="21"/>
                <w:lang w:bidi="ar"/>
              </w:rPr>
              <w:t>查看设施设备的温度、湿度设置情况，查看温湿度自动监测及控制设备是否符合质量管理相关要求。</w:t>
            </w:r>
          </w:p>
          <w:p w:rsidR="00A34679" w:rsidRDefault="00A34679">
            <w:pPr>
              <w:spacing w:line="300" w:lineRule="exact"/>
              <w:ind w:firstLineChars="200" w:firstLine="420"/>
              <w:jc w:val="left"/>
              <w:textAlignment w:val="center"/>
              <w:rPr>
                <w:rStyle w:val="font81"/>
                <w:rFonts w:ascii="Times New Roman" w:eastAsia="黑体" w:hAnsi="Times New Roman" w:cs="Times New Roman" w:hint="default"/>
                <w:color w:val="auto"/>
                <w:sz w:val="21"/>
                <w:szCs w:val="21"/>
                <w:lang w:bidi="ar"/>
              </w:rPr>
            </w:pPr>
            <w:r>
              <w:rPr>
                <w:rStyle w:val="font81"/>
                <w:rFonts w:ascii="Times New Roman" w:eastAsia="黑体" w:hAnsi="Times New Roman" w:cs="Times New Roman" w:hint="default"/>
                <w:color w:val="auto"/>
                <w:sz w:val="21"/>
                <w:szCs w:val="21"/>
                <w:lang w:bidi="ar"/>
              </w:rPr>
              <w:t>3.</w:t>
            </w:r>
            <w:r>
              <w:rPr>
                <w:rStyle w:val="font81"/>
                <w:rFonts w:ascii="Times New Roman" w:eastAsia="黑体" w:hAnsi="Times New Roman" w:cs="Times New Roman" w:hint="default"/>
                <w:color w:val="auto"/>
                <w:sz w:val="21"/>
                <w:szCs w:val="21"/>
                <w:lang w:bidi="ar"/>
              </w:rPr>
              <w:t>查看企业是否配备备用供电设备或者采用双回路供电系统等设施，备用供电设备是否建立使用、清洁、维护和维修的操作规程，并保存相应的记录。</w:t>
            </w:r>
          </w:p>
          <w:p w:rsidR="00A34679" w:rsidRDefault="00A34679">
            <w:pPr>
              <w:spacing w:line="300" w:lineRule="exact"/>
              <w:ind w:firstLineChars="200" w:firstLine="420"/>
              <w:jc w:val="left"/>
              <w:textAlignment w:val="center"/>
              <w:rPr>
                <w:rStyle w:val="font81"/>
                <w:rFonts w:ascii="Times New Roman" w:eastAsia="黑体" w:hAnsi="Times New Roman" w:cs="Times New Roman" w:hint="default"/>
                <w:color w:val="auto"/>
                <w:sz w:val="21"/>
                <w:szCs w:val="21"/>
                <w:lang w:bidi="ar"/>
              </w:rPr>
            </w:pPr>
            <w:r>
              <w:rPr>
                <w:rStyle w:val="font81"/>
                <w:rFonts w:ascii="Times New Roman" w:eastAsia="黑体" w:hAnsi="Times New Roman" w:cs="Times New Roman" w:hint="default"/>
                <w:color w:val="auto"/>
                <w:sz w:val="21"/>
                <w:szCs w:val="21"/>
                <w:lang w:bidi="ar"/>
              </w:rPr>
              <w:t>4.</w:t>
            </w:r>
            <w:r>
              <w:rPr>
                <w:rStyle w:val="font81"/>
                <w:rFonts w:ascii="Times New Roman" w:eastAsia="黑体" w:hAnsi="Times New Roman" w:cs="Times New Roman" w:hint="default"/>
                <w:color w:val="auto"/>
                <w:sz w:val="21"/>
                <w:szCs w:val="21"/>
                <w:lang w:bidi="ar"/>
              </w:rPr>
              <w:t>查看冷藏车、保温车等运输车辆的产权、行驶证等证明文件，若采用车辆租赁等方式，应查看车辆租赁协议是否有效满足日常运输需求。查看冷藏车、保温车、冷藏箱、保温箱的温湿度自动监测及控制设备是否符合质量管理相关要求。</w:t>
            </w:r>
          </w:p>
          <w:p w:rsidR="00A34679" w:rsidRDefault="00A34679">
            <w:pPr>
              <w:spacing w:line="300" w:lineRule="exact"/>
              <w:ind w:firstLineChars="200" w:firstLine="420"/>
              <w:jc w:val="left"/>
              <w:textAlignment w:val="center"/>
              <w:rPr>
                <w:rStyle w:val="font81"/>
                <w:rFonts w:ascii="Times New Roman" w:eastAsia="楷体_GB2312" w:hAnsi="Times New Roman" w:cs="Times New Roman" w:hint="default"/>
                <w:color w:val="auto"/>
                <w:sz w:val="21"/>
                <w:szCs w:val="21"/>
                <w:lang w:bidi="ar"/>
              </w:rPr>
            </w:pPr>
            <w:r>
              <w:rPr>
                <w:rStyle w:val="font81"/>
                <w:rFonts w:ascii="Times New Roman" w:eastAsia="黑体" w:hAnsi="Times New Roman" w:cs="Times New Roman" w:hint="default"/>
                <w:color w:val="auto"/>
                <w:sz w:val="21"/>
                <w:szCs w:val="21"/>
                <w:lang w:bidi="ar"/>
              </w:rPr>
              <w:t>5.</w:t>
            </w:r>
            <w:r>
              <w:rPr>
                <w:rStyle w:val="font81"/>
                <w:rFonts w:ascii="Times New Roman" w:eastAsia="黑体" w:hAnsi="Times New Roman" w:cs="Times New Roman" w:hint="default"/>
                <w:color w:val="auto"/>
                <w:sz w:val="21"/>
                <w:szCs w:val="21"/>
                <w:lang w:bidi="ar"/>
              </w:rPr>
              <w:t>查看冷藏车、保温车、冷藏箱、保温箱等设施设备是否满足特殊温度的贮存、运输要求。</w:t>
            </w:r>
          </w:p>
        </w:tc>
      </w:tr>
      <w:tr w:rsidR="00A34679">
        <w:trPr>
          <w:cantSplit/>
          <w:trHeight w:val="6646"/>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5.45</w:t>
            </w:r>
          </w:p>
        </w:tc>
        <w:tc>
          <w:tcPr>
            <w:tcW w:w="7564" w:type="dxa"/>
            <w:vAlign w:val="center"/>
          </w:tcPr>
          <w:p w:rsidR="00A34679" w:rsidRDefault="00A34679">
            <w:pPr>
              <w:spacing w:line="300" w:lineRule="exact"/>
              <w:ind w:firstLineChars="200" w:firstLine="420"/>
              <w:jc w:val="left"/>
              <w:textAlignment w:val="center"/>
              <w:rPr>
                <w:kern w:val="0"/>
                <w:szCs w:val="21"/>
                <w:lang w:bidi="ar"/>
              </w:rPr>
            </w:pPr>
            <w:r>
              <w:rPr>
                <w:kern w:val="0"/>
                <w:szCs w:val="21"/>
                <w:lang w:bidi="ar"/>
              </w:rPr>
              <w:t>医疗器械零售的经营场所应当与其经营范围和经营规模相适应，并符合下列要求：</w:t>
            </w:r>
            <w:r>
              <w:rPr>
                <w:kern w:val="0"/>
                <w:szCs w:val="21"/>
                <w:lang w:bidi="ar"/>
              </w:rPr>
              <w:br/>
            </w:r>
            <w:r>
              <w:rPr>
                <w:rFonts w:hint="eastAsia"/>
                <w:kern w:val="0"/>
                <w:szCs w:val="21"/>
                <w:lang w:bidi="ar"/>
              </w:rPr>
              <w:t xml:space="preserve">   </w:t>
            </w:r>
            <w:r>
              <w:rPr>
                <w:kern w:val="0"/>
                <w:szCs w:val="21"/>
                <w:lang w:bidi="ar"/>
              </w:rPr>
              <w:t>（一）配备陈列货架和柜台；</w:t>
            </w:r>
            <w:r>
              <w:rPr>
                <w:kern w:val="0"/>
                <w:szCs w:val="21"/>
                <w:lang w:bidi="ar"/>
              </w:rPr>
              <w:br/>
            </w:r>
            <w:r>
              <w:rPr>
                <w:rFonts w:hint="eastAsia"/>
                <w:kern w:val="0"/>
                <w:szCs w:val="21"/>
                <w:lang w:bidi="ar"/>
              </w:rPr>
              <w:t xml:space="preserve">   </w:t>
            </w:r>
            <w:r>
              <w:rPr>
                <w:kern w:val="0"/>
                <w:szCs w:val="21"/>
                <w:lang w:bidi="ar"/>
              </w:rPr>
              <w:t>（二）相关证照应当在醒目位置展示；</w:t>
            </w:r>
          </w:p>
          <w:p w:rsidR="00A34679" w:rsidRDefault="00A34679">
            <w:pPr>
              <w:spacing w:line="300" w:lineRule="exact"/>
              <w:jc w:val="left"/>
              <w:textAlignment w:val="center"/>
              <w:rPr>
                <w:szCs w:val="21"/>
              </w:rPr>
            </w:pPr>
            <w:r>
              <w:rPr>
                <w:rFonts w:hint="eastAsia"/>
                <w:kern w:val="0"/>
                <w:szCs w:val="21"/>
                <w:lang w:bidi="ar"/>
              </w:rPr>
              <w:t xml:space="preserve">   </w:t>
            </w:r>
            <w:r>
              <w:rPr>
                <w:kern w:val="0"/>
                <w:szCs w:val="21"/>
                <w:lang w:bidi="ar"/>
              </w:rPr>
              <w:t>（三）经营需要冷藏、冷冻管理的医疗器械的，应当配备经过验证并具有温度显示和监测功能的冷柜；</w:t>
            </w:r>
            <w:r>
              <w:rPr>
                <w:kern w:val="0"/>
                <w:szCs w:val="21"/>
                <w:lang w:bidi="ar"/>
              </w:rPr>
              <w:br/>
            </w:r>
            <w:r>
              <w:rPr>
                <w:rFonts w:hint="eastAsia"/>
                <w:kern w:val="0"/>
                <w:szCs w:val="21"/>
                <w:lang w:bidi="ar"/>
              </w:rPr>
              <w:t xml:space="preserve">   </w:t>
            </w:r>
            <w:r>
              <w:rPr>
                <w:kern w:val="0"/>
                <w:szCs w:val="21"/>
                <w:lang w:bidi="ar"/>
              </w:rPr>
              <w:t>（四）经营可拆零医疗器械的，应当配备拆零销售所需的工具、包装用品，拆零的医疗器械标签和说明书应当符合有关规定；</w:t>
            </w:r>
            <w:r>
              <w:rPr>
                <w:kern w:val="0"/>
                <w:szCs w:val="21"/>
                <w:lang w:bidi="ar"/>
              </w:rPr>
              <w:br/>
            </w:r>
            <w:r>
              <w:rPr>
                <w:rFonts w:hint="eastAsia"/>
                <w:kern w:val="0"/>
                <w:szCs w:val="21"/>
                <w:lang w:bidi="ar"/>
              </w:rPr>
              <w:t xml:space="preserve">   </w:t>
            </w:r>
            <w:r>
              <w:rPr>
                <w:kern w:val="0"/>
                <w:szCs w:val="21"/>
                <w:lang w:bidi="ar"/>
              </w:rPr>
              <w:t>（五）提供验配服务的，应当设立符合验配服务相关规定的独立区域。</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1.</w:t>
            </w:r>
            <w:r>
              <w:rPr>
                <w:rFonts w:eastAsia="黑体"/>
                <w:kern w:val="0"/>
                <w:szCs w:val="21"/>
                <w:lang w:bidi="ar"/>
              </w:rPr>
              <w:t>查看</w:t>
            </w:r>
            <w:r>
              <w:rPr>
                <w:rStyle w:val="font81"/>
                <w:rFonts w:ascii="Times New Roman" w:eastAsia="黑体" w:hAnsi="Times New Roman" w:cs="Times New Roman" w:hint="default"/>
                <w:color w:val="auto"/>
                <w:sz w:val="21"/>
                <w:szCs w:val="21"/>
                <w:lang w:bidi="ar"/>
              </w:rPr>
              <w:t>医疗器械零售</w:t>
            </w:r>
            <w:r>
              <w:rPr>
                <w:rFonts w:eastAsia="黑体"/>
                <w:kern w:val="0"/>
                <w:szCs w:val="21"/>
                <w:lang w:bidi="ar"/>
              </w:rPr>
              <w:t>经营场所是否在醒目位置展示相关证照。</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2.</w:t>
            </w:r>
            <w:r>
              <w:rPr>
                <w:rFonts w:eastAsia="黑体"/>
                <w:kern w:val="0"/>
                <w:szCs w:val="21"/>
                <w:lang w:bidi="ar"/>
              </w:rPr>
              <w:t>查看经营场所是否配备陈列货架和柜台。</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3.</w:t>
            </w:r>
            <w:r>
              <w:rPr>
                <w:rFonts w:eastAsia="黑体"/>
                <w:kern w:val="0"/>
                <w:szCs w:val="21"/>
                <w:lang w:bidi="ar"/>
              </w:rPr>
              <w:t>查看医疗器械经营许可、备案的经营范围，包含冷藏、冷冻的医疗器械经营范围的，查看现场是否配备能够满足贮存需求的冷藏（冻）设备，冷藏（冻）设备是否经过验证，是否有温度监测功能，是否能够显示温度。</w:t>
            </w:r>
            <w:r>
              <w:rPr>
                <w:rFonts w:eastAsia="黑体"/>
                <w:kern w:val="0"/>
                <w:szCs w:val="21"/>
                <w:lang w:bidi="ar"/>
              </w:rPr>
              <w:br/>
              <w:t xml:space="preserve">  </w:t>
            </w:r>
            <w:r>
              <w:rPr>
                <w:rFonts w:eastAsia="黑体" w:hint="eastAsia"/>
                <w:kern w:val="0"/>
                <w:szCs w:val="21"/>
                <w:lang w:bidi="ar"/>
              </w:rPr>
              <w:t xml:space="preserve">  </w:t>
            </w:r>
            <w:r>
              <w:rPr>
                <w:rFonts w:eastAsia="黑体"/>
                <w:kern w:val="0"/>
                <w:szCs w:val="21"/>
                <w:lang w:bidi="ar"/>
              </w:rPr>
              <w:t>4.</w:t>
            </w:r>
            <w:r>
              <w:rPr>
                <w:rFonts w:eastAsia="黑体"/>
                <w:kern w:val="0"/>
                <w:szCs w:val="21"/>
                <w:lang w:bidi="ar"/>
              </w:rPr>
              <w:t>查看拆零区域是否符合产品说明书、标签标示的条件要求。</w:t>
            </w:r>
          </w:p>
          <w:p w:rsidR="00A34679" w:rsidRDefault="00A34679">
            <w:r>
              <w:rPr>
                <w:rFonts w:eastAsia="黑体" w:hint="eastAsia"/>
                <w:kern w:val="0"/>
                <w:szCs w:val="21"/>
                <w:lang w:bidi="ar"/>
              </w:rPr>
              <w:t xml:space="preserve">    </w:t>
            </w:r>
            <w:r>
              <w:rPr>
                <w:rFonts w:eastAsia="黑体"/>
                <w:kern w:val="0"/>
                <w:szCs w:val="21"/>
                <w:lang w:bidi="ar"/>
              </w:rPr>
              <w:t>5.</w:t>
            </w:r>
            <w:r>
              <w:rPr>
                <w:rFonts w:eastAsia="黑体"/>
                <w:kern w:val="0"/>
                <w:szCs w:val="21"/>
                <w:lang w:bidi="ar"/>
              </w:rPr>
              <w:t>查看是否配备拆零销售所需的工具、包装用品，</w:t>
            </w:r>
            <w:r>
              <w:rPr>
                <w:rFonts w:eastAsia="黑体" w:hint="eastAsia"/>
                <w:kern w:val="0"/>
                <w:szCs w:val="21"/>
                <w:lang w:bidi="ar"/>
              </w:rPr>
              <w:t>拆零销售的</w:t>
            </w:r>
            <w:r>
              <w:rPr>
                <w:rFonts w:eastAsia="黑体"/>
                <w:kern w:val="0"/>
                <w:szCs w:val="21"/>
                <w:lang w:bidi="ar"/>
              </w:rPr>
              <w:t>医疗器械应当附有说明书，说明书应当符合有关规定（不经营拆零医疗器械的可不准备）。</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hint="eastAsia"/>
                <w:kern w:val="0"/>
                <w:szCs w:val="21"/>
                <w:lang w:bidi="ar"/>
              </w:rPr>
              <w:t>6</w:t>
            </w:r>
            <w:r>
              <w:rPr>
                <w:rFonts w:eastAsia="黑体"/>
                <w:kern w:val="0"/>
                <w:szCs w:val="21"/>
                <w:lang w:bidi="ar"/>
              </w:rPr>
              <w:t>.</w:t>
            </w:r>
            <w:r>
              <w:rPr>
                <w:rFonts w:eastAsia="黑体"/>
                <w:kern w:val="0"/>
                <w:szCs w:val="21"/>
                <w:lang w:bidi="ar"/>
              </w:rPr>
              <w:t>查看是否提供验配服务，提供验配服务的查看是否设立符合验配服务规定的独立分区。</w:t>
            </w:r>
          </w:p>
        </w:tc>
      </w:tr>
      <w:tr w:rsidR="00A34679">
        <w:trPr>
          <w:cantSplit/>
          <w:trHeight w:val="5578"/>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5.46</w:t>
            </w:r>
          </w:p>
        </w:tc>
        <w:tc>
          <w:tcPr>
            <w:tcW w:w="7564" w:type="dxa"/>
            <w:vAlign w:val="center"/>
          </w:tcPr>
          <w:p w:rsidR="00A34679" w:rsidRDefault="00A34679">
            <w:pPr>
              <w:spacing w:line="300" w:lineRule="exact"/>
              <w:jc w:val="left"/>
              <w:textAlignment w:val="center"/>
              <w:rPr>
                <w:kern w:val="0"/>
                <w:szCs w:val="21"/>
                <w:lang w:bidi="ar"/>
              </w:rPr>
            </w:pPr>
            <w:r>
              <w:rPr>
                <w:rFonts w:hint="eastAsia"/>
                <w:kern w:val="0"/>
                <w:szCs w:val="21"/>
                <w:lang w:bidi="ar"/>
              </w:rPr>
              <w:t xml:space="preserve">    </w:t>
            </w:r>
            <w:r>
              <w:rPr>
                <w:kern w:val="0"/>
                <w:szCs w:val="21"/>
                <w:lang w:bidi="ar"/>
              </w:rPr>
              <w:t>零售医疗器械的陈列应当符合下列要求：</w:t>
            </w:r>
            <w:r>
              <w:rPr>
                <w:kern w:val="0"/>
                <w:szCs w:val="21"/>
                <w:lang w:bidi="ar"/>
              </w:rPr>
              <w:br/>
            </w:r>
            <w:r>
              <w:rPr>
                <w:rFonts w:hint="eastAsia"/>
                <w:kern w:val="0"/>
                <w:szCs w:val="21"/>
                <w:lang w:bidi="ar"/>
              </w:rPr>
              <w:t xml:space="preserve">    </w:t>
            </w:r>
            <w:r>
              <w:rPr>
                <w:kern w:val="0"/>
                <w:szCs w:val="21"/>
                <w:lang w:bidi="ar"/>
              </w:rPr>
              <w:t>（一）陈列环境应当满足所经营医疗器械说明书或者标签标示的贮存要求；</w:t>
            </w:r>
            <w:r>
              <w:rPr>
                <w:kern w:val="0"/>
                <w:szCs w:val="21"/>
                <w:lang w:bidi="ar"/>
              </w:rPr>
              <w:br/>
            </w:r>
            <w:r>
              <w:rPr>
                <w:rFonts w:hint="eastAsia"/>
                <w:kern w:val="0"/>
                <w:szCs w:val="21"/>
                <w:lang w:bidi="ar"/>
              </w:rPr>
              <w:t xml:space="preserve">    </w:t>
            </w:r>
            <w:r>
              <w:rPr>
                <w:kern w:val="0"/>
                <w:szCs w:val="21"/>
                <w:lang w:bidi="ar"/>
              </w:rPr>
              <w:t>（二）分区陈列，并设置醒目标志，类别标签字迹清晰、放置准确；</w:t>
            </w:r>
            <w:r>
              <w:rPr>
                <w:kern w:val="0"/>
                <w:szCs w:val="21"/>
                <w:lang w:bidi="ar"/>
              </w:rPr>
              <w:br/>
            </w:r>
            <w:r>
              <w:rPr>
                <w:rFonts w:hint="eastAsia"/>
                <w:kern w:val="0"/>
                <w:szCs w:val="21"/>
                <w:lang w:bidi="ar"/>
              </w:rPr>
              <w:t xml:space="preserve">    </w:t>
            </w:r>
            <w:r>
              <w:rPr>
                <w:kern w:val="0"/>
                <w:szCs w:val="21"/>
                <w:lang w:bidi="ar"/>
              </w:rPr>
              <w:t>（三）医疗器械的摆放应当整齐有序，避免阳光直射；</w:t>
            </w:r>
          </w:p>
          <w:p w:rsidR="00A34679" w:rsidRDefault="00A34679">
            <w:pPr>
              <w:spacing w:line="300" w:lineRule="exact"/>
              <w:ind w:firstLineChars="200" w:firstLine="420"/>
              <w:jc w:val="left"/>
              <w:textAlignment w:val="center"/>
              <w:rPr>
                <w:szCs w:val="21"/>
              </w:rPr>
            </w:pPr>
            <w:r>
              <w:rPr>
                <w:kern w:val="0"/>
                <w:szCs w:val="21"/>
                <w:lang w:bidi="ar"/>
              </w:rPr>
              <w:t>（四）需要冷藏、冷冻管理的医疗器械，应当放置在冷藏、冷冻设备中，并对温度进行监测和记录；</w:t>
            </w:r>
            <w:r>
              <w:rPr>
                <w:kern w:val="0"/>
                <w:szCs w:val="21"/>
                <w:lang w:bidi="ar"/>
              </w:rPr>
              <w:br/>
            </w:r>
            <w:r>
              <w:rPr>
                <w:rFonts w:hint="eastAsia"/>
                <w:kern w:val="0"/>
                <w:szCs w:val="21"/>
                <w:lang w:bidi="ar"/>
              </w:rPr>
              <w:t xml:space="preserve">    </w:t>
            </w:r>
            <w:r>
              <w:rPr>
                <w:kern w:val="0"/>
                <w:szCs w:val="21"/>
                <w:lang w:bidi="ar"/>
              </w:rPr>
              <w:t>（五）医疗器械与非医疗器械应当分开陈列，并醒目标示。</w:t>
            </w:r>
          </w:p>
          <w:p w:rsidR="00A34679" w:rsidRDefault="00A34679">
            <w:pPr>
              <w:spacing w:line="300" w:lineRule="exact"/>
              <w:jc w:val="left"/>
              <w:textAlignment w:val="center"/>
              <w:rPr>
                <w:rFonts w:eastAsia="黑体"/>
                <w:kern w:val="0"/>
                <w:szCs w:val="21"/>
                <w:lang w:bidi="ar"/>
              </w:rPr>
            </w:pPr>
            <w:r>
              <w:rPr>
                <w:rFonts w:eastAsia="黑体" w:hint="eastAsia"/>
                <w:kern w:val="0"/>
                <w:szCs w:val="21"/>
                <w:lang w:bidi="ar"/>
              </w:rPr>
              <w:t xml:space="preserve">    </w:t>
            </w:r>
            <w:r>
              <w:rPr>
                <w:rFonts w:eastAsia="黑体"/>
                <w:kern w:val="0"/>
                <w:szCs w:val="21"/>
                <w:lang w:bidi="ar"/>
              </w:rPr>
              <w:t>1.</w:t>
            </w:r>
            <w:r>
              <w:rPr>
                <w:rFonts w:eastAsia="黑体"/>
                <w:kern w:val="0"/>
                <w:szCs w:val="21"/>
                <w:lang w:bidi="ar"/>
              </w:rPr>
              <w:t>查看医疗器械摆放区域是否能避免阳光直射。</w:t>
            </w:r>
            <w:r>
              <w:rPr>
                <w:rFonts w:eastAsia="黑体"/>
                <w:kern w:val="0"/>
                <w:szCs w:val="21"/>
                <w:lang w:bidi="ar"/>
              </w:rPr>
              <w:br/>
            </w:r>
            <w:r>
              <w:rPr>
                <w:rFonts w:eastAsia="黑体" w:hint="eastAsia"/>
                <w:kern w:val="0"/>
                <w:szCs w:val="21"/>
                <w:lang w:bidi="ar"/>
              </w:rPr>
              <w:t xml:space="preserve">    </w:t>
            </w:r>
            <w:r>
              <w:rPr>
                <w:rFonts w:eastAsia="黑体"/>
                <w:kern w:val="0"/>
                <w:szCs w:val="21"/>
                <w:lang w:bidi="ar"/>
              </w:rPr>
              <w:t>2.</w:t>
            </w:r>
            <w:r>
              <w:rPr>
                <w:rFonts w:eastAsia="黑体"/>
                <w:kern w:val="0"/>
                <w:szCs w:val="21"/>
                <w:lang w:bidi="ar"/>
              </w:rPr>
              <w:t>查看医疗器械是否按区准确放置，类别标签字迹是否清晰。</w:t>
            </w:r>
            <w:r>
              <w:rPr>
                <w:rFonts w:eastAsia="黑体"/>
                <w:kern w:val="0"/>
                <w:szCs w:val="21"/>
                <w:lang w:bidi="ar"/>
              </w:rPr>
              <w:br/>
            </w:r>
            <w:r>
              <w:rPr>
                <w:rFonts w:eastAsia="黑体" w:hint="eastAsia"/>
                <w:kern w:val="0"/>
                <w:szCs w:val="21"/>
                <w:lang w:bidi="ar"/>
              </w:rPr>
              <w:t xml:space="preserve">    </w:t>
            </w:r>
            <w:r>
              <w:rPr>
                <w:rFonts w:eastAsia="黑体"/>
                <w:kern w:val="0"/>
                <w:szCs w:val="21"/>
                <w:lang w:bidi="ar"/>
              </w:rPr>
              <w:t>3.</w:t>
            </w:r>
            <w:r>
              <w:rPr>
                <w:rFonts w:eastAsia="黑体"/>
                <w:kern w:val="0"/>
                <w:szCs w:val="21"/>
                <w:lang w:bidi="ar"/>
              </w:rPr>
              <w:t>现场抽取陈列产品，查看是否按照医疗器械说明书或者标签标示的贮存要求陈列产品。</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4.</w:t>
            </w:r>
            <w:r>
              <w:rPr>
                <w:rFonts w:eastAsia="黑体"/>
                <w:kern w:val="0"/>
                <w:szCs w:val="21"/>
                <w:lang w:bidi="ar"/>
              </w:rPr>
              <w:t>查看需冷藏、冷冻管理的医疗器械是否放置在冷藏、冷冻设备中，查看冷藏、冷冻设备的实时温度是否符合说明书或者标签标示的贮存要求，查看冷藏、冷冻设备是否有温度监测及记录。</w:t>
            </w:r>
            <w:r>
              <w:rPr>
                <w:rFonts w:eastAsia="黑体"/>
                <w:kern w:val="0"/>
                <w:szCs w:val="21"/>
                <w:lang w:bidi="ar"/>
              </w:rPr>
              <w:br/>
              <w:t xml:space="preserve"> </w:t>
            </w:r>
            <w:r>
              <w:rPr>
                <w:rFonts w:eastAsia="黑体" w:hint="eastAsia"/>
                <w:kern w:val="0"/>
                <w:szCs w:val="21"/>
                <w:lang w:bidi="ar"/>
              </w:rPr>
              <w:t xml:space="preserve">   </w:t>
            </w:r>
            <w:r>
              <w:rPr>
                <w:rFonts w:eastAsia="黑体"/>
                <w:kern w:val="0"/>
                <w:szCs w:val="21"/>
                <w:lang w:bidi="ar"/>
              </w:rPr>
              <w:t>5.</w:t>
            </w:r>
            <w:r>
              <w:rPr>
                <w:rFonts w:eastAsia="黑体"/>
                <w:kern w:val="0"/>
                <w:szCs w:val="21"/>
                <w:lang w:bidi="ar"/>
              </w:rPr>
              <w:t>查看冷藏、冷冻设备中医疗器械与非医疗器械是否分区陈列。</w:t>
            </w:r>
            <w:r>
              <w:rPr>
                <w:rFonts w:eastAsia="黑体"/>
                <w:kern w:val="0"/>
                <w:szCs w:val="21"/>
                <w:lang w:bidi="ar"/>
              </w:rPr>
              <w:br/>
              <w:t xml:space="preserve"> </w:t>
            </w:r>
            <w:r>
              <w:rPr>
                <w:rFonts w:eastAsia="黑体" w:hint="eastAsia"/>
                <w:kern w:val="0"/>
                <w:szCs w:val="21"/>
                <w:lang w:bidi="ar"/>
              </w:rPr>
              <w:t xml:space="preserve">   </w:t>
            </w:r>
            <w:r>
              <w:rPr>
                <w:rFonts w:eastAsia="黑体"/>
                <w:kern w:val="0"/>
                <w:szCs w:val="21"/>
                <w:lang w:bidi="ar"/>
              </w:rPr>
              <w:t>6.</w:t>
            </w:r>
            <w:r>
              <w:rPr>
                <w:rFonts w:eastAsia="黑体"/>
                <w:kern w:val="0"/>
                <w:szCs w:val="21"/>
                <w:lang w:bidi="ar"/>
              </w:rPr>
              <w:t>查看医疗器械与非医疗器械是否分开陈列，并醒目标示。医疗器械和非医疗器械组合销售的产品</w:t>
            </w:r>
            <w:r>
              <w:rPr>
                <w:rFonts w:eastAsia="黑体" w:hint="eastAsia"/>
                <w:kern w:val="0"/>
                <w:szCs w:val="21"/>
                <w:lang w:bidi="ar"/>
              </w:rPr>
              <w:t>或者医疗器械的附件，</w:t>
            </w:r>
            <w:r>
              <w:rPr>
                <w:rFonts w:eastAsia="黑体"/>
                <w:kern w:val="0"/>
                <w:szCs w:val="21"/>
                <w:lang w:bidi="ar"/>
              </w:rPr>
              <w:t>可不分开存放。</w:t>
            </w:r>
          </w:p>
        </w:tc>
      </w:tr>
      <w:tr w:rsidR="00A34679">
        <w:trPr>
          <w:cantSplit/>
          <w:trHeight w:val="989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※5.47</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自动售械机作为医疗器械零售经营场所的延伸，其设置位置、数量等应当与企业的管理能力相适应。自动售械机应当符合下列要求：</w:t>
            </w:r>
            <w:r>
              <w:rPr>
                <w:kern w:val="0"/>
                <w:szCs w:val="21"/>
                <w:lang w:bidi="ar"/>
              </w:rPr>
              <w:br/>
            </w:r>
            <w:r>
              <w:rPr>
                <w:rFonts w:hint="eastAsia"/>
                <w:kern w:val="0"/>
                <w:szCs w:val="21"/>
                <w:lang w:bidi="ar"/>
              </w:rPr>
              <w:t xml:space="preserve">    </w:t>
            </w:r>
            <w:r>
              <w:rPr>
                <w:kern w:val="0"/>
                <w:szCs w:val="21"/>
                <w:lang w:bidi="ar"/>
              </w:rPr>
              <w:t>（一）自动售械机内的陈列环境应当满足所经营医疗器械说明书或者标签标示的贮存要求；需要冷藏、冷冻管理的医疗器械应当对贮存环境的温度进行监测和记录；</w:t>
            </w:r>
            <w:r>
              <w:rPr>
                <w:kern w:val="0"/>
                <w:szCs w:val="21"/>
                <w:lang w:bidi="ar"/>
              </w:rPr>
              <w:br/>
            </w:r>
            <w:r>
              <w:rPr>
                <w:rFonts w:hint="eastAsia"/>
                <w:kern w:val="0"/>
                <w:szCs w:val="21"/>
                <w:lang w:bidi="ar"/>
              </w:rPr>
              <w:t xml:space="preserve">    </w:t>
            </w:r>
            <w:r>
              <w:rPr>
                <w:kern w:val="0"/>
                <w:szCs w:val="21"/>
                <w:lang w:bidi="ar"/>
              </w:rPr>
              <w:t>（二）自动售械机内的医疗器械摆放应当整齐有序，类别标签字迹清晰、放置准确，避免阳光直射；</w:t>
            </w:r>
            <w:r>
              <w:rPr>
                <w:kern w:val="0"/>
                <w:szCs w:val="21"/>
                <w:lang w:bidi="ar"/>
              </w:rPr>
              <w:br/>
            </w:r>
            <w:r>
              <w:rPr>
                <w:rFonts w:hint="eastAsia"/>
                <w:kern w:val="0"/>
                <w:szCs w:val="21"/>
                <w:lang w:bidi="ar"/>
              </w:rPr>
              <w:t xml:space="preserve">    </w:t>
            </w:r>
            <w:r>
              <w:rPr>
                <w:kern w:val="0"/>
                <w:szCs w:val="21"/>
                <w:lang w:bidi="ar"/>
              </w:rPr>
              <w:t>（三）自动售械机的贮存与出货、取货方式，应当有效防止所陈列医疗器械的污染及产品破损风险；</w:t>
            </w:r>
            <w:r>
              <w:rPr>
                <w:kern w:val="0"/>
                <w:szCs w:val="21"/>
                <w:lang w:bidi="ar"/>
              </w:rPr>
              <w:br/>
            </w:r>
            <w:r>
              <w:rPr>
                <w:rFonts w:hint="eastAsia"/>
                <w:kern w:val="0"/>
                <w:szCs w:val="21"/>
                <w:lang w:bidi="ar"/>
              </w:rPr>
              <w:t xml:space="preserve">    </w:t>
            </w:r>
            <w:r>
              <w:rPr>
                <w:kern w:val="0"/>
                <w:szCs w:val="21"/>
                <w:lang w:bidi="ar"/>
              </w:rPr>
              <w:t>（四）应当具备开具纸质或者电子销售凭据的功能；</w:t>
            </w:r>
            <w:r>
              <w:rPr>
                <w:kern w:val="0"/>
                <w:szCs w:val="21"/>
                <w:lang w:bidi="ar"/>
              </w:rPr>
              <w:br/>
            </w:r>
            <w:r>
              <w:rPr>
                <w:rFonts w:hint="eastAsia"/>
                <w:kern w:val="0"/>
                <w:szCs w:val="21"/>
                <w:lang w:bidi="ar"/>
              </w:rPr>
              <w:t xml:space="preserve">    </w:t>
            </w:r>
            <w:r>
              <w:rPr>
                <w:kern w:val="0"/>
                <w:szCs w:val="21"/>
                <w:lang w:bidi="ar"/>
              </w:rPr>
              <w:t>（五）应当在醒目位置展示经营主体的相关信息、证照；</w:t>
            </w:r>
            <w:r>
              <w:rPr>
                <w:kern w:val="0"/>
                <w:szCs w:val="21"/>
                <w:lang w:bidi="ar"/>
              </w:rPr>
              <w:br/>
            </w:r>
            <w:r>
              <w:rPr>
                <w:rFonts w:hint="eastAsia"/>
                <w:kern w:val="0"/>
                <w:szCs w:val="21"/>
                <w:lang w:bidi="ar"/>
              </w:rPr>
              <w:t xml:space="preserve">    </w:t>
            </w:r>
            <w:r>
              <w:rPr>
                <w:rFonts w:hint="eastAsia"/>
                <w:kern w:val="0"/>
                <w:szCs w:val="21"/>
                <w:lang w:bidi="ar"/>
              </w:rPr>
              <w:t>（</w:t>
            </w:r>
            <w:r>
              <w:rPr>
                <w:kern w:val="0"/>
                <w:szCs w:val="21"/>
                <w:lang w:bidi="ar"/>
              </w:rPr>
              <w:t>六</w:t>
            </w:r>
            <w:r>
              <w:rPr>
                <w:rFonts w:hint="eastAsia"/>
                <w:kern w:val="0"/>
                <w:szCs w:val="21"/>
                <w:lang w:bidi="ar"/>
              </w:rPr>
              <w:t>）</w:t>
            </w:r>
            <w:r>
              <w:rPr>
                <w:kern w:val="0"/>
                <w:szCs w:val="21"/>
                <w:lang w:bidi="ar"/>
              </w:rPr>
              <w:t>应当在醒目位置公布企业售后服务电话，建立畅通的顾客意见反馈机制及退货等售后服务渠道。</w:t>
            </w:r>
          </w:p>
          <w:p w:rsidR="00A34679" w:rsidRDefault="00A34679">
            <w:pPr>
              <w:spacing w:line="300" w:lineRule="exact"/>
              <w:jc w:val="left"/>
              <w:textAlignment w:val="center"/>
              <w:rPr>
                <w:rFonts w:eastAsia="黑体" w:hint="eastAsia"/>
                <w:kern w:val="0"/>
                <w:szCs w:val="21"/>
                <w:lang w:bidi="ar"/>
              </w:rPr>
            </w:pPr>
            <w:r>
              <w:rPr>
                <w:rFonts w:eastAsia="黑体" w:hint="eastAsia"/>
                <w:kern w:val="0"/>
                <w:szCs w:val="21"/>
                <w:lang w:bidi="ar"/>
              </w:rPr>
              <w:t xml:space="preserve">    1.</w:t>
            </w:r>
            <w:r>
              <w:rPr>
                <w:rFonts w:eastAsia="黑体"/>
                <w:kern w:val="0"/>
                <w:szCs w:val="21"/>
                <w:lang w:bidi="ar"/>
              </w:rPr>
              <w:t>查看企业是否有经营、维护、管理自动售械机的</w:t>
            </w:r>
            <w:r>
              <w:rPr>
                <w:rFonts w:eastAsia="黑体" w:hint="eastAsia"/>
                <w:kern w:val="0"/>
                <w:szCs w:val="21"/>
                <w:lang w:bidi="ar"/>
              </w:rPr>
              <w:t>管理</w:t>
            </w:r>
            <w:r>
              <w:rPr>
                <w:rFonts w:eastAsia="黑体"/>
                <w:kern w:val="0"/>
                <w:szCs w:val="21"/>
                <w:lang w:bidi="ar"/>
              </w:rPr>
              <w:t>能力，</w:t>
            </w:r>
            <w:r>
              <w:rPr>
                <w:rFonts w:eastAsia="黑体" w:hint="eastAsia"/>
                <w:kern w:val="0"/>
                <w:szCs w:val="21"/>
                <w:lang w:bidi="ar"/>
              </w:rPr>
              <w:t>自动售械机的设置、数量是否与管理能力相适应，企业的</w:t>
            </w:r>
            <w:r>
              <w:rPr>
                <w:rFonts w:eastAsia="黑体"/>
                <w:kern w:val="0"/>
                <w:szCs w:val="21"/>
                <w:lang w:bidi="ar"/>
              </w:rPr>
              <w:t>经营方式、经营范围是否与</w:t>
            </w:r>
            <w:r>
              <w:rPr>
                <w:rFonts w:eastAsia="黑体" w:hint="eastAsia"/>
                <w:kern w:val="0"/>
                <w:szCs w:val="21"/>
                <w:lang w:bidi="ar"/>
              </w:rPr>
              <w:t>自动售械机销售</w:t>
            </w:r>
            <w:r>
              <w:rPr>
                <w:rFonts w:eastAsia="黑体"/>
                <w:kern w:val="0"/>
                <w:szCs w:val="21"/>
                <w:lang w:bidi="ar"/>
              </w:rPr>
              <w:t>器械的品种相适应</w:t>
            </w:r>
            <w:r>
              <w:rPr>
                <w:rFonts w:eastAsia="黑体" w:hint="eastAsia"/>
                <w:kern w:val="0"/>
                <w:szCs w:val="21"/>
                <w:lang w:bidi="ar"/>
              </w:rPr>
              <w:t>。</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2.</w:t>
            </w:r>
            <w:r>
              <w:rPr>
                <w:rFonts w:eastAsia="黑体"/>
                <w:kern w:val="0"/>
                <w:szCs w:val="21"/>
                <w:lang w:bidi="ar"/>
              </w:rPr>
              <w:t>查看自动售械机是否</w:t>
            </w:r>
            <w:r>
              <w:rPr>
                <w:rFonts w:eastAsia="黑体" w:hint="eastAsia"/>
                <w:kern w:val="0"/>
                <w:szCs w:val="21"/>
                <w:lang w:bidi="ar"/>
              </w:rPr>
              <w:t>避免阳光直射</w:t>
            </w:r>
            <w:r>
              <w:rPr>
                <w:rFonts w:eastAsia="黑体"/>
                <w:kern w:val="0"/>
                <w:szCs w:val="21"/>
                <w:lang w:bidi="ar"/>
              </w:rPr>
              <w:t>。</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3.</w:t>
            </w:r>
            <w:r>
              <w:rPr>
                <w:rFonts w:eastAsia="黑体"/>
                <w:kern w:val="0"/>
                <w:szCs w:val="21"/>
                <w:lang w:bidi="ar"/>
              </w:rPr>
              <w:t>查看自动售械机的运行状态是否正常，是否具有销售医疗器械时能开具纸质或者电子销售凭据的功能。</w:t>
            </w:r>
            <w:r>
              <w:rPr>
                <w:rFonts w:eastAsia="黑体"/>
                <w:kern w:val="0"/>
                <w:szCs w:val="21"/>
                <w:lang w:bidi="ar"/>
              </w:rPr>
              <w:br/>
              <w:t xml:space="preserve"> </w:t>
            </w:r>
            <w:r>
              <w:rPr>
                <w:rFonts w:eastAsia="黑体" w:hint="eastAsia"/>
                <w:kern w:val="0"/>
                <w:szCs w:val="21"/>
                <w:lang w:bidi="ar"/>
              </w:rPr>
              <w:t xml:space="preserve">  </w:t>
            </w:r>
            <w:r>
              <w:rPr>
                <w:rFonts w:eastAsia="黑体"/>
                <w:kern w:val="0"/>
                <w:szCs w:val="21"/>
                <w:lang w:bidi="ar"/>
              </w:rPr>
              <w:t xml:space="preserve"> 4.</w:t>
            </w:r>
            <w:r>
              <w:rPr>
                <w:rFonts w:eastAsia="黑体"/>
                <w:kern w:val="0"/>
                <w:szCs w:val="21"/>
                <w:lang w:bidi="ar"/>
              </w:rPr>
              <w:t>现场抽取陈列产品，查看自动售械机陈列、贮存是否符合医疗器械说明书、标签标示的贮存要求。</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5.</w:t>
            </w:r>
            <w:r>
              <w:rPr>
                <w:rFonts w:eastAsia="黑体"/>
                <w:kern w:val="0"/>
                <w:szCs w:val="21"/>
                <w:lang w:bidi="ar"/>
              </w:rPr>
              <w:t>查看自动售械出货、取货方式是否有效防止所陈列医疗器械的污染及产品破损。</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6.</w:t>
            </w:r>
            <w:r>
              <w:rPr>
                <w:rFonts w:eastAsia="黑体"/>
                <w:kern w:val="0"/>
                <w:szCs w:val="21"/>
                <w:lang w:bidi="ar"/>
              </w:rPr>
              <w:t>查看自动售械机中是否有需要冷藏、冷冻管理的医疗器械。如有需要冷藏、冷冻管理的医疗器械，现场是否有满足贮存需求的冷藏、冷冻设施设备，是否有对贮存环境的温度进行监测和记录。</w:t>
            </w:r>
            <w:r>
              <w:rPr>
                <w:rFonts w:eastAsia="黑体"/>
                <w:kern w:val="0"/>
                <w:szCs w:val="21"/>
                <w:lang w:bidi="ar"/>
              </w:rPr>
              <w:br/>
              <w:t xml:space="preserve">  </w:t>
            </w:r>
            <w:r>
              <w:rPr>
                <w:rFonts w:eastAsia="黑体" w:hint="eastAsia"/>
                <w:kern w:val="0"/>
                <w:szCs w:val="21"/>
                <w:lang w:bidi="ar"/>
              </w:rPr>
              <w:t xml:space="preserve">  </w:t>
            </w:r>
            <w:r>
              <w:rPr>
                <w:rFonts w:eastAsia="黑体"/>
                <w:kern w:val="0"/>
                <w:szCs w:val="21"/>
                <w:lang w:bidi="ar"/>
              </w:rPr>
              <w:t>7.</w:t>
            </w:r>
            <w:r>
              <w:rPr>
                <w:rFonts w:eastAsia="黑体"/>
                <w:szCs w:val="21"/>
              </w:rPr>
              <w:t>查看自动售械机是否</w:t>
            </w:r>
            <w:r>
              <w:rPr>
                <w:rFonts w:eastAsia="黑体"/>
                <w:kern w:val="0"/>
                <w:szCs w:val="21"/>
                <w:lang w:bidi="ar"/>
              </w:rPr>
              <w:t>在醒目位置展示企业的相关信息、证照以及售后服务电话。</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8.</w:t>
            </w:r>
            <w:r>
              <w:rPr>
                <w:rFonts w:eastAsia="黑体"/>
                <w:kern w:val="0"/>
                <w:szCs w:val="21"/>
                <w:lang w:bidi="ar"/>
              </w:rPr>
              <w:t>查看企业售后服务管理制度和相关记录是否符合上述要求。</w:t>
            </w:r>
          </w:p>
        </w:tc>
      </w:tr>
      <w:tr w:rsidR="00A34679">
        <w:trPr>
          <w:cantSplit/>
          <w:trHeight w:val="2399"/>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5.48</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企业应当对库房的基础设施以及相关设备进行保养、维护与维修，并对设施设备状态进行定期检查，相关记录应当妥善存放至设施设备档案中。</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查看库房的基础设施及相关设备保养、维护与维修的相关规定。抽查保养、维护与维修的记录和档案，确认企业是否按规定对库房的基础设施及相关设备进行定期检查，并建立记录和档案。</w:t>
            </w:r>
          </w:p>
        </w:tc>
      </w:tr>
      <w:tr w:rsidR="00A34679">
        <w:trPr>
          <w:cantSplit/>
          <w:trHeight w:val="4354"/>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5.49</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企业应当按照国家有关规定，对温湿度监测设备等计量器具进行有效管理，保证计量器具性能持续满足要求，定期进行校准或者检定，保存相关校准或者检定记录。</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查看需检定或者校准的计量器具和计量设备校准、检定证明或者检定记录，确认企业是否按照国家有关规定进行定期校准或者检定。</w:t>
            </w:r>
          </w:p>
        </w:tc>
      </w:tr>
      <w:tr w:rsidR="00A34679">
        <w:trPr>
          <w:cantSplit/>
          <w:trHeight w:val="796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5.50</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企业应当对冷库、冷柜等贮存设施设备，冷藏冷冻、保温等运输设施设备，以及温湿度监测系统进行使用前验证、定期验证和停用时间超过规定时限情况下的验证。</w:t>
            </w:r>
            <w:r>
              <w:rPr>
                <w:kern w:val="0"/>
                <w:szCs w:val="21"/>
                <w:lang w:bidi="ar"/>
              </w:rPr>
              <w:br/>
              <w:t xml:space="preserve">  </w:t>
            </w:r>
            <w:r>
              <w:rPr>
                <w:rFonts w:hint="eastAsia"/>
                <w:kern w:val="0"/>
                <w:szCs w:val="21"/>
                <w:lang w:bidi="ar"/>
              </w:rPr>
              <w:t xml:space="preserve">  </w:t>
            </w:r>
            <w:r>
              <w:rPr>
                <w:kern w:val="0"/>
                <w:szCs w:val="21"/>
                <w:lang w:bidi="ar"/>
              </w:rPr>
              <w:t>企业应当在验证实施过程中，建立并形成验证控制文件，包括验证方案、报告、评价和预防措施等，验证使用的计量器具应当经法定计量机构校准，校准证书复印件应当作为验证报告的必要附件。</w:t>
            </w:r>
          </w:p>
          <w:p w:rsidR="00A34679" w:rsidRDefault="00A34679">
            <w:pPr>
              <w:spacing w:line="300" w:lineRule="exact"/>
              <w:ind w:firstLineChars="200" w:firstLine="420"/>
              <w:jc w:val="left"/>
              <w:textAlignment w:val="center"/>
              <w:rPr>
                <w:rFonts w:eastAsia="黑体"/>
                <w:kern w:val="0"/>
                <w:szCs w:val="21"/>
                <w:lang w:bidi="ar"/>
              </w:rPr>
            </w:pPr>
            <w:r>
              <w:rPr>
                <w:rFonts w:eastAsia="黑体"/>
                <w:kern w:val="0"/>
                <w:szCs w:val="21"/>
                <w:lang w:bidi="ar"/>
              </w:rPr>
              <w:t>查看冷库、冷柜贮存设施设备和冷藏冷冻、保温等运输设施设备，以及温湿度监测系统是否建立验证控制文件，验证控制文件是否包括验证方案、验证报告、评价和预防措施等内容，是否按要求开展使用前验证、定期验证、停用时间超过规定时限情况下的验证。</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查看验证使用的计量器具是否经法定计量机构校准，验证报告是否有校准证书复印件或者电子扫描件。</w:t>
            </w:r>
          </w:p>
        </w:tc>
      </w:tr>
      <w:tr w:rsidR="00A34679">
        <w:trPr>
          <w:cantSplit/>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kern w:val="0"/>
                <w:szCs w:val="21"/>
                <w:lang w:bidi="ar"/>
              </w:rPr>
            </w:pPr>
            <w:r>
              <w:rPr>
                <w:kern w:val="0"/>
                <w:szCs w:val="21"/>
                <w:lang w:bidi="ar"/>
              </w:rPr>
              <w:t>※5.51</w:t>
            </w:r>
          </w:p>
        </w:tc>
        <w:tc>
          <w:tcPr>
            <w:tcW w:w="7564" w:type="dxa"/>
            <w:vAlign w:val="center"/>
          </w:tcPr>
          <w:p w:rsidR="00A34679" w:rsidRDefault="00A34679">
            <w:pPr>
              <w:spacing w:line="250" w:lineRule="exact"/>
              <w:ind w:firstLineChars="200" w:firstLine="420"/>
              <w:jc w:val="left"/>
              <w:textAlignment w:val="center"/>
              <w:rPr>
                <w:szCs w:val="21"/>
              </w:rPr>
            </w:pPr>
            <w:r>
              <w:rPr>
                <w:kern w:val="0"/>
                <w:szCs w:val="21"/>
                <w:lang w:bidi="ar"/>
              </w:rPr>
              <w:t>经营第三类医疗器械的企业，应当具有符合医疗器械经营质量管理要求的计算机信息系统，保证经营的产品可追溯。计算机信息系统应当具有下列功能：</w:t>
            </w:r>
            <w:r>
              <w:rPr>
                <w:kern w:val="0"/>
                <w:szCs w:val="21"/>
                <w:lang w:bidi="ar"/>
              </w:rPr>
              <w:br/>
            </w:r>
            <w:r>
              <w:rPr>
                <w:rFonts w:hint="eastAsia"/>
                <w:kern w:val="0"/>
                <w:szCs w:val="21"/>
                <w:lang w:bidi="ar"/>
              </w:rPr>
              <w:t xml:space="preserve">    </w:t>
            </w:r>
            <w:r>
              <w:rPr>
                <w:kern w:val="0"/>
                <w:szCs w:val="21"/>
                <w:lang w:bidi="ar"/>
              </w:rPr>
              <w:t>（一）具有对采购、收货、验收、贮存、销售、出库、复核、退货等各经营环节进行实时质量控制的功能；</w:t>
            </w:r>
            <w:r>
              <w:rPr>
                <w:kern w:val="0"/>
                <w:szCs w:val="21"/>
                <w:lang w:bidi="ar"/>
              </w:rPr>
              <w:br/>
            </w:r>
            <w:r>
              <w:rPr>
                <w:rFonts w:hint="eastAsia"/>
                <w:kern w:val="0"/>
                <w:szCs w:val="21"/>
                <w:lang w:bidi="ar"/>
              </w:rPr>
              <w:t xml:space="preserve">    </w:t>
            </w:r>
            <w:r>
              <w:rPr>
                <w:kern w:val="0"/>
                <w:szCs w:val="21"/>
                <w:lang w:bidi="ar"/>
              </w:rPr>
              <w:t>（二）具有权限管理功能，确保各类数据的录入、修改、保存等操作应当符合授权范围、管理制度和操作规程的要求，保证数据真实、准确、安全和可追溯；</w:t>
            </w:r>
            <w:r>
              <w:rPr>
                <w:kern w:val="0"/>
                <w:szCs w:val="21"/>
                <w:lang w:bidi="ar"/>
              </w:rPr>
              <w:br/>
            </w:r>
            <w:r>
              <w:rPr>
                <w:rFonts w:hint="eastAsia"/>
                <w:kern w:val="0"/>
                <w:szCs w:val="21"/>
                <w:lang w:bidi="ar"/>
              </w:rPr>
              <w:t xml:space="preserve">    </w:t>
            </w:r>
            <w:r>
              <w:rPr>
                <w:kern w:val="0"/>
                <w:szCs w:val="21"/>
                <w:lang w:bidi="ar"/>
              </w:rPr>
              <w:t>（三）具有部门之间、岗位之间在权限授权范围内进行信息传输和数据共享的功能；</w:t>
            </w:r>
            <w:r>
              <w:rPr>
                <w:kern w:val="0"/>
                <w:szCs w:val="21"/>
                <w:lang w:bidi="ar"/>
              </w:rPr>
              <w:br/>
            </w:r>
            <w:r>
              <w:rPr>
                <w:rFonts w:hint="eastAsia"/>
                <w:kern w:val="0"/>
                <w:szCs w:val="21"/>
                <w:lang w:bidi="ar"/>
              </w:rPr>
              <w:t xml:space="preserve">    </w:t>
            </w:r>
            <w:r>
              <w:rPr>
                <w:kern w:val="0"/>
                <w:szCs w:val="21"/>
                <w:lang w:bidi="ar"/>
              </w:rPr>
              <w:t>（四）具有供货者、购货者以及所经营医疗器械的合法性、有效性审核控制的功能；</w:t>
            </w:r>
            <w:r>
              <w:rPr>
                <w:kern w:val="0"/>
                <w:szCs w:val="21"/>
                <w:lang w:bidi="ar"/>
              </w:rPr>
              <w:br/>
            </w:r>
            <w:r>
              <w:rPr>
                <w:rFonts w:hint="eastAsia"/>
                <w:kern w:val="0"/>
                <w:szCs w:val="21"/>
                <w:lang w:bidi="ar"/>
              </w:rPr>
              <w:t xml:space="preserve">    </w:t>
            </w:r>
            <w:r>
              <w:rPr>
                <w:kern w:val="0"/>
                <w:szCs w:val="21"/>
                <w:lang w:bidi="ar"/>
              </w:rPr>
              <w:t>（五）具有对供货者以及所经营医疗器械产品信息记录与资质效期预警的功能；</w:t>
            </w:r>
            <w:r>
              <w:rPr>
                <w:kern w:val="0"/>
                <w:szCs w:val="21"/>
                <w:lang w:bidi="ar"/>
              </w:rPr>
              <w:br/>
            </w:r>
            <w:r>
              <w:rPr>
                <w:rFonts w:hint="eastAsia"/>
                <w:kern w:val="0"/>
                <w:szCs w:val="21"/>
                <w:lang w:bidi="ar"/>
              </w:rPr>
              <w:t xml:space="preserve">    </w:t>
            </w:r>
            <w:r>
              <w:rPr>
                <w:kern w:val="0"/>
                <w:szCs w:val="21"/>
                <w:lang w:bidi="ar"/>
              </w:rPr>
              <w:t>（六</w:t>
            </w:r>
            <w:r>
              <w:rPr>
                <w:rFonts w:hint="eastAsia"/>
                <w:kern w:val="0"/>
                <w:szCs w:val="21"/>
                <w:lang w:bidi="ar"/>
              </w:rPr>
              <w:t>）</w:t>
            </w:r>
            <w:r>
              <w:rPr>
                <w:kern w:val="0"/>
                <w:szCs w:val="21"/>
                <w:lang w:bidi="ar"/>
              </w:rPr>
              <w:t>具有对库存医疗器械的有效期进行自动跟踪和控制功能，有近效期预警及超过有效期自动锁定等功能，防止过期医疗器械销售；</w:t>
            </w:r>
            <w:r>
              <w:rPr>
                <w:kern w:val="0"/>
                <w:szCs w:val="21"/>
                <w:lang w:bidi="ar"/>
              </w:rPr>
              <w:br/>
            </w:r>
            <w:r>
              <w:rPr>
                <w:rFonts w:hint="eastAsia"/>
                <w:kern w:val="0"/>
                <w:szCs w:val="21"/>
                <w:lang w:bidi="ar"/>
              </w:rPr>
              <w:t xml:space="preserve">    </w:t>
            </w:r>
            <w:r>
              <w:rPr>
                <w:rFonts w:hint="eastAsia"/>
                <w:kern w:val="0"/>
                <w:szCs w:val="21"/>
                <w:lang w:bidi="ar"/>
              </w:rPr>
              <w:t>（</w:t>
            </w:r>
            <w:r>
              <w:rPr>
                <w:kern w:val="0"/>
                <w:szCs w:val="21"/>
                <w:lang w:bidi="ar"/>
              </w:rPr>
              <w:t>七</w:t>
            </w:r>
            <w:r>
              <w:rPr>
                <w:rFonts w:hint="eastAsia"/>
                <w:kern w:val="0"/>
                <w:szCs w:val="21"/>
                <w:lang w:bidi="ar"/>
              </w:rPr>
              <w:t>）</w:t>
            </w:r>
            <w:r>
              <w:rPr>
                <w:kern w:val="0"/>
                <w:szCs w:val="21"/>
                <w:lang w:bidi="ar"/>
              </w:rPr>
              <w:t>具有实现医疗器械产品经营过程质量追溯的功能，以及采集、记录医疗器械唯一标识的功能；</w:t>
            </w:r>
            <w:r>
              <w:rPr>
                <w:kern w:val="0"/>
                <w:szCs w:val="21"/>
                <w:lang w:bidi="ar"/>
              </w:rPr>
              <w:br/>
            </w:r>
            <w:r>
              <w:rPr>
                <w:rFonts w:hint="eastAsia"/>
                <w:kern w:val="0"/>
                <w:szCs w:val="21"/>
                <w:lang w:bidi="ar"/>
              </w:rPr>
              <w:t xml:space="preserve">    </w:t>
            </w:r>
            <w:r>
              <w:rPr>
                <w:kern w:val="0"/>
                <w:szCs w:val="21"/>
                <w:lang w:bidi="ar"/>
              </w:rPr>
              <w:t>（八）具有医疗器械经营业务票据生成、打印和管理的功能；</w:t>
            </w:r>
            <w:r>
              <w:rPr>
                <w:kern w:val="0"/>
                <w:szCs w:val="21"/>
                <w:lang w:bidi="ar"/>
              </w:rPr>
              <w:br/>
            </w:r>
            <w:r>
              <w:rPr>
                <w:rFonts w:hint="eastAsia"/>
                <w:kern w:val="0"/>
                <w:szCs w:val="21"/>
                <w:lang w:bidi="ar"/>
              </w:rPr>
              <w:t xml:space="preserve">    </w:t>
            </w:r>
            <w:r>
              <w:rPr>
                <w:kern w:val="0"/>
                <w:szCs w:val="21"/>
                <w:lang w:bidi="ar"/>
              </w:rPr>
              <w:t>（九）具有质量记录数据自动备份功能，确保数据存储安全；</w:t>
            </w:r>
            <w:r>
              <w:rPr>
                <w:kern w:val="0"/>
                <w:szCs w:val="21"/>
                <w:lang w:bidi="ar"/>
              </w:rPr>
              <w:br/>
            </w:r>
            <w:r>
              <w:rPr>
                <w:rFonts w:hint="eastAsia"/>
                <w:kern w:val="0"/>
                <w:szCs w:val="21"/>
                <w:lang w:bidi="ar"/>
              </w:rPr>
              <w:t xml:space="preserve">    </w:t>
            </w:r>
            <w:r>
              <w:rPr>
                <w:kern w:val="0"/>
                <w:szCs w:val="21"/>
                <w:lang w:bidi="ar"/>
              </w:rPr>
              <w:t>（十）具有与企业外部业务及监管系统进行数据交互接口的功能。</w:t>
            </w:r>
            <w:r>
              <w:rPr>
                <w:kern w:val="0"/>
                <w:szCs w:val="21"/>
                <w:lang w:bidi="ar"/>
              </w:rPr>
              <w:br/>
            </w:r>
            <w:r>
              <w:rPr>
                <w:kern w:val="0"/>
                <w:szCs w:val="21"/>
                <w:lang w:bidi="ar"/>
              </w:rPr>
              <w:t>鼓励其他企业建立符合医疗器械经营质量管理要求的计算机信息系统。</w:t>
            </w:r>
          </w:p>
          <w:p w:rsidR="00A34679" w:rsidRDefault="00A34679">
            <w:pPr>
              <w:spacing w:line="250" w:lineRule="exact"/>
              <w:ind w:firstLineChars="200" w:firstLine="420"/>
              <w:jc w:val="left"/>
              <w:textAlignment w:val="center"/>
              <w:rPr>
                <w:rFonts w:eastAsia="楷体_GB2312"/>
                <w:kern w:val="0"/>
                <w:szCs w:val="21"/>
                <w:lang w:bidi="ar"/>
              </w:rPr>
            </w:pPr>
            <w:r>
              <w:rPr>
                <w:rFonts w:eastAsia="黑体"/>
                <w:kern w:val="0"/>
                <w:szCs w:val="21"/>
                <w:lang w:bidi="ar"/>
              </w:rPr>
              <w:t>1.</w:t>
            </w:r>
            <w:r>
              <w:rPr>
                <w:rFonts w:eastAsia="黑体"/>
                <w:kern w:val="0"/>
                <w:szCs w:val="21"/>
                <w:lang w:bidi="ar"/>
              </w:rPr>
              <w:t>查看企业的计算机信息管理系统是否具备上述适用功能，各项功能是否真实、有效。系统应对不符合法律法规的行为进行识别及控制，确保各项质量控制功能的实时和有效。</w:t>
            </w:r>
            <w:r>
              <w:rPr>
                <w:rFonts w:eastAsia="黑体"/>
                <w:kern w:val="0"/>
                <w:szCs w:val="21"/>
                <w:lang w:bidi="ar"/>
              </w:rPr>
              <w:br/>
              <w:t xml:space="preserve"> </w:t>
            </w:r>
            <w:r>
              <w:rPr>
                <w:rFonts w:eastAsia="黑体" w:hint="eastAsia"/>
                <w:kern w:val="0"/>
                <w:szCs w:val="21"/>
                <w:lang w:bidi="ar"/>
              </w:rPr>
              <w:t xml:space="preserve">  </w:t>
            </w:r>
            <w:r>
              <w:rPr>
                <w:rFonts w:eastAsia="黑体"/>
                <w:kern w:val="0"/>
                <w:szCs w:val="21"/>
                <w:lang w:bidi="ar"/>
              </w:rPr>
              <w:t xml:space="preserve"> 2.</w:t>
            </w:r>
            <w:r>
              <w:rPr>
                <w:rFonts w:eastAsia="黑体"/>
                <w:kern w:val="0"/>
                <w:szCs w:val="21"/>
                <w:lang w:bidi="ar"/>
              </w:rPr>
              <w:t>查看企业是否严格按照管理制度和操作规程进行系统数据的录入、修改和保存，以保证各类记录的真实、准确、安全和可追溯。</w:t>
            </w:r>
            <w:r>
              <w:rPr>
                <w:rFonts w:eastAsia="黑体"/>
                <w:kern w:val="0"/>
                <w:szCs w:val="21"/>
                <w:lang w:bidi="ar"/>
              </w:rPr>
              <w:br/>
              <w:t xml:space="preserve">  </w:t>
            </w:r>
            <w:r>
              <w:rPr>
                <w:rFonts w:eastAsia="黑体" w:hint="eastAsia"/>
                <w:kern w:val="0"/>
                <w:szCs w:val="21"/>
                <w:lang w:bidi="ar"/>
              </w:rPr>
              <w:t xml:space="preserve">  </w:t>
            </w:r>
            <w:r>
              <w:rPr>
                <w:rFonts w:eastAsia="黑体"/>
                <w:kern w:val="0"/>
                <w:szCs w:val="21"/>
                <w:lang w:bidi="ar"/>
              </w:rPr>
              <w:t>3.</w:t>
            </w:r>
            <w:r>
              <w:rPr>
                <w:rFonts w:eastAsia="黑体"/>
                <w:kern w:val="0"/>
                <w:szCs w:val="21"/>
                <w:lang w:bidi="ar"/>
              </w:rPr>
              <w:t>查看系统岗位人员的用户名、密码、权限分配情况，各操作岗位是否在权限范围内录入或者查询数据，未经批准不得修改数据信息；查看质量管理人员对系统操作权限的审核。查看进货查验记录、出库复核记录等涉及人员签名信息的记录及其内容的合规性，系统对各岗位操作人员姓名的记录，</w:t>
            </w:r>
            <w:r>
              <w:rPr>
                <w:rStyle w:val="font101"/>
                <w:rFonts w:ascii="Times New Roman" w:eastAsia="黑体" w:hAnsi="Times New Roman" w:cs="Times New Roman" w:hint="default"/>
                <w:color w:val="auto"/>
                <w:sz w:val="21"/>
                <w:szCs w:val="21"/>
                <w:lang w:bidi="ar"/>
              </w:rPr>
              <w:t>不得采用手工编辑或者菜单选择等方式录入。系统操作、数据记录的日期和时间由系统自动生成，不得采用手工编辑、菜单选择等方式录入。质量管理基础数据是企业合法经营的基本保障，须由专门的质量管理人员对相关资料审核合格后，据实确认和更新，更新时间由系统自动生成。其他岗位人员只能按规定的权限，查询、使用质量管理基础数据，不能修改数据的任何内容。抽查质量管理人员修改质量管理相关数据信息的相关记录，查看是否实施部门之间、岗位之间信息传输和数据共享。查看系统质量管理基础数据控制功能（应至少包括供货企业、购货企业、产品基本信息等内容）。查看系统质量管理基础数据自动跟踪、识别与控制功能。</w:t>
            </w:r>
            <w:r>
              <w:rPr>
                <w:rStyle w:val="font101"/>
                <w:rFonts w:ascii="Times New Roman" w:eastAsia="黑体" w:hAnsi="Times New Roman" w:cs="Times New Roman" w:hint="default"/>
                <w:color w:val="auto"/>
                <w:sz w:val="21"/>
                <w:szCs w:val="21"/>
                <w:lang w:bidi="ar"/>
              </w:rPr>
              <w:br/>
              <w:t xml:space="preserve">    4.</w:t>
            </w:r>
            <w:r>
              <w:rPr>
                <w:rStyle w:val="font101"/>
                <w:rFonts w:ascii="Times New Roman" w:eastAsia="黑体" w:hAnsi="Times New Roman" w:cs="Times New Roman" w:hint="default"/>
                <w:color w:val="auto"/>
                <w:sz w:val="21"/>
                <w:szCs w:val="21"/>
                <w:lang w:bidi="ar"/>
              </w:rPr>
              <w:t>抽查供货者、购货者以及产品信息的资质合法性、有效性、经营范围相关联情况。</w:t>
            </w:r>
            <w:r>
              <w:rPr>
                <w:rStyle w:val="font101"/>
                <w:rFonts w:ascii="Times New Roman" w:eastAsia="黑体" w:hAnsi="Times New Roman" w:cs="Times New Roman" w:hint="default"/>
                <w:color w:val="auto"/>
                <w:sz w:val="21"/>
                <w:szCs w:val="21"/>
                <w:lang w:bidi="ar"/>
              </w:rPr>
              <w:br/>
              <w:t xml:space="preserve">    5.</w:t>
            </w:r>
            <w:r>
              <w:rPr>
                <w:rStyle w:val="font101"/>
                <w:rFonts w:ascii="Times New Roman" w:eastAsia="黑体" w:hAnsi="Times New Roman" w:cs="Times New Roman" w:hint="default"/>
                <w:color w:val="auto"/>
                <w:sz w:val="21"/>
                <w:szCs w:val="21"/>
                <w:lang w:bidi="ar"/>
              </w:rPr>
              <w:t>查看系统对近效期的质量管理基础数据、近效期库存医疗器械的提示、预警功能。</w:t>
            </w:r>
            <w:r>
              <w:rPr>
                <w:rStyle w:val="font101"/>
                <w:rFonts w:ascii="Times New Roman" w:eastAsia="黑体" w:hAnsi="Times New Roman" w:cs="Times New Roman" w:hint="default"/>
                <w:color w:val="auto"/>
                <w:sz w:val="21"/>
                <w:szCs w:val="21"/>
                <w:lang w:bidi="ar"/>
              </w:rPr>
              <w:br/>
              <w:t xml:space="preserve">    6.</w:t>
            </w:r>
            <w:r>
              <w:rPr>
                <w:rStyle w:val="font101"/>
                <w:rFonts w:ascii="Times New Roman" w:eastAsia="黑体" w:hAnsi="Times New Roman" w:cs="Times New Roman" w:hint="default"/>
                <w:color w:val="auto"/>
                <w:sz w:val="21"/>
                <w:szCs w:val="21"/>
                <w:lang w:bidi="ar"/>
              </w:rPr>
              <w:t>查看系统对失效质量管理基础数据、失效医疗器械的锁定、控制功能。</w:t>
            </w:r>
            <w:r>
              <w:rPr>
                <w:rStyle w:val="font101"/>
                <w:rFonts w:ascii="Times New Roman" w:eastAsia="黑体" w:hAnsi="Times New Roman" w:cs="Times New Roman" w:hint="default"/>
                <w:color w:val="auto"/>
                <w:sz w:val="21"/>
                <w:szCs w:val="21"/>
                <w:lang w:bidi="ar"/>
              </w:rPr>
              <w:br/>
              <w:t xml:space="preserve">    7</w:t>
            </w:r>
            <w:r>
              <w:rPr>
                <w:rStyle w:val="font131"/>
                <w:rFonts w:ascii="Times New Roman" w:eastAsia="黑体" w:hAnsi="Times New Roman" w:cs="Times New Roman" w:hint="default"/>
                <w:strike w:val="0"/>
                <w:color w:val="auto"/>
                <w:sz w:val="21"/>
                <w:szCs w:val="21"/>
                <w:lang w:bidi="ar"/>
              </w:rPr>
              <w:t>.</w:t>
            </w:r>
            <w:r>
              <w:rPr>
                <w:rStyle w:val="font141"/>
                <w:rFonts w:ascii="Times New Roman" w:eastAsia="黑体" w:hAnsi="Times New Roman" w:cs="Times New Roman" w:hint="default"/>
                <w:color w:val="auto"/>
                <w:sz w:val="21"/>
                <w:szCs w:val="21"/>
                <w:lang w:bidi="ar"/>
              </w:rPr>
              <w:t>查看系统是否具有相关追溯功能，以及可以采集、记录医疗器械唯一标识情况。</w:t>
            </w:r>
            <w:r>
              <w:rPr>
                <w:rStyle w:val="font101"/>
                <w:rFonts w:ascii="Times New Roman" w:eastAsia="黑体" w:hAnsi="Times New Roman" w:cs="Times New Roman" w:hint="default"/>
                <w:color w:val="auto"/>
                <w:sz w:val="21"/>
                <w:szCs w:val="21"/>
                <w:lang w:bidi="ar"/>
              </w:rPr>
              <w:br/>
              <w:t xml:space="preserve">    8.</w:t>
            </w:r>
            <w:r>
              <w:rPr>
                <w:rStyle w:val="font101"/>
                <w:rFonts w:ascii="Times New Roman" w:eastAsia="黑体" w:hAnsi="Times New Roman" w:cs="Times New Roman" w:hint="default"/>
                <w:color w:val="auto"/>
                <w:sz w:val="21"/>
                <w:szCs w:val="21"/>
                <w:lang w:bidi="ar"/>
              </w:rPr>
              <w:t>抽查系统打印销售票据的情况。</w:t>
            </w:r>
            <w:r>
              <w:rPr>
                <w:rStyle w:val="font101"/>
                <w:rFonts w:ascii="Times New Roman" w:eastAsia="黑体" w:hAnsi="Times New Roman" w:cs="Times New Roman" w:hint="default"/>
                <w:color w:val="auto"/>
                <w:sz w:val="21"/>
                <w:szCs w:val="21"/>
                <w:lang w:bidi="ar"/>
              </w:rPr>
              <w:br/>
              <w:t xml:space="preserve">    9.</w:t>
            </w:r>
            <w:r>
              <w:rPr>
                <w:rStyle w:val="font101"/>
                <w:rFonts w:ascii="Times New Roman" w:eastAsia="黑体" w:hAnsi="Times New Roman" w:cs="Times New Roman" w:hint="default"/>
                <w:color w:val="auto"/>
                <w:sz w:val="21"/>
                <w:szCs w:val="21"/>
                <w:lang w:bidi="ar"/>
              </w:rPr>
              <w:t>查看备份记录和数据的介质是否存放于安全场所，防止与服务器同时遭遇灾害造成损坏或者丢失。</w:t>
            </w:r>
            <w:r>
              <w:rPr>
                <w:rStyle w:val="font101"/>
                <w:rFonts w:ascii="Times New Roman" w:eastAsia="黑体" w:hAnsi="Times New Roman" w:cs="Times New Roman" w:hint="default"/>
                <w:color w:val="auto"/>
                <w:sz w:val="21"/>
                <w:szCs w:val="21"/>
                <w:lang w:bidi="ar"/>
              </w:rPr>
              <w:br/>
              <w:t xml:space="preserve">    10.</w:t>
            </w:r>
            <w:r>
              <w:rPr>
                <w:rStyle w:val="font141"/>
                <w:rFonts w:ascii="Times New Roman" w:eastAsia="黑体" w:hAnsi="Times New Roman" w:cs="Times New Roman" w:hint="default"/>
                <w:color w:val="auto"/>
                <w:sz w:val="21"/>
                <w:szCs w:val="21"/>
                <w:lang w:bidi="ar"/>
              </w:rPr>
              <w:t>查看系统是否预留与企业外部业务及监管系统进行实时数据传输功能的接口。</w:t>
            </w:r>
          </w:p>
        </w:tc>
      </w:tr>
      <w:tr w:rsidR="00A34679">
        <w:trPr>
          <w:cantSplit/>
          <w:trHeight w:val="717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5.52</w:t>
            </w:r>
          </w:p>
        </w:tc>
        <w:tc>
          <w:tcPr>
            <w:tcW w:w="7564" w:type="dxa"/>
            <w:vAlign w:val="center"/>
          </w:tcPr>
          <w:p w:rsidR="00A34679" w:rsidRDefault="00A34679">
            <w:pPr>
              <w:spacing w:line="280" w:lineRule="exact"/>
              <w:ind w:firstLineChars="200" w:firstLine="420"/>
              <w:jc w:val="left"/>
              <w:textAlignment w:val="center"/>
              <w:rPr>
                <w:szCs w:val="21"/>
              </w:rPr>
            </w:pPr>
            <w:r>
              <w:rPr>
                <w:kern w:val="0"/>
                <w:szCs w:val="21"/>
                <w:lang w:bidi="ar"/>
              </w:rPr>
              <w:t>企业可以通过跨行政区域设置仓库或者委托专门提供医疗器械运输贮存服务企业贮存等方式，构建全国或者区域多仓协同物流管理模式。企业应当对跨行政区域设置的仓库加强质量管理：</w:t>
            </w:r>
            <w:r>
              <w:rPr>
                <w:kern w:val="0"/>
                <w:szCs w:val="21"/>
                <w:lang w:bidi="ar"/>
              </w:rPr>
              <w:br/>
            </w:r>
            <w:r>
              <w:rPr>
                <w:rFonts w:hint="eastAsia"/>
                <w:kern w:val="0"/>
                <w:szCs w:val="21"/>
                <w:lang w:bidi="ar"/>
              </w:rPr>
              <w:t xml:space="preserve">    </w:t>
            </w:r>
            <w:r>
              <w:rPr>
                <w:kern w:val="0"/>
                <w:szCs w:val="21"/>
                <w:lang w:bidi="ar"/>
              </w:rPr>
              <w:t>（一）应当建立与其规模相适应的质量管理制度；</w:t>
            </w:r>
            <w:r>
              <w:rPr>
                <w:kern w:val="0"/>
                <w:szCs w:val="21"/>
                <w:lang w:bidi="ar"/>
              </w:rPr>
              <w:br/>
            </w:r>
            <w:r>
              <w:rPr>
                <w:rFonts w:hint="eastAsia"/>
                <w:kern w:val="0"/>
                <w:szCs w:val="21"/>
                <w:lang w:bidi="ar"/>
              </w:rPr>
              <w:t xml:space="preserve">    </w:t>
            </w:r>
            <w:r>
              <w:rPr>
                <w:kern w:val="0"/>
                <w:szCs w:val="21"/>
                <w:lang w:bidi="ar"/>
              </w:rPr>
              <w:t>（二）应当配备与其规模相适应的质量管理人员、设施设备；</w:t>
            </w:r>
            <w:r>
              <w:rPr>
                <w:kern w:val="0"/>
                <w:szCs w:val="21"/>
                <w:lang w:bidi="ar"/>
              </w:rPr>
              <w:br/>
            </w:r>
            <w:r>
              <w:rPr>
                <w:rFonts w:hint="eastAsia"/>
                <w:kern w:val="0"/>
                <w:szCs w:val="21"/>
                <w:lang w:bidi="ar"/>
              </w:rPr>
              <w:t xml:space="preserve">    </w:t>
            </w:r>
            <w:r>
              <w:rPr>
                <w:kern w:val="0"/>
                <w:szCs w:val="21"/>
                <w:lang w:bidi="ar"/>
              </w:rPr>
              <w:t>（三）应当配备与经营企业本部互联互通、能够实时交互医疗器械贮存、出入库数据的计算机信息系统；</w:t>
            </w:r>
            <w:r>
              <w:rPr>
                <w:kern w:val="0"/>
                <w:szCs w:val="21"/>
                <w:lang w:bidi="ar"/>
              </w:rPr>
              <w:br/>
            </w:r>
            <w:r>
              <w:rPr>
                <w:rFonts w:hint="eastAsia"/>
                <w:kern w:val="0"/>
                <w:szCs w:val="21"/>
                <w:lang w:bidi="ar"/>
              </w:rPr>
              <w:t xml:space="preserve">    </w:t>
            </w:r>
            <w:r>
              <w:rPr>
                <w:kern w:val="0"/>
                <w:szCs w:val="21"/>
                <w:lang w:bidi="ar"/>
              </w:rPr>
              <w:t>（四）应当满足医疗器械贮存与追溯质量管理要求。</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涉及此种情形时，对照要求进行检查：</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（一）企业所在地监管部门重点检查：</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1.</w:t>
            </w:r>
            <w:r>
              <w:rPr>
                <w:rFonts w:eastAsia="黑体"/>
                <w:kern w:val="0"/>
                <w:szCs w:val="21"/>
                <w:lang w:bidi="ar"/>
              </w:rPr>
              <w:t>企业跨行政区域设置仓库或者委托专门提供医疗器械运输贮存服务企业贮存的相关质量管理制度是否与其经营规模相适应。查看相关委托协议</w:t>
            </w:r>
            <w:r>
              <w:rPr>
                <w:rFonts w:eastAsia="黑体"/>
                <w:kern w:val="0"/>
                <w:szCs w:val="21"/>
                <w:lang w:bidi="ar"/>
              </w:rPr>
              <w:t>/</w:t>
            </w:r>
            <w:r>
              <w:rPr>
                <w:rFonts w:eastAsia="黑体"/>
                <w:kern w:val="0"/>
                <w:szCs w:val="21"/>
                <w:lang w:bidi="ar"/>
              </w:rPr>
              <w:t>合同（若涉及）。</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2.</w:t>
            </w:r>
            <w:r>
              <w:rPr>
                <w:rFonts w:eastAsia="黑体"/>
                <w:kern w:val="0"/>
                <w:szCs w:val="21"/>
                <w:lang w:bidi="ar"/>
              </w:rPr>
              <w:t>企业机构设置、人员名册等，确认是否满足质量管理要求。</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3.</w:t>
            </w:r>
            <w:r>
              <w:rPr>
                <w:rFonts w:eastAsia="黑体"/>
                <w:kern w:val="0"/>
                <w:szCs w:val="21"/>
                <w:lang w:bidi="ar"/>
              </w:rPr>
              <w:t>经营企业计算机系统是否与各分仓或者委托贮存服务企业互联互通，能够实时交互医疗器械贮存、出入库数据。</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4.</w:t>
            </w:r>
            <w:r>
              <w:rPr>
                <w:rFonts w:eastAsia="黑体"/>
                <w:kern w:val="0"/>
                <w:szCs w:val="21"/>
                <w:lang w:bidi="ar"/>
              </w:rPr>
              <w:t>抽查产品进货查验、在库、销售、出库、退货等质量记录，查看是否满足医疗器械贮存与追溯质量管理要求。</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（二）库房所在地监管部门重点检查：</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1.</w:t>
            </w:r>
            <w:r>
              <w:rPr>
                <w:rFonts w:eastAsia="黑体"/>
                <w:kern w:val="0"/>
                <w:szCs w:val="21"/>
                <w:lang w:bidi="ar"/>
              </w:rPr>
              <w:t>查看企业经营许可证、</w:t>
            </w:r>
            <w:r>
              <w:rPr>
                <w:rFonts w:eastAsia="黑体" w:hint="eastAsia"/>
                <w:kern w:val="0"/>
                <w:szCs w:val="21"/>
                <w:lang w:bidi="ar"/>
              </w:rPr>
              <w:t>备案</w:t>
            </w:r>
            <w:r>
              <w:rPr>
                <w:rFonts w:eastAsia="黑体"/>
                <w:kern w:val="0"/>
                <w:szCs w:val="21"/>
                <w:lang w:bidi="ar"/>
              </w:rPr>
              <w:t>仓库地址是否与实际仓库地址一致。查看相关委托协议</w:t>
            </w:r>
            <w:r>
              <w:rPr>
                <w:rFonts w:eastAsia="黑体"/>
                <w:kern w:val="0"/>
                <w:szCs w:val="21"/>
                <w:lang w:bidi="ar"/>
              </w:rPr>
              <w:t>/</w:t>
            </w:r>
            <w:r>
              <w:rPr>
                <w:rFonts w:eastAsia="黑体"/>
                <w:kern w:val="0"/>
                <w:szCs w:val="21"/>
                <w:lang w:bidi="ar"/>
              </w:rPr>
              <w:t>合同（若涉及）。</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2.</w:t>
            </w:r>
            <w:r>
              <w:rPr>
                <w:rFonts w:eastAsia="黑体"/>
                <w:kern w:val="0"/>
                <w:szCs w:val="21"/>
                <w:lang w:bidi="ar"/>
              </w:rPr>
              <w:t>检查相关设施设备是否</w:t>
            </w:r>
            <w:r>
              <w:rPr>
                <w:rFonts w:eastAsia="黑体" w:hint="eastAsia"/>
                <w:kern w:val="0"/>
                <w:szCs w:val="21"/>
                <w:lang w:bidi="ar"/>
              </w:rPr>
              <w:t>与其经营规模相适应，是否正常</w:t>
            </w:r>
            <w:r>
              <w:rPr>
                <w:rFonts w:eastAsia="黑体"/>
                <w:kern w:val="0"/>
                <w:szCs w:val="21"/>
                <w:lang w:bidi="ar"/>
              </w:rPr>
              <w:t>。</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3.</w:t>
            </w:r>
            <w:r>
              <w:rPr>
                <w:rFonts w:eastAsia="黑体"/>
                <w:kern w:val="0"/>
                <w:szCs w:val="21"/>
                <w:lang w:bidi="ar"/>
              </w:rPr>
              <w:t>查看库房计算机系统是否与经营企业或者委托方互联互通，能够实时交互医疗器械贮存、出入库数据。</w:t>
            </w:r>
          </w:p>
          <w:p w:rsidR="00A34679" w:rsidRDefault="00A34679">
            <w:pPr>
              <w:spacing w:line="280" w:lineRule="exact"/>
              <w:ind w:firstLineChars="200" w:firstLine="420"/>
              <w:jc w:val="left"/>
              <w:textAlignment w:val="center"/>
              <w:rPr>
                <w:rFonts w:eastAsia="黑体"/>
                <w:kern w:val="0"/>
                <w:szCs w:val="21"/>
                <w:lang w:bidi="ar"/>
              </w:rPr>
            </w:pPr>
            <w:r>
              <w:rPr>
                <w:rFonts w:eastAsia="黑体"/>
                <w:kern w:val="0"/>
                <w:szCs w:val="21"/>
                <w:lang w:bidi="ar"/>
              </w:rPr>
              <w:t>4.</w:t>
            </w:r>
            <w:r>
              <w:rPr>
                <w:rFonts w:eastAsia="黑体"/>
                <w:kern w:val="0"/>
                <w:szCs w:val="21"/>
                <w:lang w:bidi="ar"/>
              </w:rPr>
              <w:t>抽查产品进货查验、在库检查、出库、退货等质量记录，查看是否满足医疗器械贮存与追溯质量管理要求。</w:t>
            </w:r>
          </w:p>
          <w:p w:rsidR="00A34679" w:rsidRDefault="00A34679">
            <w:pPr>
              <w:spacing w:line="280" w:lineRule="exact"/>
              <w:ind w:firstLineChars="200" w:firstLine="420"/>
              <w:jc w:val="left"/>
              <w:textAlignment w:val="center"/>
              <w:rPr>
                <w:rFonts w:eastAsia="楷体_GB2312"/>
                <w:szCs w:val="21"/>
              </w:rPr>
            </w:pPr>
            <w:r>
              <w:rPr>
                <w:rFonts w:eastAsia="黑体"/>
                <w:kern w:val="0"/>
                <w:szCs w:val="21"/>
                <w:lang w:bidi="ar"/>
              </w:rPr>
              <w:t>企业和库房所在地监管部门检查项目包括但不限于上述项目。经营许可或者备案、监督检查等监管信息及时通报共享，必要时，可以开展延伸检查或者联合检查。</w:t>
            </w:r>
          </w:p>
        </w:tc>
      </w:tr>
      <w:tr w:rsidR="00A34679">
        <w:trPr>
          <w:cantSplit/>
          <w:trHeight w:val="4240"/>
          <w:jc w:val="center"/>
        </w:trPr>
        <w:tc>
          <w:tcPr>
            <w:tcW w:w="903" w:type="dxa"/>
            <w:vMerge w:val="restart"/>
            <w:vAlign w:val="center"/>
          </w:tcPr>
          <w:p w:rsidR="00A34679" w:rsidRDefault="00A34679">
            <w:pPr>
              <w:spacing w:line="300" w:lineRule="exact"/>
              <w:jc w:val="center"/>
              <w:textAlignment w:val="center"/>
              <w:rPr>
                <w:szCs w:val="21"/>
              </w:rPr>
            </w:pPr>
            <w:r>
              <w:rPr>
                <w:b/>
                <w:bCs/>
                <w:szCs w:val="21"/>
              </w:rPr>
              <w:lastRenderedPageBreak/>
              <w:t>采购、收货与验收</w:t>
            </w:r>
          </w:p>
        </w:tc>
        <w:tc>
          <w:tcPr>
            <w:tcW w:w="1080" w:type="dxa"/>
            <w:vAlign w:val="center"/>
          </w:tcPr>
          <w:p w:rsidR="00A34679" w:rsidRDefault="00A34679">
            <w:pPr>
              <w:spacing w:line="300" w:lineRule="exact"/>
              <w:jc w:val="center"/>
              <w:textAlignment w:val="center"/>
              <w:rPr>
                <w:szCs w:val="21"/>
              </w:rPr>
            </w:pPr>
            <w:r>
              <w:rPr>
                <w:kern w:val="0"/>
                <w:szCs w:val="21"/>
                <w:lang w:bidi="ar"/>
              </w:rPr>
              <w:t>※6.53.1</w:t>
            </w:r>
          </w:p>
        </w:tc>
        <w:tc>
          <w:tcPr>
            <w:tcW w:w="7564" w:type="dxa"/>
            <w:vAlign w:val="center"/>
          </w:tcPr>
          <w:p w:rsidR="00A34679" w:rsidRDefault="00A34679">
            <w:pPr>
              <w:spacing w:line="280" w:lineRule="exact"/>
              <w:ind w:firstLineChars="200" w:firstLine="420"/>
              <w:jc w:val="left"/>
              <w:textAlignment w:val="center"/>
              <w:rPr>
                <w:rStyle w:val="font91"/>
                <w:rFonts w:ascii="Times New Roman" w:eastAsia="楷体_GB2312" w:hAnsi="Times New Roman" w:cs="Times New Roman" w:hint="default"/>
                <w:color w:val="auto"/>
                <w:sz w:val="21"/>
                <w:szCs w:val="21"/>
                <w:lang w:bidi="ar"/>
              </w:rPr>
            </w:pPr>
            <w:r>
              <w:rPr>
                <w:kern w:val="0"/>
                <w:szCs w:val="21"/>
                <w:lang w:bidi="ar"/>
              </w:rPr>
              <w:t>企业在与医疗器械注册人、备案人或者经营企业首次发生采购前，应当获取加盖供货者公章的相关资料复印件或者扫描件，进行资质的合法性审核并建立供货者档案，内容至少包括：</w:t>
            </w:r>
            <w:r>
              <w:rPr>
                <w:kern w:val="0"/>
                <w:szCs w:val="21"/>
                <w:lang w:bidi="ar"/>
              </w:rPr>
              <w:br/>
            </w:r>
            <w:r>
              <w:rPr>
                <w:rFonts w:hint="eastAsia"/>
                <w:kern w:val="0"/>
                <w:szCs w:val="21"/>
                <w:lang w:bidi="ar"/>
              </w:rPr>
              <w:t xml:space="preserve">   </w:t>
            </w:r>
            <w:r>
              <w:rPr>
                <w:kern w:val="0"/>
                <w:szCs w:val="21"/>
                <w:lang w:bidi="ar"/>
              </w:rPr>
              <w:t>（一）营业执照；</w:t>
            </w:r>
            <w:r>
              <w:rPr>
                <w:kern w:val="0"/>
                <w:szCs w:val="21"/>
                <w:lang w:bidi="ar"/>
              </w:rPr>
              <w:br/>
            </w:r>
            <w:r>
              <w:rPr>
                <w:rFonts w:hint="eastAsia"/>
                <w:kern w:val="0"/>
                <w:szCs w:val="21"/>
                <w:lang w:bidi="ar"/>
              </w:rPr>
              <w:t xml:space="preserve">   </w:t>
            </w:r>
            <w:r>
              <w:rPr>
                <w:kern w:val="0"/>
                <w:szCs w:val="21"/>
                <w:lang w:bidi="ar"/>
              </w:rPr>
              <w:t>（二）医疗器械注册人、备案人证明文件及受托医疗器械生产厂家的生产许可证或者备案凭证，或者医疗器械经营企业的经营许可证或者备案凭证；</w:t>
            </w:r>
            <w:r>
              <w:rPr>
                <w:kern w:val="0"/>
                <w:szCs w:val="21"/>
                <w:lang w:bidi="ar"/>
              </w:rPr>
              <w:br/>
            </w:r>
            <w:r>
              <w:rPr>
                <w:rFonts w:hint="eastAsia"/>
                <w:kern w:val="0"/>
                <w:szCs w:val="21"/>
                <w:lang w:bidi="ar"/>
              </w:rPr>
              <w:t xml:space="preserve">   </w:t>
            </w:r>
            <w:r>
              <w:rPr>
                <w:kern w:val="0"/>
                <w:szCs w:val="21"/>
                <w:lang w:bidi="ar"/>
              </w:rPr>
              <w:t>（三）载明授权销售的品种、地域、期限、销售人员身份证件号码的授权书，以及销售人员身份证件复印件；</w:t>
            </w:r>
            <w:r>
              <w:rPr>
                <w:kern w:val="0"/>
                <w:szCs w:val="21"/>
                <w:lang w:bidi="ar"/>
              </w:rPr>
              <w:br/>
            </w:r>
            <w:r>
              <w:rPr>
                <w:rFonts w:hint="eastAsia"/>
                <w:kern w:val="0"/>
                <w:szCs w:val="21"/>
                <w:lang w:bidi="ar"/>
              </w:rPr>
              <w:t xml:space="preserve">   </w:t>
            </w:r>
            <w:r>
              <w:rPr>
                <w:kern w:val="0"/>
                <w:szCs w:val="21"/>
                <w:lang w:bidi="ar"/>
              </w:rPr>
              <w:t>（四）随货同行单样式（含企业样章或者出库样章）。</w:t>
            </w:r>
            <w:r>
              <w:rPr>
                <w:rFonts w:eastAsia="楷体_GB2312"/>
                <w:kern w:val="0"/>
                <w:szCs w:val="21"/>
                <w:lang w:bidi="ar"/>
              </w:rPr>
              <w:br/>
              <w:t xml:space="preserve"> </w:t>
            </w:r>
            <w:r>
              <w:rPr>
                <w:rFonts w:eastAsia="黑体"/>
                <w:kern w:val="0"/>
                <w:szCs w:val="21"/>
                <w:lang w:bidi="ar"/>
              </w:rPr>
              <w:t xml:space="preserve"> </w:t>
            </w:r>
            <w:r>
              <w:rPr>
                <w:rFonts w:eastAsia="黑体" w:hint="eastAsia"/>
                <w:kern w:val="0"/>
                <w:szCs w:val="21"/>
                <w:lang w:bidi="ar"/>
              </w:rPr>
              <w:t xml:space="preserve">  </w:t>
            </w:r>
            <w:r>
              <w:rPr>
                <w:rStyle w:val="font91"/>
                <w:rFonts w:ascii="Times New Roman" w:eastAsia="黑体" w:hAnsi="Times New Roman" w:cs="Times New Roman" w:hint="default"/>
                <w:color w:val="auto"/>
                <w:sz w:val="21"/>
                <w:szCs w:val="21"/>
                <w:lang w:bidi="ar"/>
              </w:rPr>
              <w:t>查看企业医疗器械供货者资质审核制度。抽查企业供货者档案是否包括上述要求内容，重点查看企业是否对首营供货者资质进行合法性审核并记录，审核日期是否在首次发生采购前，是否包括随货同行单样式（含企业样章或者出库样章），获取的相关资料复印件或者扫描件是否加盖供货者具有法律效力的公章或者签名等，供货者资质是否及时更新。对委托销售的，查看委托销售合同、受托销售企业医疗器械经营许可证或者备案凭证等。</w:t>
            </w:r>
          </w:p>
        </w:tc>
      </w:tr>
      <w:tr w:rsidR="00A34679">
        <w:trPr>
          <w:cantSplit/>
          <w:trHeight w:val="205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6.53.2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必要时，企业可以派员对供货者进行现场核查，对供货者质量管理情况进行评价。企业发现供货者存在违法违规经营行为时，应当及时向企业所在地市县级药品监督管理部门报告。</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查看企业对供货者审核的规定，是否包括上述要求内容。对于</w:t>
            </w:r>
            <w:r>
              <w:rPr>
                <w:rFonts w:eastAsia="黑体"/>
                <w:kern w:val="0"/>
                <w:szCs w:val="21"/>
                <w:lang w:bidi="ar"/>
              </w:rPr>
              <w:t>“</w:t>
            </w:r>
            <w:r>
              <w:rPr>
                <w:rFonts w:eastAsia="黑体"/>
                <w:kern w:val="0"/>
                <w:szCs w:val="21"/>
                <w:lang w:bidi="ar"/>
              </w:rPr>
              <w:t>供货者审核规定</w:t>
            </w:r>
            <w:r>
              <w:rPr>
                <w:rFonts w:eastAsia="黑体"/>
                <w:kern w:val="0"/>
                <w:szCs w:val="21"/>
                <w:lang w:bidi="ar"/>
              </w:rPr>
              <w:t>”</w:t>
            </w:r>
            <w:r>
              <w:rPr>
                <w:rFonts w:eastAsia="黑体"/>
                <w:kern w:val="0"/>
                <w:szCs w:val="21"/>
                <w:lang w:bidi="ar"/>
              </w:rPr>
              <w:t>中列出的需派员现场核查情形，查看企业现场核查记录，是否有对供货者质量管理情况进行评价。企业发现供货</w:t>
            </w:r>
            <w:r>
              <w:rPr>
                <w:rFonts w:eastAsia="黑体" w:hint="eastAsia"/>
                <w:kern w:val="0"/>
                <w:szCs w:val="21"/>
                <w:lang w:bidi="ar"/>
              </w:rPr>
              <w:t>者</w:t>
            </w:r>
            <w:r>
              <w:rPr>
                <w:rFonts w:eastAsia="黑体"/>
                <w:kern w:val="0"/>
                <w:szCs w:val="21"/>
                <w:lang w:bidi="ar"/>
              </w:rPr>
              <w:t>存在违法违规经营行为时，是否有向企业所在地市县级药品监督管理部门报告，查看相关记录。</w:t>
            </w:r>
          </w:p>
        </w:tc>
      </w:tr>
      <w:tr w:rsidR="00A34679">
        <w:trPr>
          <w:cantSplit/>
          <w:trHeight w:val="289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kern w:val="0"/>
                <w:szCs w:val="21"/>
                <w:lang w:bidi="ar"/>
              </w:rPr>
            </w:pPr>
            <w:r>
              <w:rPr>
                <w:kern w:val="0"/>
                <w:szCs w:val="21"/>
                <w:lang w:bidi="ar"/>
              </w:rPr>
              <w:t>6.54</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企业在首次采购医疗器械前，应当获取加盖供货者公章的医疗器械产品的相关资料复印件或者扫描件，进行资质的合法性审核并建立产品档案，内容至少包括：</w:t>
            </w:r>
            <w:r>
              <w:rPr>
                <w:kern w:val="0"/>
                <w:szCs w:val="21"/>
                <w:lang w:bidi="ar"/>
              </w:rPr>
              <w:br/>
            </w:r>
            <w:r>
              <w:rPr>
                <w:rFonts w:hint="eastAsia"/>
                <w:kern w:val="0"/>
                <w:szCs w:val="21"/>
                <w:lang w:bidi="ar"/>
              </w:rPr>
              <w:t xml:space="preserve">   </w:t>
            </w:r>
            <w:r>
              <w:rPr>
                <w:kern w:val="0"/>
                <w:szCs w:val="21"/>
                <w:lang w:bidi="ar"/>
              </w:rPr>
              <w:t>（一）医疗器械注册证或者备案凭证；</w:t>
            </w:r>
            <w:r>
              <w:rPr>
                <w:kern w:val="0"/>
                <w:szCs w:val="21"/>
                <w:lang w:bidi="ar"/>
              </w:rPr>
              <w:br/>
            </w:r>
            <w:r>
              <w:rPr>
                <w:rFonts w:hint="eastAsia"/>
                <w:kern w:val="0"/>
                <w:szCs w:val="21"/>
                <w:lang w:bidi="ar"/>
              </w:rPr>
              <w:t xml:space="preserve">   </w:t>
            </w:r>
            <w:r>
              <w:rPr>
                <w:kern w:val="0"/>
                <w:szCs w:val="21"/>
                <w:lang w:bidi="ar"/>
              </w:rPr>
              <w:t>（二）医疗器械标签样稿或者图片；</w:t>
            </w:r>
            <w:r>
              <w:rPr>
                <w:kern w:val="0"/>
                <w:szCs w:val="21"/>
                <w:lang w:bidi="ar"/>
              </w:rPr>
              <w:br/>
            </w:r>
            <w:r>
              <w:rPr>
                <w:rFonts w:hint="eastAsia"/>
                <w:kern w:val="0"/>
                <w:szCs w:val="21"/>
                <w:lang w:bidi="ar"/>
              </w:rPr>
              <w:t xml:space="preserve">   </w:t>
            </w:r>
            <w:r>
              <w:rPr>
                <w:kern w:val="0"/>
                <w:szCs w:val="21"/>
                <w:lang w:bidi="ar"/>
              </w:rPr>
              <w:t>（三）医疗器械唯一标识产品标识（若有）。</w:t>
            </w:r>
          </w:p>
          <w:p w:rsidR="00A34679" w:rsidRDefault="00A34679">
            <w:pPr>
              <w:spacing w:line="300" w:lineRule="exact"/>
              <w:ind w:firstLineChars="200" w:firstLine="420"/>
              <w:jc w:val="left"/>
              <w:textAlignment w:val="center"/>
              <w:rPr>
                <w:rStyle w:val="font91"/>
                <w:rFonts w:ascii="Times New Roman" w:eastAsia="楷体_GB2312" w:hAnsi="Times New Roman" w:cs="Times New Roman" w:hint="default"/>
                <w:color w:val="auto"/>
                <w:sz w:val="21"/>
                <w:szCs w:val="21"/>
                <w:lang w:bidi="ar"/>
              </w:rPr>
            </w:pPr>
            <w:r>
              <w:rPr>
                <w:rStyle w:val="font91"/>
                <w:rFonts w:ascii="Times New Roman" w:eastAsia="黑体" w:hAnsi="Times New Roman" w:cs="Times New Roman" w:hint="default"/>
                <w:color w:val="auto"/>
                <w:sz w:val="21"/>
                <w:szCs w:val="21"/>
                <w:lang w:bidi="ar"/>
              </w:rPr>
              <w:t>查看企业是否建立并执行医疗器械供货者和产品资质审核制度。查看首次采购的产品是否建立产品档案，产品档案是否包括上述要求内容。查看首营产品资质审核记录，查看是否对首次从供货者购进的产品的资质进行合法性审核并记录，审核日期是否在首次采购医疗器械前，产品的相关资料复印件或</w:t>
            </w:r>
            <w:r>
              <w:rPr>
                <w:rFonts w:eastAsia="黑体"/>
                <w:kern w:val="0"/>
                <w:szCs w:val="21"/>
                <w:lang w:bidi="ar"/>
              </w:rPr>
              <w:t>者</w:t>
            </w:r>
            <w:r>
              <w:rPr>
                <w:rStyle w:val="font91"/>
                <w:rFonts w:ascii="Times New Roman" w:eastAsia="黑体" w:hAnsi="Times New Roman" w:cs="Times New Roman" w:hint="default"/>
                <w:color w:val="auto"/>
                <w:sz w:val="21"/>
                <w:szCs w:val="21"/>
                <w:lang w:bidi="ar"/>
              </w:rPr>
              <w:t>扫描件是否加盖供货者公章。</w:t>
            </w:r>
          </w:p>
        </w:tc>
      </w:tr>
      <w:tr w:rsidR="00A34679">
        <w:trPr>
          <w:cantSplit/>
          <w:trHeight w:val="140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6.55</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与供货者签订采购合同或者协议，采购合同、协议或者采购订单中，应当明确采购医疗器械的名称、型号、规格、医疗器械注册人或者备案人名称、医疗器械注册证编号或者备案编号，数量、单价、金额、供货者等内容。</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查看企业是否与供货者签</w:t>
            </w:r>
            <w:r>
              <w:rPr>
                <w:rFonts w:eastAsia="黑体" w:hint="eastAsia"/>
                <w:kern w:val="0"/>
                <w:szCs w:val="21"/>
                <w:lang w:bidi="ar"/>
              </w:rPr>
              <w:t>订</w:t>
            </w:r>
            <w:r>
              <w:rPr>
                <w:rFonts w:eastAsia="黑体"/>
                <w:kern w:val="0"/>
                <w:szCs w:val="21"/>
                <w:lang w:bidi="ar"/>
              </w:rPr>
              <w:t>采购合同或者协议。查看企业采购合同、协议或者采购订单是否包括上述规定的内容。</w:t>
            </w:r>
          </w:p>
        </w:tc>
      </w:tr>
      <w:tr w:rsidR="00A34679">
        <w:trPr>
          <w:cantSplit/>
          <w:trHeight w:val="92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6.56</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企业应当在采购合同或者协议中与供货者约定质量责任和售后服务责任，以保证医疗器械售后的安全使用。</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查看采购合同或者协议中是否与供货者约定质量责任和售后服务责任。</w:t>
            </w:r>
          </w:p>
        </w:tc>
      </w:tr>
      <w:tr w:rsidR="00A34679">
        <w:trPr>
          <w:cantSplit/>
          <w:trHeight w:val="128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※6.57.1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企业不得采购未依法注册或者备案、无合格证明文件以及过期、失效、淘汰的医疗器械。</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查看采购记录，是否采购未依法注册或者备案、无合格证明文件以及过期、失效、淘汰的医疗器械，采购记录的具体内容，是否与实际产品一致。抽查企业经营的医疗器械，检查是否存在禁止采购的情况。</w:t>
            </w:r>
          </w:p>
        </w:tc>
      </w:tr>
      <w:tr w:rsidR="00A34679">
        <w:trPr>
          <w:cantSplit/>
          <w:trHeight w:val="123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※6.57.2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不得进口过期、失效、淘汰等已使用过的医疗器械。</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查看企业经营的进口医疗器械采购记录和相关进货查验、销售记录，抽查是否有进口过期、失效、淘汰等已使用过的医疗器械</w:t>
            </w:r>
            <w:r>
              <w:rPr>
                <w:rFonts w:eastAsia="黑体" w:hint="eastAsia"/>
                <w:kern w:val="0"/>
                <w:szCs w:val="21"/>
                <w:lang w:bidi="ar"/>
              </w:rPr>
              <w:t>的情况</w:t>
            </w:r>
            <w:r>
              <w:rPr>
                <w:rFonts w:eastAsia="黑体"/>
                <w:kern w:val="0"/>
                <w:szCs w:val="21"/>
                <w:lang w:bidi="ar"/>
              </w:rPr>
              <w:t>。</w:t>
            </w:r>
          </w:p>
        </w:tc>
      </w:tr>
      <w:tr w:rsidR="00A34679">
        <w:trPr>
          <w:cantSplit/>
          <w:trHeight w:val="175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※6.58</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在采购医疗器械时，应当建立采购记录。记录应当包括：医疗器械的名称、型号、规格、医疗器械注册人或者备案人名称、医疗器械注册证编号或者备案编号，单位、数量、单价、金额、供货者、购货日期等。</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抽查企业是否按照采购管理制度</w:t>
            </w:r>
            <w:r>
              <w:rPr>
                <w:rFonts w:eastAsia="黑体" w:hint="eastAsia"/>
                <w:kern w:val="0"/>
                <w:szCs w:val="21"/>
                <w:lang w:bidi="ar"/>
              </w:rPr>
              <w:t>建立并做好</w:t>
            </w:r>
            <w:r>
              <w:rPr>
                <w:rFonts w:eastAsia="黑体"/>
                <w:kern w:val="0"/>
                <w:szCs w:val="21"/>
                <w:lang w:bidi="ar"/>
              </w:rPr>
              <w:t>采购记录，记录是否包含</w:t>
            </w:r>
            <w:r>
              <w:rPr>
                <w:rFonts w:eastAsia="黑体" w:hint="eastAsia"/>
                <w:kern w:val="0"/>
                <w:szCs w:val="21"/>
                <w:lang w:bidi="ar"/>
              </w:rPr>
              <w:t>上述</w:t>
            </w:r>
            <w:r>
              <w:rPr>
                <w:rFonts w:eastAsia="黑体"/>
                <w:kern w:val="0"/>
                <w:szCs w:val="21"/>
                <w:lang w:bidi="ar"/>
              </w:rPr>
              <w:t>规定的内容。</w:t>
            </w:r>
          </w:p>
        </w:tc>
      </w:tr>
      <w:tr w:rsidR="00A34679">
        <w:trPr>
          <w:cantSplit/>
          <w:trHeight w:val="239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6.59.1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发生灾情、疫情、突发事件、临床紧急救治等特殊情况，或者仅经营第三十七条中的大型医用设备以及其他符合国家有关规定的情形，企业在保证医疗器械购销渠道安全和产品质量可追溯的前提下，可采用直调方式购销医疗器械，将已采购的医疗器械不入本企业仓库，直接从供货者发送到购货者。</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查看企业直调</w:t>
            </w:r>
            <w:r>
              <w:rPr>
                <w:rStyle w:val="font81"/>
                <w:rFonts w:ascii="Times New Roman" w:eastAsia="黑体" w:hAnsi="Times New Roman" w:cs="Times New Roman" w:hint="default"/>
                <w:color w:val="auto"/>
                <w:sz w:val="21"/>
                <w:szCs w:val="21"/>
                <w:lang w:bidi="ar"/>
              </w:rPr>
              <w:t>管理</w:t>
            </w:r>
            <w:r>
              <w:rPr>
                <w:rFonts w:eastAsia="黑体"/>
                <w:kern w:val="0"/>
                <w:szCs w:val="21"/>
                <w:lang w:bidi="ar"/>
              </w:rPr>
              <w:t>制度，抽查直调产品的记录，查看是否符合发生灾情、疫情、突发事件、临床紧急救治等特殊情况，或者</w:t>
            </w:r>
            <w:r>
              <w:rPr>
                <w:rFonts w:eastAsia="黑体" w:hint="eastAsia"/>
                <w:kern w:val="0"/>
                <w:szCs w:val="21"/>
                <w:lang w:bidi="ar"/>
              </w:rPr>
              <w:t>直调产品为《医疗器械经营质量管理规范》</w:t>
            </w:r>
            <w:r>
              <w:rPr>
                <w:rFonts w:eastAsia="黑体"/>
                <w:kern w:val="0"/>
                <w:szCs w:val="21"/>
                <w:lang w:bidi="ar"/>
              </w:rPr>
              <w:t>第三十七条</w:t>
            </w:r>
            <w:r>
              <w:rPr>
                <w:rFonts w:eastAsia="黑体" w:hint="eastAsia"/>
                <w:kern w:val="0"/>
                <w:szCs w:val="21"/>
                <w:lang w:bidi="ar"/>
              </w:rPr>
              <w:t>规定的磁共振成像设备、</w:t>
            </w:r>
            <w:r>
              <w:rPr>
                <w:rFonts w:eastAsia="黑体" w:hint="eastAsia"/>
                <w:kern w:val="0"/>
                <w:szCs w:val="21"/>
                <w:lang w:bidi="ar"/>
              </w:rPr>
              <w:t>X</w:t>
            </w:r>
            <w:r>
              <w:rPr>
                <w:rFonts w:eastAsia="黑体" w:hint="eastAsia"/>
                <w:kern w:val="0"/>
                <w:szCs w:val="21"/>
                <w:lang w:bidi="ar"/>
              </w:rPr>
              <w:t>射线计算机体层摄影设备、放射治疗设备等大型医用设备</w:t>
            </w:r>
            <w:r>
              <w:rPr>
                <w:rFonts w:eastAsia="黑体"/>
                <w:kern w:val="0"/>
                <w:szCs w:val="21"/>
                <w:lang w:bidi="ar"/>
              </w:rPr>
              <w:t>，以及其他符合国家有关规定的情形。</w:t>
            </w:r>
          </w:p>
        </w:tc>
      </w:tr>
      <w:tr w:rsidR="00A34679">
        <w:trPr>
          <w:cantSplit/>
          <w:trHeight w:val="220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6.59.2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企业应当加强直调方式购销医疗器械的质量管理，应当在购销前对供货者、购货者以及医疗器械产品的资质合法性进行审核，并建立专门的直调医疗器械采购记录，保证有效的质量跟踪和追溯。</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企业存在直调方式购销医疗器械的，查看企业是否建立专门的直调医疗器械采购记录，记录是否满足质量跟踪和追溯的要求。查看企业是否有在购销前对供货者、购货者以及医疗器械产品的资质合法性进行审核</w:t>
            </w:r>
            <w:r>
              <w:rPr>
                <w:rFonts w:eastAsia="黑体" w:hint="eastAsia"/>
                <w:kern w:val="0"/>
                <w:szCs w:val="21"/>
                <w:lang w:bidi="ar"/>
              </w:rPr>
              <w:t>并做好</w:t>
            </w:r>
            <w:r>
              <w:rPr>
                <w:rFonts w:eastAsia="黑体"/>
                <w:kern w:val="0"/>
                <w:szCs w:val="21"/>
                <w:lang w:bidi="ar"/>
              </w:rPr>
              <w:t>记录，保证有效追踪医疗器械质量。</w:t>
            </w:r>
          </w:p>
        </w:tc>
      </w:tr>
      <w:tr w:rsidR="00A34679">
        <w:trPr>
          <w:cantSplit/>
          <w:trHeight w:val="273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kern w:val="0"/>
                <w:szCs w:val="21"/>
                <w:lang w:bidi="ar"/>
              </w:rPr>
            </w:pPr>
            <w:r>
              <w:rPr>
                <w:kern w:val="0"/>
                <w:szCs w:val="21"/>
                <w:lang w:bidi="ar"/>
              </w:rPr>
              <w:t>6.60</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收货人员在接收医疗器械时，应当核实运输方式以及到货产品是否符合要求，并对照相关采购记录和随货同行单据与到货的医疗器械进行核对。对符合要求的产品，交货和收货双方应当对交运情况当场签字确认。对不符合要求的产品，应当采取拒收或者其他方式有效隔离，并立即报告质量管理机构或者质量管理人员。</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查看企业是否按规定进行收货，交货和收货双方是否签字确认并保留相关记录。对不符合要求的产品，查看是否采取拒收或者其他方式有效隔离，并立即报告质量管理机构或者质量管理人员。</w:t>
            </w:r>
          </w:p>
        </w:tc>
      </w:tr>
      <w:tr w:rsidR="00A34679">
        <w:trPr>
          <w:cantSplit/>
          <w:trHeight w:val="1752"/>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6.61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企业应当妥善保存随货同行原始单据与资料，确保供货者以及供货信息可追溯。鼓励企业采用电子文件方式留存收货过程的运单、随货同行单据等资料。</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查看进货查验记录、随货同行单</w:t>
            </w:r>
            <w:r>
              <w:rPr>
                <w:rFonts w:eastAsia="黑体" w:hint="eastAsia"/>
                <w:kern w:val="0"/>
                <w:szCs w:val="21"/>
                <w:lang w:bidi="ar"/>
              </w:rPr>
              <w:t>据</w:t>
            </w:r>
            <w:r>
              <w:rPr>
                <w:rFonts w:eastAsia="黑体"/>
                <w:kern w:val="0"/>
                <w:szCs w:val="21"/>
                <w:lang w:bidi="ar"/>
              </w:rPr>
              <w:t>，抽查接收的随货同行单</w:t>
            </w:r>
            <w:r>
              <w:rPr>
                <w:rFonts w:eastAsia="黑体" w:hint="eastAsia"/>
                <w:kern w:val="0"/>
                <w:szCs w:val="21"/>
                <w:lang w:bidi="ar"/>
              </w:rPr>
              <w:t>据</w:t>
            </w:r>
            <w:r>
              <w:rPr>
                <w:rFonts w:eastAsia="黑体"/>
                <w:kern w:val="0"/>
                <w:szCs w:val="21"/>
                <w:lang w:bidi="ar"/>
              </w:rPr>
              <w:t>是否与登记的采购记录一致。</w:t>
            </w:r>
          </w:p>
        </w:tc>
      </w:tr>
      <w:tr w:rsidR="00A34679">
        <w:trPr>
          <w:cantSplit/>
          <w:trHeight w:val="1358"/>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 xml:space="preserve">6.62 </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收货人员对符合收货要求的医疗器械，应当按质量特性要求放于相应待验区域，或者设置状态标示，并通知验收人员进行验收。</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查看企业收货管理</w:t>
            </w:r>
            <w:r>
              <w:rPr>
                <w:rFonts w:eastAsia="黑体" w:hint="eastAsia"/>
                <w:kern w:val="0"/>
                <w:szCs w:val="21"/>
                <w:lang w:bidi="ar"/>
              </w:rPr>
              <w:t>制度或者规程</w:t>
            </w:r>
            <w:r>
              <w:rPr>
                <w:rFonts w:eastAsia="黑体"/>
                <w:kern w:val="0"/>
                <w:szCs w:val="21"/>
                <w:lang w:bidi="ar"/>
              </w:rPr>
              <w:t>，抽查相关记录。符合收货要求的医疗器械，是否放于相应待验区域，或者设置待验状态标示。</w:t>
            </w:r>
          </w:p>
        </w:tc>
      </w:tr>
      <w:tr w:rsidR="00A34679">
        <w:trPr>
          <w:cantSplit/>
          <w:trHeight w:val="173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 xml:space="preserve">6.63 </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需要冷藏、冷冻管理的医疗器械收货时，应当核实运输方式、到货以及在途温度、启运时间和到货时间并做好记录，符合要求的，应当及时移入符合温控要求的待验区。</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抽查收货相关记录，确认企业是否按规定进行收货并保留相关记录。</w:t>
            </w:r>
            <w:r>
              <w:rPr>
                <w:rFonts w:eastAsia="黑体"/>
                <w:kern w:val="0"/>
                <w:szCs w:val="21"/>
                <w:lang w:bidi="ar"/>
              </w:rPr>
              <w:br/>
              <w:t xml:space="preserve"> </w:t>
            </w:r>
            <w:r>
              <w:rPr>
                <w:rFonts w:eastAsia="黑体" w:hint="eastAsia"/>
                <w:kern w:val="0"/>
                <w:szCs w:val="21"/>
                <w:lang w:bidi="ar"/>
              </w:rPr>
              <w:t xml:space="preserve">  </w:t>
            </w:r>
            <w:r>
              <w:rPr>
                <w:rFonts w:eastAsia="黑体"/>
                <w:kern w:val="0"/>
                <w:szCs w:val="21"/>
                <w:lang w:bidi="ar"/>
              </w:rPr>
              <w:t xml:space="preserve"> </w:t>
            </w:r>
            <w:r>
              <w:rPr>
                <w:rFonts w:eastAsia="黑体"/>
                <w:kern w:val="0"/>
                <w:szCs w:val="21"/>
                <w:lang w:bidi="ar"/>
              </w:rPr>
              <w:t>检查待验区，</w:t>
            </w:r>
            <w:r>
              <w:rPr>
                <w:rFonts w:eastAsia="黑体" w:hint="eastAsia"/>
                <w:kern w:val="0"/>
                <w:szCs w:val="21"/>
                <w:lang w:bidi="ar"/>
              </w:rPr>
              <w:t>冷藏、冷冻管理的</w:t>
            </w:r>
            <w:r>
              <w:rPr>
                <w:rFonts w:eastAsia="黑体"/>
                <w:kern w:val="0"/>
                <w:szCs w:val="21"/>
                <w:lang w:bidi="ar"/>
              </w:rPr>
              <w:t>产品是否及时移入符合温控要求的待验区。</w:t>
            </w:r>
          </w:p>
        </w:tc>
      </w:tr>
      <w:tr w:rsidR="00A34679">
        <w:trPr>
          <w:cantSplit/>
          <w:trHeight w:val="122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※6.64</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验收人员应当对医疗器械的外观、包装、标签以及合格证明文件等进行检查、核对，并做好进货查验记录。</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抽查</w:t>
            </w:r>
            <w:r>
              <w:rPr>
                <w:rFonts w:eastAsia="黑体" w:hint="eastAsia"/>
                <w:kern w:val="0"/>
                <w:szCs w:val="21"/>
                <w:lang w:bidi="ar"/>
              </w:rPr>
              <w:t>进货查验</w:t>
            </w:r>
            <w:r>
              <w:rPr>
                <w:rFonts w:eastAsia="黑体"/>
                <w:kern w:val="0"/>
                <w:szCs w:val="21"/>
                <w:lang w:bidi="ar"/>
              </w:rPr>
              <w:t>记录，确认企业是否按规定进行货物验收并保留相关记录</w:t>
            </w:r>
            <w:r>
              <w:rPr>
                <w:rFonts w:eastAsia="楷体_GB2312"/>
                <w:kern w:val="0"/>
                <w:szCs w:val="21"/>
                <w:lang w:bidi="ar"/>
              </w:rPr>
              <w:t>。</w:t>
            </w:r>
          </w:p>
        </w:tc>
      </w:tr>
      <w:tr w:rsidR="00A34679">
        <w:trPr>
          <w:cantSplit/>
          <w:trHeight w:val="349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6.65.1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进货查验记录应当包括：</w:t>
            </w:r>
            <w:r>
              <w:rPr>
                <w:kern w:val="0"/>
                <w:szCs w:val="21"/>
                <w:lang w:bidi="ar"/>
              </w:rPr>
              <w:br/>
            </w:r>
            <w:r>
              <w:rPr>
                <w:rFonts w:hint="eastAsia"/>
                <w:kern w:val="0"/>
                <w:szCs w:val="21"/>
                <w:lang w:bidi="ar"/>
              </w:rPr>
              <w:t xml:space="preserve">    </w:t>
            </w:r>
            <w:r>
              <w:rPr>
                <w:kern w:val="0"/>
                <w:szCs w:val="21"/>
                <w:lang w:bidi="ar"/>
              </w:rPr>
              <w:t>（一）医疗器械的名称、型号、规格、数量；</w:t>
            </w:r>
            <w:r>
              <w:rPr>
                <w:kern w:val="0"/>
                <w:szCs w:val="21"/>
                <w:lang w:bidi="ar"/>
              </w:rPr>
              <w:br/>
            </w:r>
            <w:r>
              <w:rPr>
                <w:rFonts w:hint="eastAsia"/>
                <w:kern w:val="0"/>
                <w:szCs w:val="21"/>
                <w:lang w:bidi="ar"/>
              </w:rPr>
              <w:t xml:space="preserve">    </w:t>
            </w:r>
            <w:r>
              <w:rPr>
                <w:kern w:val="0"/>
                <w:szCs w:val="21"/>
                <w:lang w:bidi="ar"/>
              </w:rPr>
              <w:t>（二）医疗器械注册证编号或者备案编号；</w:t>
            </w:r>
            <w:r>
              <w:rPr>
                <w:kern w:val="0"/>
                <w:szCs w:val="21"/>
                <w:lang w:bidi="ar"/>
              </w:rPr>
              <w:br/>
            </w:r>
            <w:r>
              <w:rPr>
                <w:rFonts w:hint="eastAsia"/>
                <w:kern w:val="0"/>
                <w:szCs w:val="21"/>
                <w:lang w:bidi="ar"/>
              </w:rPr>
              <w:t xml:space="preserve">    </w:t>
            </w:r>
            <w:r>
              <w:rPr>
                <w:kern w:val="0"/>
                <w:szCs w:val="21"/>
                <w:lang w:bidi="ar"/>
              </w:rPr>
              <w:t>（三）医疗器械注册人、备案人和受托生产企业名称、生产许可证号或者备案编号；</w:t>
            </w:r>
            <w:r>
              <w:rPr>
                <w:kern w:val="0"/>
                <w:szCs w:val="21"/>
                <w:lang w:bidi="ar"/>
              </w:rPr>
              <w:br/>
            </w:r>
            <w:r>
              <w:rPr>
                <w:rFonts w:hint="eastAsia"/>
                <w:kern w:val="0"/>
                <w:szCs w:val="21"/>
                <w:lang w:bidi="ar"/>
              </w:rPr>
              <w:t xml:space="preserve">    </w:t>
            </w:r>
            <w:r>
              <w:rPr>
                <w:kern w:val="0"/>
                <w:szCs w:val="21"/>
                <w:lang w:bidi="ar"/>
              </w:rPr>
              <w:t>（四）医疗器械的生产批号或者序列号、使用期限或者失效日期、购货日期等；</w:t>
            </w:r>
            <w:r>
              <w:rPr>
                <w:kern w:val="0"/>
                <w:szCs w:val="21"/>
                <w:lang w:bidi="ar"/>
              </w:rPr>
              <w:br/>
            </w:r>
            <w:r>
              <w:rPr>
                <w:rFonts w:hint="eastAsia"/>
                <w:kern w:val="0"/>
                <w:szCs w:val="21"/>
                <w:lang w:bidi="ar"/>
              </w:rPr>
              <w:t xml:space="preserve">    </w:t>
            </w:r>
            <w:r>
              <w:rPr>
                <w:kern w:val="0"/>
                <w:szCs w:val="21"/>
                <w:lang w:bidi="ar"/>
              </w:rPr>
              <w:t>（五）供货者的名称、地址以及联系方式；</w:t>
            </w:r>
            <w:r>
              <w:rPr>
                <w:kern w:val="0"/>
                <w:szCs w:val="21"/>
                <w:lang w:bidi="ar"/>
              </w:rPr>
              <w:br/>
            </w:r>
            <w:r>
              <w:rPr>
                <w:rFonts w:hint="eastAsia"/>
                <w:kern w:val="0"/>
                <w:szCs w:val="21"/>
                <w:lang w:bidi="ar"/>
              </w:rPr>
              <w:t xml:space="preserve">    </w:t>
            </w:r>
            <w:r>
              <w:rPr>
                <w:kern w:val="0"/>
                <w:szCs w:val="21"/>
                <w:lang w:bidi="ar"/>
              </w:rPr>
              <w:t>（六）验收结论、验收合格数量、验收人员、验收日期；</w:t>
            </w:r>
            <w:r>
              <w:rPr>
                <w:kern w:val="0"/>
                <w:szCs w:val="21"/>
                <w:lang w:bidi="ar"/>
              </w:rPr>
              <w:br/>
            </w:r>
            <w:r>
              <w:rPr>
                <w:rFonts w:hint="eastAsia"/>
                <w:kern w:val="0"/>
                <w:szCs w:val="21"/>
                <w:lang w:bidi="ar"/>
              </w:rPr>
              <w:t xml:space="preserve">    </w:t>
            </w:r>
            <w:r>
              <w:rPr>
                <w:kern w:val="0"/>
                <w:szCs w:val="21"/>
                <w:lang w:bidi="ar"/>
              </w:rPr>
              <w:t>（七）医疗器械唯一标识（若有）。</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抽查进货查验记录，</w:t>
            </w:r>
            <w:r>
              <w:rPr>
                <w:rFonts w:eastAsia="黑体" w:hint="eastAsia"/>
                <w:kern w:val="0"/>
                <w:szCs w:val="21"/>
                <w:lang w:bidi="ar"/>
              </w:rPr>
              <w:t>确认</w:t>
            </w:r>
            <w:r>
              <w:rPr>
                <w:rFonts w:eastAsia="黑体"/>
                <w:kern w:val="0"/>
                <w:szCs w:val="21"/>
                <w:lang w:bidi="ar"/>
              </w:rPr>
              <w:t>企业进货查验记录是否包含以上规定内容。</w:t>
            </w:r>
          </w:p>
        </w:tc>
      </w:tr>
      <w:tr w:rsidR="00A34679">
        <w:trPr>
          <w:cantSplit/>
          <w:trHeight w:val="107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6.65.2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验收不合格的，还应当注明不合格事项及处置措施。</w:t>
            </w:r>
          </w:p>
          <w:p w:rsidR="00A34679" w:rsidRDefault="00A34679">
            <w:pPr>
              <w:spacing w:line="300" w:lineRule="exact"/>
              <w:ind w:firstLineChars="200" w:firstLine="420"/>
              <w:jc w:val="left"/>
              <w:textAlignment w:val="center"/>
              <w:rPr>
                <w:rFonts w:eastAsia="楷体_GB2312"/>
                <w:szCs w:val="21"/>
              </w:rPr>
            </w:pPr>
            <w:r>
              <w:rPr>
                <w:rFonts w:eastAsia="黑体" w:hint="eastAsia"/>
                <w:kern w:val="0"/>
                <w:szCs w:val="21"/>
                <w:lang w:bidi="ar"/>
              </w:rPr>
              <w:t>抽查相关验收</w:t>
            </w:r>
            <w:r>
              <w:rPr>
                <w:rFonts w:eastAsia="黑体"/>
                <w:kern w:val="0"/>
                <w:szCs w:val="21"/>
                <w:lang w:bidi="ar"/>
              </w:rPr>
              <w:t>记录，确认企业是否按规定对验收不合格进行处置并保留相关记录，记录信息是否准确、完整。</w:t>
            </w:r>
          </w:p>
        </w:tc>
      </w:tr>
      <w:tr w:rsidR="00A34679">
        <w:trPr>
          <w:cantSplit/>
          <w:trHeight w:val="2474"/>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kern w:val="0"/>
                <w:szCs w:val="21"/>
                <w:lang w:bidi="ar"/>
              </w:rPr>
            </w:pPr>
            <w:r>
              <w:rPr>
                <w:kern w:val="0"/>
                <w:szCs w:val="21"/>
                <w:lang w:bidi="ar"/>
              </w:rPr>
              <w:t>6.66.1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按本规范第五十九条规定进行医疗器械直调购销的，应当由验收人员或者委托的验收人员进行医疗器械验收。直调验收应当严格按照本规范的要求验收医疗器械，验收完成当日，验收人员应当将进货查验记录相关信息传递给直调企业。</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抽查直调产品的进货查验记录，是否由</w:t>
            </w:r>
            <w:r>
              <w:rPr>
                <w:rFonts w:eastAsia="黑体" w:hint="eastAsia"/>
                <w:kern w:val="0"/>
                <w:szCs w:val="21"/>
                <w:lang w:bidi="ar"/>
              </w:rPr>
              <w:t>本单位</w:t>
            </w:r>
            <w:r>
              <w:rPr>
                <w:rFonts w:eastAsia="黑体"/>
                <w:kern w:val="0"/>
                <w:szCs w:val="21"/>
                <w:lang w:bidi="ar"/>
              </w:rPr>
              <w:t>验收人员</w:t>
            </w:r>
            <w:r>
              <w:rPr>
                <w:rFonts w:eastAsia="黑体" w:hint="eastAsia"/>
                <w:kern w:val="0"/>
                <w:szCs w:val="21"/>
                <w:lang w:bidi="ar"/>
              </w:rPr>
              <w:t>或者</w:t>
            </w:r>
            <w:r>
              <w:rPr>
                <w:rFonts w:eastAsia="黑体"/>
                <w:kern w:val="0"/>
                <w:szCs w:val="21"/>
                <w:lang w:bidi="ar"/>
              </w:rPr>
              <w:t>委托验收人员进行医疗器械验收，记录是否符合要求。查看验收人员在进货查验当日将记录相关信息传递给直调企业的相关证明材料。</w:t>
            </w:r>
          </w:p>
        </w:tc>
      </w:tr>
      <w:tr w:rsidR="00A34679">
        <w:trPr>
          <w:cantSplit/>
          <w:trHeight w:val="189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6.66.2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企业应当建立专门的直调医疗器械进货查验记录，除满足进货查验记录内容以外，还应当记录验收地点、验收人员信息，直调医疗器械进货查验记录应当真实、准确、完整和可追溯。</w:t>
            </w:r>
          </w:p>
          <w:p w:rsidR="00A34679" w:rsidRDefault="00A34679">
            <w:pPr>
              <w:spacing w:line="300" w:lineRule="exact"/>
              <w:ind w:firstLineChars="200" w:firstLine="420"/>
              <w:jc w:val="left"/>
              <w:textAlignment w:val="center"/>
              <w:rPr>
                <w:rFonts w:eastAsia="楷体_GB2312"/>
                <w:szCs w:val="21"/>
              </w:rPr>
            </w:pPr>
            <w:r>
              <w:rPr>
                <w:rFonts w:ascii="黑体" w:eastAsia="黑体" w:hAnsi="黑体" w:cs="黑体" w:hint="eastAsia"/>
                <w:kern w:val="0"/>
                <w:szCs w:val="21"/>
                <w:lang w:bidi="ar"/>
              </w:rPr>
              <w:t>查看有直调行为的企业是否建立直调医疗器械进货查验记录，记录是否真实、准确、完整和可追溯，必要时与票据、收款凭证等财务信息核对其真实性。</w:t>
            </w:r>
          </w:p>
        </w:tc>
      </w:tr>
      <w:tr w:rsidR="00A34679">
        <w:trPr>
          <w:cantSplit/>
          <w:trHeight w:val="2106"/>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※6.67.1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对需要冷藏、冷冻管理的医疗器械进行验收时，应当对其运输方式及运输过程的温度记录、运输时间、到货温度以及外观、包装、标签等质量状况进行重点检查并记录；</w:t>
            </w:r>
          </w:p>
          <w:p w:rsidR="00A34679" w:rsidRDefault="00A34679">
            <w:pPr>
              <w:spacing w:line="300" w:lineRule="exact"/>
              <w:ind w:firstLineChars="200" w:firstLine="420"/>
              <w:jc w:val="left"/>
              <w:textAlignment w:val="center"/>
              <w:rPr>
                <w:rFonts w:eastAsia="楷体_GB2312"/>
                <w:szCs w:val="21"/>
              </w:rPr>
            </w:pPr>
            <w:r>
              <w:rPr>
                <w:rFonts w:eastAsia="黑体" w:hint="eastAsia"/>
                <w:kern w:val="0"/>
                <w:szCs w:val="21"/>
                <w:lang w:bidi="ar"/>
              </w:rPr>
              <w:t>查看企业冷藏、冷冻管理的医疗器械验收相关记录</w:t>
            </w:r>
            <w:r>
              <w:rPr>
                <w:rFonts w:eastAsia="黑体"/>
                <w:kern w:val="0"/>
                <w:szCs w:val="21"/>
                <w:lang w:bidi="ar"/>
              </w:rPr>
              <w:t>，确认企业是否按规定进行管理并保留相关记录。</w:t>
            </w:r>
          </w:p>
        </w:tc>
      </w:tr>
      <w:tr w:rsidR="00A34679">
        <w:trPr>
          <w:cantSplit/>
          <w:trHeight w:val="1911"/>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※6.67.2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对销售后退回的需要冷藏、冷冻管理的医疗器械，还应当核实售出期间的温度记录，不符合温度要求的应当拒收。</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企业如</w:t>
            </w:r>
            <w:r>
              <w:rPr>
                <w:rFonts w:eastAsia="黑体" w:hint="eastAsia"/>
                <w:kern w:val="0"/>
                <w:szCs w:val="21"/>
                <w:lang w:bidi="ar"/>
              </w:rPr>
              <w:t>有</w:t>
            </w:r>
            <w:r>
              <w:rPr>
                <w:rFonts w:eastAsia="黑体"/>
                <w:kern w:val="0"/>
                <w:szCs w:val="21"/>
                <w:lang w:bidi="ar"/>
              </w:rPr>
              <w:t>销售后退回的需冷藏、冷冻管理的医疗器械，查看</w:t>
            </w:r>
            <w:r>
              <w:rPr>
                <w:rFonts w:eastAsia="黑体" w:hint="eastAsia"/>
                <w:kern w:val="0"/>
                <w:szCs w:val="21"/>
                <w:lang w:bidi="ar"/>
              </w:rPr>
              <w:t>企业</w:t>
            </w:r>
            <w:r>
              <w:rPr>
                <w:rFonts w:eastAsia="黑体"/>
                <w:kern w:val="0"/>
                <w:szCs w:val="21"/>
                <w:lang w:bidi="ar"/>
              </w:rPr>
              <w:t>能否提供购货者出具的售出期间的温度记录，核实售出期间的温度记录是否符合温度要求。有不符合温度要求的，查看是否有拒收或者按不合格品管理。</w:t>
            </w:r>
          </w:p>
        </w:tc>
      </w:tr>
      <w:tr w:rsidR="00A34679">
        <w:trPr>
          <w:cantSplit/>
          <w:trHeight w:val="133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6.67.3</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验收不合格的，应当注明不合格事项及处置措施。</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查看验收不合格记录，确认企业是否按规定对验收不合格</w:t>
            </w:r>
            <w:r>
              <w:rPr>
                <w:rFonts w:eastAsia="黑体" w:hint="eastAsia"/>
                <w:kern w:val="0"/>
                <w:szCs w:val="21"/>
                <w:lang w:bidi="ar"/>
              </w:rPr>
              <w:t>事项</w:t>
            </w:r>
            <w:r>
              <w:rPr>
                <w:rFonts w:eastAsia="黑体"/>
                <w:kern w:val="0"/>
                <w:szCs w:val="21"/>
                <w:lang w:bidi="ar"/>
              </w:rPr>
              <w:t>进行处置并保留相关记录，记录信息是否准确、完整。</w:t>
            </w:r>
          </w:p>
        </w:tc>
      </w:tr>
      <w:tr w:rsidR="00A34679">
        <w:trPr>
          <w:cantSplit/>
          <w:trHeight w:val="2821"/>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6.68</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企业委托专门提供医疗器械运输、贮存服务的企业进行收货和验收时，应当对受托方进行必要的质量监督。</w:t>
            </w:r>
            <w:r>
              <w:rPr>
                <w:kern w:val="0"/>
                <w:szCs w:val="21"/>
                <w:lang w:bidi="ar"/>
              </w:rPr>
              <w:br/>
              <w:t xml:space="preserve">  </w:t>
            </w:r>
            <w:r>
              <w:rPr>
                <w:kern w:val="0"/>
                <w:szCs w:val="21"/>
                <w:lang w:bidi="ar"/>
              </w:rPr>
              <w:t>委托方应当与受托方签订书面协议，明确双方质量责任和义务，并按照协议承担和履行相应的质量责任和义务。</w:t>
            </w:r>
          </w:p>
          <w:p w:rsidR="00A34679" w:rsidRDefault="00A34679">
            <w:pPr>
              <w:spacing w:line="300" w:lineRule="exact"/>
              <w:ind w:firstLineChars="200" w:firstLine="420"/>
              <w:jc w:val="left"/>
              <w:textAlignment w:val="center"/>
              <w:rPr>
                <w:rFonts w:eastAsia="楷体_GB2312"/>
                <w:strike/>
                <w:szCs w:val="21"/>
              </w:rPr>
            </w:pPr>
            <w:r>
              <w:rPr>
                <w:rFonts w:eastAsia="黑体"/>
                <w:kern w:val="0"/>
                <w:szCs w:val="21"/>
                <w:lang w:bidi="ar"/>
              </w:rPr>
              <w:t>企业委托专门提供医疗器械运输、贮存服务的企业进行收货和验收</w:t>
            </w:r>
            <w:r>
              <w:rPr>
                <w:rFonts w:eastAsia="黑体" w:hint="eastAsia"/>
                <w:kern w:val="0"/>
                <w:szCs w:val="21"/>
                <w:lang w:bidi="ar"/>
              </w:rPr>
              <w:t>的，</w:t>
            </w:r>
            <w:r>
              <w:rPr>
                <w:rFonts w:eastAsia="黑体"/>
                <w:kern w:val="0"/>
                <w:szCs w:val="21"/>
                <w:lang w:bidi="ar"/>
              </w:rPr>
              <w:t>查看企业签订的委托贮存、配送服务协议是否明确双方质量责任和义务</w:t>
            </w:r>
            <w:r>
              <w:rPr>
                <w:rFonts w:eastAsia="黑体" w:hint="eastAsia"/>
                <w:kern w:val="0"/>
                <w:szCs w:val="21"/>
                <w:lang w:bidi="ar"/>
              </w:rPr>
              <w:t>，</w:t>
            </w:r>
            <w:r>
              <w:rPr>
                <w:rFonts w:eastAsia="黑体"/>
                <w:kern w:val="0"/>
                <w:szCs w:val="21"/>
                <w:lang w:bidi="ar"/>
              </w:rPr>
              <w:t>抽查相关业务记录，确认企业是否按照协议规定对受托方进行必要的质量监督的记录。</w:t>
            </w:r>
          </w:p>
        </w:tc>
      </w:tr>
      <w:tr w:rsidR="00A34679">
        <w:trPr>
          <w:cantSplit/>
          <w:trHeight w:val="2975"/>
          <w:jc w:val="center"/>
        </w:trPr>
        <w:tc>
          <w:tcPr>
            <w:tcW w:w="903" w:type="dxa"/>
            <w:vMerge w:val="restart"/>
            <w:vAlign w:val="center"/>
          </w:tcPr>
          <w:p w:rsidR="00A34679" w:rsidRDefault="00A34679">
            <w:pPr>
              <w:spacing w:line="300" w:lineRule="exact"/>
              <w:jc w:val="center"/>
              <w:textAlignment w:val="center"/>
              <w:rPr>
                <w:szCs w:val="21"/>
              </w:rPr>
            </w:pPr>
            <w:r>
              <w:rPr>
                <w:b/>
                <w:bCs/>
                <w:szCs w:val="21"/>
              </w:rPr>
              <w:t>入库、贮存与检查</w:t>
            </w:r>
          </w:p>
        </w:tc>
        <w:tc>
          <w:tcPr>
            <w:tcW w:w="1080" w:type="dxa"/>
            <w:vAlign w:val="center"/>
          </w:tcPr>
          <w:p w:rsidR="00A34679" w:rsidRDefault="00A34679">
            <w:pPr>
              <w:spacing w:line="300" w:lineRule="exact"/>
              <w:jc w:val="center"/>
              <w:textAlignment w:val="center"/>
              <w:rPr>
                <w:szCs w:val="21"/>
              </w:rPr>
            </w:pPr>
            <w:r>
              <w:rPr>
                <w:kern w:val="0"/>
                <w:szCs w:val="21"/>
                <w:lang w:bidi="ar"/>
              </w:rPr>
              <w:t>7.69</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企业应当建立入库记录，验收合格的医疗器械应当及时入库登记；验收不合格的，应当注明不合格事项，并放置在不合格品区，按照有关规定采取退货、销毁等处置措施。</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查看企业出入库管理及不合格医疗器械管理的</w:t>
            </w:r>
            <w:r>
              <w:rPr>
                <w:rStyle w:val="font81"/>
                <w:rFonts w:ascii="Times New Roman" w:eastAsia="黑体" w:hAnsi="Times New Roman" w:cs="Times New Roman" w:hint="default"/>
                <w:color w:val="auto"/>
                <w:sz w:val="21"/>
                <w:szCs w:val="21"/>
                <w:lang w:bidi="ar"/>
              </w:rPr>
              <w:t>相关制度</w:t>
            </w:r>
            <w:r>
              <w:rPr>
                <w:rFonts w:eastAsia="黑体"/>
                <w:kern w:val="0"/>
                <w:szCs w:val="21"/>
                <w:lang w:bidi="ar"/>
              </w:rPr>
              <w:t>，</w:t>
            </w:r>
            <w:r>
              <w:rPr>
                <w:rFonts w:eastAsia="黑体" w:hint="eastAsia"/>
                <w:kern w:val="0"/>
                <w:szCs w:val="21"/>
                <w:lang w:bidi="ar"/>
              </w:rPr>
              <w:t>确认</w:t>
            </w:r>
            <w:r>
              <w:rPr>
                <w:rFonts w:eastAsia="黑体"/>
                <w:kern w:val="0"/>
                <w:szCs w:val="21"/>
                <w:lang w:bidi="ar"/>
              </w:rPr>
              <w:t>企业是否按照规定执行。抽查入库、验收记录及不合格产品处置记录，确认企业是否按规定实施入库、验收和不合格品处置。现场检查库房是否建立不合格品区，不合格品是否按规定放置。</w:t>
            </w:r>
          </w:p>
        </w:tc>
      </w:tr>
      <w:tr w:rsidR="00A34679">
        <w:trPr>
          <w:cantSplit/>
          <w:trHeight w:val="299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7.70</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入库记录应当包括：</w:t>
            </w:r>
            <w:r>
              <w:rPr>
                <w:kern w:val="0"/>
                <w:szCs w:val="21"/>
                <w:lang w:bidi="ar"/>
              </w:rPr>
              <w:br/>
            </w:r>
            <w:r>
              <w:rPr>
                <w:rFonts w:hint="eastAsia"/>
                <w:kern w:val="0"/>
                <w:szCs w:val="21"/>
                <w:lang w:bidi="ar"/>
              </w:rPr>
              <w:t xml:space="preserve">    </w:t>
            </w:r>
            <w:r>
              <w:rPr>
                <w:kern w:val="0"/>
                <w:szCs w:val="21"/>
                <w:lang w:bidi="ar"/>
              </w:rPr>
              <w:t>（一）医疗器械的名称、型号、规格、数量；</w:t>
            </w:r>
            <w:r>
              <w:rPr>
                <w:kern w:val="0"/>
                <w:szCs w:val="21"/>
                <w:lang w:bidi="ar"/>
              </w:rPr>
              <w:br/>
            </w:r>
            <w:r>
              <w:rPr>
                <w:rFonts w:hint="eastAsia"/>
                <w:kern w:val="0"/>
                <w:szCs w:val="21"/>
                <w:lang w:bidi="ar"/>
              </w:rPr>
              <w:t xml:space="preserve">    </w:t>
            </w:r>
            <w:r>
              <w:rPr>
                <w:kern w:val="0"/>
                <w:szCs w:val="21"/>
                <w:lang w:bidi="ar"/>
              </w:rPr>
              <w:t>（二）医疗器械注册证编号或者备案编号；</w:t>
            </w:r>
            <w:r>
              <w:rPr>
                <w:kern w:val="0"/>
                <w:szCs w:val="21"/>
                <w:lang w:bidi="ar"/>
              </w:rPr>
              <w:br/>
            </w:r>
            <w:r>
              <w:rPr>
                <w:rFonts w:hint="eastAsia"/>
                <w:kern w:val="0"/>
                <w:szCs w:val="21"/>
                <w:lang w:bidi="ar"/>
              </w:rPr>
              <w:t xml:space="preserve">    </w:t>
            </w:r>
            <w:r>
              <w:rPr>
                <w:kern w:val="0"/>
                <w:szCs w:val="21"/>
                <w:lang w:bidi="ar"/>
              </w:rPr>
              <w:t>（三）医疗器械注册人、备案人和受托生产企业名称、生产许可证号或者备案编号；</w:t>
            </w:r>
            <w:r>
              <w:rPr>
                <w:kern w:val="0"/>
                <w:szCs w:val="21"/>
                <w:lang w:bidi="ar"/>
              </w:rPr>
              <w:br/>
            </w:r>
            <w:r>
              <w:rPr>
                <w:rFonts w:hint="eastAsia"/>
                <w:kern w:val="0"/>
                <w:szCs w:val="21"/>
                <w:lang w:bidi="ar"/>
              </w:rPr>
              <w:t xml:space="preserve">    </w:t>
            </w:r>
            <w:r>
              <w:rPr>
                <w:kern w:val="0"/>
                <w:szCs w:val="21"/>
                <w:lang w:bidi="ar"/>
              </w:rPr>
              <w:t>（四）医疗器械的生产批号或者序列号、使用期限或者失效日期、入库日期；</w:t>
            </w:r>
            <w:r>
              <w:rPr>
                <w:kern w:val="0"/>
                <w:szCs w:val="21"/>
                <w:lang w:bidi="ar"/>
              </w:rPr>
              <w:br/>
            </w:r>
            <w:r>
              <w:rPr>
                <w:rFonts w:hint="eastAsia"/>
                <w:kern w:val="0"/>
                <w:szCs w:val="21"/>
                <w:lang w:bidi="ar"/>
              </w:rPr>
              <w:t xml:space="preserve">    </w:t>
            </w:r>
            <w:r>
              <w:rPr>
                <w:kern w:val="0"/>
                <w:szCs w:val="21"/>
                <w:lang w:bidi="ar"/>
              </w:rPr>
              <w:t>（五）医疗器械唯一标识（若有）。</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抽查入库记录，</w:t>
            </w:r>
            <w:r>
              <w:rPr>
                <w:rFonts w:eastAsia="黑体" w:hint="eastAsia"/>
                <w:kern w:val="0"/>
                <w:szCs w:val="21"/>
                <w:lang w:bidi="ar"/>
              </w:rPr>
              <w:t>确认</w:t>
            </w:r>
            <w:r>
              <w:rPr>
                <w:rFonts w:eastAsia="黑体"/>
                <w:kern w:val="0"/>
                <w:szCs w:val="21"/>
                <w:lang w:bidi="ar"/>
              </w:rPr>
              <w:t>入库记录是否包含以上内容，记录是否真实、准确、完整、可追溯。</w:t>
            </w:r>
          </w:p>
        </w:tc>
      </w:tr>
      <w:tr w:rsidR="00A34679">
        <w:trPr>
          <w:cantSplit/>
          <w:trHeight w:val="6215"/>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kern w:val="0"/>
                <w:szCs w:val="21"/>
                <w:lang w:bidi="ar"/>
              </w:rPr>
            </w:pPr>
            <w:r>
              <w:rPr>
                <w:kern w:val="0"/>
                <w:szCs w:val="21"/>
                <w:lang w:bidi="ar"/>
              </w:rPr>
              <w:t>7.71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 xml:space="preserve">　企业应当根据医疗器械的质量特性进行合理贮存，并符合下列要求：</w:t>
            </w:r>
            <w:r>
              <w:rPr>
                <w:kern w:val="0"/>
                <w:szCs w:val="21"/>
                <w:lang w:bidi="ar"/>
              </w:rPr>
              <w:br/>
            </w:r>
            <w:r>
              <w:rPr>
                <w:rFonts w:hint="eastAsia"/>
                <w:kern w:val="0"/>
                <w:szCs w:val="21"/>
                <w:lang w:bidi="ar"/>
              </w:rPr>
              <w:t xml:space="preserve">    </w:t>
            </w:r>
            <w:r>
              <w:rPr>
                <w:kern w:val="0"/>
                <w:szCs w:val="21"/>
                <w:lang w:bidi="ar"/>
              </w:rPr>
              <w:t>（一）按照医疗器械说明书或者标签标示的贮存要求贮存；</w:t>
            </w:r>
            <w:r>
              <w:rPr>
                <w:kern w:val="0"/>
                <w:szCs w:val="21"/>
                <w:lang w:bidi="ar"/>
              </w:rPr>
              <w:br/>
            </w:r>
            <w:r>
              <w:rPr>
                <w:rFonts w:hint="eastAsia"/>
                <w:kern w:val="0"/>
                <w:szCs w:val="21"/>
                <w:lang w:bidi="ar"/>
              </w:rPr>
              <w:t xml:space="preserve">    </w:t>
            </w:r>
            <w:r>
              <w:rPr>
                <w:kern w:val="0"/>
                <w:szCs w:val="21"/>
                <w:lang w:bidi="ar"/>
              </w:rPr>
              <w:t>（二）冷库贮存时，应当根据冷库验证报告确定合理的贮存区域，制冷机组出风口应当避免遮挡；</w:t>
            </w:r>
            <w:r>
              <w:rPr>
                <w:kern w:val="0"/>
                <w:szCs w:val="21"/>
                <w:lang w:bidi="ar"/>
              </w:rPr>
              <w:br/>
            </w:r>
            <w:r>
              <w:rPr>
                <w:rFonts w:hint="eastAsia"/>
                <w:kern w:val="0"/>
                <w:szCs w:val="21"/>
                <w:lang w:bidi="ar"/>
              </w:rPr>
              <w:t xml:space="preserve">    </w:t>
            </w:r>
            <w:r>
              <w:rPr>
                <w:kern w:val="0"/>
                <w:szCs w:val="21"/>
                <w:lang w:bidi="ar"/>
              </w:rPr>
              <w:t>（三）应当按照要求采取避光、通风、防潮、防虫、防鼠等措施；</w:t>
            </w:r>
            <w:r>
              <w:rPr>
                <w:kern w:val="0"/>
                <w:szCs w:val="21"/>
                <w:lang w:bidi="ar"/>
              </w:rPr>
              <w:br/>
            </w:r>
            <w:r>
              <w:rPr>
                <w:rFonts w:hint="eastAsia"/>
                <w:kern w:val="0"/>
                <w:szCs w:val="21"/>
                <w:lang w:bidi="ar"/>
              </w:rPr>
              <w:t xml:space="preserve">    </w:t>
            </w:r>
            <w:r>
              <w:rPr>
                <w:kern w:val="0"/>
                <w:szCs w:val="21"/>
                <w:lang w:bidi="ar"/>
              </w:rPr>
              <w:t>（四）搬运、堆垛、放置医疗器械时，应当按照包装标示要求规范操作，堆垛高度、放置方向等应当符合包装图示要求；应当按照货架、托盘承重范围等要求妥善存放，避免损坏医疗器械；</w:t>
            </w:r>
            <w:r>
              <w:rPr>
                <w:kern w:val="0"/>
                <w:szCs w:val="21"/>
                <w:lang w:bidi="ar"/>
              </w:rPr>
              <w:br/>
            </w:r>
            <w:r>
              <w:rPr>
                <w:rFonts w:hint="eastAsia"/>
                <w:kern w:val="0"/>
                <w:szCs w:val="21"/>
                <w:lang w:bidi="ar"/>
              </w:rPr>
              <w:t xml:space="preserve">    </w:t>
            </w:r>
            <w:r>
              <w:rPr>
                <w:kern w:val="0"/>
                <w:szCs w:val="21"/>
                <w:lang w:bidi="ar"/>
              </w:rPr>
              <w:t>（五）按照医疗器械的贮存要求分库（区）存放，医疗器械与非医疗器械应当分开存放；组合销售的医疗器械和非医疗器械可以不分开贮存；在实施自动化操作的自动化仓库中，医疗器械与非医疗器械可以按货位分开存放；</w:t>
            </w:r>
            <w:r>
              <w:rPr>
                <w:kern w:val="0"/>
                <w:szCs w:val="21"/>
                <w:lang w:bidi="ar"/>
              </w:rPr>
              <w:br/>
            </w:r>
            <w:r>
              <w:rPr>
                <w:rFonts w:hint="eastAsia"/>
                <w:kern w:val="0"/>
                <w:szCs w:val="21"/>
                <w:lang w:bidi="ar"/>
              </w:rPr>
              <w:t xml:space="preserve">    </w:t>
            </w:r>
            <w:r>
              <w:rPr>
                <w:kern w:val="0"/>
                <w:szCs w:val="21"/>
                <w:lang w:bidi="ar"/>
              </w:rPr>
              <w:t>（六）医疗器械应当按照品种、规格、型号分开存放；医疗器械与库房地面、内墙、顶、灯、温度调控设备及管道等设施间保留有足够空隙；</w:t>
            </w:r>
            <w:r>
              <w:rPr>
                <w:kern w:val="0"/>
                <w:szCs w:val="21"/>
                <w:lang w:bidi="ar"/>
              </w:rPr>
              <w:br/>
            </w:r>
            <w:r>
              <w:rPr>
                <w:rFonts w:hint="eastAsia"/>
                <w:kern w:val="0"/>
                <w:szCs w:val="21"/>
                <w:lang w:bidi="ar"/>
              </w:rPr>
              <w:t xml:space="preserve">    </w:t>
            </w:r>
            <w:r>
              <w:rPr>
                <w:kern w:val="0"/>
                <w:szCs w:val="21"/>
                <w:lang w:bidi="ar"/>
              </w:rPr>
              <w:t>（七）贮存医疗器械的货架、托盘等设施设备应当保持清洁，无破损；</w:t>
            </w:r>
            <w:r>
              <w:rPr>
                <w:kern w:val="0"/>
                <w:szCs w:val="21"/>
                <w:lang w:bidi="ar"/>
              </w:rPr>
              <w:br/>
            </w:r>
            <w:r>
              <w:rPr>
                <w:rFonts w:hint="eastAsia"/>
                <w:kern w:val="0"/>
                <w:szCs w:val="21"/>
                <w:lang w:bidi="ar"/>
              </w:rPr>
              <w:t xml:space="preserve">    </w:t>
            </w:r>
            <w:r>
              <w:rPr>
                <w:kern w:val="0"/>
                <w:szCs w:val="21"/>
                <w:lang w:bidi="ar"/>
              </w:rPr>
              <w:t>（八）非作业区工作人员未经批准不得进入贮存作业区，贮存作业区内的工作人员不得有影响医疗器械质量安全的行为；</w:t>
            </w:r>
            <w:r>
              <w:rPr>
                <w:kern w:val="0"/>
                <w:szCs w:val="21"/>
                <w:lang w:bidi="ar"/>
              </w:rPr>
              <w:br/>
            </w:r>
            <w:r>
              <w:rPr>
                <w:rFonts w:hint="eastAsia"/>
                <w:kern w:val="0"/>
                <w:szCs w:val="21"/>
                <w:lang w:bidi="ar"/>
              </w:rPr>
              <w:t xml:space="preserve">    </w:t>
            </w:r>
            <w:r>
              <w:rPr>
                <w:kern w:val="0"/>
                <w:szCs w:val="21"/>
                <w:lang w:bidi="ar"/>
              </w:rPr>
              <w:t>（九）医疗器械贮存作业区内不得存放与贮存管理无关的物品。</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查看企业库房贮存</w:t>
            </w:r>
            <w:r>
              <w:rPr>
                <w:rFonts w:eastAsia="黑体" w:hint="eastAsia"/>
                <w:kern w:val="0"/>
                <w:szCs w:val="21"/>
                <w:lang w:bidi="ar"/>
              </w:rPr>
              <w:t>的</w:t>
            </w:r>
            <w:r>
              <w:rPr>
                <w:rFonts w:eastAsia="黑体"/>
                <w:kern w:val="0"/>
                <w:szCs w:val="21"/>
                <w:lang w:bidi="ar"/>
              </w:rPr>
              <w:t>医疗器械，确认企业是否按照规定对医疗器械进行合理贮存。</w:t>
            </w:r>
          </w:p>
        </w:tc>
      </w:tr>
      <w:tr w:rsidR="00A34679">
        <w:trPr>
          <w:cantSplit/>
          <w:trHeight w:val="1811"/>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7.72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从事专门提供医疗器械运输、贮存服务的企业，应当通过计算机信息系统有效区分其自营、受托，以及不同委托方的医疗器械。</w:t>
            </w:r>
          </w:p>
          <w:p w:rsidR="00A34679" w:rsidRDefault="00A34679">
            <w:pPr>
              <w:spacing w:line="300" w:lineRule="exact"/>
              <w:ind w:firstLineChars="200" w:firstLine="420"/>
              <w:jc w:val="left"/>
              <w:textAlignment w:val="center"/>
              <w:rPr>
                <w:rStyle w:val="font81"/>
                <w:rFonts w:ascii="Times New Roman" w:eastAsia="楷体_GB2312" w:hAnsi="Times New Roman" w:cs="Times New Roman" w:hint="default"/>
                <w:color w:val="auto"/>
                <w:sz w:val="21"/>
                <w:szCs w:val="21"/>
                <w:lang w:bidi="ar"/>
              </w:rPr>
            </w:pPr>
            <w:r>
              <w:rPr>
                <w:rStyle w:val="font81"/>
                <w:rFonts w:ascii="Times New Roman" w:eastAsia="黑体" w:hAnsi="Times New Roman" w:cs="Times New Roman" w:hint="default"/>
                <w:color w:val="auto"/>
                <w:sz w:val="21"/>
                <w:szCs w:val="21"/>
                <w:lang w:bidi="ar"/>
              </w:rPr>
              <w:t>查看从事专门提供医疗器械运输、贮存服务的企业的计算机信息系统是否能有效区分其自营、受托，以及不同委托方的医疗器械。抽查自营、受托，以及不同委托方的医疗器械在计算机信息系统中的货位是否与实际货位相符。</w:t>
            </w:r>
          </w:p>
        </w:tc>
      </w:tr>
      <w:tr w:rsidR="00A34679">
        <w:trPr>
          <w:cantSplit/>
          <w:trHeight w:val="1244"/>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kern w:val="0"/>
                <w:szCs w:val="21"/>
                <w:lang w:bidi="ar"/>
              </w:rPr>
            </w:pPr>
            <w:r>
              <w:rPr>
                <w:kern w:val="0"/>
                <w:szCs w:val="21"/>
                <w:lang w:bidi="ar"/>
              </w:rPr>
              <w:t>7.73</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企业应当根据库房条件、外部环境、产品有效期要求等，对医疗器械进行定期检查，建立在库检查记录。</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查看企业是否建立在库检查记录，是否进行定期检查。</w:t>
            </w:r>
          </w:p>
        </w:tc>
      </w:tr>
      <w:tr w:rsidR="00A34679">
        <w:trPr>
          <w:cantSplit/>
          <w:trHeight w:val="3028"/>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7.74.1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在库检查记录应当包括：</w:t>
            </w:r>
            <w:r>
              <w:rPr>
                <w:kern w:val="0"/>
                <w:szCs w:val="21"/>
                <w:lang w:bidi="ar"/>
              </w:rPr>
              <w:br/>
            </w:r>
            <w:r>
              <w:rPr>
                <w:rFonts w:hint="eastAsia"/>
                <w:kern w:val="0"/>
                <w:szCs w:val="21"/>
                <w:lang w:bidi="ar"/>
              </w:rPr>
              <w:t xml:space="preserve">    </w:t>
            </w:r>
            <w:r>
              <w:rPr>
                <w:kern w:val="0"/>
                <w:szCs w:val="21"/>
                <w:lang w:bidi="ar"/>
              </w:rPr>
              <w:t>（一）检查医疗器械合理贮存与作业流程；</w:t>
            </w:r>
            <w:r>
              <w:rPr>
                <w:kern w:val="0"/>
                <w:szCs w:val="21"/>
                <w:lang w:bidi="ar"/>
              </w:rPr>
              <w:br/>
            </w:r>
            <w:r>
              <w:rPr>
                <w:rFonts w:hint="eastAsia"/>
                <w:kern w:val="0"/>
                <w:szCs w:val="21"/>
                <w:lang w:bidi="ar"/>
              </w:rPr>
              <w:t xml:space="preserve">    </w:t>
            </w:r>
            <w:r>
              <w:rPr>
                <w:kern w:val="0"/>
                <w:szCs w:val="21"/>
                <w:lang w:bidi="ar"/>
              </w:rPr>
              <w:t>（二）检查并改善贮存条件、防护措施、卫生环境；</w:t>
            </w:r>
            <w:r>
              <w:rPr>
                <w:kern w:val="0"/>
                <w:szCs w:val="21"/>
                <w:lang w:bidi="ar"/>
              </w:rPr>
              <w:br/>
            </w:r>
            <w:r>
              <w:rPr>
                <w:rFonts w:hint="eastAsia"/>
                <w:kern w:val="0"/>
                <w:szCs w:val="21"/>
                <w:lang w:bidi="ar"/>
              </w:rPr>
              <w:t xml:space="preserve">    </w:t>
            </w:r>
            <w:r>
              <w:rPr>
                <w:kern w:val="0"/>
                <w:szCs w:val="21"/>
                <w:lang w:bidi="ar"/>
              </w:rPr>
              <w:t>（三）对温湿度监控系统、冷库温湿度自动报警装置进行检查、保养；</w:t>
            </w:r>
            <w:r>
              <w:rPr>
                <w:kern w:val="0"/>
                <w:szCs w:val="21"/>
                <w:lang w:bidi="ar"/>
              </w:rPr>
              <w:br/>
            </w:r>
            <w:r>
              <w:rPr>
                <w:rFonts w:hint="eastAsia"/>
                <w:kern w:val="0"/>
                <w:szCs w:val="21"/>
                <w:lang w:bidi="ar"/>
              </w:rPr>
              <w:t xml:space="preserve">    </w:t>
            </w:r>
            <w:r>
              <w:rPr>
                <w:kern w:val="0"/>
                <w:szCs w:val="21"/>
                <w:lang w:bidi="ar"/>
              </w:rPr>
              <w:t>（四）未采用温湿度监测系统进行自动监测的，应当每天上、下午各不少于</w:t>
            </w:r>
            <w:r>
              <w:rPr>
                <w:kern w:val="0"/>
                <w:szCs w:val="21"/>
                <w:lang w:bidi="ar"/>
              </w:rPr>
              <w:t>1</w:t>
            </w:r>
            <w:r>
              <w:rPr>
                <w:kern w:val="0"/>
                <w:szCs w:val="21"/>
                <w:lang w:bidi="ar"/>
              </w:rPr>
              <w:t>次对库房温湿度进行监测记录；</w:t>
            </w:r>
            <w:r>
              <w:rPr>
                <w:kern w:val="0"/>
                <w:szCs w:val="21"/>
                <w:lang w:bidi="ar"/>
              </w:rPr>
              <w:br/>
            </w:r>
            <w:r>
              <w:rPr>
                <w:rFonts w:hint="eastAsia"/>
                <w:kern w:val="0"/>
                <w:szCs w:val="21"/>
                <w:lang w:bidi="ar"/>
              </w:rPr>
              <w:t xml:space="preserve">    </w:t>
            </w:r>
            <w:r>
              <w:rPr>
                <w:kern w:val="0"/>
                <w:szCs w:val="21"/>
                <w:lang w:bidi="ar"/>
              </w:rPr>
              <w:t>（五）对库存医疗器械的外观、包装、有效期等质量状况进行检查。</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查看企业在库检查记录，</w:t>
            </w:r>
            <w:r>
              <w:rPr>
                <w:rFonts w:eastAsia="黑体" w:hint="eastAsia"/>
                <w:kern w:val="0"/>
                <w:szCs w:val="21"/>
                <w:lang w:bidi="ar"/>
              </w:rPr>
              <w:t>确认记录</w:t>
            </w:r>
            <w:r>
              <w:rPr>
                <w:rFonts w:eastAsia="黑体"/>
                <w:kern w:val="0"/>
                <w:szCs w:val="21"/>
                <w:lang w:bidi="ar"/>
              </w:rPr>
              <w:t>是否包括上述要求内容，记录是否真实、准确、完整、可追溯。</w:t>
            </w:r>
          </w:p>
        </w:tc>
      </w:tr>
      <w:tr w:rsidR="00A34679">
        <w:trPr>
          <w:cantSplit/>
          <w:trHeight w:val="95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※7.74.2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发现存在质量疑问的医疗器械，应当立即进行质量隐患产品隔离并标示，防止其销售出库，并及时通知质量管理机构进行质量判定与处理。</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查看企业存在质量疑问医疗器械处置</w:t>
            </w:r>
            <w:r>
              <w:rPr>
                <w:rFonts w:eastAsia="黑体" w:hint="eastAsia"/>
                <w:kern w:val="0"/>
                <w:szCs w:val="21"/>
                <w:lang w:bidi="ar"/>
              </w:rPr>
              <w:t>的</w:t>
            </w:r>
            <w:r>
              <w:rPr>
                <w:rFonts w:eastAsia="黑体"/>
                <w:kern w:val="0"/>
                <w:szCs w:val="21"/>
                <w:lang w:bidi="ar"/>
              </w:rPr>
              <w:t>相关记录是否按上述要求内容处置。</w:t>
            </w:r>
          </w:p>
        </w:tc>
      </w:tr>
      <w:tr w:rsidR="00A34679">
        <w:trPr>
          <w:cantSplit/>
          <w:trHeight w:val="1575"/>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7.75.1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零售企业应当定期对零售陈列、自动售械机陈列、存放的医疗器械进行检查，重点检查拆零医疗器械和近效期医疗器械。</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查看零售企业（包括自动售械机）定期检查制度，抽查定期检查记录。查看零售场所陈列、自动售械机陈列、存放的医疗器械情况、拆零、近效期产品情况</w:t>
            </w:r>
            <w:r>
              <w:rPr>
                <w:rFonts w:eastAsia="黑体" w:hint="eastAsia"/>
                <w:kern w:val="0"/>
                <w:szCs w:val="21"/>
                <w:lang w:bidi="ar"/>
              </w:rPr>
              <w:t>。</w:t>
            </w:r>
          </w:p>
        </w:tc>
      </w:tr>
      <w:tr w:rsidR="00A34679">
        <w:trPr>
          <w:cantSplit/>
          <w:trHeight w:val="169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7.75.2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发现有质量疑问的，应当及时撤柜、停止销售，由质量管理人员确认和处理，并保留相关记录。</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查看零售企业、自动售械机医疗器械陈列情况、拆零、近有效期产品情况及相关记录，查看有质量疑问产品处置记录，是否及时撤柜、停止销售，并由质量管理人员确认和处理</w:t>
            </w:r>
            <w:r>
              <w:rPr>
                <w:rFonts w:eastAsia="楷体_GB2312"/>
                <w:kern w:val="0"/>
                <w:szCs w:val="21"/>
                <w:lang w:bidi="ar"/>
              </w:rPr>
              <w:t>。</w:t>
            </w:r>
          </w:p>
        </w:tc>
      </w:tr>
      <w:tr w:rsidR="00A34679">
        <w:trPr>
          <w:cantSplit/>
          <w:trHeight w:val="102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7.76.1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企业应当对库存医疗器械有效期进行跟踪和控制，采取近效期预警措施。</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查看企业是否执行医疗器械效期管理制度，相关管控措施是否健全，记录是否完整。</w:t>
            </w:r>
          </w:p>
        </w:tc>
      </w:tr>
      <w:tr w:rsidR="00A34679">
        <w:trPr>
          <w:cantSplit/>
          <w:trHeight w:val="2090"/>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※7.76.2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超过有效期的医疗器械应当及时放置到不合格品区进行隔离，按照相关制度采取销毁、退货等处置措施，并保存相关记录。</w:t>
            </w:r>
          </w:p>
          <w:p w:rsidR="00A34679" w:rsidRDefault="00A34679">
            <w:pPr>
              <w:spacing w:line="300" w:lineRule="exact"/>
              <w:ind w:firstLineChars="200" w:firstLine="420"/>
              <w:textAlignment w:val="center"/>
              <w:rPr>
                <w:rFonts w:eastAsia="楷体_GB2312"/>
                <w:kern w:val="0"/>
                <w:szCs w:val="21"/>
                <w:lang w:bidi="ar"/>
              </w:rPr>
            </w:pPr>
            <w:r>
              <w:rPr>
                <w:rFonts w:eastAsia="黑体"/>
                <w:kern w:val="0"/>
                <w:szCs w:val="21"/>
                <w:lang w:bidi="ar"/>
              </w:rPr>
              <w:t>查看企业效期管理</w:t>
            </w:r>
            <w:r>
              <w:rPr>
                <w:rFonts w:eastAsia="黑体" w:hint="eastAsia"/>
                <w:kern w:val="0"/>
                <w:szCs w:val="21"/>
                <w:lang w:bidi="ar"/>
              </w:rPr>
              <w:t>制度文件</w:t>
            </w:r>
            <w:r>
              <w:rPr>
                <w:rFonts w:eastAsia="黑体"/>
                <w:kern w:val="0"/>
                <w:szCs w:val="21"/>
                <w:lang w:bidi="ar"/>
              </w:rPr>
              <w:t>及超过有效期医疗器械处置相关记录，确认企业是否按规定对库存医疗器械</w:t>
            </w:r>
            <w:r>
              <w:rPr>
                <w:rFonts w:eastAsia="黑体" w:hint="eastAsia"/>
                <w:kern w:val="0"/>
                <w:szCs w:val="21"/>
                <w:lang w:bidi="ar"/>
              </w:rPr>
              <w:t>的有效期进行</w:t>
            </w:r>
            <w:r>
              <w:rPr>
                <w:rFonts w:eastAsia="黑体"/>
                <w:kern w:val="0"/>
                <w:szCs w:val="21"/>
                <w:lang w:bidi="ar"/>
              </w:rPr>
              <w:t>管理并对超过有效期</w:t>
            </w:r>
            <w:r>
              <w:rPr>
                <w:rFonts w:eastAsia="黑体" w:hint="eastAsia"/>
                <w:kern w:val="0"/>
                <w:szCs w:val="21"/>
                <w:lang w:bidi="ar"/>
              </w:rPr>
              <w:t>的</w:t>
            </w:r>
            <w:r>
              <w:rPr>
                <w:rFonts w:eastAsia="黑体"/>
                <w:kern w:val="0"/>
                <w:szCs w:val="21"/>
                <w:lang w:bidi="ar"/>
              </w:rPr>
              <w:t>医疗器械按规定及时处置。抽查经营的产品，检查是否存在超过有效期，未及时识别</w:t>
            </w:r>
            <w:r>
              <w:rPr>
                <w:rFonts w:eastAsia="黑体" w:hint="eastAsia"/>
                <w:kern w:val="0"/>
                <w:szCs w:val="21"/>
                <w:lang w:bidi="ar"/>
              </w:rPr>
              <w:t>情况，或已识别但未</w:t>
            </w:r>
            <w:r>
              <w:rPr>
                <w:rFonts w:eastAsia="黑体"/>
                <w:kern w:val="0"/>
                <w:szCs w:val="21"/>
                <w:lang w:bidi="ar"/>
              </w:rPr>
              <w:t>放置到不合格品区进行隔离的情况。</w:t>
            </w:r>
          </w:p>
        </w:tc>
      </w:tr>
      <w:tr w:rsidR="00A34679">
        <w:trPr>
          <w:cantSplit/>
          <w:trHeight w:val="182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7.77</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企业应当定期对库存医疗器械进行盘点，核对库存医疗器械的名称、规格、型号，生产批号或者序列号、有效期、数量等，发现质量及数量问题应当及时查明原因并做好记录，保证账、货相符。</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查看企业是否建立医疗器械盘点记录，记录是否包括上述要求内容，是否账、货相符；抽查有质量、数量问题</w:t>
            </w:r>
            <w:r>
              <w:rPr>
                <w:rFonts w:eastAsia="黑体" w:hint="eastAsia"/>
                <w:kern w:val="0"/>
                <w:szCs w:val="21"/>
                <w:lang w:bidi="ar"/>
              </w:rPr>
              <w:t>的</w:t>
            </w:r>
            <w:r>
              <w:rPr>
                <w:rFonts w:eastAsia="黑体"/>
                <w:kern w:val="0"/>
                <w:szCs w:val="21"/>
                <w:lang w:bidi="ar"/>
              </w:rPr>
              <w:t>盘点记录是否按上述要求处理。</w:t>
            </w:r>
          </w:p>
        </w:tc>
      </w:tr>
      <w:tr w:rsidR="00A34679">
        <w:trPr>
          <w:cantSplit/>
          <w:trHeight w:val="2490"/>
          <w:jc w:val="center"/>
        </w:trPr>
        <w:tc>
          <w:tcPr>
            <w:tcW w:w="903" w:type="dxa"/>
            <w:vMerge w:val="restart"/>
            <w:vAlign w:val="center"/>
          </w:tcPr>
          <w:p w:rsidR="00A34679" w:rsidRDefault="00A34679">
            <w:pPr>
              <w:spacing w:line="300" w:lineRule="exact"/>
              <w:jc w:val="center"/>
              <w:textAlignment w:val="center"/>
              <w:rPr>
                <w:szCs w:val="21"/>
              </w:rPr>
            </w:pPr>
            <w:r>
              <w:rPr>
                <w:kern w:val="0"/>
                <w:szCs w:val="21"/>
                <w:lang w:bidi="ar"/>
              </w:rPr>
              <w:t>第八章</w:t>
            </w:r>
            <w:r>
              <w:rPr>
                <w:kern w:val="0"/>
                <w:szCs w:val="21"/>
                <w:lang w:bidi="ar"/>
              </w:rPr>
              <w:br/>
            </w:r>
            <w:r>
              <w:rPr>
                <w:kern w:val="0"/>
                <w:szCs w:val="21"/>
                <w:lang w:bidi="ar"/>
              </w:rPr>
              <w:t>销售、出库与运输</w:t>
            </w:r>
          </w:p>
        </w:tc>
        <w:tc>
          <w:tcPr>
            <w:tcW w:w="1080" w:type="dxa"/>
            <w:vAlign w:val="center"/>
          </w:tcPr>
          <w:p w:rsidR="00A34679" w:rsidRDefault="00A34679">
            <w:pPr>
              <w:spacing w:line="300" w:lineRule="exact"/>
              <w:jc w:val="center"/>
              <w:textAlignment w:val="center"/>
              <w:rPr>
                <w:szCs w:val="21"/>
              </w:rPr>
            </w:pPr>
            <w:r>
              <w:rPr>
                <w:kern w:val="0"/>
                <w:szCs w:val="21"/>
                <w:lang w:bidi="ar"/>
              </w:rPr>
              <w:t>8.78</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企业应当加强对销售人员的培训和管理，对销售人员以本企业名义从事的医疗器械购销行为承担法律责任。</w:t>
            </w:r>
            <w:r>
              <w:rPr>
                <w:kern w:val="0"/>
                <w:szCs w:val="21"/>
                <w:lang w:bidi="ar"/>
              </w:rPr>
              <w:br/>
              <w:t xml:space="preserve">  </w:t>
            </w:r>
            <w:r>
              <w:rPr>
                <w:kern w:val="0"/>
                <w:szCs w:val="21"/>
                <w:lang w:bidi="ar"/>
              </w:rPr>
              <w:t>企业销售人员销售医疗器械，应当提供加盖本企业公章的授权书。授权书应当载明授权销售的品种、地域、期限，并注明销售人员的身份证件号码。</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w:t>
            </w:r>
            <w:r>
              <w:rPr>
                <w:rFonts w:eastAsia="黑体" w:hint="eastAsia"/>
                <w:kern w:val="0"/>
                <w:szCs w:val="21"/>
                <w:lang w:bidi="ar"/>
              </w:rPr>
              <w:t>人员</w:t>
            </w:r>
            <w:r>
              <w:rPr>
                <w:rFonts w:eastAsia="黑体"/>
                <w:kern w:val="0"/>
                <w:szCs w:val="21"/>
                <w:lang w:bidi="ar"/>
              </w:rPr>
              <w:t>名册，确认企业办事机构或者销售人员名单。抽查销售人员培训档案，</w:t>
            </w:r>
            <w:r>
              <w:rPr>
                <w:rFonts w:eastAsia="黑体" w:hint="eastAsia"/>
                <w:kern w:val="0"/>
                <w:szCs w:val="21"/>
                <w:lang w:bidi="ar"/>
              </w:rPr>
              <w:t>核实培训内容是否涵盖办事机构或者销售人员以本企业名义从事的医疗器械购销行为承担法律责任</w:t>
            </w:r>
            <w:r>
              <w:rPr>
                <w:rFonts w:eastAsia="黑体"/>
                <w:kern w:val="0"/>
                <w:szCs w:val="21"/>
                <w:lang w:bidi="ar"/>
              </w:rPr>
              <w:t>。抽查医疗器械销售人员授权书，确认销售授权书是否载明授权销售的品种、地域、期限并注明销售人员的身份证</w:t>
            </w:r>
            <w:r>
              <w:rPr>
                <w:rStyle w:val="font81"/>
                <w:rFonts w:ascii="Times New Roman" w:eastAsia="黑体" w:hAnsi="Times New Roman" w:cs="Times New Roman" w:hint="default"/>
                <w:color w:val="auto"/>
                <w:sz w:val="21"/>
                <w:szCs w:val="21"/>
                <w:lang w:bidi="ar"/>
              </w:rPr>
              <w:t>件</w:t>
            </w:r>
            <w:r>
              <w:rPr>
                <w:rFonts w:eastAsia="黑体"/>
                <w:kern w:val="0"/>
                <w:szCs w:val="21"/>
                <w:lang w:bidi="ar"/>
              </w:rPr>
              <w:t>号码，销售人员授权书是否加盖本企业公章，</w:t>
            </w:r>
            <w:r>
              <w:rPr>
                <w:rFonts w:eastAsia="黑体" w:hint="eastAsia"/>
                <w:kern w:val="0"/>
                <w:szCs w:val="21"/>
                <w:lang w:bidi="ar"/>
              </w:rPr>
              <w:t>并</w:t>
            </w:r>
            <w:r>
              <w:rPr>
                <w:rFonts w:eastAsia="黑体"/>
                <w:kern w:val="0"/>
                <w:szCs w:val="21"/>
                <w:lang w:bidi="ar"/>
              </w:rPr>
              <w:t>按要求存档保存。</w:t>
            </w:r>
          </w:p>
        </w:tc>
      </w:tr>
      <w:tr w:rsidR="00A34679">
        <w:trPr>
          <w:cantSplit/>
          <w:trHeight w:val="2579"/>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8.79</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医疗器械注册人、备案人委托销售的，应当委托符合条件的医疗器械经营企业，签订委托协议明确双方的权利和义务，并加强对经营企业的培训和管理。</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被委托的经营企业许可（备案）资质及证明文件，确认经营范围、经营方式等是否符合规定。医疗器械注册人、备案人与被委托的经营企业签订委托协议是否明确双方的权利和义务。抽查医疗器械注册人、备案人的培训和管理记录，确认医疗器械注册人、备案人是否按规定对被委托的经营企业进行相关培训和管理，并保留相关记录。</w:t>
            </w:r>
          </w:p>
        </w:tc>
      </w:tr>
      <w:tr w:rsidR="00A34679">
        <w:trPr>
          <w:cantSplit/>
          <w:trHeight w:val="1935"/>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※8.80</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企业不得销售未依法注册或者备案、无合格证明文件以及过期、失效、淘汰的医疗器械。</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抽查企业</w:t>
            </w:r>
            <w:r>
              <w:rPr>
                <w:rFonts w:eastAsia="黑体" w:hint="eastAsia"/>
                <w:kern w:val="0"/>
                <w:szCs w:val="21"/>
                <w:lang w:bidi="ar"/>
              </w:rPr>
              <w:t>在售（含贮存）</w:t>
            </w:r>
            <w:r>
              <w:rPr>
                <w:rFonts w:eastAsia="黑体"/>
                <w:kern w:val="0"/>
                <w:szCs w:val="21"/>
                <w:lang w:bidi="ar"/>
              </w:rPr>
              <w:t>的医疗器械</w:t>
            </w:r>
            <w:r>
              <w:rPr>
                <w:rFonts w:eastAsia="黑体" w:hint="eastAsia"/>
                <w:kern w:val="0"/>
                <w:szCs w:val="21"/>
                <w:lang w:bidi="ar"/>
              </w:rPr>
              <w:t>产品</w:t>
            </w:r>
            <w:r>
              <w:rPr>
                <w:rFonts w:eastAsia="黑体"/>
                <w:kern w:val="0"/>
                <w:szCs w:val="21"/>
                <w:lang w:bidi="ar"/>
              </w:rPr>
              <w:t>，</w:t>
            </w:r>
            <w:r>
              <w:rPr>
                <w:rFonts w:eastAsia="黑体" w:hint="eastAsia"/>
                <w:kern w:val="0"/>
                <w:szCs w:val="21"/>
                <w:lang w:bidi="ar"/>
              </w:rPr>
              <w:t>以及</w:t>
            </w:r>
            <w:r>
              <w:rPr>
                <w:rFonts w:eastAsia="黑体"/>
                <w:kern w:val="0"/>
                <w:szCs w:val="21"/>
                <w:lang w:bidi="ar"/>
              </w:rPr>
              <w:t>进货查验记录、随货同行单、销售记录、销售凭据</w:t>
            </w:r>
            <w:r>
              <w:rPr>
                <w:rFonts w:eastAsia="黑体" w:hint="eastAsia"/>
                <w:kern w:val="0"/>
                <w:szCs w:val="21"/>
                <w:lang w:bidi="ar"/>
              </w:rPr>
              <w:t>等</w:t>
            </w:r>
            <w:r>
              <w:rPr>
                <w:rFonts w:eastAsia="黑体"/>
                <w:kern w:val="0"/>
                <w:szCs w:val="21"/>
                <w:lang w:bidi="ar"/>
              </w:rPr>
              <w:t>，</w:t>
            </w:r>
            <w:r>
              <w:rPr>
                <w:rFonts w:eastAsia="黑体" w:hint="eastAsia"/>
                <w:kern w:val="0"/>
                <w:szCs w:val="21"/>
                <w:lang w:bidi="ar"/>
              </w:rPr>
              <w:t>查看</w:t>
            </w:r>
            <w:r>
              <w:rPr>
                <w:rFonts w:eastAsia="黑体"/>
                <w:kern w:val="0"/>
                <w:szCs w:val="21"/>
                <w:lang w:bidi="ar"/>
              </w:rPr>
              <w:t>是否存在销售未依法注册或者备案，无合格证明文件以及过期、失效、淘汰的医疗器械。</w:t>
            </w:r>
          </w:p>
        </w:tc>
      </w:tr>
      <w:tr w:rsidR="00A34679">
        <w:trPr>
          <w:cantSplit/>
          <w:trHeight w:val="296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8.81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从事第二类、第三类医疗器械批发业务的企业，应当将医疗器械销售给医疗器械生产企业、医疗器械经营企业、医疗器械使用单位或者其他有合理使用需求的单位。向其他有合理使用需求的单位销售医疗器械，销售前应当索取购货者对所采购医疗器械的使用需求说明。</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抽查从事第二类、第三类医疗器械批发业务的企业销售记录</w:t>
            </w:r>
            <w:r>
              <w:rPr>
                <w:rFonts w:eastAsia="黑体"/>
                <w:szCs w:val="21"/>
              </w:rPr>
              <w:t>和</w:t>
            </w:r>
            <w:r>
              <w:rPr>
                <w:rFonts w:eastAsia="黑体"/>
                <w:kern w:val="0"/>
                <w:szCs w:val="21"/>
                <w:lang w:bidi="ar"/>
              </w:rPr>
              <w:t>购货者档案，确认购货者是否为医疗器械生产企业、医疗器械经营企业、医疗器械使用单位</w:t>
            </w:r>
            <w:r>
              <w:rPr>
                <w:rStyle w:val="font81"/>
                <w:rFonts w:ascii="Times New Roman" w:eastAsia="黑体" w:hAnsi="Times New Roman" w:cs="Times New Roman" w:hint="default"/>
                <w:color w:val="auto"/>
                <w:sz w:val="21"/>
                <w:szCs w:val="21"/>
                <w:lang w:bidi="ar"/>
              </w:rPr>
              <w:t>或者其他有合理使用需求的单位</w:t>
            </w:r>
            <w:r>
              <w:rPr>
                <w:rFonts w:eastAsia="黑体"/>
                <w:kern w:val="0"/>
                <w:szCs w:val="21"/>
                <w:lang w:bidi="ar"/>
              </w:rPr>
              <w:t>。如购货者为其他有合理使用需求的单位时，检查其使用需求说明，确认使用需求说明是否合理。</w:t>
            </w:r>
          </w:p>
        </w:tc>
      </w:tr>
      <w:tr w:rsidR="00A34679">
        <w:trPr>
          <w:cantSplit/>
          <w:trHeight w:val="2714"/>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※8.82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从事第二类、第三类医疗器械批发业务的企业，在首次发生销售前，应当获取购货者相关资料复印件或者扫描件，对购货者的证明文件、经营范围进行核实，并建立购货者档案，保证医疗器械销售流向真实、准确、完整和可追溯。</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w:t>
            </w:r>
            <w:r>
              <w:rPr>
                <w:rStyle w:val="font81"/>
                <w:rFonts w:ascii="Times New Roman" w:eastAsia="黑体" w:hAnsi="Times New Roman" w:cs="Times New Roman" w:hint="default"/>
                <w:color w:val="auto"/>
                <w:sz w:val="21"/>
                <w:szCs w:val="21"/>
                <w:lang w:bidi="ar"/>
              </w:rPr>
              <w:t>购货者资格审核制度</w:t>
            </w:r>
            <w:r>
              <w:rPr>
                <w:rFonts w:eastAsia="黑体"/>
                <w:kern w:val="0"/>
                <w:szCs w:val="21"/>
                <w:lang w:bidi="ar"/>
              </w:rPr>
              <w:t>，抽查企业购货者档案及销售记录，确认企业</w:t>
            </w:r>
            <w:r>
              <w:rPr>
                <w:rStyle w:val="font81"/>
                <w:rFonts w:ascii="Times New Roman" w:eastAsia="黑体" w:hAnsi="Times New Roman" w:cs="Times New Roman" w:hint="default"/>
                <w:color w:val="auto"/>
                <w:sz w:val="21"/>
                <w:szCs w:val="21"/>
                <w:lang w:bidi="ar"/>
              </w:rPr>
              <w:t>在首次发生销售前，是否获取购货者的相关资料复印件、扫描件或者电子证照，对购货者的证明文件是否齐全、是否加盖购货者公章、证明文件有效期限和经营范围是否符合要求等进行核实，确认记录是否</w:t>
            </w:r>
            <w:r>
              <w:rPr>
                <w:rFonts w:eastAsia="黑体"/>
                <w:kern w:val="0"/>
                <w:szCs w:val="21"/>
                <w:lang w:bidi="ar"/>
              </w:rPr>
              <w:t>真实、合法、准确、完整和可追溯。</w:t>
            </w:r>
          </w:p>
        </w:tc>
      </w:tr>
      <w:tr w:rsidR="00A34679">
        <w:trPr>
          <w:cantSplit/>
          <w:trHeight w:val="1796"/>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※8.83</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从事第二类、第三类医疗器械批发业务以及第三类医疗器械零售业务的经营企业，应当实施销售记录制度。</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查看第二类、第三类医疗器械批发以及第三类医疗器械零售企业是否建立销售记录制度，制度内容是否符合</w:t>
            </w:r>
            <w:r>
              <w:rPr>
                <w:rFonts w:eastAsia="黑体" w:hint="eastAsia"/>
                <w:kern w:val="0"/>
                <w:szCs w:val="21"/>
                <w:lang w:bidi="ar"/>
              </w:rPr>
              <w:t>法律、法规、规章、规范性文件</w:t>
            </w:r>
            <w:r>
              <w:rPr>
                <w:rFonts w:eastAsia="黑体"/>
                <w:kern w:val="0"/>
                <w:szCs w:val="21"/>
                <w:lang w:bidi="ar"/>
              </w:rPr>
              <w:t>要求。</w:t>
            </w:r>
          </w:p>
        </w:tc>
      </w:tr>
      <w:tr w:rsidR="00A34679">
        <w:trPr>
          <w:cantSplit/>
          <w:trHeight w:val="3215"/>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※8.84</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销售记录应当包括：</w:t>
            </w:r>
            <w:r>
              <w:rPr>
                <w:kern w:val="0"/>
                <w:szCs w:val="21"/>
                <w:lang w:bidi="ar"/>
              </w:rPr>
              <w:br/>
            </w:r>
            <w:r>
              <w:rPr>
                <w:rFonts w:hint="eastAsia"/>
                <w:kern w:val="0"/>
                <w:szCs w:val="21"/>
                <w:lang w:bidi="ar"/>
              </w:rPr>
              <w:t xml:space="preserve">    </w:t>
            </w:r>
            <w:r>
              <w:rPr>
                <w:kern w:val="0"/>
                <w:szCs w:val="21"/>
                <w:lang w:bidi="ar"/>
              </w:rPr>
              <w:t>（一）医疗器械的名称、型号、规格、注册证编号或者备案编号、数量、单价、金额；</w:t>
            </w:r>
            <w:r>
              <w:rPr>
                <w:kern w:val="0"/>
                <w:szCs w:val="21"/>
                <w:lang w:bidi="ar"/>
              </w:rPr>
              <w:br/>
            </w:r>
            <w:r>
              <w:rPr>
                <w:rFonts w:hint="eastAsia"/>
                <w:kern w:val="0"/>
                <w:szCs w:val="21"/>
                <w:lang w:bidi="ar"/>
              </w:rPr>
              <w:t xml:space="preserve">    </w:t>
            </w:r>
            <w:r>
              <w:rPr>
                <w:kern w:val="0"/>
                <w:szCs w:val="21"/>
                <w:lang w:bidi="ar"/>
              </w:rPr>
              <w:t>（二）医疗器械的生产批号或者序列号、使用期限或者失效日期、销售日期；</w:t>
            </w:r>
            <w:r>
              <w:rPr>
                <w:kern w:val="0"/>
                <w:szCs w:val="21"/>
                <w:lang w:bidi="ar"/>
              </w:rPr>
              <w:br/>
            </w:r>
            <w:r>
              <w:rPr>
                <w:rFonts w:hint="eastAsia"/>
                <w:kern w:val="0"/>
                <w:szCs w:val="21"/>
                <w:lang w:bidi="ar"/>
              </w:rPr>
              <w:t xml:space="preserve">    </w:t>
            </w:r>
            <w:r>
              <w:rPr>
                <w:kern w:val="0"/>
                <w:szCs w:val="21"/>
                <w:lang w:bidi="ar"/>
              </w:rPr>
              <w:t>（三）医疗器械注册人、备案人和受托生产企业名称、生产许可证编号或者备案编号。</w:t>
            </w:r>
            <w:r>
              <w:rPr>
                <w:kern w:val="0"/>
                <w:szCs w:val="21"/>
                <w:lang w:bidi="ar"/>
              </w:rPr>
              <w:br/>
              <w:t xml:space="preserve">  </w:t>
            </w:r>
            <w:r>
              <w:rPr>
                <w:rFonts w:hint="eastAsia"/>
                <w:kern w:val="0"/>
                <w:szCs w:val="21"/>
                <w:lang w:bidi="ar"/>
              </w:rPr>
              <w:t xml:space="preserve">  </w:t>
            </w:r>
            <w:r>
              <w:rPr>
                <w:kern w:val="0"/>
                <w:szCs w:val="21"/>
                <w:lang w:bidi="ar"/>
              </w:rPr>
              <w:t>从事第二类、第三类医疗器械批发业务的企业，销售记录还应当包括购货者的名称、收货地址、联系方式、相关许可证明文件编号或者备案编号等。</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查看企业销售记录，确认销售记录项目是否包括上述要求。</w:t>
            </w:r>
          </w:p>
        </w:tc>
      </w:tr>
      <w:tr w:rsidR="00A34679">
        <w:trPr>
          <w:cantSplit/>
          <w:trHeight w:val="2165"/>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8.85</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企业按本规范第五十九条规定进行医疗器械直调购销的，应当建立专门的直调医疗器械销售记录。</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查看企业的销售记录，有直调购销的，确认企业是否建立专门的直调医疗器械销售记录，</w:t>
            </w:r>
            <w:r>
              <w:rPr>
                <w:rFonts w:eastAsia="黑体" w:hint="eastAsia"/>
                <w:kern w:val="0"/>
                <w:szCs w:val="21"/>
                <w:lang w:bidi="ar"/>
              </w:rPr>
              <w:t>直调原因是否符合发生灾情、疫情、突发事件、临床紧急救治等特殊情况，或者仅经营第三十七条中的大型医用设备以及其他符合国家有关规定的情形</w:t>
            </w:r>
            <w:r>
              <w:rPr>
                <w:rFonts w:eastAsia="黑体"/>
                <w:kern w:val="0"/>
                <w:szCs w:val="21"/>
                <w:lang w:bidi="ar"/>
              </w:rPr>
              <w:t>。</w:t>
            </w:r>
          </w:p>
        </w:tc>
      </w:tr>
      <w:tr w:rsidR="00A34679">
        <w:trPr>
          <w:cantSplit/>
          <w:trHeight w:val="277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8.86</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从事医疗器械零售业务的企业，应当给消费者开具销售凭据，记录医疗器械的名称、型号、规格、医疗器械注册人、备案人和受托生产企业名称、注册证编号或者备案编号，生产批号或者序列号、数量、单价、金额，零售企业名称、经营地址、电话、销售日期等，以方便进行质量追溯。</w:t>
            </w:r>
          </w:p>
          <w:p w:rsidR="00A34679" w:rsidRDefault="00A34679">
            <w:pPr>
              <w:spacing w:line="300" w:lineRule="exact"/>
              <w:ind w:firstLineChars="200" w:firstLine="420"/>
              <w:jc w:val="left"/>
              <w:textAlignment w:val="center"/>
              <w:rPr>
                <w:rFonts w:eastAsia="楷体_GB2312"/>
                <w:szCs w:val="21"/>
              </w:rPr>
            </w:pPr>
            <w:r>
              <w:rPr>
                <w:rFonts w:eastAsia="黑体" w:hint="eastAsia"/>
                <w:kern w:val="0"/>
                <w:szCs w:val="21"/>
                <w:lang w:bidi="ar"/>
              </w:rPr>
              <w:t>对</w:t>
            </w:r>
            <w:r>
              <w:rPr>
                <w:rFonts w:eastAsia="黑体"/>
                <w:kern w:val="0"/>
                <w:szCs w:val="21"/>
                <w:lang w:bidi="ar"/>
              </w:rPr>
              <w:t>从事医疗器械零售业务的企业</w:t>
            </w:r>
            <w:r>
              <w:rPr>
                <w:rFonts w:eastAsia="黑体" w:hint="eastAsia"/>
                <w:kern w:val="0"/>
                <w:szCs w:val="21"/>
                <w:lang w:bidi="ar"/>
              </w:rPr>
              <w:t>，</w:t>
            </w:r>
            <w:r>
              <w:rPr>
                <w:rFonts w:eastAsia="黑体"/>
                <w:kern w:val="0"/>
                <w:szCs w:val="21"/>
                <w:lang w:bidi="ar"/>
              </w:rPr>
              <w:t>查看企业进货查验记录、销售凭</w:t>
            </w:r>
            <w:r>
              <w:rPr>
                <w:rFonts w:eastAsia="黑体" w:hint="eastAsia"/>
                <w:kern w:val="0"/>
                <w:szCs w:val="21"/>
                <w:lang w:bidi="ar"/>
              </w:rPr>
              <w:t>据</w:t>
            </w:r>
            <w:r>
              <w:rPr>
                <w:rFonts w:eastAsia="黑体"/>
                <w:kern w:val="0"/>
                <w:szCs w:val="21"/>
                <w:lang w:bidi="ar"/>
              </w:rPr>
              <w:t>存根和产品库存数量是否相符，确认企业是否按规定开具销售凭</w:t>
            </w:r>
            <w:r>
              <w:rPr>
                <w:rFonts w:eastAsia="黑体" w:hint="eastAsia"/>
                <w:kern w:val="0"/>
                <w:szCs w:val="21"/>
                <w:lang w:bidi="ar"/>
              </w:rPr>
              <w:t>据</w:t>
            </w:r>
            <w:r>
              <w:rPr>
                <w:rFonts w:eastAsia="黑体"/>
                <w:kern w:val="0"/>
                <w:szCs w:val="21"/>
                <w:lang w:bidi="ar"/>
              </w:rPr>
              <w:t>。查看医疗器械零售企业留存的销售凭</w:t>
            </w:r>
            <w:r>
              <w:rPr>
                <w:rFonts w:eastAsia="黑体" w:hint="eastAsia"/>
                <w:kern w:val="0"/>
                <w:szCs w:val="21"/>
                <w:lang w:bidi="ar"/>
              </w:rPr>
              <w:t>据</w:t>
            </w:r>
            <w:r>
              <w:rPr>
                <w:rFonts w:eastAsia="黑体"/>
                <w:kern w:val="0"/>
                <w:szCs w:val="21"/>
                <w:lang w:bidi="ar"/>
              </w:rPr>
              <w:t>，销售凭据是否包括上述要求内容。</w:t>
            </w:r>
          </w:p>
        </w:tc>
      </w:tr>
      <w:tr w:rsidR="00A34679">
        <w:trPr>
          <w:cantSplit/>
          <w:trHeight w:val="1081"/>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※8.87.1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医疗器械出库前，企业应当进行出库复核，并建立出库复核记录。</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抽查企业出库复核记录，确认企业是否按上述要求开展医疗器械出库复核工作。</w:t>
            </w:r>
          </w:p>
        </w:tc>
      </w:tr>
      <w:tr w:rsidR="00A34679">
        <w:trPr>
          <w:cantSplit/>
          <w:trHeight w:val="3036"/>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※8.87.2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发现有下列情况之一的不得出库，并报告质量管理机构或者质量管理人员处理：</w:t>
            </w:r>
            <w:r>
              <w:rPr>
                <w:kern w:val="0"/>
                <w:szCs w:val="21"/>
                <w:lang w:bidi="ar"/>
              </w:rPr>
              <w:br/>
            </w:r>
            <w:r>
              <w:rPr>
                <w:rFonts w:hint="eastAsia"/>
                <w:kern w:val="0"/>
                <w:szCs w:val="21"/>
                <w:lang w:bidi="ar"/>
              </w:rPr>
              <w:t xml:space="preserve">    </w:t>
            </w:r>
            <w:r>
              <w:rPr>
                <w:kern w:val="0"/>
                <w:szCs w:val="21"/>
                <w:lang w:bidi="ar"/>
              </w:rPr>
              <w:t>（一）医疗器械包装出现破损、污染、封口不牢、封条损坏等问题；</w:t>
            </w:r>
            <w:r>
              <w:rPr>
                <w:kern w:val="0"/>
                <w:szCs w:val="21"/>
                <w:lang w:bidi="ar"/>
              </w:rPr>
              <w:br/>
            </w:r>
            <w:r>
              <w:rPr>
                <w:rFonts w:hint="eastAsia"/>
                <w:kern w:val="0"/>
                <w:szCs w:val="21"/>
                <w:lang w:bidi="ar"/>
              </w:rPr>
              <w:t xml:space="preserve">    </w:t>
            </w:r>
            <w:r>
              <w:rPr>
                <w:kern w:val="0"/>
                <w:szCs w:val="21"/>
                <w:lang w:bidi="ar"/>
              </w:rPr>
              <w:t>（二）标签脱落、字迹模糊不清或者标示内容与实物不符；</w:t>
            </w:r>
            <w:r>
              <w:rPr>
                <w:kern w:val="0"/>
                <w:szCs w:val="21"/>
                <w:lang w:bidi="ar"/>
              </w:rPr>
              <w:br/>
            </w:r>
            <w:r>
              <w:rPr>
                <w:rFonts w:hint="eastAsia"/>
                <w:kern w:val="0"/>
                <w:szCs w:val="21"/>
                <w:lang w:bidi="ar"/>
              </w:rPr>
              <w:t xml:space="preserve">    </w:t>
            </w:r>
            <w:r>
              <w:rPr>
                <w:kern w:val="0"/>
                <w:szCs w:val="21"/>
                <w:lang w:bidi="ar"/>
              </w:rPr>
              <w:t>（三）医疗器械超过有效期；</w:t>
            </w:r>
            <w:r>
              <w:rPr>
                <w:kern w:val="0"/>
                <w:szCs w:val="21"/>
                <w:lang w:bidi="ar"/>
              </w:rPr>
              <w:br/>
            </w:r>
            <w:r>
              <w:rPr>
                <w:rFonts w:hint="eastAsia"/>
                <w:kern w:val="0"/>
                <w:szCs w:val="21"/>
                <w:lang w:bidi="ar"/>
              </w:rPr>
              <w:t xml:space="preserve">    </w:t>
            </w:r>
            <w:r>
              <w:rPr>
                <w:kern w:val="0"/>
                <w:szCs w:val="21"/>
                <w:lang w:bidi="ar"/>
              </w:rPr>
              <w:t>（四）存在其他异常情况的。</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查看企业是否发现存在不得出库的情况。对存在不得出库情形的，是否有质量管理机构或者质量管理人员的处理意见及处理结果，是否按照出库相关制度妥善处置。</w:t>
            </w:r>
          </w:p>
        </w:tc>
      </w:tr>
      <w:tr w:rsidR="00A34679">
        <w:trPr>
          <w:cantSplit/>
          <w:trHeight w:val="1658"/>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8.88</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出库复核记录应当包括：医疗器械的名称、型号、规格、医疗器械注册人、备案人和受托生产企业名称、注册证编号或者备案编号，生产批号或者序列号、使用期限或者失效日期、单位、数量，购货者、出库日期、医疗器械唯一标识（若有）等内容。</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w:t>
            </w:r>
            <w:r>
              <w:rPr>
                <w:rFonts w:eastAsia="黑体" w:hint="eastAsia"/>
                <w:kern w:val="0"/>
                <w:szCs w:val="21"/>
                <w:lang w:bidi="ar"/>
              </w:rPr>
              <w:t>企业</w:t>
            </w:r>
            <w:r>
              <w:rPr>
                <w:rFonts w:eastAsia="黑体"/>
                <w:kern w:val="0"/>
                <w:szCs w:val="21"/>
                <w:lang w:bidi="ar"/>
              </w:rPr>
              <w:t>出库复核记录</w:t>
            </w:r>
            <w:r>
              <w:rPr>
                <w:rFonts w:eastAsia="黑体" w:hint="eastAsia"/>
                <w:kern w:val="0"/>
                <w:szCs w:val="21"/>
                <w:lang w:bidi="ar"/>
              </w:rPr>
              <w:t>，确认记录</w:t>
            </w:r>
            <w:r>
              <w:rPr>
                <w:rFonts w:eastAsia="黑体"/>
                <w:kern w:val="0"/>
                <w:szCs w:val="21"/>
                <w:lang w:bidi="ar"/>
              </w:rPr>
              <w:t>是否包括上述要求内容。</w:t>
            </w:r>
          </w:p>
        </w:tc>
      </w:tr>
      <w:tr w:rsidR="00A34679">
        <w:trPr>
          <w:cantSplit/>
          <w:trHeight w:val="249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8.89</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需要医疗机构选配后方可确认销售的医疗器械，企业应当加强出库前的质量复核，符合产品质量安全要求方可出库，并留存出库质量复核记录。医疗机构临床选择确认后，应当及时建立销售记录。</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需要医疗机构选配后方可确认销售的医疗器械，查看企业是否加强出库前的质量复核，查看出库</w:t>
            </w:r>
            <w:r>
              <w:rPr>
                <w:rFonts w:eastAsia="黑体" w:hint="eastAsia"/>
                <w:kern w:val="0"/>
                <w:szCs w:val="21"/>
                <w:lang w:bidi="ar"/>
              </w:rPr>
              <w:t>质量</w:t>
            </w:r>
            <w:r>
              <w:rPr>
                <w:rFonts w:eastAsia="黑体"/>
                <w:kern w:val="0"/>
                <w:szCs w:val="21"/>
                <w:lang w:bidi="ar"/>
              </w:rPr>
              <w:t>复核记录及销售记录是否完整、准确、真实、可追溯</w:t>
            </w:r>
            <w:r>
              <w:rPr>
                <w:rFonts w:eastAsia="黑体" w:hint="eastAsia"/>
                <w:kern w:val="0"/>
                <w:szCs w:val="21"/>
                <w:lang w:bidi="ar"/>
              </w:rPr>
              <w:t>，查看</w:t>
            </w:r>
            <w:r>
              <w:rPr>
                <w:rFonts w:eastAsia="黑体"/>
                <w:kern w:val="0"/>
                <w:szCs w:val="21"/>
                <w:lang w:bidi="ar"/>
              </w:rPr>
              <w:t>经医疗机构临床选择确认后是否及时建立销售记录，</w:t>
            </w:r>
            <w:r>
              <w:rPr>
                <w:rFonts w:eastAsia="黑体" w:hint="eastAsia"/>
                <w:kern w:val="0"/>
                <w:szCs w:val="21"/>
                <w:lang w:bidi="ar"/>
              </w:rPr>
              <w:t>确认销售记录</w:t>
            </w:r>
            <w:r>
              <w:rPr>
                <w:rFonts w:eastAsia="黑体"/>
                <w:kern w:val="0"/>
                <w:szCs w:val="21"/>
                <w:lang w:bidi="ar"/>
              </w:rPr>
              <w:t>是否与产品出库复核记录信息一致。</w:t>
            </w:r>
          </w:p>
        </w:tc>
      </w:tr>
      <w:tr w:rsidR="00A34679">
        <w:trPr>
          <w:cantSplit/>
          <w:trHeight w:val="2436"/>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8.90</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医疗机构选配后未使用的退回产品，按照本规范第一百零六条、一百零七条进行相关管理。企业应当加强过程质量记录管理，确保医疗机构选配销售产品的出库质量复核记录、销售记录、退货记录信息真实、准确、完整和可追溯。</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查看企业退货管理相关制度，确认企业是否能保证退回医疗器械的质量和安全，防止混入不符合法定要求的医疗器械。抽查出库质量复核记录、销售记录、退货记录，确认企业是否</w:t>
            </w:r>
            <w:r>
              <w:rPr>
                <w:rStyle w:val="font81"/>
                <w:rFonts w:ascii="Times New Roman" w:eastAsia="黑体" w:hAnsi="Times New Roman" w:cs="Times New Roman" w:hint="default"/>
                <w:color w:val="auto"/>
                <w:sz w:val="21"/>
                <w:szCs w:val="21"/>
                <w:lang w:bidi="ar"/>
              </w:rPr>
              <w:t>加强过程质量记录管理，</w:t>
            </w:r>
            <w:r>
              <w:rPr>
                <w:rFonts w:eastAsia="黑体"/>
                <w:kern w:val="0"/>
                <w:szCs w:val="21"/>
                <w:lang w:bidi="ar"/>
              </w:rPr>
              <w:t>记录信息是否真实、准确、完整和可追溯。</w:t>
            </w:r>
          </w:p>
        </w:tc>
      </w:tr>
      <w:tr w:rsidR="00A34679">
        <w:trPr>
          <w:cantSplit/>
          <w:trHeight w:val="202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8.91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从事医疗器械批发业务的企业，在医疗器械出库时应当附随货同行单，并加盖本企业或者委托的专门提供医疗器械运输、贮存服务企业的出库印章。</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查看医疗器械批发企业或者委托专门提供医疗器械运输、贮存服务企业的出库随货同行单存根，确认企业在出库时是否随货附带随货同行单</w:t>
            </w:r>
            <w:r>
              <w:rPr>
                <w:rStyle w:val="font81"/>
                <w:rFonts w:ascii="Times New Roman" w:eastAsia="黑体" w:hAnsi="Times New Roman" w:cs="Times New Roman" w:hint="default"/>
                <w:color w:val="auto"/>
                <w:sz w:val="21"/>
                <w:szCs w:val="21"/>
                <w:lang w:bidi="ar"/>
              </w:rPr>
              <w:t>并符合上述加盖印章的要求。</w:t>
            </w:r>
          </w:p>
        </w:tc>
      </w:tr>
      <w:tr w:rsidR="00A34679">
        <w:trPr>
          <w:cantSplit/>
          <w:trHeight w:val="332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8.92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随货同行单内容应当包括：</w:t>
            </w:r>
            <w:r>
              <w:rPr>
                <w:kern w:val="0"/>
                <w:szCs w:val="21"/>
                <w:lang w:bidi="ar"/>
              </w:rPr>
              <w:br/>
            </w:r>
            <w:r>
              <w:rPr>
                <w:rFonts w:hint="eastAsia"/>
                <w:kern w:val="0"/>
                <w:szCs w:val="21"/>
                <w:lang w:bidi="ar"/>
              </w:rPr>
              <w:t xml:space="preserve">    </w:t>
            </w:r>
            <w:r>
              <w:rPr>
                <w:kern w:val="0"/>
                <w:szCs w:val="21"/>
                <w:lang w:bidi="ar"/>
              </w:rPr>
              <w:t>（一）供货企业名称；</w:t>
            </w:r>
            <w:r>
              <w:rPr>
                <w:kern w:val="0"/>
                <w:szCs w:val="21"/>
                <w:lang w:bidi="ar"/>
              </w:rPr>
              <w:br/>
            </w:r>
            <w:r>
              <w:rPr>
                <w:rFonts w:hint="eastAsia"/>
                <w:kern w:val="0"/>
                <w:szCs w:val="21"/>
                <w:lang w:bidi="ar"/>
              </w:rPr>
              <w:t xml:space="preserve">    </w:t>
            </w:r>
            <w:r>
              <w:rPr>
                <w:kern w:val="0"/>
                <w:szCs w:val="21"/>
                <w:lang w:bidi="ar"/>
              </w:rPr>
              <w:t>（二）医疗器械注册人、备案人和受托生产企业名称；</w:t>
            </w:r>
            <w:r>
              <w:rPr>
                <w:kern w:val="0"/>
                <w:szCs w:val="21"/>
                <w:lang w:bidi="ar"/>
              </w:rPr>
              <w:br/>
            </w:r>
            <w:r>
              <w:rPr>
                <w:rFonts w:hint="eastAsia"/>
                <w:kern w:val="0"/>
                <w:szCs w:val="21"/>
                <w:lang w:bidi="ar"/>
              </w:rPr>
              <w:t xml:space="preserve">    </w:t>
            </w:r>
            <w:r>
              <w:rPr>
                <w:kern w:val="0"/>
                <w:szCs w:val="21"/>
                <w:lang w:bidi="ar"/>
              </w:rPr>
              <w:t>（三）医疗器械的名称、型号、规格、注册证编号或者备案编号；</w:t>
            </w:r>
            <w:r>
              <w:rPr>
                <w:kern w:val="0"/>
                <w:szCs w:val="21"/>
                <w:lang w:bidi="ar"/>
              </w:rPr>
              <w:br/>
            </w:r>
            <w:r>
              <w:rPr>
                <w:rFonts w:hint="eastAsia"/>
                <w:kern w:val="0"/>
                <w:szCs w:val="21"/>
                <w:lang w:bidi="ar"/>
              </w:rPr>
              <w:t xml:space="preserve">    </w:t>
            </w:r>
            <w:r>
              <w:rPr>
                <w:kern w:val="0"/>
                <w:szCs w:val="21"/>
                <w:lang w:bidi="ar"/>
              </w:rPr>
              <w:t>（四）医疗器械的生产批号或者序列号、使用期限或者失效日期、数量；</w:t>
            </w:r>
            <w:r>
              <w:rPr>
                <w:kern w:val="0"/>
                <w:szCs w:val="21"/>
                <w:lang w:bidi="ar"/>
              </w:rPr>
              <w:br/>
            </w:r>
            <w:r>
              <w:rPr>
                <w:rFonts w:hint="eastAsia"/>
                <w:kern w:val="0"/>
                <w:szCs w:val="21"/>
                <w:lang w:bidi="ar"/>
              </w:rPr>
              <w:t xml:space="preserve">    </w:t>
            </w:r>
            <w:r>
              <w:rPr>
                <w:kern w:val="0"/>
                <w:szCs w:val="21"/>
                <w:lang w:bidi="ar"/>
              </w:rPr>
              <w:t>（五）医疗器械运输及贮存条件；</w:t>
            </w:r>
            <w:r>
              <w:rPr>
                <w:kern w:val="0"/>
                <w:szCs w:val="21"/>
                <w:lang w:bidi="ar"/>
              </w:rPr>
              <w:br/>
            </w:r>
            <w:r>
              <w:rPr>
                <w:rFonts w:hint="eastAsia"/>
                <w:kern w:val="0"/>
                <w:szCs w:val="21"/>
                <w:lang w:bidi="ar"/>
              </w:rPr>
              <w:t xml:space="preserve">    </w:t>
            </w:r>
            <w:r>
              <w:rPr>
                <w:kern w:val="0"/>
                <w:szCs w:val="21"/>
                <w:lang w:bidi="ar"/>
              </w:rPr>
              <w:t>（六）专门提供医疗器械运输、贮存服务的企业名称（若有）；</w:t>
            </w:r>
            <w:r>
              <w:rPr>
                <w:kern w:val="0"/>
                <w:szCs w:val="21"/>
                <w:lang w:bidi="ar"/>
              </w:rPr>
              <w:br/>
            </w:r>
            <w:r>
              <w:rPr>
                <w:rFonts w:hint="eastAsia"/>
                <w:kern w:val="0"/>
                <w:szCs w:val="21"/>
                <w:lang w:bidi="ar"/>
              </w:rPr>
              <w:t xml:space="preserve">    </w:t>
            </w:r>
            <w:r>
              <w:rPr>
                <w:kern w:val="0"/>
                <w:szCs w:val="21"/>
                <w:lang w:bidi="ar"/>
              </w:rPr>
              <w:t>（七）收货单位名称、收货地址、联系方式、发货日期等。</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查看企业的随货同行单是否包括上述内容，</w:t>
            </w:r>
            <w:r>
              <w:rPr>
                <w:rFonts w:eastAsia="黑体" w:hint="eastAsia"/>
                <w:kern w:val="0"/>
                <w:szCs w:val="21"/>
                <w:lang w:bidi="ar"/>
              </w:rPr>
              <w:t>相关</w:t>
            </w:r>
            <w:r>
              <w:rPr>
                <w:rFonts w:eastAsia="黑体"/>
                <w:kern w:val="0"/>
                <w:szCs w:val="21"/>
                <w:lang w:bidi="ar"/>
              </w:rPr>
              <w:t>内容</w:t>
            </w:r>
            <w:r>
              <w:rPr>
                <w:rFonts w:eastAsia="黑体" w:hint="eastAsia"/>
                <w:kern w:val="0"/>
                <w:szCs w:val="21"/>
                <w:lang w:bidi="ar"/>
              </w:rPr>
              <w:t>是否</w:t>
            </w:r>
            <w:r>
              <w:rPr>
                <w:rFonts w:eastAsia="黑体"/>
                <w:kern w:val="0"/>
                <w:szCs w:val="21"/>
                <w:lang w:bidi="ar"/>
              </w:rPr>
              <w:t>完整</w:t>
            </w:r>
            <w:r>
              <w:rPr>
                <w:rFonts w:eastAsia="黑体" w:hint="eastAsia"/>
                <w:kern w:val="0"/>
                <w:szCs w:val="21"/>
                <w:lang w:bidi="ar"/>
              </w:rPr>
              <w:t>、</w:t>
            </w:r>
            <w:r>
              <w:rPr>
                <w:rFonts w:eastAsia="黑体"/>
                <w:kern w:val="0"/>
                <w:szCs w:val="21"/>
                <w:lang w:bidi="ar"/>
              </w:rPr>
              <w:t>准确。</w:t>
            </w:r>
          </w:p>
        </w:tc>
      </w:tr>
      <w:tr w:rsidR="00A34679">
        <w:trPr>
          <w:cantSplit/>
          <w:trHeight w:val="2286"/>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8.93</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按照本规范第五十九条规定进行医疗器械直调购销的，直调医疗器械出库时供货者应当开具两份随货同行单，分别发往直调企业和购货者。直调随货同行单应当有明显的直调标识，并标明直调企业名称、直调原因。</w:t>
            </w:r>
          </w:p>
          <w:p w:rsidR="00A34679" w:rsidRDefault="00A34679">
            <w:pPr>
              <w:spacing w:line="300" w:lineRule="exact"/>
              <w:ind w:firstLineChars="200" w:firstLine="420"/>
              <w:jc w:val="left"/>
              <w:textAlignment w:val="center"/>
              <w:rPr>
                <w:rStyle w:val="font81"/>
                <w:rFonts w:ascii="Times New Roman" w:eastAsia="楷体_GB2312" w:hAnsi="Times New Roman" w:cs="Times New Roman" w:hint="default"/>
                <w:color w:val="auto"/>
                <w:sz w:val="21"/>
                <w:szCs w:val="21"/>
                <w:lang w:bidi="ar"/>
              </w:rPr>
            </w:pPr>
            <w:r>
              <w:rPr>
                <w:rStyle w:val="font81"/>
                <w:rFonts w:ascii="Times New Roman" w:eastAsia="黑体" w:hAnsi="Times New Roman" w:cs="Times New Roman" w:hint="default"/>
                <w:color w:val="auto"/>
                <w:sz w:val="21"/>
                <w:szCs w:val="21"/>
                <w:lang w:bidi="ar"/>
              </w:rPr>
              <w:t>查看直调医疗器械随货同行单存根，确认是否分别发往直调企业和购货者，并有明显的直调标识，标明直调企业名称、直调原因等。</w:t>
            </w:r>
          </w:p>
        </w:tc>
      </w:tr>
      <w:tr w:rsidR="00A34679">
        <w:trPr>
          <w:cantSplit/>
          <w:trHeight w:val="1359"/>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8.94</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医疗器械拼箱发货的代用包装箱应当有醒目的拼箱标识。</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查看企业相关规定及拼箱发货包装箱标</w:t>
            </w:r>
            <w:r>
              <w:rPr>
                <w:rFonts w:eastAsia="黑体" w:hint="eastAsia"/>
                <w:kern w:val="0"/>
                <w:szCs w:val="21"/>
                <w:lang w:bidi="ar"/>
              </w:rPr>
              <w:t>识</w:t>
            </w:r>
            <w:r>
              <w:rPr>
                <w:rFonts w:eastAsia="黑体"/>
                <w:kern w:val="0"/>
                <w:szCs w:val="21"/>
                <w:lang w:bidi="ar"/>
              </w:rPr>
              <w:t>，确定企业规定是否明确</w:t>
            </w:r>
            <w:r>
              <w:rPr>
                <w:rFonts w:eastAsia="黑体" w:hint="eastAsia"/>
                <w:kern w:val="0"/>
                <w:szCs w:val="21"/>
                <w:lang w:bidi="ar"/>
              </w:rPr>
              <w:t>上述要求</w:t>
            </w:r>
            <w:r>
              <w:rPr>
                <w:rFonts w:eastAsia="黑体"/>
                <w:kern w:val="0"/>
                <w:szCs w:val="21"/>
                <w:lang w:bidi="ar"/>
              </w:rPr>
              <w:t>，</w:t>
            </w:r>
            <w:r>
              <w:rPr>
                <w:rFonts w:eastAsia="黑体" w:hint="eastAsia"/>
                <w:kern w:val="0"/>
                <w:szCs w:val="21"/>
                <w:lang w:bidi="ar"/>
              </w:rPr>
              <w:t>拼箱发货</w:t>
            </w:r>
            <w:r>
              <w:rPr>
                <w:rFonts w:eastAsia="黑体"/>
                <w:kern w:val="0"/>
                <w:szCs w:val="21"/>
                <w:lang w:bidi="ar"/>
              </w:rPr>
              <w:t>标</w:t>
            </w:r>
            <w:r>
              <w:rPr>
                <w:rFonts w:eastAsia="黑体" w:hint="eastAsia"/>
                <w:kern w:val="0"/>
                <w:szCs w:val="21"/>
                <w:lang w:bidi="ar"/>
              </w:rPr>
              <w:t>识</w:t>
            </w:r>
            <w:r>
              <w:rPr>
                <w:rFonts w:eastAsia="黑体"/>
                <w:kern w:val="0"/>
                <w:szCs w:val="21"/>
                <w:lang w:bidi="ar"/>
              </w:rPr>
              <w:t>内容是否清晰、醒目易分辨。</w:t>
            </w:r>
          </w:p>
        </w:tc>
      </w:tr>
      <w:tr w:rsidR="00A34679">
        <w:trPr>
          <w:cantSplit/>
          <w:trHeight w:val="3702"/>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8.95</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需要冷藏、冷冻管理的医疗器械装箱、装车作业时，应当由专人负责，并符合下列要求：</w:t>
            </w:r>
            <w:r>
              <w:rPr>
                <w:kern w:val="0"/>
                <w:szCs w:val="21"/>
                <w:lang w:bidi="ar"/>
              </w:rPr>
              <w:br/>
            </w:r>
            <w:r>
              <w:rPr>
                <w:rFonts w:hint="eastAsia"/>
                <w:kern w:val="0"/>
                <w:szCs w:val="21"/>
                <w:lang w:bidi="ar"/>
              </w:rPr>
              <w:t xml:space="preserve">    </w:t>
            </w:r>
            <w:r>
              <w:rPr>
                <w:kern w:val="0"/>
                <w:szCs w:val="21"/>
                <w:lang w:bidi="ar"/>
              </w:rPr>
              <w:t>（一）车载冷藏冷冻箱或者保温箱在使用前应当达到相应的温度要求；</w:t>
            </w:r>
            <w:r>
              <w:rPr>
                <w:kern w:val="0"/>
                <w:szCs w:val="21"/>
                <w:lang w:bidi="ar"/>
              </w:rPr>
              <w:br/>
            </w:r>
            <w:r>
              <w:rPr>
                <w:rFonts w:hint="eastAsia"/>
                <w:kern w:val="0"/>
                <w:szCs w:val="21"/>
                <w:lang w:bidi="ar"/>
              </w:rPr>
              <w:t xml:space="preserve">    </w:t>
            </w:r>
            <w:r>
              <w:rPr>
                <w:kern w:val="0"/>
                <w:szCs w:val="21"/>
                <w:lang w:bidi="ar"/>
              </w:rPr>
              <w:t>（二）包装、装箱、封箱工作应当在符合医疗器械说明书或者标签标示的温度范围内的环境下完成；</w:t>
            </w:r>
            <w:r>
              <w:rPr>
                <w:kern w:val="0"/>
                <w:szCs w:val="21"/>
                <w:lang w:bidi="ar"/>
              </w:rPr>
              <w:br/>
            </w:r>
            <w:r>
              <w:rPr>
                <w:rFonts w:hint="eastAsia"/>
                <w:kern w:val="0"/>
                <w:szCs w:val="21"/>
                <w:lang w:bidi="ar"/>
              </w:rPr>
              <w:t xml:space="preserve">    </w:t>
            </w:r>
            <w:r>
              <w:rPr>
                <w:kern w:val="0"/>
                <w:szCs w:val="21"/>
                <w:lang w:bidi="ar"/>
              </w:rPr>
              <w:t>（三）装车前应当检查冷藏车辆的启动、运行状态，达到规定温度后方可装车。</w:t>
            </w:r>
          </w:p>
          <w:p w:rsidR="00A34679" w:rsidRDefault="00A34679">
            <w:pPr>
              <w:spacing w:line="300" w:lineRule="exact"/>
              <w:ind w:firstLineChars="200" w:firstLine="420"/>
              <w:jc w:val="left"/>
              <w:textAlignment w:val="center"/>
              <w:rPr>
                <w:rFonts w:eastAsia="黑体" w:hint="eastAsia"/>
                <w:kern w:val="0"/>
                <w:szCs w:val="21"/>
                <w:lang w:bidi="ar"/>
              </w:rPr>
            </w:pPr>
            <w:r>
              <w:rPr>
                <w:rFonts w:eastAsia="黑体"/>
                <w:kern w:val="0"/>
                <w:szCs w:val="21"/>
                <w:lang w:bidi="ar"/>
              </w:rPr>
              <w:t>查看企业装箱、装车相关工作程序及</w:t>
            </w:r>
            <w:r>
              <w:rPr>
                <w:rFonts w:eastAsia="黑体" w:hint="eastAsia"/>
                <w:kern w:val="0"/>
                <w:szCs w:val="21"/>
                <w:lang w:bidi="ar"/>
              </w:rPr>
              <w:t>人员</w:t>
            </w:r>
            <w:r>
              <w:rPr>
                <w:rFonts w:eastAsia="黑体"/>
                <w:kern w:val="0"/>
                <w:szCs w:val="21"/>
                <w:lang w:bidi="ar"/>
              </w:rPr>
              <w:t>名册、</w:t>
            </w:r>
            <w:r>
              <w:rPr>
                <w:rFonts w:eastAsia="黑体"/>
                <w:szCs w:val="21"/>
              </w:rPr>
              <w:t>岗位说明或</w:t>
            </w:r>
            <w:r>
              <w:rPr>
                <w:rFonts w:eastAsia="黑体"/>
                <w:kern w:val="0"/>
                <w:szCs w:val="21"/>
                <w:lang w:bidi="ar"/>
              </w:rPr>
              <w:t>者岗位职责等文件资料，确认是否由专人负责需要冷藏、冷冻管理的医疗器械装箱、装车作业</w:t>
            </w:r>
            <w:r>
              <w:rPr>
                <w:rFonts w:eastAsia="黑体" w:hint="eastAsia"/>
                <w:kern w:val="0"/>
                <w:szCs w:val="21"/>
                <w:lang w:bidi="ar"/>
              </w:rPr>
              <w:t>。</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hint="eastAsia"/>
                <w:kern w:val="0"/>
                <w:szCs w:val="21"/>
                <w:lang w:bidi="ar"/>
              </w:rPr>
              <w:t>查看企业是否在出库或者运输等环节工作程序文件中，明确上述作业要求并做好相关工作记录。</w:t>
            </w:r>
          </w:p>
        </w:tc>
      </w:tr>
      <w:tr w:rsidR="00A34679">
        <w:trPr>
          <w:cantSplit/>
          <w:trHeight w:val="4564"/>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8.96</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企业应当按照相关制度以及运输操作规程要求进行医疗器械运输，选择合理的运输工具及运输路线，做好运输过程的产品防护，确保运输过程医疗器械产品的质量安全，并做好运输记录。</w:t>
            </w:r>
            <w:r>
              <w:rPr>
                <w:kern w:val="0"/>
                <w:szCs w:val="21"/>
                <w:lang w:bidi="ar"/>
              </w:rPr>
              <w:br/>
            </w:r>
            <w:r>
              <w:rPr>
                <w:rFonts w:hint="eastAsia"/>
                <w:kern w:val="0"/>
                <w:szCs w:val="21"/>
                <w:lang w:bidi="ar"/>
              </w:rPr>
              <w:t xml:space="preserve">    </w:t>
            </w:r>
            <w:r>
              <w:rPr>
                <w:kern w:val="0"/>
                <w:szCs w:val="21"/>
                <w:lang w:bidi="ar"/>
              </w:rPr>
              <w:t>运输记录应当包括：收货单位名称、地址、联系方式、运输方式，医疗器械名称、型号、规格、医疗器械注册证编号或者备案编号，生产批号或者序列号、单位、数量、发货日期等内容。委托运输时还应当记录承运单位名称和运单号，自行运输时应当记录运输车辆车牌号和运输人员。</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运输相关制度以及运输操作规程，通过相关岗位人员实际操作确认其符合运输相关制度以及运输操作规程。抽查运输记录，确保运输记录应包含上述内容。其中涉及委托运输的企业，查看委托运输记录是否包含承运单位名称和运单号。企业自行运输的，查看</w:t>
            </w:r>
            <w:r>
              <w:rPr>
                <w:rFonts w:eastAsia="黑体" w:hint="eastAsia"/>
                <w:kern w:val="0"/>
                <w:szCs w:val="21"/>
                <w:lang w:bidi="ar"/>
              </w:rPr>
              <w:t>运输</w:t>
            </w:r>
            <w:r>
              <w:rPr>
                <w:rFonts w:eastAsia="黑体"/>
                <w:kern w:val="0"/>
                <w:szCs w:val="21"/>
                <w:lang w:bidi="ar"/>
              </w:rPr>
              <w:t>记录是否</w:t>
            </w:r>
            <w:r>
              <w:rPr>
                <w:rFonts w:eastAsia="黑体" w:hint="eastAsia"/>
                <w:kern w:val="0"/>
                <w:szCs w:val="21"/>
                <w:lang w:bidi="ar"/>
              </w:rPr>
              <w:t>包括</w:t>
            </w:r>
            <w:r>
              <w:rPr>
                <w:rFonts w:eastAsia="黑体"/>
                <w:kern w:val="0"/>
                <w:szCs w:val="21"/>
                <w:lang w:bidi="ar"/>
              </w:rPr>
              <w:t>运输车辆车牌号和运输人员。</w:t>
            </w:r>
          </w:p>
        </w:tc>
      </w:tr>
      <w:tr w:rsidR="00A34679">
        <w:trPr>
          <w:cantSplit/>
          <w:trHeight w:val="4415"/>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8.97</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运输需要冷藏、冷冻管理的医疗器械，应当根据运输的产品数量、距离、时间以及温度要求、外部环境温度等情况，选择合理的运输工具和温控方式，确保运输过程中温度控制符合要求。</w:t>
            </w:r>
            <w:r>
              <w:rPr>
                <w:kern w:val="0"/>
                <w:szCs w:val="21"/>
                <w:lang w:bidi="ar"/>
              </w:rPr>
              <w:br/>
            </w:r>
            <w:r>
              <w:rPr>
                <w:rFonts w:hint="eastAsia"/>
                <w:kern w:val="0"/>
                <w:szCs w:val="21"/>
                <w:lang w:bidi="ar"/>
              </w:rPr>
              <w:t xml:space="preserve">  </w:t>
            </w:r>
            <w:r>
              <w:rPr>
                <w:kern w:val="0"/>
                <w:szCs w:val="21"/>
                <w:lang w:bidi="ar"/>
              </w:rPr>
              <w:t>冷藏车、车载冷藏冷冻箱、保温箱应当符合医疗器械运输过程中对温度控制的要求。</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冷链运输工具验证控制文件，确认其冷藏车、车载冷藏冷冻箱、保温箱等能够满足医疗器械运输过程中对温度控制的要求。查看冷链运输记录，确认所选择的运输工具和温控方式能满足医疗器械运输过程中温度控制要求。</w:t>
            </w:r>
            <w:r>
              <w:rPr>
                <w:rFonts w:eastAsia="黑体"/>
                <w:kern w:val="0"/>
                <w:szCs w:val="21"/>
                <w:lang w:bidi="ar"/>
              </w:rPr>
              <w:br/>
              <w:t xml:space="preserve">  </w:t>
            </w:r>
            <w:r>
              <w:rPr>
                <w:rFonts w:eastAsia="黑体"/>
                <w:kern w:val="0"/>
                <w:szCs w:val="21"/>
                <w:lang w:bidi="ar"/>
              </w:rPr>
              <w:t>查看冷藏车辆及相关设备校准报告、验证报告、操作规程等文件，并现场检查冷藏车辆及相关设备，必要时进行测试，确认</w:t>
            </w:r>
            <w:r>
              <w:rPr>
                <w:rFonts w:eastAsia="黑体" w:hint="eastAsia"/>
                <w:kern w:val="0"/>
                <w:szCs w:val="21"/>
                <w:lang w:bidi="ar"/>
              </w:rPr>
              <w:t>冷藏车辆及相关设备</w:t>
            </w:r>
            <w:r>
              <w:rPr>
                <w:rFonts w:eastAsia="黑体"/>
                <w:kern w:val="0"/>
                <w:szCs w:val="21"/>
                <w:lang w:bidi="ar"/>
              </w:rPr>
              <w:t>是否符合医疗器械运输过程中对温度控制的要求，是否具有显示温度、控制温度、报警、存储和读取温度监测数据的功能。</w:t>
            </w:r>
          </w:p>
        </w:tc>
      </w:tr>
      <w:tr w:rsidR="00A34679">
        <w:trPr>
          <w:cantSplit/>
          <w:trHeight w:val="3871"/>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8.98</w:t>
            </w:r>
          </w:p>
        </w:tc>
        <w:tc>
          <w:tcPr>
            <w:tcW w:w="7564" w:type="dxa"/>
            <w:vAlign w:val="center"/>
          </w:tcPr>
          <w:p w:rsidR="00A34679" w:rsidRDefault="00A34679">
            <w:pPr>
              <w:spacing w:line="300" w:lineRule="exact"/>
              <w:ind w:firstLineChars="200" w:firstLine="420"/>
              <w:jc w:val="left"/>
              <w:textAlignment w:val="center"/>
              <w:rPr>
                <w:rFonts w:eastAsia="楷体_GB2312"/>
                <w:szCs w:val="21"/>
              </w:rPr>
            </w:pPr>
            <w:r>
              <w:rPr>
                <w:kern w:val="0"/>
                <w:szCs w:val="21"/>
                <w:lang w:bidi="ar"/>
              </w:rPr>
              <w:t>企业可以委托其他具备质量保障能力的承运单位运输医疗器械，应当签订委托运输质量保证协议，并定期对承运单位运输医疗器械的质量保障能力进行考核评估，确保运输过程的质量安全。</w:t>
            </w:r>
            <w:r>
              <w:rPr>
                <w:kern w:val="0"/>
                <w:szCs w:val="21"/>
                <w:lang w:bidi="ar"/>
              </w:rPr>
              <w:br/>
            </w:r>
            <w:r>
              <w:rPr>
                <w:rFonts w:hint="eastAsia"/>
                <w:kern w:val="0"/>
                <w:szCs w:val="21"/>
                <w:lang w:bidi="ar"/>
              </w:rPr>
              <w:t xml:space="preserve">    </w:t>
            </w:r>
            <w:r>
              <w:rPr>
                <w:kern w:val="0"/>
                <w:szCs w:val="21"/>
                <w:lang w:bidi="ar"/>
              </w:rPr>
              <w:t>委托运输质量保证协议应当包括：运输过程中的质量责任、运输操作规程、在途时限、温度控制、签收和回执要求等。</w:t>
            </w:r>
            <w:r>
              <w:rPr>
                <w:rFonts w:eastAsia="楷体_GB2312"/>
                <w:kern w:val="0"/>
                <w:szCs w:val="21"/>
                <w:lang w:bidi="ar"/>
              </w:rPr>
              <w:br/>
              <w:t xml:space="preserve">  </w:t>
            </w:r>
            <w:r>
              <w:rPr>
                <w:rFonts w:eastAsia="楷体_GB2312" w:hint="eastAsia"/>
                <w:kern w:val="0"/>
                <w:szCs w:val="21"/>
                <w:lang w:bidi="ar"/>
              </w:rPr>
              <w:t xml:space="preserve">  </w:t>
            </w:r>
            <w:r>
              <w:rPr>
                <w:rFonts w:eastAsia="黑体"/>
                <w:kern w:val="0"/>
                <w:szCs w:val="21"/>
                <w:lang w:bidi="ar"/>
              </w:rPr>
              <w:t>查看企业委托运输考核评估记录，确认企业是否对承运单位运输医疗器械的质量保障能力进行定期充分的考核评估并保留相关记录。委托其他单位运输医疗器械的，重点查看企业委托运输质量保证协议，</w:t>
            </w:r>
            <w:r>
              <w:rPr>
                <w:rFonts w:eastAsia="黑体" w:hint="eastAsia"/>
                <w:kern w:val="0"/>
                <w:szCs w:val="21"/>
                <w:lang w:bidi="ar"/>
              </w:rPr>
              <w:t>确认</w:t>
            </w:r>
            <w:r>
              <w:rPr>
                <w:rFonts w:eastAsia="黑体"/>
                <w:kern w:val="0"/>
                <w:szCs w:val="21"/>
                <w:lang w:bidi="ar"/>
              </w:rPr>
              <w:t>委托运输质量保证协议是否包括：运输过程中的质量责任、运输操作规程、在途时限、温度控制、签收和回执要求等内容，确保运输过程中的质量安全。已开展经营活动的，抽查相关运输签收等记录，确认企业是否按协议实施质量管理。</w:t>
            </w:r>
          </w:p>
        </w:tc>
      </w:tr>
      <w:tr w:rsidR="00A34679">
        <w:trPr>
          <w:cantSplit/>
          <w:trHeight w:val="3646"/>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8.99</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制定需要冷藏、冷冻管理的医疗器械在贮存、运输过程中温度控制的应急预案，并对应急预案进行定期演练。对贮存、运输过程中出现的断电、异常气候、设备故障、交通事故等意外或者紧急情况能够及时采取有效的应对措施，防止因异常突发情况造成的温度失控。</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的应急预案及应急预案定期演练记录，确认企业是否已制定冷藏、冷冻管理的医疗器械在贮存、运输过程中温度控制的应急预案，确认企业对贮存、运输过程中出现的断电、异常气候、设备故障、交通事故等意外或者紧急情况能够及时采取有效的应对措施，防止因异常突发情况造成的温度失控。</w:t>
            </w:r>
          </w:p>
        </w:tc>
      </w:tr>
      <w:tr w:rsidR="00A34679">
        <w:trPr>
          <w:cantSplit/>
          <w:jc w:val="center"/>
        </w:trPr>
        <w:tc>
          <w:tcPr>
            <w:tcW w:w="903" w:type="dxa"/>
            <w:vMerge w:val="restart"/>
            <w:vAlign w:val="center"/>
          </w:tcPr>
          <w:p w:rsidR="00A34679" w:rsidRDefault="00A34679">
            <w:pPr>
              <w:spacing w:line="300" w:lineRule="exact"/>
              <w:jc w:val="center"/>
              <w:textAlignment w:val="center"/>
              <w:rPr>
                <w:b/>
                <w:bCs/>
                <w:szCs w:val="21"/>
              </w:rPr>
            </w:pPr>
            <w:r>
              <w:rPr>
                <w:b/>
                <w:bCs/>
                <w:szCs w:val="21"/>
              </w:rPr>
              <w:lastRenderedPageBreak/>
              <w:t>售后</w:t>
            </w:r>
          </w:p>
          <w:p w:rsidR="00A34679" w:rsidRDefault="00A34679">
            <w:pPr>
              <w:spacing w:line="300" w:lineRule="exact"/>
              <w:jc w:val="center"/>
              <w:textAlignment w:val="center"/>
              <w:rPr>
                <w:szCs w:val="21"/>
              </w:rPr>
            </w:pPr>
            <w:r>
              <w:rPr>
                <w:b/>
                <w:bCs/>
                <w:szCs w:val="21"/>
              </w:rPr>
              <w:t>服务</w:t>
            </w:r>
          </w:p>
        </w:tc>
        <w:tc>
          <w:tcPr>
            <w:tcW w:w="1080" w:type="dxa"/>
            <w:vAlign w:val="center"/>
          </w:tcPr>
          <w:p w:rsidR="00A34679" w:rsidRDefault="00A34679">
            <w:pPr>
              <w:spacing w:line="300" w:lineRule="exact"/>
              <w:jc w:val="center"/>
              <w:textAlignment w:val="center"/>
              <w:rPr>
                <w:szCs w:val="21"/>
              </w:rPr>
            </w:pPr>
            <w:r>
              <w:rPr>
                <w:kern w:val="0"/>
                <w:szCs w:val="21"/>
                <w:lang w:bidi="ar"/>
              </w:rPr>
              <w:t>9.100</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企业应当按照与供货者在采购合同或者协议中约定的质量责任和售后服务责任，以及与购货者约定的质量责任和售后服务责任，提供相应的售后服务。</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查看企业售后服务相关制度及其人员</w:t>
            </w:r>
            <w:r>
              <w:rPr>
                <w:rFonts w:eastAsia="黑体"/>
                <w:szCs w:val="21"/>
              </w:rPr>
              <w:t>岗位说明或</w:t>
            </w:r>
            <w:r>
              <w:rPr>
                <w:rFonts w:eastAsia="黑体"/>
                <w:kern w:val="0"/>
                <w:szCs w:val="21"/>
                <w:lang w:bidi="ar"/>
              </w:rPr>
              <w:t>者岗位职责。查看售后服务相关记录，确认企业是否履行采购合同或者协议</w:t>
            </w:r>
            <w:r>
              <w:rPr>
                <w:rFonts w:eastAsia="黑体" w:hint="eastAsia"/>
                <w:kern w:val="0"/>
                <w:szCs w:val="21"/>
                <w:lang w:bidi="ar"/>
              </w:rPr>
              <w:t>中</w:t>
            </w:r>
            <w:r>
              <w:rPr>
                <w:rFonts w:eastAsia="黑体"/>
                <w:kern w:val="0"/>
                <w:szCs w:val="21"/>
                <w:lang w:bidi="ar"/>
              </w:rPr>
              <w:t>与供货者约定的质量责任和售后服务责任，以及与购货者约定的质量责任和售后服务责任，以保证医疗器械售后的安全使用。</w:t>
            </w:r>
          </w:p>
        </w:tc>
      </w:tr>
      <w:tr w:rsidR="00A34679">
        <w:trPr>
          <w:cantSplit/>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9.101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企业自行为客户提供安装、维修、技术培训等售后技术服务的，应当设置售后服务部门或者配备售后服务技术人员，具备与所经营的医疗器械产品以及规模相适应的售后服务能力。</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查看企业售后服务的办公条件、</w:t>
            </w:r>
            <w:r>
              <w:rPr>
                <w:rFonts w:eastAsia="黑体" w:hint="eastAsia"/>
                <w:kern w:val="0"/>
                <w:szCs w:val="21"/>
                <w:lang w:bidi="ar"/>
              </w:rPr>
              <w:t>人员</w:t>
            </w:r>
            <w:r>
              <w:rPr>
                <w:rFonts w:eastAsia="黑体"/>
                <w:kern w:val="0"/>
                <w:szCs w:val="21"/>
                <w:lang w:bidi="ar"/>
              </w:rPr>
              <w:t>名册及</w:t>
            </w:r>
            <w:r>
              <w:rPr>
                <w:rFonts w:eastAsia="黑体"/>
                <w:szCs w:val="21"/>
              </w:rPr>
              <w:t>岗位说明或者</w:t>
            </w:r>
            <w:r>
              <w:rPr>
                <w:rFonts w:eastAsia="黑体"/>
                <w:kern w:val="0"/>
                <w:szCs w:val="21"/>
                <w:lang w:bidi="ar"/>
              </w:rPr>
              <w:t>岗位职责权限相关文件，确认企业是否按要求设置从事售后技术服务的部门或者人员。</w:t>
            </w:r>
          </w:p>
        </w:tc>
      </w:tr>
      <w:tr w:rsidR="00A34679">
        <w:trPr>
          <w:cantSplit/>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9.102</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与供货者约定由供货者负责产品安装、维修、技术培训服务等售后技术服务的，或者由约定的第三方机构提供技术支持的，企业可以不设置售后服务部门和售后服务技术人员，但应当配备相应的售后服务管理人员。</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查看企业与供货者签订的协议或者合同，确认企业是否与供货者约定由供货者负责产品安装、维修、技术培训服务或者由约定的第三方机构提供技术支持</w:t>
            </w:r>
            <w:r>
              <w:rPr>
                <w:rFonts w:eastAsia="黑体" w:hint="eastAsia"/>
                <w:kern w:val="0"/>
                <w:szCs w:val="21"/>
                <w:lang w:bidi="ar"/>
              </w:rPr>
              <w:t>。</w:t>
            </w:r>
            <w:r>
              <w:rPr>
                <w:rFonts w:eastAsia="黑体"/>
                <w:kern w:val="0"/>
                <w:szCs w:val="21"/>
                <w:lang w:bidi="ar"/>
              </w:rPr>
              <w:t>重点查看企业售后服务管理规定、</w:t>
            </w:r>
            <w:r>
              <w:rPr>
                <w:rFonts w:eastAsia="黑体" w:hint="eastAsia"/>
                <w:kern w:val="0"/>
                <w:szCs w:val="21"/>
                <w:lang w:bidi="ar"/>
              </w:rPr>
              <w:t>人员</w:t>
            </w:r>
            <w:r>
              <w:rPr>
                <w:rFonts w:eastAsia="黑体"/>
                <w:kern w:val="0"/>
                <w:szCs w:val="21"/>
                <w:lang w:bidi="ar"/>
              </w:rPr>
              <w:t>名册及</w:t>
            </w:r>
            <w:r>
              <w:rPr>
                <w:rFonts w:eastAsia="黑体"/>
                <w:szCs w:val="21"/>
              </w:rPr>
              <w:t>岗位说明或</w:t>
            </w:r>
            <w:r>
              <w:rPr>
                <w:rFonts w:eastAsia="黑体"/>
                <w:kern w:val="0"/>
                <w:szCs w:val="21"/>
                <w:lang w:bidi="ar"/>
              </w:rPr>
              <w:t>者岗位职责权限相关文件，确认企业是否配备相应的售后服务管理人员。</w:t>
            </w:r>
          </w:p>
        </w:tc>
      </w:tr>
      <w:tr w:rsidR="00A34679">
        <w:trPr>
          <w:cantSplit/>
          <w:trHeight w:val="297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9.103</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使用第三方机构提供售后服务支持的，应当选择具备质量保障能力的服务机构，签订质量保证书面协议，约定双方质量责任和义务，明确售后服务的服务范围与质量管理要求。企业应当定期对服务机构的质量保障能力进行考核评估，确保售后服务过程的质量安全与可追溯。</w:t>
            </w:r>
          </w:p>
          <w:p w:rsidR="00A34679" w:rsidRDefault="00A34679">
            <w:pPr>
              <w:spacing w:line="300" w:lineRule="exact"/>
              <w:ind w:firstLineChars="200" w:firstLine="420"/>
              <w:jc w:val="left"/>
              <w:textAlignment w:val="center"/>
              <w:rPr>
                <w:rFonts w:eastAsia="楷体_GB2312"/>
                <w:kern w:val="0"/>
                <w:szCs w:val="21"/>
                <w:lang w:bidi="ar"/>
              </w:rPr>
            </w:pPr>
            <w:r>
              <w:rPr>
                <w:rFonts w:eastAsia="黑体"/>
                <w:kern w:val="0"/>
                <w:szCs w:val="21"/>
                <w:lang w:bidi="ar"/>
              </w:rPr>
              <w:t>企业使用第三方机构提供售后服务支持的，查看企业能否提供第三方机构具备质量保证能力的证明材料，是否与第三方机构签订质量保证书面协议，协议是否约定双方质量责任和义务，</w:t>
            </w:r>
            <w:r>
              <w:rPr>
                <w:rFonts w:eastAsia="黑体" w:hint="eastAsia"/>
                <w:kern w:val="0"/>
                <w:szCs w:val="21"/>
                <w:lang w:bidi="ar"/>
              </w:rPr>
              <w:t>是否</w:t>
            </w:r>
            <w:r>
              <w:rPr>
                <w:rFonts w:eastAsia="黑体"/>
                <w:kern w:val="0"/>
                <w:szCs w:val="21"/>
                <w:lang w:bidi="ar"/>
              </w:rPr>
              <w:t>明确售后服务的服务范围与质量管理要求。已开展相关售后服务活动的，抽查相关记录，确认企业是否按协议实施售后服务活动。查看企业对服务机构的质量保障能力的评估记录，确认企业是否定期对第三方机构的质量保障能力进行充分的考核评估。</w:t>
            </w:r>
          </w:p>
        </w:tc>
      </w:tr>
      <w:tr w:rsidR="00A34679">
        <w:trPr>
          <w:cantSplit/>
          <w:trHeight w:val="1606"/>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9.104</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按照质量管理制度的要求，制定售后服务管理操作规程，内容包括投诉渠道及方式、档案记录、调查与评估、处理措施、反馈和事后跟踪等。企业应当及时将售后服务处理结果等信息记入档案，以便查询和跟踪。</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w:t>
            </w:r>
            <w:r>
              <w:rPr>
                <w:rFonts w:eastAsia="黑体" w:hint="eastAsia"/>
                <w:kern w:val="0"/>
                <w:szCs w:val="21"/>
                <w:lang w:bidi="ar"/>
              </w:rPr>
              <w:t>售后服务制度和相关记录</w:t>
            </w:r>
            <w:r>
              <w:rPr>
                <w:rFonts w:eastAsia="黑体"/>
                <w:kern w:val="0"/>
                <w:szCs w:val="21"/>
                <w:lang w:bidi="ar"/>
              </w:rPr>
              <w:t>，确认企业是否按规定开展售后服务，记录信息是否准确、完整。</w:t>
            </w:r>
          </w:p>
        </w:tc>
      </w:tr>
      <w:tr w:rsidR="00A34679">
        <w:trPr>
          <w:cantSplit/>
          <w:trHeight w:val="2217"/>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9.105</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企业应当配备专职或者兼职的售后服务管理人员，对客户投诉的质量安全问题查明原因，采取有效措施及时处理和反馈，并做好记录，及时通知医疗器械注册人、备案人和供货者。</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查看企业客户投诉管理规定、</w:t>
            </w:r>
            <w:r>
              <w:rPr>
                <w:rFonts w:eastAsia="黑体" w:hint="eastAsia"/>
                <w:kern w:val="0"/>
                <w:szCs w:val="21"/>
                <w:lang w:bidi="ar"/>
              </w:rPr>
              <w:t>人员</w:t>
            </w:r>
            <w:r>
              <w:rPr>
                <w:rFonts w:eastAsia="黑体"/>
                <w:kern w:val="0"/>
                <w:szCs w:val="21"/>
                <w:lang w:bidi="ar"/>
              </w:rPr>
              <w:t>名册及</w:t>
            </w:r>
            <w:r>
              <w:rPr>
                <w:rFonts w:eastAsia="黑体"/>
                <w:szCs w:val="21"/>
              </w:rPr>
              <w:t>岗位说明或者</w:t>
            </w:r>
            <w:r>
              <w:rPr>
                <w:rFonts w:eastAsia="黑体"/>
                <w:kern w:val="0"/>
                <w:szCs w:val="21"/>
                <w:lang w:bidi="ar"/>
              </w:rPr>
              <w:t>岗位职责权限相关文件，确认企业是否配备专职或者兼职的售后服务管理人员负责客户投诉相关工作。抽查相关客户投诉记录，确认企业是否已对客户投诉的质量安全问题查明原因、采取有效措施并及时通知医疗器械注册人、备案人和供货者。</w:t>
            </w:r>
          </w:p>
        </w:tc>
      </w:tr>
      <w:tr w:rsidR="00A34679">
        <w:trPr>
          <w:cantSplit/>
          <w:trHeight w:val="2513"/>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※9.106</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加强对退货产品的管理，防止混入不符合法定要求的医疗器械。退货医疗器械应当经过验收人员质量查验，并生成退货记录。对质量查验不合格的，应当注明不合格事项及处置措施，并放置在不合格品区，按照有关规定采取退货、销毁等处置措施。</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查看企业退货管理相关制度，确认企业是否能保证退货环节医疗器械的质量安全，防止混入不符合法定要求</w:t>
            </w:r>
            <w:r>
              <w:rPr>
                <w:rFonts w:eastAsia="黑体" w:hint="eastAsia"/>
                <w:kern w:val="0"/>
                <w:szCs w:val="21"/>
                <w:lang w:bidi="ar"/>
              </w:rPr>
              <w:t>的</w:t>
            </w:r>
            <w:r>
              <w:rPr>
                <w:rFonts w:eastAsia="黑体"/>
                <w:kern w:val="0"/>
                <w:szCs w:val="21"/>
                <w:lang w:bidi="ar"/>
              </w:rPr>
              <w:t>医疗器械。抽查退货相关记录，确认企业退货是否经过验收人员质量查验，重点抽查退货验收不合格记录，确认企业是否按规定对验收不合格产品进行合理处置并保留相关记录，记录信息是否准确、完整。</w:t>
            </w:r>
          </w:p>
        </w:tc>
      </w:tr>
      <w:tr w:rsidR="00A34679">
        <w:trPr>
          <w:cantSplit/>
          <w:trHeight w:val="1506"/>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9.107</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 xml:space="preserve">　退货记录应当包括：退货日期、原出库单号、退货单位名称，医疗器械名称、型号、规格、医疗器械注册人、备案人和受托生产企业名称、注册证编号或者备案编号、运输及贮存条件，生产批号或者序列号、使用期限或者失效日期，医疗器械唯一标识（若有）、退货原因、产品质量状态、退货数量、验收人员等内容。</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抽查退货记录，确认企业退货记录信息是否准确、完整。</w:t>
            </w:r>
          </w:p>
        </w:tc>
      </w:tr>
      <w:tr w:rsidR="00A34679">
        <w:trPr>
          <w:cantSplit/>
          <w:trHeight w:val="1506"/>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9.108</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从事医疗器械零售业务的，企业应当在营业场所公布售后服务电话，设置顾客意见簿，及时处理顾客医疗器械质量安全投诉。</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查看从事零售业务的企业是否在营业场所公布售后服务电话，设置顾客意见簿。查看顾客意见簿记录的顾客投诉及其处置记录，确认企业是否及时处理顾客对医疗器械质量安全的投诉。</w:t>
            </w:r>
          </w:p>
        </w:tc>
      </w:tr>
      <w:tr w:rsidR="00A34679">
        <w:trPr>
          <w:cantSplit/>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9.109</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配备专职或者兼职人员，协助医疗器械注册人、备案人对所经营的医疗器械开展不良事件监测，按照国家药品监督管理部门的规定，向医疗器械注册人、备案人以及医疗器械不良事件监测技术机构报告。对相关部门开展的不良事件调查应当予以配合。</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w:t>
            </w:r>
            <w:r>
              <w:rPr>
                <w:rFonts w:eastAsia="黑体" w:hint="eastAsia"/>
                <w:kern w:val="0"/>
                <w:szCs w:val="21"/>
                <w:lang w:bidi="ar"/>
              </w:rPr>
              <w:t>人员</w:t>
            </w:r>
            <w:r>
              <w:rPr>
                <w:rFonts w:eastAsia="黑体"/>
                <w:kern w:val="0"/>
                <w:szCs w:val="21"/>
                <w:lang w:bidi="ar"/>
              </w:rPr>
              <w:t>名册及</w:t>
            </w:r>
            <w:r>
              <w:rPr>
                <w:rFonts w:eastAsia="黑体"/>
                <w:szCs w:val="21"/>
              </w:rPr>
              <w:t>岗位说明或</w:t>
            </w:r>
            <w:r>
              <w:rPr>
                <w:rFonts w:eastAsia="黑体"/>
                <w:kern w:val="0"/>
                <w:szCs w:val="21"/>
                <w:lang w:bidi="ar"/>
              </w:rPr>
              <w:t>者岗位职责文件，确认是否配备专职或者兼职人员按照国家有关规定开展医疗器械不良事件监测，并向医疗器械注册人、备案人以及医疗器械不良事件监测技术机构报告，是否对相关部门开展的不良事件调查予以配合。</w:t>
            </w:r>
          </w:p>
        </w:tc>
      </w:tr>
      <w:tr w:rsidR="00A34679">
        <w:trPr>
          <w:cantSplit/>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※9.110</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发现其经营的医疗器械有严重质量安全问题，或者不符合强制性标准、不符合经注册或者备案的医疗器械产品技术要求的，应当立即停止经营，通知相关医疗器械注册人、备案人、生产经营企业、使用单位、购货者，记录停止经营和通知情况，并立即向企业所在地市县级药品监督管理部门报告。</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抽查相关记录，确认企业是否按上述要求实施。</w:t>
            </w:r>
          </w:p>
        </w:tc>
      </w:tr>
      <w:tr w:rsidR="00A34679">
        <w:trPr>
          <w:cantSplit/>
          <w:trHeight w:val="1374"/>
          <w:jc w:val="center"/>
        </w:trPr>
        <w:tc>
          <w:tcPr>
            <w:tcW w:w="903" w:type="dxa"/>
            <w:vMerge/>
            <w:vAlign w:val="center"/>
          </w:tcPr>
          <w:p w:rsidR="00A34679" w:rsidRDefault="00A34679">
            <w:pPr>
              <w:spacing w:line="300" w:lineRule="exact"/>
              <w:jc w:val="center"/>
              <w:rPr>
                <w:szCs w:val="21"/>
              </w:rPr>
            </w:pPr>
          </w:p>
        </w:tc>
        <w:tc>
          <w:tcPr>
            <w:tcW w:w="1080" w:type="dxa"/>
            <w:vAlign w:val="center"/>
          </w:tcPr>
          <w:p w:rsidR="00A34679" w:rsidRDefault="00A34679">
            <w:pPr>
              <w:spacing w:line="300" w:lineRule="exact"/>
              <w:jc w:val="center"/>
              <w:textAlignment w:val="center"/>
              <w:rPr>
                <w:szCs w:val="21"/>
              </w:rPr>
            </w:pPr>
            <w:r>
              <w:rPr>
                <w:kern w:val="0"/>
                <w:szCs w:val="21"/>
                <w:lang w:bidi="ar"/>
              </w:rPr>
              <w:t>9.111</w:t>
            </w:r>
          </w:p>
        </w:tc>
        <w:tc>
          <w:tcPr>
            <w:tcW w:w="7564" w:type="dxa"/>
            <w:vAlign w:val="center"/>
          </w:tcPr>
          <w:p w:rsidR="00A34679" w:rsidRDefault="00A34679">
            <w:pPr>
              <w:spacing w:line="300" w:lineRule="exact"/>
              <w:ind w:firstLineChars="200" w:firstLine="420"/>
              <w:jc w:val="left"/>
              <w:textAlignment w:val="center"/>
              <w:rPr>
                <w:szCs w:val="21"/>
              </w:rPr>
            </w:pPr>
            <w:r>
              <w:rPr>
                <w:kern w:val="0"/>
                <w:szCs w:val="21"/>
                <w:lang w:bidi="ar"/>
              </w:rPr>
              <w:t>企业应当协助医疗器械注册人、备案人履行召回义务，按照召回计划的要求及时传达、反馈医疗器械召回信息，控制和收回存在质量安全隐患的医疗器械，并建立医疗器械召回记录。</w:t>
            </w:r>
          </w:p>
          <w:p w:rsidR="00A34679" w:rsidRDefault="00A34679">
            <w:pPr>
              <w:spacing w:line="300" w:lineRule="exact"/>
              <w:ind w:firstLineChars="200" w:firstLine="420"/>
              <w:jc w:val="left"/>
              <w:textAlignment w:val="center"/>
              <w:rPr>
                <w:rFonts w:eastAsia="楷体_GB2312"/>
                <w:szCs w:val="21"/>
              </w:rPr>
            </w:pPr>
            <w:r>
              <w:rPr>
                <w:rFonts w:eastAsia="黑体"/>
                <w:kern w:val="0"/>
                <w:szCs w:val="21"/>
                <w:lang w:bidi="ar"/>
              </w:rPr>
              <w:t>查看企业召回</w:t>
            </w:r>
            <w:r>
              <w:rPr>
                <w:rFonts w:eastAsia="黑体" w:hint="eastAsia"/>
                <w:kern w:val="0"/>
                <w:szCs w:val="21"/>
                <w:lang w:bidi="ar"/>
              </w:rPr>
              <w:t>管理制度和相关</w:t>
            </w:r>
            <w:r>
              <w:rPr>
                <w:rFonts w:eastAsia="黑体"/>
                <w:kern w:val="0"/>
                <w:szCs w:val="21"/>
                <w:lang w:bidi="ar"/>
              </w:rPr>
              <w:t>记录，确认企业是否按上述要求实施。</w:t>
            </w:r>
          </w:p>
        </w:tc>
      </w:tr>
    </w:tbl>
    <w:p w:rsidR="00A34679" w:rsidRDefault="00A34679">
      <w:pPr>
        <w:spacing w:line="560" w:lineRule="exact"/>
        <w:ind w:firstLineChars="200" w:firstLine="560"/>
        <w:rPr>
          <w:rFonts w:eastAsia="仿宋_GB2312"/>
          <w:b/>
          <w:bCs/>
          <w:sz w:val="28"/>
          <w:szCs w:val="28"/>
        </w:rPr>
      </w:pPr>
      <w:r>
        <w:rPr>
          <w:rFonts w:eastAsia="仿宋_GB2312"/>
          <w:b/>
          <w:bCs/>
          <w:sz w:val="28"/>
          <w:szCs w:val="28"/>
        </w:rPr>
        <w:t>备注：</w:t>
      </w:r>
    </w:p>
    <w:p w:rsidR="00A34679" w:rsidRDefault="00A34679">
      <w:pPr>
        <w:spacing w:line="560" w:lineRule="exact"/>
        <w:ind w:firstLineChars="200" w:firstLine="560"/>
        <w:rPr>
          <w:rFonts w:eastAsia="仿宋_GB2312"/>
          <w:sz w:val="28"/>
          <w:szCs w:val="28"/>
        </w:rPr>
      </w:pPr>
      <w:r>
        <w:rPr>
          <w:rFonts w:eastAsia="仿宋_GB2312"/>
          <w:sz w:val="28"/>
          <w:szCs w:val="28"/>
        </w:rPr>
        <w:t>（</w:t>
      </w:r>
      <w:r>
        <w:rPr>
          <w:rFonts w:eastAsia="仿宋_GB2312"/>
          <w:sz w:val="28"/>
          <w:szCs w:val="28"/>
        </w:rPr>
        <w:t>1</w:t>
      </w:r>
      <w:r>
        <w:rPr>
          <w:rFonts w:eastAsia="仿宋_GB2312"/>
          <w:sz w:val="28"/>
          <w:szCs w:val="28"/>
        </w:rPr>
        <w:t>）本指导原则条款编号规则为：</w:t>
      </w:r>
      <w:r>
        <w:rPr>
          <w:rFonts w:eastAsia="仿宋_GB2312"/>
          <w:sz w:val="28"/>
          <w:szCs w:val="28"/>
        </w:rPr>
        <w:t>X1.X2.X3</w:t>
      </w:r>
      <w:r>
        <w:rPr>
          <w:rFonts w:eastAsia="仿宋_GB2312"/>
          <w:sz w:val="28"/>
          <w:szCs w:val="28"/>
        </w:rPr>
        <w:t>，其中</w:t>
      </w:r>
      <w:r>
        <w:rPr>
          <w:rFonts w:eastAsia="仿宋_GB2312"/>
          <w:sz w:val="28"/>
          <w:szCs w:val="28"/>
        </w:rPr>
        <w:t>X1</w:t>
      </w:r>
      <w:r>
        <w:rPr>
          <w:rFonts w:eastAsia="仿宋_GB2312"/>
          <w:sz w:val="28"/>
          <w:szCs w:val="28"/>
        </w:rPr>
        <w:t>为《医疗器</w:t>
      </w:r>
      <w:r>
        <w:rPr>
          <w:rFonts w:eastAsia="仿宋_GB2312"/>
          <w:sz w:val="28"/>
          <w:szCs w:val="28"/>
        </w:rPr>
        <w:lastRenderedPageBreak/>
        <w:t>械经营质量管理规范》中章的顺序号；</w:t>
      </w:r>
      <w:r>
        <w:rPr>
          <w:rFonts w:eastAsia="仿宋_GB2312"/>
          <w:sz w:val="28"/>
          <w:szCs w:val="28"/>
        </w:rPr>
        <w:t>X2</w:t>
      </w:r>
      <w:r>
        <w:rPr>
          <w:rFonts w:eastAsia="仿宋_GB2312"/>
          <w:sz w:val="28"/>
          <w:szCs w:val="28"/>
        </w:rPr>
        <w:t>为条的顺序号；</w:t>
      </w:r>
      <w:r>
        <w:rPr>
          <w:rFonts w:eastAsia="仿宋_GB2312"/>
          <w:sz w:val="28"/>
          <w:szCs w:val="28"/>
        </w:rPr>
        <w:t>X3</w:t>
      </w:r>
      <w:r>
        <w:rPr>
          <w:rFonts w:eastAsia="仿宋_GB2312"/>
          <w:sz w:val="28"/>
          <w:szCs w:val="28"/>
        </w:rPr>
        <w:t>为同一条内细化款的顺序号。</w:t>
      </w:r>
    </w:p>
    <w:p w:rsidR="00A34679" w:rsidRDefault="00A34679">
      <w:pPr>
        <w:spacing w:line="560" w:lineRule="exact"/>
        <w:ind w:firstLineChars="200" w:firstLine="560"/>
        <w:rPr>
          <w:rFonts w:eastAsia="仿宋_GB2312"/>
          <w:sz w:val="28"/>
          <w:szCs w:val="28"/>
        </w:rPr>
      </w:pPr>
      <w:r>
        <w:rPr>
          <w:rFonts w:eastAsia="仿宋_GB2312" w:hint="eastAsia"/>
          <w:sz w:val="28"/>
          <w:szCs w:val="28"/>
        </w:rPr>
        <w:t>（</w:t>
      </w:r>
      <w:r>
        <w:rPr>
          <w:rFonts w:eastAsia="仿宋_GB2312" w:hint="eastAsia"/>
          <w:sz w:val="28"/>
          <w:szCs w:val="28"/>
        </w:rPr>
        <w:t>2</w:t>
      </w:r>
      <w:r>
        <w:rPr>
          <w:rFonts w:eastAsia="仿宋_GB2312" w:hint="eastAsia"/>
          <w:sz w:val="28"/>
          <w:szCs w:val="28"/>
        </w:rPr>
        <w:t>）</w:t>
      </w:r>
      <w:r>
        <w:rPr>
          <w:rFonts w:eastAsia="仿宋_GB2312"/>
          <w:sz w:val="28"/>
          <w:szCs w:val="28"/>
        </w:rPr>
        <w:t>标识</w:t>
      </w:r>
      <w:r>
        <w:rPr>
          <w:rFonts w:eastAsia="仿宋_GB2312"/>
          <w:sz w:val="28"/>
          <w:szCs w:val="28"/>
        </w:rPr>
        <w:t>“※”</w:t>
      </w:r>
      <w:r>
        <w:rPr>
          <w:rFonts w:eastAsia="仿宋_GB2312"/>
          <w:sz w:val="28"/>
          <w:szCs w:val="28"/>
        </w:rPr>
        <w:t>的项目为关键项目，未标识</w:t>
      </w:r>
      <w:r>
        <w:rPr>
          <w:rFonts w:eastAsia="仿宋_GB2312"/>
          <w:sz w:val="28"/>
          <w:szCs w:val="28"/>
        </w:rPr>
        <w:t>“※”</w:t>
      </w:r>
      <w:r>
        <w:rPr>
          <w:rFonts w:eastAsia="仿宋_GB2312"/>
          <w:sz w:val="28"/>
          <w:szCs w:val="28"/>
        </w:rPr>
        <w:t>的项目为一般项目。如</w:t>
      </w:r>
      <w:r>
        <w:rPr>
          <w:rFonts w:eastAsia="仿宋_GB2312"/>
          <w:sz w:val="28"/>
          <w:szCs w:val="28"/>
        </w:rPr>
        <w:t>“※2.7.2”</w:t>
      </w:r>
      <w:r>
        <w:rPr>
          <w:rFonts w:eastAsia="仿宋_GB2312"/>
          <w:sz w:val="28"/>
          <w:szCs w:val="28"/>
        </w:rPr>
        <w:t>表示第二章、第七条、第二款检查内容及检查要点，此项目为关键项目。</w:t>
      </w:r>
    </w:p>
    <w:p w:rsidR="00A34679" w:rsidRDefault="00A34679">
      <w:pPr>
        <w:spacing w:line="560" w:lineRule="exact"/>
        <w:ind w:firstLineChars="200" w:firstLine="560"/>
        <w:rPr>
          <w:rFonts w:eastAsia="仿宋_GB2312"/>
          <w:sz w:val="28"/>
          <w:szCs w:val="28"/>
        </w:rPr>
      </w:pPr>
    </w:p>
    <w:p w:rsidR="00A34679" w:rsidRDefault="00A34679">
      <w:pPr>
        <w:widowControl/>
        <w:spacing w:line="560" w:lineRule="exact"/>
        <w:ind w:firstLineChars="200" w:firstLine="640"/>
        <w:rPr>
          <w:rFonts w:eastAsia="仿宋_GB2312"/>
          <w:kern w:val="0"/>
          <w:sz w:val="32"/>
          <w:szCs w:val="32"/>
        </w:rPr>
      </w:pPr>
      <w:r>
        <w:rPr>
          <w:rFonts w:eastAsia="仿宋_GB2312"/>
          <w:kern w:val="0"/>
          <w:sz w:val="32"/>
          <w:szCs w:val="32"/>
        </w:rPr>
        <w:t>附：</w:t>
      </w:r>
      <w:r>
        <w:rPr>
          <w:rFonts w:eastAsia="仿宋_GB2312"/>
          <w:kern w:val="0"/>
          <w:sz w:val="32"/>
          <w:szCs w:val="32"/>
        </w:rPr>
        <w:t>1.</w:t>
      </w:r>
      <w:r>
        <w:rPr>
          <w:rFonts w:eastAsia="仿宋_GB2312"/>
          <w:kern w:val="0"/>
          <w:sz w:val="32"/>
          <w:szCs w:val="32"/>
        </w:rPr>
        <w:t>医疗器械经营质量管理规范现场检查表</w:t>
      </w:r>
    </w:p>
    <w:p w:rsidR="00A34679" w:rsidRDefault="00A34679">
      <w:pPr>
        <w:widowControl/>
        <w:spacing w:line="560" w:lineRule="exact"/>
        <w:ind w:firstLineChars="200" w:firstLine="640"/>
        <w:rPr>
          <w:rFonts w:eastAsia="仿宋_GB2312"/>
          <w:kern w:val="0"/>
          <w:sz w:val="32"/>
          <w:szCs w:val="32"/>
        </w:rPr>
      </w:pPr>
      <w:r>
        <w:rPr>
          <w:rFonts w:eastAsia="仿宋_GB2312" w:hint="eastAsia"/>
          <w:kern w:val="0"/>
          <w:sz w:val="32"/>
          <w:szCs w:val="32"/>
        </w:rPr>
        <w:t xml:space="preserve">    </w:t>
      </w:r>
      <w:r>
        <w:rPr>
          <w:rFonts w:eastAsia="仿宋_GB2312"/>
          <w:kern w:val="0"/>
          <w:sz w:val="32"/>
          <w:szCs w:val="32"/>
        </w:rPr>
        <w:t>2.</w:t>
      </w:r>
      <w:r>
        <w:rPr>
          <w:rFonts w:eastAsia="仿宋_GB2312"/>
          <w:kern w:val="0"/>
          <w:sz w:val="32"/>
          <w:szCs w:val="32"/>
        </w:rPr>
        <w:t>医疗器械经营质量管理规范现场检查报告</w:t>
      </w:r>
    </w:p>
    <w:p w:rsidR="00A34679" w:rsidRDefault="00A34679">
      <w:pPr>
        <w:adjustRightInd w:val="0"/>
        <w:snapToGrid w:val="0"/>
        <w:spacing w:line="600" w:lineRule="exact"/>
        <w:rPr>
          <w:rFonts w:eastAsia="黑体"/>
          <w:snapToGrid w:val="0"/>
          <w:kern w:val="0"/>
          <w:sz w:val="32"/>
          <w:szCs w:val="32"/>
        </w:rPr>
      </w:pPr>
      <w:r>
        <w:rPr>
          <w:rFonts w:eastAsia="黑体"/>
          <w:snapToGrid w:val="0"/>
          <w:spacing w:val="-18"/>
          <w:kern w:val="0"/>
          <w:sz w:val="32"/>
          <w:szCs w:val="32"/>
        </w:rPr>
        <w:br w:type="page"/>
      </w:r>
      <w:r>
        <w:rPr>
          <w:rFonts w:ascii="黑体" w:eastAsia="黑体" w:hAnsi="黑体" w:cs="黑体" w:hint="eastAsia"/>
          <w:snapToGrid w:val="0"/>
          <w:kern w:val="0"/>
          <w:sz w:val="32"/>
          <w:szCs w:val="32"/>
        </w:rPr>
        <w:lastRenderedPageBreak/>
        <w:t>附1</w:t>
      </w:r>
    </w:p>
    <w:p w:rsidR="00A34679" w:rsidRDefault="00A34679">
      <w:pPr>
        <w:adjustRightInd w:val="0"/>
        <w:snapToGrid w:val="0"/>
        <w:spacing w:line="320" w:lineRule="exact"/>
        <w:rPr>
          <w:rFonts w:eastAsia="黑体"/>
          <w:snapToGrid w:val="0"/>
          <w:spacing w:val="-18"/>
          <w:kern w:val="0"/>
          <w:sz w:val="32"/>
          <w:szCs w:val="32"/>
        </w:rPr>
      </w:pPr>
    </w:p>
    <w:p w:rsidR="00A34679" w:rsidRDefault="00A34679">
      <w:pPr>
        <w:adjustRightInd w:val="0"/>
        <w:snapToGrid w:val="0"/>
        <w:spacing w:line="640" w:lineRule="exact"/>
        <w:jc w:val="center"/>
        <w:rPr>
          <w:rFonts w:eastAsia="方正小标宋简体"/>
          <w:snapToGrid w:val="0"/>
          <w:kern w:val="0"/>
          <w:sz w:val="44"/>
          <w:szCs w:val="44"/>
        </w:rPr>
      </w:pPr>
      <w:r>
        <w:rPr>
          <w:rFonts w:eastAsia="方正小标宋简体"/>
          <w:snapToGrid w:val="0"/>
          <w:kern w:val="0"/>
          <w:sz w:val="44"/>
          <w:szCs w:val="44"/>
        </w:rPr>
        <w:t>医疗器械经营质量管理规范现场检查表</w:t>
      </w:r>
    </w:p>
    <w:p w:rsidR="00A34679" w:rsidRDefault="00A34679">
      <w:pPr>
        <w:adjustRightInd w:val="0"/>
        <w:snapToGrid w:val="0"/>
        <w:spacing w:line="320" w:lineRule="exact"/>
        <w:jc w:val="center"/>
        <w:rPr>
          <w:rFonts w:eastAsia="方正小标宋简体"/>
          <w:snapToGrid w:val="0"/>
          <w:spacing w:val="-18"/>
          <w:kern w:val="0"/>
          <w:sz w:val="44"/>
          <w:szCs w:val="44"/>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
        <w:gridCol w:w="886"/>
        <w:gridCol w:w="1025"/>
        <w:gridCol w:w="1359"/>
        <w:gridCol w:w="537"/>
        <w:gridCol w:w="1188"/>
        <w:gridCol w:w="2765"/>
      </w:tblGrid>
      <w:tr w:rsidR="00A34679">
        <w:trPr>
          <w:trHeight w:hRule="exact" w:val="761"/>
          <w:jc w:val="center"/>
        </w:trPr>
        <w:tc>
          <w:tcPr>
            <w:tcW w:w="1738" w:type="dxa"/>
            <w:gridSpan w:val="2"/>
            <w:tcBorders>
              <w:top w:val="single" w:sz="4" w:space="0" w:color="auto"/>
              <w:left w:val="single" w:sz="4" w:space="0" w:color="auto"/>
              <w:right w:val="single" w:sz="4" w:space="0" w:color="auto"/>
            </w:tcBorders>
            <w:vAlign w:val="center"/>
          </w:tcPr>
          <w:p w:rsidR="00A34679" w:rsidRDefault="00A34679">
            <w:pPr>
              <w:jc w:val="center"/>
              <w:rPr>
                <w:rFonts w:eastAsia="仿宋_GB2312"/>
                <w:bCs/>
                <w:sz w:val="28"/>
                <w:szCs w:val="28"/>
              </w:rPr>
            </w:pPr>
            <w:r>
              <w:rPr>
                <w:rFonts w:eastAsia="仿宋_GB2312"/>
                <w:sz w:val="28"/>
                <w:szCs w:val="28"/>
              </w:rPr>
              <w:t>企业名称</w:t>
            </w:r>
          </w:p>
        </w:tc>
        <w:tc>
          <w:tcPr>
            <w:tcW w:w="6874" w:type="dxa"/>
            <w:gridSpan w:val="5"/>
            <w:tcBorders>
              <w:top w:val="single" w:sz="4" w:space="0" w:color="auto"/>
              <w:left w:val="single" w:sz="4" w:space="0" w:color="auto"/>
              <w:bottom w:val="single" w:sz="4" w:space="0" w:color="auto"/>
              <w:right w:val="single" w:sz="4" w:space="0" w:color="auto"/>
            </w:tcBorders>
            <w:vAlign w:val="center"/>
          </w:tcPr>
          <w:p w:rsidR="00A34679" w:rsidRDefault="00A34679">
            <w:pPr>
              <w:jc w:val="left"/>
              <w:rPr>
                <w:rFonts w:eastAsia="仿宋_GB2312"/>
                <w:bCs/>
                <w:sz w:val="28"/>
                <w:szCs w:val="28"/>
              </w:rPr>
            </w:pPr>
          </w:p>
        </w:tc>
      </w:tr>
      <w:tr w:rsidR="00A34679">
        <w:trPr>
          <w:trHeight w:hRule="exact" w:val="1135"/>
          <w:jc w:val="center"/>
        </w:trPr>
        <w:tc>
          <w:tcPr>
            <w:tcW w:w="1738" w:type="dxa"/>
            <w:gridSpan w:val="2"/>
            <w:tcBorders>
              <w:top w:val="single" w:sz="4" w:space="0" w:color="auto"/>
              <w:left w:val="single" w:sz="4" w:space="0" w:color="auto"/>
              <w:right w:val="single" w:sz="4" w:space="0" w:color="auto"/>
            </w:tcBorders>
            <w:vAlign w:val="center"/>
          </w:tcPr>
          <w:p w:rsidR="00A34679" w:rsidRDefault="00A34679">
            <w:pPr>
              <w:jc w:val="center"/>
              <w:rPr>
                <w:rFonts w:eastAsia="仿宋_GB2312"/>
                <w:bCs/>
                <w:sz w:val="28"/>
                <w:szCs w:val="28"/>
              </w:rPr>
            </w:pPr>
            <w:r>
              <w:rPr>
                <w:rFonts w:eastAsia="仿宋_GB2312"/>
                <w:bCs/>
                <w:sz w:val="28"/>
                <w:szCs w:val="28"/>
              </w:rPr>
              <w:t>统一社会信用代码</w:t>
            </w:r>
          </w:p>
        </w:tc>
        <w:tc>
          <w:tcPr>
            <w:tcW w:w="6874" w:type="dxa"/>
            <w:gridSpan w:val="5"/>
            <w:tcBorders>
              <w:top w:val="single" w:sz="4" w:space="0" w:color="auto"/>
              <w:left w:val="single" w:sz="4" w:space="0" w:color="auto"/>
              <w:bottom w:val="single" w:sz="4" w:space="0" w:color="auto"/>
              <w:right w:val="single" w:sz="4" w:space="0" w:color="auto"/>
            </w:tcBorders>
            <w:vAlign w:val="center"/>
          </w:tcPr>
          <w:p w:rsidR="00A34679" w:rsidRDefault="00A34679">
            <w:pPr>
              <w:jc w:val="left"/>
              <w:rPr>
                <w:rFonts w:eastAsia="仿宋_GB2312"/>
                <w:bCs/>
                <w:sz w:val="28"/>
                <w:szCs w:val="28"/>
              </w:rPr>
            </w:pPr>
          </w:p>
        </w:tc>
      </w:tr>
      <w:tr w:rsidR="00A34679">
        <w:trPr>
          <w:trHeight w:hRule="exact" w:val="815"/>
          <w:jc w:val="center"/>
        </w:trPr>
        <w:tc>
          <w:tcPr>
            <w:tcW w:w="1738" w:type="dxa"/>
            <w:gridSpan w:val="2"/>
            <w:tcBorders>
              <w:top w:val="single" w:sz="4" w:space="0" w:color="auto"/>
              <w:left w:val="single" w:sz="4" w:space="0" w:color="auto"/>
              <w:right w:val="single" w:sz="4" w:space="0" w:color="auto"/>
            </w:tcBorders>
            <w:vAlign w:val="center"/>
          </w:tcPr>
          <w:p w:rsidR="00A34679" w:rsidRDefault="00A34679">
            <w:pPr>
              <w:jc w:val="center"/>
              <w:rPr>
                <w:rFonts w:eastAsia="仿宋_GB2312"/>
                <w:bCs/>
                <w:sz w:val="28"/>
                <w:szCs w:val="28"/>
              </w:rPr>
            </w:pPr>
            <w:r>
              <w:rPr>
                <w:rFonts w:eastAsia="仿宋_GB2312"/>
                <w:bCs/>
                <w:sz w:val="28"/>
                <w:szCs w:val="28"/>
              </w:rPr>
              <w:t>法定代表人</w:t>
            </w:r>
          </w:p>
        </w:tc>
        <w:tc>
          <w:tcPr>
            <w:tcW w:w="6874" w:type="dxa"/>
            <w:gridSpan w:val="5"/>
            <w:tcBorders>
              <w:top w:val="single" w:sz="4" w:space="0" w:color="auto"/>
              <w:left w:val="single" w:sz="4" w:space="0" w:color="auto"/>
              <w:bottom w:val="single" w:sz="4" w:space="0" w:color="auto"/>
              <w:right w:val="single" w:sz="4" w:space="0" w:color="auto"/>
            </w:tcBorders>
            <w:vAlign w:val="center"/>
          </w:tcPr>
          <w:p w:rsidR="00A34679" w:rsidRDefault="00A34679">
            <w:pPr>
              <w:jc w:val="left"/>
              <w:rPr>
                <w:rFonts w:eastAsia="仿宋_GB2312"/>
                <w:bCs/>
                <w:sz w:val="28"/>
                <w:szCs w:val="28"/>
              </w:rPr>
            </w:pPr>
          </w:p>
        </w:tc>
      </w:tr>
      <w:tr w:rsidR="00A34679">
        <w:trPr>
          <w:trHeight w:hRule="exact" w:val="740"/>
          <w:jc w:val="center"/>
        </w:trPr>
        <w:tc>
          <w:tcPr>
            <w:tcW w:w="1738" w:type="dxa"/>
            <w:gridSpan w:val="2"/>
            <w:tcBorders>
              <w:top w:val="single" w:sz="4" w:space="0" w:color="auto"/>
              <w:left w:val="single" w:sz="4" w:space="0" w:color="auto"/>
              <w:right w:val="single" w:sz="4" w:space="0" w:color="auto"/>
            </w:tcBorders>
            <w:vAlign w:val="center"/>
          </w:tcPr>
          <w:p w:rsidR="00A34679" w:rsidRDefault="00A34679">
            <w:pPr>
              <w:jc w:val="center"/>
              <w:rPr>
                <w:rFonts w:eastAsia="仿宋_GB2312"/>
                <w:bCs/>
                <w:sz w:val="28"/>
                <w:szCs w:val="28"/>
              </w:rPr>
            </w:pPr>
            <w:r>
              <w:rPr>
                <w:rFonts w:eastAsia="仿宋_GB2312"/>
                <w:bCs/>
                <w:sz w:val="28"/>
                <w:szCs w:val="28"/>
              </w:rPr>
              <w:t>经营场所</w:t>
            </w:r>
          </w:p>
        </w:tc>
        <w:tc>
          <w:tcPr>
            <w:tcW w:w="6874" w:type="dxa"/>
            <w:gridSpan w:val="5"/>
            <w:tcBorders>
              <w:top w:val="single" w:sz="4" w:space="0" w:color="auto"/>
              <w:left w:val="single" w:sz="4" w:space="0" w:color="auto"/>
              <w:bottom w:val="single" w:sz="4" w:space="0" w:color="auto"/>
              <w:right w:val="single" w:sz="4" w:space="0" w:color="auto"/>
            </w:tcBorders>
            <w:vAlign w:val="center"/>
          </w:tcPr>
          <w:p w:rsidR="00A34679" w:rsidRDefault="00A34679">
            <w:pPr>
              <w:jc w:val="left"/>
              <w:rPr>
                <w:rFonts w:eastAsia="仿宋_GB2312"/>
                <w:bCs/>
                <w:sz w:val="28"/>
                <w:szCs w:val="28"/>
              </w:rPr>
            </w:pPr>
          </w:p>
        </w:tc>
      </w:tr>
      <w:tr w:rsidR="00A34679">
        <w:trPr>
          <w:trHeight w:hRule="exact" w:val="776"/>
          <w:jc w:val="center"/>
        </w:trPr>
        <w:tc>
          <w:tcPr>
            <w:tcW w:w="1738" w:type="dxa"/>
            <w:gridSpan w:val="2"/>
            <w:tcBorders>
              <w:top w:val="single" w:sz="4" w:space="0" w:color="auto"/>
              <w:left w:val="single" w:sz="4" w:space="0" w:color="auto"/>
              <w:right w:val="single" w:sz="4" w:space="0" w:color="auto"/>
            </w:tcBorders>
            <w:vAlign w:val="center"/>
          </w:tcPr>
          <w:p w:rsidR="00A34679" w:rsidRDefault="00A34679">
            <w:pPr>
              <w:jc w:val="center"/>
              <w:rPr>
                <w:rFonts w:eastAsia="仿宋_GB2312"/>
                <w:bCs/>
                <w:sz w:val="28"/>
                <w:szCs w:val="28"/>
              </w:rPr>
            </w:pPr>
            <w:r>
              <w:rPr>
                <w:rFonts w:eastAsia="仿宋_GB2312"/>
                <w:sz w:val="28"/>
                <w:szCs w:val="28"/>
              </w:rPr>
              <w:t>库房地址</w:t>
            </w:r>
          </w:p>
        </w:tc>
        <w:tc>
          <w:tcPr>
            <w:tcW w:w="6874" w:type="dxa"/>
            <w:gridSpan w:val="5"/>
            <w:tcBorders>
              <w:top w:val="single" w:sz="4" w:space="0" w:color="auto"/>
              <w:left w:val="single" w:sz="4" w:space="0" w:color="auto"/>
              <w:bottom w:val="single" w:sz="4" w:space="0" w:color="auto"/>
              <w:right w:val="single" w:sz="4" w:space="0" w:color="auto"/>
            </w:tcBorders>
            <w:vAlign w:val="center"/>
          </w:tcPr>
          <w:p w:rsidR="00A34679" w:rsidRDefault="00A34679">
            <w:pPr>
              <w:jc w:val="left"/>
              <w:rPr>
                <w:rFonts w:eastAsia="仿宋_GB2312"/>
                <w:bCs/>
                <w:sz w:val="28"/>
                <w:szCs w:val="28"/>
              </w:rPr>
            </w:pPr>
          </w:p>
        </w:tc>
      </w:tr>
      <w:tr w:rsidR="00A34679">
        <w:trPr>
          <w:trHeight w:hRule="exact" w:val="1337"/>
          <w:jc w:val="center"/>
        </w:trPr>
        <w:tc>
          <w:tcPr>
            <w:tcW w:w="1738" w:type="dxa"/>
            <w:gridSpan w:val="2"/>
            <w:tcBorders>
              <w:top w:val="single" w:sz="4" w:space="0" w:color="auto"/>
              <w:left w:val="single" w:sz="4" w:space="0" w:color="auto"/>
              <w:right w:val="single" w:sz="4" w:space="0" w:color="auto"/>
            </w:tcBorders>
            <w:vAlign w:val="center"/>
          </w:tcPr>
          <w:p w:rsidR="00A34679" w:rsidRDefault="00A34679">
            <w:pPr>
              <w:snapToGrid w:val="0"/>
              <w:jc w:val="center"/>
              <w:rPr>
                <w:rFonts w:eastAsia="仿宋_GB2312"/>
                <w:sz w:val="28"/>
                <w:szCs w:val="28"/>
              </w:rPr>
            </w:pPr>
            <w:r>
              <w:rPr>
                <w:rFonts w:eastAsia="仿宋_GB2312"/>
                <w:sz w:val="28"/>
                <w:szCs w:val="28"/>
              </w:rPr>
              <w:t>经营方式</w:t>
            </w:r>
          </w:p>
        </w:tc>
        <w:tc>
          <w:tcPr>
            <w:tcW w:w="6874" w:type="dxa"/>
            <w:gridSpan w:val="5"/>
            <w:tcBorders>
              <w:top w:val="single" w:sz="4" w:space="0" w:color="auto"/>
              <w:left w:val="single" w:sz="4" w:space="0" w:color="auto"/>
              <w:bottom w:val="single" w:sz="4" w:space="0" w:color="auto"/>
              <w:right w:val="single" w:sz="4" w:space="0" w:color="auto"/>
            </w:tcBorders>
            <w:vAlign w:val="center"/>
          </w:tcPr>
          <w:p w:rsidR="00A34679" w:rsidRDefault="00A34679">
            <w:pPr>
              <w:adjustRightInd w:val="0"/>
              <w:snapToGrid w:val="0"/>
              <w:ind w:firstLineChars="50" w:firstLine="140"/>
              <w:rPr>
                <w:rFonts w:eastAsia="仿宋_GB2312"/>
                <w:bCs/>
                <w:sz w:val="28"/>
                <w:szCs w:val="28"/>
              </w:rPr>
            </w:pPr>
            <w:r>
              <w:rPr>
                <w:rFonts w:eastAsia="仿宋_GB2312"/>
                <w:bCs/>
                <w:sz w:val="28"/>
                <w:szCs w:val="28"/>
              </w:rPr>
              <w:t>□</w:t>
            </w:r>
            <w:r>
              <w:rPr>
                <w:rFonts w:eastAsia="仿宋_GB2312"/>
                <w:bCs/>
                <w:sz w:val="28"/>
                <w:szCs w:val="28"/>
              </w:rPr>
              <w:t>批发</w:t>
            </w:r>
            <w:r>
              <w:rPr>
                <w:rFonts w:eastAsia="仿宋_GB2312"/>
                <w:bCs/>
                <w:sz w:val="28"/>
                <w:szCs w:val="28"/>
              </w:rPr>
              <w:t xml:space="preserve">   □</w:t>
            </w:r>
            <w:r>
              <w:rPr>
                <w:rFonts w:eastAsia="仿宋_GB2312"/>
                <w:bCs/>
                <w:sz w:val="28"/>
                <w:szCs w:val="28"/>
              </w:rPr>
              <w:t>零售</w:t>
            </w:r>
            <w:r>
              <w:rPr>
                <w:rFonts w:eastAsia="仿宋_GB2312"/>
                <w:bCs/>
                <w:sz w:val="28"/>
                <w:szCs w:val="28"/>
              </w:rPr>
              <w:t xml:space="preserve">   □</w:t>
            </w:r>
            <w:r>
              <w:rPr>
                <w:rFonts w:eastAsia="仿宋_GB2312"/>
                <w:bCs/>
                <w:sz w:val="28"/>
                <w:szCs w:val="28"/>
              </w:rPr>
              <w:t>批零兼营</w:t>
            </w:r>
            <w:r>
              <w:rPr>
                <w:rFonts w:eastAsia="仿宋_GB2312"/>
                <w:bCs/>
                <w:sz w:val="28"/>
                <w:szCs w:val="28"/>
              </w:rPr>
              <w:t xml:space="preserve">   □</w:t>
            </w:r>
            <w:r>
              <w:rPr>
                <w:rFonts w:eastAsia="仿宋_GB2312"/>
                <w:bCs/>
                <w:sz w:val="28"/>
                <w:szCs w:val="28"/>
              </w:rPr>
              <w:t>为医疗器械注册人、备案人和经营企业专门提供运输、贮存服务</w:t>
            </w:r>
          </w:p>
        </w:tc>
      </w:tr>
      <w:tr w:rsidR="00A34679">
        <w:trPr>
          <w:trHeight w:hRule="exact" w:val="638"/>
          <w:jc w:val="center"/>
        </w:trPr>
        <w:tc>
          <w:tcPr>
            <w:tcW w:w="1738" w:type="dxa"/>
            <w:gridSpan w:val="2"/>
            <w:tcBorders>
              <w:top w:val="single" w:sz="4" w:space="0" w:color="auto"/>
              <w:left w:val="single" w:sz="4" w:space="0" w:color="auto"/>
              <w:right w:val="single" w:sz="4" w:space="0" w:color="auto"/>
            </w:tcBorders>
            <w:vAlign w:val="center"/>
          </w:tcPr>
          <w:p w:rsidR="00A34679" w:rsidRDefault="00A34679">
            <w:pPr>
              <w:jc w:val="center"/>
              <w:rPr>
                <w:rFonts w:eastAsia="仿宋_GB2312"/>
                <w:bCs/>
                <w:sz w:val="28"/>
                <w:szCs w:val="28"/>
              </w:rPr>
            </w:pPr>
            <w:r>
              <w:rPr>
                <w:rFonts w:eastAsia="仿宋_GB2312"/>
                <w:bCs/>
                <w:sz w:val="28"/>
                <w:szCs w:val="28"/>
              </w:rPr>
              <w:t>检查日期</w:t>
            </w:r>
          </w:p>
        </w:tc>
        <w:tc>
          <w:tcPr>
            <w:tcW w:w="6874" w:type="dxa"/>
            <w:gridSpan w:val="5"/>
            <w:tcBorders>
              <w:top w:val="single" w:sz="4" w:space="0" w:color="auto"/>
              <w:left w:val="single" w:sz="4" w:space="0" w:color="auto"/>
              <w:bottom w:val="single" w:sz="4" w:space="0" w:color="auto"/>
              <w:right w:val="single" w:sz="4" w:space="0" w:color="auto"/>
            </w:tcBorders>
            <w:vAlign w:val="center"/>
          </w:tcPr>
          <w:p w:rsidR="00A34679" w:rsidRDefault="00A34679">
            <w:pPr>
              <w:jc w:val="left"/>
              <w:rPr>
                <w:rFonts w:eastAsia="仿宋_GB2312"/>
                <w:bCs/>
                <w:sz w:val="28"/>
                <w:szCs w:val="28"/>
                <w:u w:val="single"/>
              </w:rPr>
            </w:pPr>
            <w:r>
              <w:rPr>
                <w:rFonts w:eastAsia="仿宋_GB2312"/>
                <w:bCs/>
                <w:sz w:val="28"/>
                <w:szCs w:val="28"/>
                <w:u w:val="single"/>
              </w:rPr>
              <w:t xml:space="preserve">        </w:t>
            </w:r>
            <w:r>
              <w:rPr>
                <w:rFonts w:eastAsia="仿宋_GB2312"/>
                <w:bCs/>
                <w:sz w:val="28"/>
                <w:szCs w:val="28"/>
              </w:rPr>
              <w:t>年</w:t>
            </w:r>
            <w:r>
              <w:rPr>
                <w:rFonts w:eastAsia="仿宋_GB2312"/>
                <w:bCs/>
                <w:sz w:val="28"/>
                <w:szCs w:val="28"/>
                <w:u w:val="single"/>
              </w:rPr>
              <w:t xml:space="preserve">    </w:t>
            </w:r>
            <w:r>
              <w:rPr>
                <w:rFonts w:eastAsia="仿宋_GB2312"/>
                <w:bCs/>
                <w:sz w:val="28"/>
                <w:szCs w:val="28"/>
              </w:rPr>
              <w:t>月</w:t>
            </w:r>
            <w:r>
              <w:rPr>
                <w:rFonts w:eastAsia="仿宋_GB2312"/>
                <w:bCs/>
                <w:sz w:val="28"/>
                <w:szCs w:val="28"/>
                <w:u w:val="single"/>
              </w:rPr>
              <w:t xml:space="preserve">    </w:t>
            </w:r>
            <w:r>
              <w:rPr>
                <w:rFonts w:eastAsia="仿宋_GB2312"/>
                <w:bCs/>
                <w:sz w:val="28"/>
                <w:szCs w:val="28"/>
              </w:rPr>
              <w:t>日</w:t>
            </w:r>
          </w:p>
        </w:tc>
      </w:tr>
      <w:tr w:rsidR="00A34679">
        <w:trPr>
          <w:trHeight w:hRule="exact" w:val="838"/>
          <w:jc w:val="center"/>
        </w:trPr>
        <w:tc>
          <w:tcPr>
            <w:tcW w:w="1738" w:type="dxa"/>
            <w:gridSpan w:val="2"/>
            <w:tcBorders>
              <w:top w:val="single" w:sz="4" w:space="0" w:color="auto"/>
              <w:left w:val="single" w:sz="4" w:space="0" w:color="auto"/>
              <w:right w:val="single" w:sz="4" w:space="0" w:color="auto"/>
            </w:tcBorders>
            <w:vAlign w:val="center"/>
          </w:tcPr>
          <w:p w:rsidR="00A34679" w:rsidRDefault="00A34679">
            <w:pPr>
              <w:jc w:val="center"/>
              <w:rPr>
                <w:rFonts w:eastAsia="仿宋_GB2312"/>
                <w:bCs/>
                <w:sz w:val="28"/>
                <w:szCs w:val="28"/>
              </w:rPr>
            </w:pPr>
            <w:r>
              <w:rPr>
                <w:rFonts w:eastAsia="仿宋_GB2312"/>
                <w:bCs/>
                <w:sz w:val="28"/>
                <w:szCs w:val="28"/>
              </w:rPr>
              <w:t>检查内容</w:t>
            </w:r>
          </w:p>
        </w:tc>
        <w:tc>
          <w:tcPr>
            <w:tcW w:w="6874" w:type="dxa"/>
            <w:gridSpan w:val="5"/>
            <w:tcBorders>
              <w:top w:val="single" w:sz="4" w:space="0" w:color="auto"/>
              <w:left w:val="single" w:sz="4" w:space="0" w:color="auto"/>
              <w:bottom w:val="single" w:sz="4" w:space="0" w:color="auto"/>
              <w:right w:val="single" w:sz="4" w:space="0" w:color="auto"/>
            </w:tcBorders>
            <w:vAlign w:val="center"/>
          </w:tcPr>
          <w:p w:rsidR="00A34679" w:rsidRDefault="00A34679">
            <w:pPr>
              <w:jc w:val="left"/>
              <w:rPr>
                <w:rFonts w:eastAsia="仿宋_GB2312"/>
                <w:bCs/>
                <w:sz w:val="28"/>
                <w:szCs w:val="28"/>
                <w:u w:val="single"/>
              </w:rPr>
            </w:pPr>
            <w:r>
              <w:rPr>
                <w:rFonts w:eastAsia="仿宋_GB2312"/>
                <w:bCs/>
                <w:sz w:val="28"/>
                <w:szCs w:val="28"/>
              </w:rPr>
              <w:t>□</w:t>
            </w:r>
            <w:r>
              <w:rPr>
                <w:rFonts w:eastAsia="仿宋_GB2312"/>
                <w:bCs/>
                <w:sz w:val="28"/>
                <w:szCs w:val="28"/>
              </w:rPr>
              <w:t>全项目检查</w:t>
            </w:r>
            <w:r>
              <w:rPr>
                <w:rFonts w:eastAsia="仿宋_GB2312"/>
                <w:bCs/>
                <w:sz w:val="28"/>
                <w:szCs w:val="28"/>
              </w:rPr>
              <w:t xml:space="preserve"> □</w:t>
            </w:r>
            <w:r>
              <w:rPr>
                <w:rFonts w:eastAsia="仿宋_GB2312"/>
                <w:bCs/>
                <w:sz w:val="28"/>
                <w:szCs w:val="28"/>
              </w:rPr>
              <w:t>非全项目检查</w:t>
            </w:r>
          </w:p>
        </w:tc>
      </w:tr>
      <w:tr w:rsidR="00A34679">
        <w:trPr>
          <w:trHeight w:hRule="exact" w:val="718"/>
          <w:jc w:val="center"/>
        </w:trPr>
        <w:tc>
          <w:tcPr>
            <w:tcW w:w="1738" w:type="dxa"/>
            <w:gridSpan w:val="2"/>
            <w:vMerge w:val="restart"/>
            <w:tcBorders>
              <w:top w:val="single" w:sz="4" w:space="0" w:color="auto"/>
              <w:left w:val="single" w:sz="4" w:space="0" w:color="auto"/>
              <w:right w:val="single" w:sz="4" w:space="0" w:color="auto"/>
            </w:tcBorders>
            <w:vAlign w:val="center"/>
          </w:tcPr>
          <w:p w:rsidR="00A34679" w:rsidRDefault="00A34679">
            <w:pPr>
              <w:jc w:val="center"/>
              <w:rPr>
                <w:rFonts w:eastAsia="仿宋_GB2312"/>
                <w:bCs/>
                <w:sz w:val="28"/>
                <w:szCs w:val="28"/>
              </w:rPr>
            </w:pPr>
          </w:p>
          <w:p w:rsidR="00A34679" w:rsidRDefault="00A34679">
            <w:pPr>
              <w:jc w:val="center"/>
              <w:rPr>
                <w:rFonts w:eastAsia="仿宋_GB2312"/>
                <w:bCs/>
                <w:sz w:val="28"/>
                <w:szCs w:val="28"/>
              </w:rPr>
            </w:pPr>
            <w:r>
              <w:rPr>
                <w:rFonts w:eastAsia="仿宋_GB2312"/>
                <w:bCs/>
                <w:sz w:val="28"/>
                <w:szCs w:val="28"/>
              </w:rPr>
              <w:t>检查类型</w:t>
            </w:r>
          </w:p>
          <w:p w:rsidR="00A34679" w:rsidRDefault="00A34679">
            <w:pPr>
              <w:jc w:val="center"/>
              <w:rPr>
                <w:rFonts w:eastAsia="仿宋_GB2312"/>
                <w:bCs/>
                <w:sz w:val="28"/>
                <w:szCs w:val="28"/>
              </w:rPr>
            </w:pPr>
          </w:p>
        </w:tc>
        <w:tc>
          <w:tcPr>
            <w:tcW w:w="6874" w:type="dxa"/>
            <w:gridSpan w:val="5"/>
            <w:tcBorders>
              <w:top w:val="single" w:sz="4" w:space="0" w:color="auto"/>
              <w:left w:val="single" w:sz="4" w:space="0" w:color="auto"/>
              <w:bottom w:val="single" w:sz="4" w:space="0" w:color="auto"/>
              <w:right w:val="single" w:sz="4" w:space="0" w:color="auto"/>
            </w:tcBorders>
            <w:vAlign w:val="center"/>
          </w:tcPr>
          <w:p w:rsidR="00A34679" w:rsidRDefault="00A34679">
            <w:pPr>
              <w:jc w:val="left"/>
              <w:rPr>
                <w:rFonts w:eastAsia="仿宋_GB2312"/>
                <w:bCs/>
                <w:sz w:val="28"/>
                <w:szCs w:val="28"/>
              </w:rPr>
            </w:pPr>
            <w:r>
              <w:rPr>
                <w:rFonts w:eastAsia="仿宋_GB2312"/>
                <w:bCs/>
                <w:sz w:val="28"/>
                <w:szCs w:val="28"/>
              </w:rPr>
              <w:t>□</w:t>
            </w:r>
            <w:r>
              <w:rPr>
                <w:rFonts w:eastAsia="仿宋_GB2312"/>
                <w:bCs/>
                <w:sz w:val="28"/>
                <w:szCs w:val="28"/>
              </w:rPr>
              <w:t>首次许可</w:t>
            </w:r>
            <w:r>
              <w:rPr>
                <w:rFonts w:eastAsia="仿宋_GB2312"/>
                <w:bCs/>
                <w:sz w:val="28"/>
                <w:szCs w:val="28"/>
              </w:rPr>
              <w:t xml:space="preserve">  □</w:t>
            </w:r>
            <w:r>
              <w:rPr>
                <w:rFonts w:eastAsia="仿宋_GB2312"/>
                <w:bCs/>
                <w:sz w:val="28"/>
                <w:szCs w:val="28"/>
              </w:rPr>
              <w:t>变更许可</w:t>
            </w:r>
            <w:r>
              <w:rPr>
                <w:rFonts w:eastAsia="仿宋_GB2312"/>
                <w:bCs/>
                <w:sz w:val="28"/>
                <w:szCs w:val="28"/>
              </w:rPr>
              <w:t xml:space="preserve">  □</w:t>
            </w:r>
            <w:r>
              <w:rPr>
                <w:rFonts w:eastAsia="仿宋_GB2312"/>
                <w:bCs/>
                <w:sz w:val="28"/>
                <w:szCs w:val="28"/>
              </w:rPr>
              <w:t>延续许可</w:t>
            </w:r>
            <w:r>
              <w:rPr>
                <w:rFonts w:eastAsia="仿宋_GB2312"/>
                <w:bCs/>
                <w:sz w:val="28"/>
                <w:szCs w:val="28"/>
              </w:rPr>
              <w:t xml:space="preserve">  □</w:t>
            </w:r>
            <w:r>
              <w:rPr>
                <w:rFonts w:eastAsia="仿宋_GB2312"/>
                <w:bCs/>
                <w:sz w:val="28"/>
                <w:szCs w:val="28"/>
              </w:rPr>
              <w:t>其他</w:t>
            </w:r>
          </w:p>
        </w:tc>
      </w:tr>
      <w:tr w:rsidR="00A34679">
        <w:trPr>
          <w:trHeight w:hRule="exact" w:val="700"/>
          <w:jc w:val="center"/>
        </w:trPr>
        <w:tc>
          <w:tcPr>
            <w:tcW w:w="1738" w:type="dxa"/>
            <w:gridSpan w:val="2"/>
            <w:vMerge/>
            <w:tcBorders>
              <w:left w:val="single" w:sz="4" w:space="0" w:color="auto"/>
              <w:right w:val="single" w:sz="4" w:space="0" w:color="auto"/>
            </w:tcBorders>
            <w:vAlign w:val="center"/>
          </w:tcPr>
          <w:p w:rsidR="00A34679" w:rsidRDefault="00A34679">
            <w:pPr>
              <w:jc w:val="center"/>
              <w:rPr>
                <w:rFonts w:eastAsia="仿宋_GB2312"/>
                <w:bCs/>
                <w:sz w:val="28"/>
                <w:szCs w:val="28"/>
              </w:rPr>
            </w:pPr>
          </w:p>
        </w:tc>
        <w:tc>
          <w:tcPr>
            <w:tcW w:w="6874" w:type="dxa"/>
            <w:gridSpan w:val="5"/>
            <w:tcBorders>
              <w:top w:val="single" w:sz="4" w:space="0" w:color="auto"/>
              <w:left w:val="single" w:sz="4" w:space="0" w:color="auto"/>
              <w:bottom w:val="single" w:sz="4" w:space="0" w:color="auto"/>
              <w:right w:val="single" w:sz="4" w:space="0" w:color="auto"/>
            </w:tcBorders>
            <w:vAlign w:val="center"/>
          </w:tcPr>
          <w:p w:rsidR="00A34679" w:rsidRDefault="00A34679">
            <w:pPr>
              <w:jc w:val="left"/>
              <w:rPr>
                <w:rFonts w:eastAsia="仿宋_GB2312"/>
                <w:bCs/>
                <w:sz w:val="28"/>
                <w:szCs w:val="28"/>
              </w:rPr>
            </w:pPr>
            <w:r>
              <w:rPr>
                <w:rFonts w:eastAsia="仿宋_GB2312"/>
                <w:bCs/>
                <w:sz w:val="28"/>
                <w:szCs w:val="28"/>
              </w:rPr>
              <w:t>□</w:t>
            </w:r>
            <w:r>
              <w:rPr>
                <w:rFonts w:eastAsia="仿宋_GB2312"/>
                <w:bCs/>
                <w:sz w:val="28"/>
                <w:szCs w:val="28"/>
              </w:rPr>
              <w:t>首次备案</w:t>
            </w:r>
            <w:r>
              <w:rPr>
                <w:rFonts w:eastAsia="仿宋_GB2312"/>
                <w:bCs/>
                <w:sz w:val="28"/>
                <w:szCs w:val="28"/>
              </w:rPr>
              <w:t xml:space="preserve">  □</w:t>
            </w:r>
            <w:r>
              <w:rPr>
                <w:rFonts w:eastAsia="仿宋_GB2312"/>
                <w:bCs/>
                <w:sz w:val="28"/>
                <w:szCs w:val="28"/>
              </w:rPr>
              <w:t>变更备案</w:t>
            </w:r>
            <w:r>
              <w:rPr>
                <w:rFonts w:eastAsia="仿宋_GB2312"/>
                <w:bCs/>
                <w:sz w:val="28"/>
                <w:szCs w:val="28"/>
              </w:rPr>
              <w:t xml:space="preserve">  □</w:t>
            </w:r>
            <w:r>
              <w:rPr>
                <w:rFonts w:eastAsia="仿宋_GB2312"/>
                <w:bCs/>
                <w:sz w:val="28"/>
                <w:szCs w:val="28"/>
              </w:rPr>
              <w:t>其他</w:t>
            </w:r>
          </w:p>
        </w:tc>
      </w:tr>
      <w:tr w:rsidR="00A34679">
        <w:trPr>
          <w:trHeight w:val="689"/>
          <w:jc w:val="center"/>
        </w:trPr>
        <w:tc>
          <w:tcPr>
            <w:tcW w:w="1738" w:type="dxa"/>
            <w:gridSpan w:val="2"/>
            <w:vMerge/>
            <w:tcBorders>
              <w:left w:val="single" w:sz="4" w:space="0" w:color="auto"/>
              <w:right w:val="single" w:sz="4" w:space="0" w:color="auto"/>
            </w:tcBorders>
            <w:vAlign w:val="center"/>
          </w:tcPr>
          <w:p w:rsidR="00A34679" w:rsidRDefault="00A34679">
            <w:pPr>
              <w:jc w:val="center"/>
              <w:rPr>
                <w:rFonts w:eastAsia="仿宋_GB2312"/>
                <w:bCs/>
                <w:sz w:val="28"/>
                <w:szCs w:val="28"/>
              </w:rPr>
            </w:pPr>
          </w:p>
        </w:tc>
        <w:tc>
          <w:tcPr>
            <w:tcW w:w="6874" w:type="dxa"/>
            <w:gridSpan w:val="5"/>
            <w:tcBorders>
              <w:top w:val="single" w:sz="4" w:space="0" w:color="auto"/>
              <w:left w:val="single" w:sz="4" w:space="0" w:color="auto"/>
              <w:right w:val="single" w:sz="4" w:space="0" w:color="auto"/>
            </w:tcBorders>
            <w:vAlign w:val="center"/>
          </w:tcPr>
          <w:p w:rsidR="00A34679" w:rsidRDefault="00A34679">
            <w:pPr>
              <w:jc w:val="left"/>
              <w:rPr>
                <w:rFonts w:eastAsia="仿宋_GB2312"/>
                <w:bCs/>
                <w:sz w:val="28"/>
                <w:szCs w:val="28"/>
              </w:rPr>
            </w:pPr>
            <w:r>
              <w:rPr>
                <w:rFonts w:eastAsia="仿宋_GB2312"/>
                <w:bCs/>
                <w:sz w:val="28"/>
                <w:szCs w:val="28"/>
              </w:rPr>
              <w:t>□</w:t>
            </w:r>
            <w:r>
              <w:rPr>
                <w:rFonts w:eastAsia="仿宋_GB2312"/>
                <w:bCs/>
                <w:sz w:val="28"/>
                <w:szCs w:val="28"/>
              </w:rPr>
              <w:t>监督检查</w:t>
            </w:r>
          </w:p>
        </w:tc>
      </w:tr>
      <w:tr w:rsidR="00A34679">
        <w:trPr>
          <w:trHeight w:val="699"/>
          <w:jc w:val="center"/>
        </w:trPr>
        <w:tc>
          <w:tcPr>
            <w:tcW w:w="1738" w:type="dxa"/>
            <w:gridSpan w:val="2"/>
            <w:vMerge/>
            <w:tcBorders>
              <w:left w:val="single" w:sz="4" w:space="0" w:color="auto"/>
              <w:right w:val="single" w:sz="4" w:space="0" w:color="auto"/>
            </w:tcBorders>
            <w:vAlign w:val="center"/>
          </w:tcPr>
          <w:p w:rsidR="00A34679" w:rsidRDefault="00A34679">
            <w:pPr>
              <w:jc w:val="center"/>
              <w:rPr>
                <w:rFonts w:eastAsia="仿宋_GB2312"/>
                <w:bCs/>
                <w:sz w:val="28"/>
                <w:szCs w:val="28"/>
              </w:rPr>
            </w:pPr>
          </w:p>
        </w:tc>
        <w:tc>
          <w:tcPr>
            <w:tcW w:w="6874" w:type="dxa"/>
            <w:gridSpan w:val="5"/>
            <w:tcBorders>
              <w:top w:val="single" w:sz="4" w:space="0" w:color="auto"/>
              <w:left w:val="single" w:sz="4" w:space="0" w:color="auto"/>
              <w:right w:val="single" w:sz="4" w:space="0" w:color="auto"/>
            </w:tcBorders>
            <w:vAlign w:val="center"/>
          </w:tcPr>
          <w:p w:rsidR="00A34679" w:rsidRDefault="00A34679">
            <w:pPr>
              <w:jc w:val="left"/>
              <w:rPr>
                <w:rFonts w:eastAsia="仿宋_GB2312"/>
                <w:bCs/>
                <w:sz w:val="28"/>
                <w:szCs w:val="28"/>
              </w:rPr>
            </w:pPr>
            <w:r>
              <w:rPr>
                <w:rFonts w:eastAsia="仿宋_GB2312"/>
                <w:bCs/>
                <w:sz w:val="28"/>
                <w:szCs w:val="28"/>
              </w:rPr>
              <w:t>□</w:t>
            </w:r>
            <w:r>
              <w:rPr>
                <w:rFonts w:eastAsia="仿宋_GB2312"/>
                <w:bCs/>
                <w:sz w:val="28"/>
                <w:szCs w:val="28"/>
              </w:rPr>
              <w:t>限期整改后复查</w:t>
            </w:r>
          </w:p>
        </w:tc>
      </w:tr>
      <w:tr w:rsidR="00A34679">
        <w:trPr>
          <w:cantSplit/>
          <w:trHeight w:val="1279"/>
          <w:jc w:val="center"/>
        </w:trPr>
        <w:tc>
          <w:tcPr>
            <w:tcW w:w="1738" w:type="dxa"/>
            <w:gridSpan w:val="2"/>
            <w:vAlign w:val="center"/>
          </w:tcPr>
          <w:p w:rsidR="00A34679" w:rsidRDefault="00A34679">
            <w:pPr>
              <w:snapToGrid w:val="0"/>
              <w:spacing w:line="440" w:lineRule="atLeast"/>
              <w:jc w:val="center"/>
              <w:rPr>
                <w:rFonts w:eastAsia="仿宋_GB2312"/>
                <w:sz w:val="28"/>
                <w:szCs w:val="28"/>
              </w:rPr>
            </w:pPr>
            <w:r>
              <w:rPr>
                <w:rFonts w:eastAsia="仿宋_GB2312"/>
                <w:sz w:val="28"/>
                <w:szCs w:val="28"/>
              </w:rPr>
              <w:t>检查依据</w:t>
            </w:r>
          </w:p>
        </w:tc>
        <w:tc>
          <w:tcPr>
            <w:tcW w:w="6874" w:type="dxa"/>
            <w:gridSpan w:val="5"/>
            <w:vAlign w:val="center"/>
          </w:tcPr>
          <w:p w:rsidR="00A34679" w:rsidRDefault="00A34679">
            <w:pPr>
              <w:snapToGrid w:val="0"/>
              <w:spacing w:line="440" w:lineRule="atLeast"/>
              <w:rPr>
                <w:rFonts w:eastAsia="仿宋_GB2312"/>
                <w:sz w:val="28"/>
                <w:szCs w:val="28"/>
              </w:rPr>
            </w:pPr>
            <w:r>
              <w:rPr>
                <w:rFonts w:eastAsia="仿宋_GB2312"/>
                <w:sz w:val="28"/>
                <w:szCs w:val="28"/>
              </w:rPr>
              <w:t>□</w:t>
            </w:r>
            <w:r>
              <w:rPr>
                <w:rFonts w:eastAsia="仿宋_GB2312"/>
                <w:sz w:val="28"/>
                <w:szCs w:val="28"/>
              </w:rPr>
              <w:t>医疗器械经营质量管理规范</w:t>
            </w:r>
          </w:p>
          <w:p w:rsidR="00A34679" w:rsidRDefault="00A34679">
            <w:pPr>
              <w:snapToGrid w:val="0"/>
              <w:spacing w:line="440" w:lineRule="atLeast"/>
              <w:rPr>
                <w:rFonts w:eastAsia="仿宋_GB2312"/>
                <w:sz w:val="28"/>
                <w:szCs w:val="28"/>
              </w:rPr>
            </w:pPr>
            <w:r>
              <w:rPr>
                <w:rFonts w:eastAsia="仿宋_GB2312"/>
                <w:sz w:val="28"/>
                <w:szCs w:val="28"/>
              </w:rPr>
              <w:t>□</w:t>
            </w:r>
            <w:r>
              <w:rPr>
                <w:rFonts w:eastAsia="仿宋_GB2312"/>
                <w:sz w:val="28"/>
                <w:szCs w:val="28"/>
              </w:rPr>
              <w:t>其他</w:t>
            </w:r>
          </w:p>
        </w:tc>
      </w:tr>
      <w:tr w:rsidR="00A34679">
        <w:trPr>
          <w:cantSplit/>
          <w:trHeight w:hRule="exact" w:val="1195"/>
          <w:jc w:val="center"/>
        </w:trPr>
        <w:tc>
          <w:tcPr>
            <w:tcW w:w="852" w:type="dxa"/>
            <w:vMerge w:val="restart"/>
            <w:vAlign w:val="center"/>
          </w:tcPr>
          <w:p w:rsidR="00A34679" w:rsidRDefault="00A34679">
            <w:pPr>
              <w:snapToGrid w:val="0"/>
              <w:jc w:val="center"/>
              <w:rPr>
                <w:rFonts w:eastAsia="仿宋_GB2312"/>
                <w:sz w:val="28"/>
                <w:szCs w:val="28"/>
              </w:rPr>
            </w:pPr>
          </w:p>
          <w:p w:rsidR="00A34679" w:rsidRDefault="00A34679">
            <w:pPr>
              <w:snapToGrid w:val="0"/>
              <w:jc w:val="center"/>
              <w:rPr>
                <w:rFonts w:eastAsia="仿宋_GB2312"/>
                <w:sz w:val="28"/>
                <w:szCs w:val="28"/>
              </w:rPr>
            </w:pPr>
            <w:r>
              <w:rPr>
                <w:rFonts w:eastAsia="仿宋_GB2312"/>
                <w:sz w:val="28"/>
                <w:szCs w:val="28"/>
              </w:rPr>
              <w:t>不</w:t>
            </w:r>
          </w:p>
          <w:p w:rsidR="00A34679" w:rsidRDefault="00A34679">
            <w:pPr>
              <w:snapToGrid w:val="0"/>
              <w:jc w:val="center"/>
              <w:rPr>
                <w:rFonts w:eastAsia="仿宋_GB2312"/>
                <w:sz w:val="28"/>
                <w:szCs w:val="28"/>
              </w:rPr>
            </w:pPr>
            <w:r>
              <w:rPr>
                <w:rFonts w:eastAsia="仿宋_GB2312"/>
                <w:sz w:val="28"/>
                <w:szCs w:val="28"/>
              </w:rPr>
              <w:t>符</w:t>
            </w:r>
          </w:p>
          <w:p w:rsidR="00A34679" w:rsidRDefault="00A34679">
            <w:pPr>
              <w:snapToGrid w:val="0"/>
              <w:jc w:val="center"/>
              <w:rPr>
                <w:rFonts w:eastAsia="仿宋_GB2312"/>
                <w:sz w:val="28"/>
                <w:szCs w:val="28"/>
              </w:rPr>
            </w:pPr>
            <w:r>
              <w:rPr>
                <w:rFonts w:eastAsia="仿宋_GB2312"/>
                <w:sz w:val="28"/>
                <w:szCs w:val="28"/>
              </w:rPr>
              <w:t>合</w:t>
            </w:r>
          </w:p>
          <w:p w:rsidR="00A34679" w:rsidRDefault="00A34679">
            <w:pPr>
              <w:snapToGrid w:val="0"/>
              <w:jc w:val="center"/>
              <w:rPr>
                <w:rFonts w:eastAsia="仿宋_GB2312"/>
                <w:sz w:val="28"/>
                <w:szCs w:val="28"/>
              </w:rPr>
            </w:pPr>
            <w:r>
              <w:rPr>
                <w:rFonts w:eastAsia="仿宋_GB2312"/>
                <w:sz w:val="28"/>
                <w:szCs w:val="28"/>
              </w:rPr>
              <w:t>项</w:t>
            </w:r>
          </w:p>
          <w:p w:rsidR="00A34679" w:rsidRDefault="00A34679">
            <w:pPr>
              <w:snapToGrid w:val="0"/>
              <w:jc w:val="center"/>
              <w:rPr>
                <w:rFonts w:eastAsia="仿宋_GB2312"/>
                <w:sz w:val="28"/>
                <w:szCs w:val="28"/>
              </w:rPr>
            </w:pPr>
            <w:r>
              <w:rPr>
                <w:rFonts w:eastAsia="仿宋_GB2312"/>
                <w:sz w:val="28"/>
                <w:szCs w:val="28"/>
              </w:rPr>
              <w:t>目</w:t>
            </w:r>
          </w:p>
        </w:tc>
        <w:tc>
          <w:tcPr>
            <w:tcW w:w="886" w:type="dxa"/>
            <w:vAlign w:val="center"/>
          </w:tcPr>
          <w:p w:rsidR="00A34679" w:rsidRDefault="00A34679">
            <w:pPr>
              <w:snapToGrid w:val="0"/>
              <w:spacing w:line="360" w:lineRule="auto"/>
              <w:jc w:val="center"/>
              <w:rPr>
                <w:rFonts w:eastAsia="仿宋_GB2312"/>
                <w:bCs/>
                <w:kern w:val="0"/>
                <w:sz w:val="28"/>
                <w:szCs w:val="28"/>
              </w:rPr>
            </w:pPr>
            <w:r>
              <w:rPr>
                <w:rFonts w:eastAsia="仿宋_GB2312"/>
                <w:sz w:val="28"/>
                <w:szCs w:val="28"/>
              </w:rPr>
              <w:t>序号</w:t>
            </w:r>
          </w:p>
        </w:tc>
        <w:tc>
          <w:tcPr>
            <w:tcW w:w="2384" w:type="dxa"/>
            <w:gridSpan w:val="2"/>
            <w:vAlign w:val="center"/>
          </w:tcPr>
          <w:p w:rsidR="00A34679" w:rsidRDefault="00A34679">
            <w:pPr>
              <w:snapToGrid w:val="0"/>
              <w:spacing w:line="360" w:lineRule="auto"/>
              <w:jc w:val="center"/>
              <w:rPr>
                <w:rFonts w:eastAsia="仿宋_GB2312"/>
                <w:sz w:val="28"/>
                <w:szCs w:val="28"/>
              </w:rPr>
            </w:pPr>
            <w:r>
              <w:rPr>
                <w:rFonts w:eastAsia="仿宋_GB2312"/>
                <w:bCs/>
                <w:kern w:val="0"/>
                <w:sz w:val="28"/>
                <w:szCs w:val="28"/>
              </w:rPr>
              <w:t>不符合项条款号</w:t>
            </w:r>
            <w:r>
              <w:rPr>
                <w:rFonts w:eastAsia="仿宋_GB2312"/>
                <w:bCs/>
                <w:kern w:val="0"/>
                <w:sz w:val="28"/>
                <w:szCs w:val="28"/>
              </w:rPr>
              <w:t>(</w:t>
            </w:r>
            <w:r>
              <w:rPr>
                <w:rFonts w:eastAsia="仿宋_GB2312"/>
                <w:bCs/>
                <w:kern w:val="0"/>
                <w:sz w:val="28"/>
                <w:szCs w:val="28"/>
              </w:rPr>
              <w:t>关键项目前加</w:t>
            </w:r>
            <w:r>
              <w:rPr>
                <w:rFonts w:eastAsia="仿宋_GB2312"/>
                <w:bCs/>
                <w:kern w:val="0"/>
                <w:sz w:val="28"/>
                <w:szCs w:val="28"/>
              </w:rPr>
              <w:t>※)</w:t>
            </w:r>
          </w:p>
        </w:tc>
        <w:tc>
          <w:tcPr>
            <w:tcW w:w="4490" w:type="dxa"/>
            <w:gridSpan w:val="3"/>
            <w:vAlign w:val="center"/>
          </w:tcPr>
          <w:p w:rsidR="00A34679" w:rsidRDefault="00A34679">
            <w:pPr>
              <w:snapToGrid w:val="0"/>
              <w:spacing w:line="360" w:lineRule="auto"/>
              <w:jc w:val="center"/>
              <w:rPr>
                <w:rFonts w:eastAsia="仿宋_GB2312"/>
                <w:bCs/>
                <w:kern w:val="0"/>
                <w:sz w:val="28"/>
                <w:szCs w:val="28"/>
              </w:rPr>
            </w:pPr>
            <w:r>
              <w:rPr>
                <w:rFonts w:eastAsia="仿宋_GB2312"/>
                <w:bCs/>
                <w:kern w:val="0"/>
                <w:sz w:val="28"/>
                <w:szCs w:val="28"/>
              </w:rPr>
              <w:t>不符合项描述</w:t>
            </w:r>
          </w:p>
        </w:tc>
      </w:tr>
      <w:tr w:rsidR="00A34679">
        <w:trPr>
          <w:cantSplit/>
          <w:trHeight w:hRule="exact" w:val="624"/>
          <w:jc w:val="center"/>
        </w:trPr>
        <w:tc>
          <w:tcPr>
            <w:tcW w:w="852" w:type="dxa"/>
            <w:vMerge/>
            <w:vAlign w:val="center"/>
          </w:tcPr>
          <w:p w:rsidR="00A34679" w:rsidRDefault="00A34679">
            <w:pPr>
              <w:snapToGrid w:val="0"/>
              <w:jc w:val="distribute"/>
              <w:rPr>
                <w:rFonts w:eastAsia="仿宋_GB2312"/>
                <w:sz w:val="28"/>
                <w:szCs w:val="28"/>
              </w:rPr>
            </w:pPr>
          </w:p>
        </w:tc>
        <w:tc>
          <w:tcPr>
            <w:tcW w:w="886" w:type="dxa"/>
            <w:vAlign w:val="center"/>
          </w:tcPr>
          <w:p w:rsidR="00A34679" w:rsidRDefault="00A34679">
            <w:pPr>
              <w:snapToGrid w:val="0"/>
              <w:spacing w:line="360" w:lineRule="auto"/>
              <w:jc w:val="center"/>
              <w:rPr>
                <w:rFonts w:eastAsia="仿宋_GB2312"/>
                <w:bCs/>
                <w:kern w:val="0"/>
                <w:sz w:val="28"/>
                <w:szCs w:val="28"/>
              </w:rPr>
            </w:pPr>
          </w:p>
        </w:tc>
        <w:tc>
          <w:tcPr>
            <w:tcW w:w="2384" w:type="dxa"/>
            <w:gridSpan w:val="2"/>
            <w:vAlign w:val="center"/>
          </w:tcPr>
          <w:p w:rsidR="00A34679" w:rsidRDefault="00A34679">
            <w:pPr>
              <w:snapToGrid w:val="0"/>
              <w:spacing w:line="360" w:lineRule="auto"/>
              <w:jc w:val="center"/>
              <w:rPr>
                <w:rFonts w:eastAsia="仿宋_GB2312"/>
                <w:bCs/>
                <w:kern w:val="0"/>
                <w:sz w:val="28"/>
                <w:szCs w:val="28"/>
              </w:rPr>
            </w:pPr>
          </w:p>
        </w:tc>
        <w:tc>
          <w:tcPr>
            <w:tcW w:w="4490" w:type="dxa"/>
            <w:gridSpan w:val="3"/>
            <w:vAlign w:val="center"/>
          </w:tcPr>
          <w:p w:rsidR="00A34679" w:rsidRDefault="00A34679">
            <w:pPr>
              <w:snapToGrid w:val="0"/>
              <w:spacing w:line="360" w:lineRule="auto"/>
              <w:jc w:val="center"/>
              <w:rPr>
                <w:rFonts w:eastAsia="仿宋_GB2312"/>
                <w:bCs/>
                <w:kern w:val="0"/>
                <w:sz w:val="28"/>
                <w:szCs w:val="28"/>
              </w:rPr>
            </w:pPr>
          </w:p>
        </w:tc>
      </w:tr>
      <w:tr w:rsidR="00A34679">
        <w:trPr>
          <w:cantSplit/>
          <w:trHeight w:hRule="exact" w:val="624"/>
          <w:jc w:val="center"/>
        </w:trPr>
        <w:tc>
          <w:tcPr>
            <w:tcW w:w="852" w:type="dxa"/>
            <w:vMerge/>
            <w:vAlign w:val="center"/>
          </w:tcPr>
          <w:p w:rsidR="00A34679" w:rsidRDefault="00A34679">
            <w:pPr>
              <w:snapToGrid w:val="0"/>
              <w:jc w:val="distribute"/>
              <w:rPr>
                <w:rFonts w:eastAsia="仿宋_GB2312"/>
                <w:sz w:val="28"/>
                <w:szCs w:val="28"/>
              </w:rPr>
            </w:pPr>
          </w:p>
        </w:tc>
        <w:tc>
          <w:tcPr>
            <w:tcW w:w="886" w:type="dxa"/>
            <w:vAlign w:val="center"/>
          </w:tcPr>
          <w:p w:rsidR="00A34679" w:rsidRDefault="00A34679">
            <w:pPr>
              <w:snapToGrid w:val="0"/>
              <w:spacing w:line="360" w:lineRule="auto"/>
              <w:jc w:val="center"/>
              <w:rPr>
                <w:rFonts w:eastAsia="仿宋_GB2312"/>
                <w:bCs/>
                <w:kern w:val="0"/>
                <w:sz w:val="28"/>
                <w:szCs w:val="28"/>
              </w:rPr>
            </w:pPr>
          </w:p>
        </w:tc>
        <w:tc>
          <w:tcPr>
            <w:tcW w:w="2384" w:type="dxa"/>
            <w:gridSpan w:val="2"/>
            <w:vAlign w:val="center"/>
          </w:tcPr>
          <w:p w:rsidR="00A34679" w:rsidRDefault="00A34679">
            <w:pPr>
              <w:snapToGrid w:val="0"/>
              <w:spacing w:line="360" w:lineRule="auto"/>
              <w:jc w:val="center"/>
              <w:rPr>
                <w:rFonts w:eastAsia="仿宋_GB2312"/>
                <w:bCs/>
                <w:kern w:val="0"/>
                <w:sz w:val="28"/>
                <w:szCs w:val="28"/>
              </w:rPr>
            </w:pPr>
          </w:p>
        </w:tc>
        <w:tc>
          <w:tcPr>
            <w:tcW w:w="4490" w:type="dxa"/>
            <w:gridSpan w:val="3"/>
            <w:vAlign w:val="center"/>
          </w:tcPr>
          <w:p w:rsidR="00A34679" w:rsidRDefault="00A34679">
            <w:pPr>
              <w:snapToGrid w:val="0"/>
              <w:spacing w:line="360" w:lineRule="auto"/>
              <w:jc w:val="center"/>
              <w:rPr>
                <w:rFonts w:eastAsia="仿宋_GB2312"/>
                <w:bCs/>
                <w:kern w:val="0"/>
                <w:sz w:val="28"/>
                <w:szCs w:val="28"/>
              </w:rPr>
            </w:pPr>
          </w:p>
        </w:tc>
      </w:tr>
      <w:tr w:rsidR="00A34679">
        <w:trPr>
          <w:cantSplit/>
          <w:trHeight w:hRule="exact" w:val="624"/>
          <w:jc w:val="center"/>
        </w:trPr>
        <w:tc>
          <w:tcPr>
            <w:tcW w:w="852" w:type="dxa"/>
            <w:vMerge/>
            <w:vAlign w:val="center"/>
          </w:tcPr>
          <w:p w:rsidR="00A34679" w:rsidRDefault="00A34679">
            <w:pPr>
              <w:snapToGrid w:val="0"/>
              <w:jc w:val="distribute"/>
              <w:rPr>
                <w:rFonts w:eastAsia="仿宋_GB2312"/>
                <w:sz w:val="28"/>
                <w:szCs w:val="28"/>
              </w:rPr>
            </w:pPr>
          </w:p>
        </w:tc>
        <w:tc>
          <w:tcPr>
            <w:tcW w:w="886" w:type="dxa"/>
            <w:vAlign w:val="center"/>
          </w:tcPr>
          <w:p w:rsidR="00A34679" w:rsidRDefault="00A34679">
            <w:pPr>
              <w:snapToGrid w:val="0"/>
              <w:spacing w:line="360" w:lineRule="auto"/>
              <w:jc w:val="center"/>
              <w:rPr>
                <w:rFonts w:eastAsia="仿宋_GB2312"/>
                <w:bCs/>
                <w:kern w:val="0"/>
                <w:sz w:val="28"/>
                <w:szCs w:val="28"/>
              </w:rPr>
            </w:pPr>
          </w:p>
        </w:tc>
        <w:tc>
          <w:tcPr>
            <w:tcW w:w="2384" w:type="dxa"/>
            <w:gridSpan w:val="2"/>
            <w:vAlign w:val="center"/>
          </w:tcPr>
          <w:p w:rsidR="00A34679" w:rsidRDefault="00A34679">
            <w:pPr>
              <w:snapToGrid w:val="0"/>
              <w:spacing w:line="360" w:lineRule="auto"/>
              <w:jc w:val="center"/>
              <w:rPr>
                <w:rFonts w:eastAsia="仿宋_GB2312"/>
                <w:bCs/>
                <w:kern w:val="0"/>
                <w:sz w:val="28"/>
                <w:szCs w:val="28"/>
              </w:rPr>
            </w:pPr>
          </w:p>
        </w:tc>
        <w:tc>
          <w:tcPr>
            <w:tcW w:w="4490" w:type="dxa"/>
            <w:gridSpan w:val="3"/>
            <w:vAlign w:val="center"/>
          </w:tcPr>
          <w:p w:rsidR="00A34679" w:rsidRDefault="00A34679">
            <w:pPr>
              <w:snapToGrid w:val="0"/>
              <w:spacing w:line="360" w:lineRule="auto"/>
              <w:jc w:val="center"/>
              <w:rPr>
                <w:rFonts w:eastAsia="仿宋_GB2312"/>
                <w:bCs/>
                <w:kern w:val="0"/>
                <w:sz w:val="28"/>
                <w:szCs w:val="28"/>
              </w:rPr>
            </w:pPr>
          </w:p>
        </w:tc>
      </w:tr>
      <w:tr w:rsidR="00A34679">
        <w:trPr>
          <w:cantSplit/>
          <w:trHeight w:hRule="exact" w:val="624"/>
          <w:jc w:val="center"/>
        </w:trPr>
        <w:tc>
          <w:tcPr>
            <w:tcW w:w="852" w:type="dxa"/>
            <w:vMerge/>
            <w:vAlign w:val="center"/>
          </w:tcPr>
          <w:p w:rsidR="00A34679" w:rsidRDefault="00A34679">
            <w:pPr>
              <w:snapToGrid w:val="0"/>
              <w:jc w:val="distribute"/>
              <w:rPr>
                <w:rFonts w:eastAsia="仿宋_GB2312"/>
                <w:sz w:val="28"/>
                <w:szCs w:val="28"/>
              </w:rPr>
            </w:pPr>
          </w:p>
        </w:tc>
        <w:tc>
          <w:tcPr>
            <w:tcW w:w="886" w:type="dxa"/>
            <w:vAlign w:val="center"/>
          </w:tcPr>
          <w:p w:rsidR="00A34679" w:rsidRDefault="00A34679">
            <w:pPr>
              <w:snapToGrid w:val="0"/>
              <w:spacing w:line="360" w:lineRule="auto"/>
              <w:jc w:val="center"/>
              <w:rPr>
                <w:rFonts w:eastAsia="仿宋_GB2312"/>
                <w:bCs/>
                <w:kern w:val="0"/>
                <w:sz w:val="28"/>
                <w:szCs w:val="28"/>
              </w:rPr>
            </w:pPr>
          </w:p>
        </w:tc>
        <w:tc>
          <w:tcPr>
            <w:tcW w:w="2384" w:type="dxa"/>
            <w:gridSpan w:val="2"/>
            <w:vAlign w:val="center"/>
          </w:tcPr>
          <w:p w:rsidR="00A34679" w:rsidRDefault="00A34679">
            <w:pPr>
              <w:snapToGrid w:val="0"/>
              <w:spacing w:line="360" w:lineRule="auto"/>
              <w:jc w:val="center"/>
              <w:rPr>
                <w:rFonts w:eastAsia="仿宋_GB2312"/>
                <w:bCs/>
                <w:kern w:val="0"/>
                <w:sz w:val="28"/>
                <w:szCs w:val="28"/>
              </w:rPr>
            </w:pPr>
          </w:p>
        </w:tc>
        <w:tc>
          <w:tcPr>
            <w:tcW w:w="4490" w:type="dxa"/>
            <w:gridSpan w:val="3"/>
            <w:vAlign w:val="center"/>
          </w:tcPr>
          <w:p w:rsidR="00A34679" w:rsidRDefault="00A34679">
            <w:pPr>
              <w:snapToGrid w:val="0"/>
              <w:spacing w:line="360" w:lineRule="auto"/>
              <w:jc w:val="center"/>
              <w:rPr>
                <w:rFonts w:eastAsia="仿宋_GB2312"/>
                <w:bCs/>
                <w:kern w:val="0"/>
                <w:sz w:val="28"/>
                <w:szCs w:val="28"/>
              </w:rPr>
            </w:pPr>
          </w:p>
        </w:tc>
      </w:tr>
      <w:tr w:rsidR="00A34679">
        <w:trPr>
          <w:cantSplit/>
          <w:trHeight w:hRule="exact" w:val="624"/>
          <w:jc w:val="center"/>
        </w:trPr>
        <w:tc>
          <w:tcPr>
            <w:tcW w:w="852" w:type="dxa"/>
            <w:vMerge/>
            <w:vAlign w:val="center"/>
          </w:tcPr>
          <w:p w:rsidR="00A34679" w:rsidRDefault="00A34679">
            <w:pPr>
              <w:snapToGrid w:val="0"/>
              <w:jc w:val="distribute"/>
              <w:rPr>
                <w:rFonts w:eastAsia="仿宋_GB2312"/>
                <w:sz w:val="28"/>
                <w:szCs w:val="28"/>
              </w:rPr>
            </w:pPr>
          </w:p>
        </w:tc>
        <w:tc>
          <w:tcPr>
            <w:tcW w:w="886" w:type="dxa"/>
            <w:vAlign w:val="center"/>
          </w:tcPr>
          <w:p w:rsidR="00A34679" w:rsidRDefault="00A34679">
            <w:pPr>
              <w:snapToGrid w:val="0"/>
              <w:spacing w:line="360" w:lineRule="auto"/>
              <w:jc w:val="center"/>
              <w:rPr>
                <w:rFonts w:eastAsia="仿宋_GB2312"/>
                <w:bCs/>
                <w:kern w:val="0"/>
                <w:sz w:val="28"/>
                <w:szCs w:val="28"/>
              </w:rPr>
            </w:pPr>
          </w:p>
        </w:tc>
        <w:tc>
          <w:tcPr>
            <w:tcW w:w="2384" w:type="dxa"/>
            <w:gridSpan w:val="2"/>
            <w:vAlign w:val="center"/>
          </w:tcPr>
          <w:p w:rsidR="00A34679" w:rsidRDefault="00A34679">
            <w:pPr>
              <w:snapToGrid w:val="0"/>
              <w:spacing w:line="360" w:lineRule="auto"/>
              <w:jc w:val="center"/>
              <w:rPr>
                <w:rFonts w:eastAsia="仿宋_GB2312"/>
                <w:bCs/>
                <w:kern w:val="0"/>
                <w:sz w:val="28"/>
                <w:szCs w:val="28"/>
              </w:rPr>
            </w:pPr>
          </w:p>
        </w:tc>
        <w:tc>
          <w:tcPr>
            <w:tcW w:w="4490" w:type="dxa"/>
            <w:gridSpan w:val="3"/>
            <w:vAlign w:val="center"/>
          </w:tcPr>
          <w:p w:rsidR="00A34679" w:rsidRDefault="00A34679">
            <w:pPr>
              <w:snapToGrid w:val="0"/>
              <w:spacing w:line="360" w:lineRule="auto"/>
              <w:jc w:val="center"/>
              <w:rPr>
                <w:rFonts w:eastAsia="仿宋_GB2312"/>
                <w:bCs/>
                <w:kern w:val="0"/>
                <w:sz w:val="28"/>
                <w:szCs w:val="28"/>
              </w:rPr>
            </w:pPr>
          </w:p>
        </w:tc>
      </w:tr>
      <w:tr w:rsidR="00A34679">
        <w:trPr>
          <w:cantSplit/>
          <w:trHeight w:hRule="exact" w:val="624"/>
          <w:jc w:val="center"/>
        </w:trPr>
        <w:tc>
          <w:tcPr>
            <w:tcW w:w="852" w:type="dxa"/>
            <w:vMerge/>
            <w:vAlign w:val="center"/>
          </w:tcPr>
          <w:p w:rsidR="00A34679" w:rsidRDefault="00A34679">
            <w:pPr>
              <w:snapToGrid w:val="0"/>
              <w:jc w:val="distribute"/>
              <w:rPr>
                <w:rFonts w:eastAsia="仿宋_GB2312"/>
                <w:sz w:val="28"/>
                <w:szCs w:val="28"/>
              </w:rPr>
            </w:pPr>
          </w:p>
        </w:tc>
        <w:tc>
          <w:tcPr>
            <w:tcW w:w="886" w:type="dxa"/>
            <w:vAlign w:val="center"/>
          </w:tcPr>
          <w:p w:rsidR="00A34679" w:rsidRDefault="00A34679">
            <w:pPr>
              <w:snapToGrid w:val="0"/>
              <w:spacing w:line="360" w:lineRule="auto"/>
              <w:jc w:val="center"/>
              <w:rPr>
                <w:rFonts w:eastAsia="仿宋_GB2312"/>
                <w:bCs/>
                <w:kern w:val="0"/>
                <w:sz w:val="28"/>
                <w:szCs w:val="28"/>
              </w:rPr>
            </w:pPr>
          </w:p>
        </w:tc>
        <w:tc>
          <w:tcPr>
            <w:tcW w:w="2384" w:type="dxa"/>
            <w:gridSpan w:val="2"/>
            <w:vAlign w:val="center"/>
          </w:tcPr>
          <w:p w:rsidR="00A34679" w:rsidRDefault="00A34679">
            <w:pPr>
              <w:snapToGrid w:val="0"/>
              <w:spacing w:line="360" w:lineRule="auto"/>
              <w:jc w:val="center"/>
              <w:rPr>
                <w:rFonts w:eastAsia="仿宋_GB2312"/>
                <w:bCs/>
                <w:kern w:val="0"/>
                <w:sz w:val="28"/>
                <w:szCs w:val="28"/>
              </w:rPr>
            </w:pPr>
          </w:p>
        </w:tc>
        <w:tc>
          <w:tcPr>
            <w:tcW w:w="4490" w:type="dxa"/>
            <w:gridSpan w:val="3"/>
            <w:vAlign w:val="center"/>
          </w:tcPr>
          <w:p w:rsidR="00A34679" w:rsidRDefault="00A34679">
            <w:pPr>
              <w:snapToGrid w:val="0"/>
              <w:spacing w:line="360" w:lineRule="auto"/>
              <w:rPr>
                <w:rFonts w:eastAsia="仿宋_GB2312"/>
                <w:bCs/>
                <w:kern w:val="0"/>
                <w:sz w:val="28"/>
                <w:szCs w:val="28"/>
              </w:rPr>
            </w:pPr>
          </w:p>
        </w:tc>
      </w:tr>
      <w:tr w:rsidR="00A34679">
        <w:trPr>
          <w:cantSplit/>
          <w:trHeight w:hRule="exact" w:val="624"/>
          <w:jc w:val="center"/>
        </w:trPr>
        <w:tc>
          <w:tcPr>
            <w:tcW w:w="852" w:type="dxa"/>
            <w:vMerge/>
            <w:vAlign w:val="center"/>
          </w:tcPr>
          <w:p w:rsidR="00A34679" w:rsidRDefault="00A34679">
            <w:pPr>
              <w:snapToGrid w:val="0"/>
              <w:jc w:val="distribute"/>
              <w:rPr>
                <w:rFonts w:eastAsia="仿宋_GB2312"/>
                <w:sz w:val="28"/>
                <w:szCs w:val="28"/>
              </w:rPr>
            </w:pPr>
          </w:p>
        </w:tc>
        <w:tc>
          <w:tcPr>
            <w:tcW w:w="886" w:type="dxa"/>
            <w:vAlign w:val="center"/>
          </w:tcPr>
          <w:p w:rsidR="00A34679" w:rsidRDefault="00A34679">
            <w:pPr>
              <w:snapToGrid w:val="0"/>
              <w:spacing w:line="360" w:lineRule="auto"/>
              <w:jc w:val="center"/>
              <w:rPr>
                <w:rFonts w:eastAsia="仿宋_GB2312"/>
                <w:bCs/>
                <w:kern w:val="0"/>
                <w:sz w:val="28"/>
                <w:szCs w:val="28"/>
              </w:rPr>
            </w:pPr>
          </w:p>
        </w:tc>
        <w:tc>
          <w:tcPr>
            <w:tcW w:w="2384" w:type="dxa"/>
            <w:gridSpan w:val="2"/>
            <w:vAlign w:val="center"/>
          </w:tcPr>
          <w:p w:rsidR="00A34679" w:rsidRDefault="00A34679">
            <w:pPr>
              <w:snapToGrid w:val="0"/>
              <w:spacing w:line="360" w:lineRule="auto"/>
              <w:jc w:val="center"/>
              <w:rPr>
                <w:rFonts w:eastAsia="仿宋_GB2312"/>
                <w:bCs/>
                <w:kern w:val="0"/>
                <w:sz w:val="28"/>
                <w:szCs w:val="28"/>
              </w:rPr>
            </w:pPr>
          </w:p>
        </w:tc>
        <w:tc>
          <w:tcPr>
            <w:tcW w:w="4490" w:type="dxa"/>
            <w:gridSpan w:val="3"/>
            <w:vAlign w:val="center"/>
          </w:tcPr>
          <w:p w:rsidR="00A34679" w:rsidRDefault="00A34679">
            <w:pPr>
              <w:snapToGrid w:val="0"/>
              <w:spacing w:line="360" w:lineRule="auto"/>
              <w:rPr>
                <w:rFonts w:eastAsia="仿宋_GB2312"/>
                <w:bCs/>
                <w:kern w:val="0"/>
                <w:sz w:val="28"/>
                <w:szCs w:val="28"/>
              </w:rPr>
            </w:pPr>
          </w:p>
        </w:tc>
      </w:tr>
      <w:tr w:rsidR="00A34679">
        <w:trPr>
          <w:cantSplit/>
          <w:trHeight w:hRule="exact" w:val="624"/>
          <w:jc w:val="center"/>
        </w:trPr>
        <w:tc>
          <w:tcPr>
            <w:tcW w:w="852" w:type="dxa"/>
            <w:vMerge/>
            <w:vAlign w:val="center"/>
          </w:tcPr>
          <w:p w:rsidR="00A34679" w:rsidRDefault="00A34679">
            <w:pPr>
              <w:snapToGrid w:val="0"/>
              <w:jc w:val="distribute"/>
              <w:rPr>
                <w:rFonts w:eastAsia="仿宋_GB2312"/>
                <w:sz w:val="28"/>
                <w:szCs w:val="28"/>
              </w:rPr>
            </w:pPr>
          </w:p>
        </w:tc>
        <w:tc>
          <w:tcPr>
            <w:tcW w:w="886" w:type="dxa"/>
            <w:vAlign w:val="center"/>
          </w:tcPr>
          <w:p w:rsidR="00A34679" w:rsidRDefault="00A34679">
            <w:pPr>
              <w:snapToGrid w:val="0"/>
              <w:spacing w:line="360" w:lineRule="auto"/>
              <w:jc w:val="center"/>
              <w:rPr>
                <w:rFonts w:eastAsia="仿宋_GB2312"/>
                <w:bCs/>
                <w:kern w:val="0"/>
                <w:sz w:val="28"/>
                <w:szCs w:val="28"/>
              </w:rPr>
            </w:pPr>
          </w:p>
        </w:tc>
        <w:tc>
          <w:tcPr>
            <w:tcW w:w="2384" w:type="dxa"/>
            <w:gridSpan w:val="2"/>
            <w:vAlign w:val="center"/>
          </w:tcPr>
          <w:p w:rsidR="00A34679" w:rsidRDefault="00A34679">
            <w:pPr>
              <w:snapToGrid w:val="0"/>
              <w:spacing w:line="360" w:lineRule="auto"/>
              <w:jc w:val="center"/>
              <w:rPr>
                <w:rFonts w:eastAsia="仿宋_GB2312"/>
                <w:bCs/>
                <w:kern w:val="0"/>
                <w:sz w:val="28"/>
                <w:szCs w:val="28"/>
              </w:rPr>
            </w:pPr>
          </w:p>
        </w:tc>
        <w:tc>
          <w:tcPr>
            <w:tcW w:w="4490" w:type="dxa"/>
            <w:gridSpan w:val="3"/>
            <w:vAlign w:val="center"/>
          </w:tcPr>
          <w:p w:rsidR="00A34679" w:rsidRDefault="00A34679">
            <w:pPr>
              <w:snapToGrid w:val="0"/>
              <w:spacing w:line="360" w:lineRule="auto"/>
              <w:rPr>
                <w:rFonts w:eastAsia="仿宋_GB2312"/>
                <w:bCs/>
                <w:kern w:val="0"/>
                <w:sz w:val="28"/>
                <w:szCs w:val="28"/>
              </w:rPr>
            </w:pPr>
          </w:p>
        </w:tc>
      </w:tr>
      <w:tr w:rsidR="00A34679">
        <w:trPr>
          <w:cantSplit/>
          <w:trHeight w:hRule="exact" w:val="480"/>
          <w:jc w:val="center"/>
        </w:trPr>
        <w:tc>
          <w:tcPr>
            <w:tcW w:w="852" w:type="dxa"/>
            <w:vMerge/>
            <w:vAlign w:val="center"/>
          </w:tcPr>
          <w:p w:rsidR="00A34679" w:rsidRDefault="00A34679">
            <w:pPr>
              <w:snapToGrid w:val="0"/>
              <w:jc w:val="distribute"/>
              <w:rPr>
                <w:rFonts w:eastAsia="仿宋_GB2312"/>
                <w:sz w:val="28"/>
                <w:szCs w:val="28"/>
              </w:rPr>
            </w:pPr>
          </w:p>
        </w:tc>
        <w:tc>
          <w:tcPr>
            <w:tcW w:w="886" w:type="dxa"/>
            <w:vAlign w:val="center"/>
          </w:tcPr>
          <w:p w:rsidR="00A34679" w:rsidRDefault="00A34679">
            <w:pPr>
              <w:snapToGrid w:val="0"/>
              <w:spacing w:line="360" w:lineRule="auto"/>
              <w:jc w:val="center"/>
              <w:rPr>
                <w:rFonts w:eastAsia="仿宋_GB2312"/>
                <w:bCs/>
                <w:kern w:val="0"/>
                <w:sz w:val="28"/>
                <w:szCs w:val="28"/>
              </w:rPr>
            </w:pPr>
          </w:p>
        </w:tc>
        <w:tc>
          <w:tcPr>
            <w:tcW w:w="2384" w:type="dxa"/>
            <w:gridSpan w:val="2"/>
            <w:vAlign w:val="center"/>
          </w:tcPr>
          <w:p w:rsidR="00A34679" w:rsidRDefault="00A34679">
            <w:pPr>
              <w:snapToGrid w:val="0"/>
              <w:spacing w:line="360" w:lineRule="auto"/>
              <w:jc w:val="center"/>
              <w:rPr>
                <w:rFonts w:eastAsia="仿宋_GB2312"/>
                <w:bCs/>
                <w:kern w:val="0"/>
                <w:sz w:val="28"/>
                <w:szCs w:val="28"/>
              </w:rPr>
            </w:pPr>
          </w:p>
        </w:tc>
        <w:tc>
          <w:tcPr>
            <w:tcW w:w="4490" w:type="dxa"/>
            <w:gridSpan w:val="3"/>
            <w:vAlign w:val="center"/>
          </w:tcPr>
          <w:p w:rsidR="00A34679" w:rsidRDefault="00A34679">
            <w:pPr>
              <w:snapToGrid w:val="0"/>
              <w:spacing w:line="360" w:lineRule="auto"/>
              <w:jc w:val="center"/>
              <w:rPr>
                <w:rFonts w:eastAsia="仿宋_GB2312"/>
                <w:bCs/>
                <w:kern w:val="0"/>
                <w:sz w:val="28"/>
                <w:szCs w:val="28"/>
              </w:rPr>
            </w:pPr>
          </w:p>
        </w:tc>
      </w:tr>
      <w:tr w:rsidR="00A34679">
        <w:trPr>
          <w:cantSplit/>
          <w:trHeight w:hRule="exact" w:val="2082"/>
          <w:jc w:val="center"/>
        </w:trPr>
        <w:tc>
          <w:tcPr>
            <w:tcW w:w="852" w:type="dxa"/>
            <w:vMerge/>
            <w:vAlign w:val="center"/>
          </w:tcPr>
          <w:p w:rsidR="00A34679" w:rsidRDefault="00A34679">
            <w:pPr>
              <w:snapToGrid w:val="0"/>
              <w:jc w:val="distribute"/>
              <w:rPr>
                <w:rFonts w:eastAsia="仿宋_GB2312"/>
                <w:sz w:val="28"/>
                <w:szCs w:val="28"/>
              </w:rPr>
            </w:pPr>
          </w:p>
        </w:tc>
        <w:tc>
          <w:tcPr>
            <w:tcW w:w="7760" w:type="dxa"/>
            <w:gridSpan w:val="6"/>
            <w:vAlign w:val="center"/>
          </w:tcPr>
          <w:p w:rsidR="00A34679" w:rsidRDefault="00A34679">
            <w:pPr>
              <w:snapToGrid w:val="0"/>
              <w:spacing w:line="360" w:lineRule="auto"/>
              <w:rPr>
                <w:rFonts w:eastAsia="仿宋_GB2312" w:hint="eastAsia"/>
                <w:bCs/>
                <w:kern w:val="0"/>
                <w:sz w:val="28"/>
                <w:szCs w:val="28"/>
              </w:rPr>
            </w:pPr>
            <w:r>
              <w:rPr>
                <w:rFonts w:eastAsia="仿宋_GB2312" w:hint="eastAsia"/>
                <w:bCs/>
                <w:kern w:val="0"/>
                <w:sz w:val="28"/>
                <w:szCs w:val="28"/>
              </w:rPr>
              <w:t>确认的合理缺项：</w:t>
            </w:r>
            <w:r>
              <w:rPr>
                <w:rFonts w:eastAsia="仿宋_GB2312"/>
                <w:bCs/>
                <w:kern w:val="0"/>
                <w:sz w:val="28"/>
                <w:szCs w:val="28"/>
              </w:rPr>
              <w:t>关键项</w:t>
            </w:r>
            <w:r>
              <w:rPr>
                <w:rFonts w:eastAsia="仿宋_GB2312" w:hint="eastAsia"/>
                <w:bCs/>
                <w:kern w:val="0"/>
                <w:sz w:val="28"/>
                <w:szCs w:val="28"/>
              </w:rPr>
              <w:t>目</w:t>
            </w:r>
            <w:r>
              <w:rPr>
                <w:rFonts w:eastAsia="仿宋_GB2312"/>
                <w:bCs/>
                <w:kern w:val="0"/>
                <w:sz w:val="28"/>
                <w:szCs w:val="28"/>
                <w:u w:val="single"/>
              </w:rPr>
              <w:t xml:space="preserve">   </w:t>
            </w:r>
            <w:r>
              <w:rPr>
                <w:rFonts w:eastAsia="仿宋_GB2312"/>
                <w:bCs/>
                <w:kern w:val="0"/>
                <w:sz w:val="28"/>
                <w:szCs w:val="28"/>
              </w:rPr>
              <w:t>项</w:t>
            </w:r>
            <w:r>
              <w:rPr>
                <w:rFonts w:eastAsia="仿宋_GB2312" w:hint="eastAsia"/>
                <w:bCs/>
                <w:kern w:val="0"/>
                <w:sz w:val="28"/>
                <w:szCs w:val="28"/>
              </w:rPr>
              <w:t>，</w:t>
            </w:r>
            <w:r>
              <w:rPr>
                <w:rFonts w:eastAsia="仿宋_GB2312"/>
                <w:bCs/>
                <w:kern w:val="0"/>
                <w:sz w:val="28"/>
                <w:szCs w:val="28"/>
              </w:rPr>
              <w:t>一般项</w:t>
            </w:r>
            <w:r>
              <w:rPr>
                <w:rFonts w:eastAsia="仿宋_GB2312" w:hint="eastAsia"/>
                <w:bCs/>
                <w:kern w:val="0"/>
                <w:sz w:val="28"/>
                <w:szCs w:val="28"/>
              </w:rPr>
              <w:t>目</w:t>
            </w:r>
            <w:r>
              <w:rPr>
                <w:rFonts w:eastAsia="仿宋_GB2312"/>
                <w:bCs/>
                <w:kern w:val="0"/>
                <w:sz w:val="28"/>
                <w:szCs w:val="28"/>
                <w:u w:val="single"/>
              </w:rPr>
              <w:t xml:space="preserve">   </w:t>
            </w:r>
            <w:r>
              <w:rPr>
                <w:rFonts w:eastAsia="仿宋_GB2312"/>
                <w:bCs/>
                <w:kern w:val="0"/>
                <w:sz w:val="28"/>
                <w:szCs w:val="28"/>
              </w:rPr>
              <w:t>项</w:t>
            </w:r>
            <w:r>
              <w:rPr>
                <w:rFonts w:eastAsia="仿宋_GB2312" w:hint="eastAsia"/>
                <w:bCs/>
                <w:kern w:val="0"/>
                <w:sz w:val="28"/>
                <w:szCs w:val="28"/>
              </w:rPr>
              <w:t>。</w:t>
            </w:r>
          </w:p>
          <w:p w:rsidR="00A34679" w:rsidRDefault="00A34679">
            <w:pPr>
              <w:snapToGrid w:val="0"/>
              <w:spacing w:line="360" w:lineRule="auto"/>
              <w:rPr>
                <w:rFonts w:eastAsia="仿宋_GB2312" w:hint="eastAsia"/>
                <w:bCs/>
                <w:kern w:val="0"/>
                <w:sz w:val="28"/>
                <w:szCs w:val="28"/>
              </w:rPr>
            </w:pPr>
            <w:r>
              <w:rPr>
                <w:rFonts w:eastAsia="仿宋_GB2312"/>
                <w:bCs/>
                <w:kern w:val="0"/>
                <w:sz w:val="28"/>
                <w:szCs w:val="28"/>
              </w:rPr>
              <w:t>不符合项：关键项</w:t>
            </w:r>
            <w:r>
              <w:rPr>
                <w:rFonts w:eastAsia="仿宋_GB2312" w:hint="eastAsia"/>
                <w:bCs/>
                <w:kern w:val="0"/>
                <w:sz w:val="28"/>
                <w:szCs w:val="28"/>
              </w:rPr>
              <w:t>目</w:t>
            </w:r>
            <w:r>
              <w:rPr>
                <w:rFonts w:eastAsia="仿宋_GB2312"/>
                <w:bCs/>
                <w:kern w:val="0"/>
                <w:sz w:val="28"/>
                <w:szCs w:val="28"/>
                <w:u w:val="single"/>
              </w:rPr>
              <w:t xml:space="preserve">   </w:t>
            </w:r>
            <w:r>
              <w:rPr>
                <w:rFonts w:eastAsia="仿宋_GB2312"/>
                <w:bCs/>
                <w:kern w:val="0"/>
                <w:sz w:val="28"/>
                <w:szCs w:val="28"/>
              </w:rPr>
              <w:t>项，一般项</w:t>
            </w:r>
            <w:r>
              <w:rPr>
                <w:rFonts w:eastAsia="仿宋_GB2312" w:hint="eastAsia"/>
                <w:bCs/>
                <w:kern w:val="0"/>
                <w:sz w:val="28"/>
                <w:szCs w:val="28"/>
              </w:rPr>
              <w:t>目</w:t>
            </w:r>
            <w:r>
              <w:rPr>
                <w:rFonts w:eastAsia="仿宋_GB2312"/>
                <w:bCs/>
                <w:kern w:val="0"/>
                <w:sz w:val="28"/>
                <w:szCs w:val="28"/>
                <w:u w:val="single"/>
              </w:rPr>
              <w:t xml:space="preserve">   </w:t>
            </w:r>
            <w:r>
              <w:rPr>
                <w:rFonts w:eastAsia="仿宋_GB2312"/>
                <w:bCs/>
                <w:kern w:val="0"/>
                <w:sz w:val="28"/>
                <w:szCs w:val="28"/>
              </w:rPr>
              <w:t>项</w:t>
            </w:r>
            <w:r>
              <w:rPr>
                <w:rFonts w:eastAsia="仿宋_GB2312" w:hint="eastAsia"/>
                <w:bCs/>
                <w:kern w:val="0"/>
                <w:sz w:val="28"/>
                <w:szCs w:val="28"/>
              </w:rPr>
              <w:t>。</w:t>
            </w:r>
          </w:p>
          <w:p w:rsidR="00A34679" w:rsidRDefault="00A34679">
            <w:pPr>
              <w:snapToGrid w:val="0"/>
              <w:spacing w:line="360" w:lineRule="auto"/>
              <w:rPr>
                <w:rFonts w:eastAsia="仿宋_GB2312" w:hint="eastAsia"/>
                <w:bCs/>
                <w:kern w:val="0"/>
                <w:sz w:val="28"/>
                <w:szCs w:val="28"/>
              </w:rPr>
            </w:pPr>
            <w:r>
              <w:rPr>
                <w:rFonts w:eastAsia="仿宋_GB2312" w:hint="eastAsia"/>
                <w:bCs/>
                <w:kern w:val="0"/>
                <w:sz w:val="28"/>
                <w:szCs w:val="28"/>
              </w:rPr>
              <w:t>不符合项占比：关键项目不符合要求的项目数比例</w:t>
            </w:r>
            <w:r>
              <w:rPr>
                <w:rFonts w:eastAsia="仿宋_GB2312" w:hint="eastAsia"/>
                <w:bCs/>
                <w:kern w:val="0"/>
                <w:sz w:val="28"/>
                <w:szCs w:val="28"/>
              </w:rPr>
              <w:t xml:space="preserve">   %</w:t>
            </w:r>
            <w:r>
              <w:rPr>
                <w:rFonts w:eastAsia="仿宋_GB2312" w:hint="eastAsia"/>
                <w:bCs/>
                <w:kern w:val="0"/>
                <w:sz w:val="28"/>
                <w:szCs w:val="28"/>
              </w:rPr>
              <w:t>。</w:t>
            </w:r>
          </w:p>
          <w:p w:rsidR="00A34679" w:rsidRDefault="00A34679">
            <w:pPr>
              <w:snapToGrid w:val="0"/>
              <w:spacing w:line="360" w:lineRule="auto"/>
              <w:ind w:firstLineChars="700" w:firstLine="1960"/>
              <w:rPr>
                <w:rFonts w:eastAsia="仿宋_GB2312" w:hint="eastAsia"/>
                <w:bCs/>
                <w:kern w:val="0"/>
                <w:sz w:val="28"/>
                <w:szCs w:val="28"/>
              </w:rPr>
            </w:pPr>
            <w:r>
              <w:rPr>
                <w:rFonts w:eastAsia="仿宋_GB2312" w:hint="eastAsia"/>
                <w:bCs/>
                <w:kern w:val="0"/>
                <w:sz w:val="28"/>
                <w:szCs w:val="28"/>
              </w:rPr>
              <w:t>一般项目</w:t>
            </w:r>
            <w:r>
              <w:rPr>
                <w:rFonts w:eastAsia="仿宋_GB2312"/>
                <w:bCs/>
                <w:kern w:val="0"/>
                <w:sz w:val="28"/>
                <w:szCs w:val="28"/>
              </w:rPr>
              <w:t>不符合要求的项目数比例</w:t>
            </w:r>
            <w:r>
              <w:rPr>
                <w:rFonts w:eastAsia="仿宋_GB2312"/>
                <w:bCs/>
                <w:kern w:val="0"/>
                <w:sz w:val="28"/>
                <w:szCs w:val="28"/>
                <w:u w:val="single"/>
              </w:rPr>
              <w:t xml:space="preserve">   </w:t>
            </w:r>
            <w:r>
              <w:rPr>
                <w:rFonts w:eastAsia="仿宋_GB2312"/>
                <w:bCs/>
                <w:kern w:val="0"/>
                <w:sz w:val="28"/>
                <w:szCs w:val="28"/>
              </w:rPr>
              <w:t>%</w:t>
            </w:r>
            <w:r>
              <w:rPr>
                <w:rFonts w:eastAsia="仿宋_GB2312" w:hint="eastAsia"/>
                <w:bCs/>
                <w:kern w:val="0"/>
                <w:sz w:val="28"/>
                <w:szCs w:val="28"/>
              </w:rPr>
              <w:t>。</w:t>
            </w:r>
          </w:p>
          <w:p w:rsidR="00A34679" w:rsidRDefault="00A34679">
            <w:pPr>
              <w:snapToGrid w:val="0"/>
              <w:spacing w:line="360" w:lineRule="auto"/>
              <w:rPr>
                <w:rFonts w:eastAsia="仿宋_GB2312"/>
                <w:bCs/>
                <w:kern w:val="0"/>
                <w:sz w:val="28"/>
                <w:szCs w:val="28"/>
              </w:rPr>
            </w:pPr>
          </w:p>
        </w:tc>
      </w:tr>
      <w:tr w:rsidR="00A34679">
        <w:trPr>
          <w:cantSplit/>
          <w:trHeight w:val="841"/>
          <w:jc w:val="center"/>
        </w:trPr>
        <w:tc>
          <w:tcPr>
            <w:tcW w:w="1738" w:type="dxa"/>
            <w:gridSpan w:val="2"/>
            <w:vMerge w:val="restart"/>
            <w:vAlign w:val="center"/>
          </w:tcPr>
          <w:p w:rsidR="00A34679" w:rsidRDefault="00A34679">
            <w:pPr>
              <w:widowControl/>
              <w:jc w:val="center"/>
              <w:rPr>
                <w:rFonts w:eastAsia="仿宋_GB2312"/>
                <w:sz w:val="28"/>
                <w:szCs w:val="28"/>
              </w:rPr>
            </w:pPr>
            <w:r>
              <w:rPr>
                <w:rFonts w:eastAsia="仿宋_GB2312"/>
                <w:sz w:val="28"/>
                <w:szCs w:val="28"/>
              </w:rPr>
              <w:t>检查组成员</w:t>
            </w:r>
          </w:p>
          <w:p w:rsidR="00A34679" w:rsidRDefault="00A34679">
            <w:pPr>
              <w:widowControl/>
              <w:jc w:val="center"/>
              <w:rPr>
                <w:rFonts w:eastAsia="仿宋_GB2312"/>
                <w:sz w:val="28"/>
                <w:szCs w:val="28"/>
              </w:rPr>
            </w:pPr>
            <w:r>
              <w:rPr>
                <w:rFonts w:eastAsia="仿宋_GB2312"/>
                <w:sz w:val="28"/>
                <w:szCs w:val="28"/>
              </w:rPr>
              <w:t>签字</w:t>
            </w:r>
          </w:p>
        </w:tc>
        <w:tc>
          <w:tcPr>
            <w:tcW w:w="1025" w:type="dxa"/>
            <w:vAlign w:val="center"/>
          </w:tcPr>
          <w:p w:rsidR="00A34679" w:rsidRDefault="00A34679">
            <w:pPr>
              <w:snapToGrid w:val="0"/>
              <w:spacing w:line="360" w:lineRule="auto"/>
              <w:jc w:val="center"/>
              <w:rPr>
                <w:rFonts w:eastAsia="仿宋_GB2312"/>
                <w:bCs/>
                <w:kern w:val="0"/>
                <w:sz w:val="28"/>
                <w:szCs w:val="28"/>
              </w:rPr>
            </w:pPr>
            <w:r>
              <w:rPr>
                <w:rFonts w:eastAsia="仿宋_GB2312"/>
                <w:bCs/>
                <w:kern w:val="0"/>
                <w:sz w:val="28"/>
                <w:szCs w:val="28"/>
              </w:rPr>
              <w:t>组员</w:t>
            </w:r>
          </w:p>
        </w:tc>
        <w:tc>
          <w:tcPr>
            <w:tcW w:w="5849" w:type="dxa"/>
            <w:gridSpan w:val="4"/>
            <w:vAlign w:val="center"/>
          </w:tcPr>
          <w:p w:rsidR="00A34679" w:rsidRDefault="00A34679">
            <w:pPr>
              <w:snapToGrid w:val="0"/>
              <w:spacing w:line="360" w:lineRule="auto"/>
              <w:jc w:val="center"/>
              <w:rPr>
                <w:rFonts w:eastAsia="仿宋_GB2312"/>
                <w:bCs/>
                <w:kern w:val="0"/>
                <w:sz w:val="28"/>
                <w:szCs w:val="28"/>
              </w:rPr>
            </w:pPr>
          </w:p>
        </w:tc>
      </w:tr>
      <w:tr w:rsidR="00A34679">
        <w:trPr>
          <w:cantSplit/>
          <w:trHeight w:val="792"/>
          <w:jc w:val="center"/>
        </w:trPr>
        <w:tc>
          <w:tcPr>
            <w:tcW w:w="1738" w:type="dxa"/>
            <w:gridSpan w:val="2"/>
            <w:vMerge/>
            <w:vAlign w:val="center"/>
          </w:tcPr>
          <w:p w:rsidR="00A34679" w:rsidRDefault="00A34679">
            <w:pPr>
              <w:snapToGrid w:val="0"/>
              <w:jc w:val="distribute"/>
              <w:rPr>
                <w:rFonts w:eastAsia="仿宋_GB2312"/>
                <w:b/>
                <w:sz w:val="28"/>
                <w:szCs w:val="28"/>
              </w:rPr>
            </w:pPr>
          </w:p>
        </w:tc>
        <w:tc>
          <w:tcPr>
            <w:tcW w:w="1025" w:type="dxa"/>
            <w:vAlign w:val="center"/>
          </w:tcPr>
          <w:p w:rsidR="00A34679" w:rsidRDefault="00A34679">
            <w:pPr>
              <w:snapToGrid w:val="0"/>
              <w:spacing w:line="360" w:lineRule="auto"/>
              <w:jc w:val="center"/>
              <w:rPr>
                <w:rFonts w:eastAsia="仿宋_GB2312"/>
                <w:bCs/>
                <w:kern w:val="0"/>
                <w:sz w:val="28"/>
                <w:szCs w:val="28"/>
              </w:rPr>
            </w:pPr>
            <w:r>
              <w:rPr>
                <w:rFonts w:eastAsia="仿宋_GB2312"/>
                <w:bCs/>
                <w:kern w:val="0"/>
                <w:sz w:val="28"/>
                <w:szCs w:val="28"/>
              </w:rPr>
              <w:t>组长</w:t>
            </w:r>
          </w:p>
        </w:tc>
        <w:tc>
          <w:tcPr>
            <w:tcW w:w="1896" w:type="dxa"/>
            <w:gridSpan w:val="2"/>
            <w:vAlign w:val="center"/>
          </w:tcPr>
          <w:p w:rsidR="00A34679" w:rsidRDefault="00A34679">
            <w:pPr>
              <w:snapToGrid w:val="0"/>
              <w:spacing w:line="360" w:lineRule="auto"/>
              <w:jc w:val="center"/>
              <w:rPr>
                <w:rFonts w:eastAsia="仿宋_GB2312"/>
                <w:bCs/>
                <w:kern w:val="0"/>
                <w:sz w:val="28"/>
                <w:szCs w:val="28"/>
              </w:rPr>
            </w:pPr>
          </w:p>
        </w:tc>
        <w:tc>
          <w:tcPr>
            <w:tcW w:w="1188" w:type="dxa"/>
            <w:vAlign w:val="center"/>
          </w:tcPr>
          <w:p w:rsidR="00A34679" w:rsidRDefault="00A34679">
            <w:pPr>
              <w:snapToGrid w:val="0"/>
              <w:spacing w:line="360" w:lineRule="auto"/>
              <w:jc w:val="center"/>
              <w:rPr>
                <w:rFonts w:eastAsia="仿宋_GB2312"/>
                <w:bCs/>
                <w:kern w:val="0"/>
                <w:sz w:val="28"/>
                <w:szCs w:val="28"/>
              </w:rPr>
            </w:pPr>
            <w:r>
              <w:rPr>
                <w:rFonts w:eastAsia="仿宋_GB2312"/>
                <w:bCs/>
                <w:kern w:val="0"/>
                <w:sz w:val="28"/>
                <w:szCs w:val="28"/>
              </w:rPr>
              <w:t>观察员</w:t>
            </w:r>
          </w:p>
        </w:tc>
        <w:tc>
          <w:tcPr>
            <w:tcW w:w="2765" w:type="dxa"/>
            <w:vAlign w:val="center"/>
          </w:tcPr>
          <w:p w:rsidR="00A34679" w:rsidRDefault="00A34679">
            <w:pPr>
              <w:snapToGrid w:val="0"/>
              <w:spacing w:line="360" w:lineRule="auto"/>
              <w:jc w:val="center"/>
              <w:rPr>
                <w:rFonts w:eastAsia="仿宋_GB2312"/>
                <w:bCs/>
                <w:kern w:val="0"/>
                <w:sz w:val="28"/>
                <w:szCs w:val="28"/>
              </w:rPr>
            </w:pPr>
          </w:p>
        </w:tc>
      </w:tr>
      <w:tr w:rsidR="00A34679">
        <w:trPr>
          <w:cantSplit/>
          <w:trHeight w:val="1558"/>
          <w:jc w:val="center"/>
        </w:trPr>
        <w:tc>
          <w:tcPr>
            <w:tcW w:w="1738" w:type="dxa"/>
            <w:gridSpan w:val="2"/>
            <w:vAlign w:val="center"/>
          </w:tcPr>
          <w:p w:rsidR="00A34679" w:rsidRDefault="00A34679">
            <w:pPr>
              <w:snapToGrid w:val="0"/>
              <w:jc w:val="center"/>
              <w:rPr>
                <w:rFonts w:eastAsia="仿宋_GB2312"/>
                <w:sz w:val="28"/>
                <w:szCs w:val="28"/>
              </w:rPr>
            </w:pPr>
            <w:r>
              <w:rPr>
                <w:rFonts w:eastAsia="仿宋_GB2312"/>
                <w:sz w:val="28"/>
                <w:szCs w:val="28"/>
              </w:rPr>
              <w:t>经营企业</w:t>
            </w:r>
          </w:p>
          <w:p w:rsidR="00A34679" w:rsidRDefault="00A34679">
            <w:pPr>
              <w:snapToGrid w:val="0"/>
              <w:jc w:val="center"/>
              <w:rPr>
                <w:rFonts w:eastAsia="仿宋_GB2312"/>
                <w:sz w:val="28"/>
                <w:szCs w:val="28"/>
              </w:rPr>
            </w:pPr>
            <w:r>
              <w:rPr>
                <w:rFonts w:eastAsia="仿宋_GB2312"/>
                <w:sz w:val="28"/>
                <w:szCs w:val="28"/>
              </w:rPr>
              <w:t>确认检查</w:t>
            </w:r>
          </w:p>
          <w:p w:rsidR="00A34679" w:rsidRDefault="00A34679">
            <w:pPr>
              <w:snapToGrid w:val="0"/>
              <w:jc w:val="center"/>
              <w:rPr>
                <w:rFonts w:eastAsia="仿宋_GB2312"/>
                <w:sz w:val="28"/>
                <w:szCs w:val="28"/>
              </w:rPr>
            </w:pPr>
            <w:r>
              <w:rPr>
                <w:rFonts w:eastAsia="仿宋_GB2312"/>
                <w:sz w:val="28"/>
                <w:szCs w:val="28"/>
              </w:rPr>
              <w:t>结果</w:t>
            </w:r>
          </w:p>
        </w:tc>
        <w:tc>
          <w:tcPr>
            <w:tcW w:w="6874" w:type="dxa"/>
            <w:gridSpan w:val="5"/>
          </w:tcPr>
          <w:p w:rsidR="00A34679" w:rsidRDefault="00A34679">
            <w:pPr>
              <w:snapToGrid w:val="0"/>
              <w:rPr>
                <w:rFonts w:eastAsia="仿宋_GB2312"/>
                <w:b/>
                <w:bCs/>
                <w:sz w:val="28"/>
                <w:szCs w:val="28"/>
              </w:rPr>
            </w:pPr>
          </w:p>
          <w:p w:rsidR="00A34679" w:rsidRDefault="00A34679">
            <w:pPr>
              <w:snapToGrid w:val="0"/>
              <w:rPr>
                <w:rFonts w:eastAsia="仿宋_GB2312"/>
                <w:b/>
                <w:bCs/>
                <w:sz w:val="28"/>
                <w:szCs w:val="28"/>
              </w:rPr>
            </w:pPr>
          </w:p>
          <w:p w:rsidR="00A34679" w:rsidRDefault="00A34679">
            <w:pPr>
              <w:snapToGrid w:val="0"/>
              <w:spacing w:line="360" w:lineRule="auto"/>
              <w:ind w:firstLineChars="850" w:firstLine="2380"/>
              <w:rPr>
                <w:rFonts w:eastAsia="仿宋_GB2312"/>
                <w:bCs/>
                <w:sz w:val="28"/>
                <w:szCs w:val="28"/>
              </w:rPr>
            </w:pPr>
            <w:r>
              <w:rPr>
                <w:rFonts w:eastAsia="仿宋_GB2312"/>
                <w:bCs/>
                <w:sz w:val="28"/>
                <w:szCs w:val="28"/>
              </w:rPr>
              <w:t>经营企业负责人签字（公章）</w:t>
            </w:r>
          </w:p>
          <w:p w:rsidR="00A34679" w:rsidRDefault="00A34679">
            <w:pPr>
              <w:snapToGrid w:val="0"/>
              <w:spacing w:line="360" w:lineRule="auto"/>
              <w:ind w:firstLineChars="1050" w:firstLine="2940"/>
              <w:rPr>
                <w:rFonts w:eastAsia="仿宋_GB2312"/>
                <w:bCs/>
                <w:sz w:val="28"/>
                <w:szCs w:val="28"/>
              </w:rPr>
            </w:pPr>
            <w:r>
              <w:rPr>
                <w:rFonts w:eastAsia="仿宋_GB2312"/>
                <w:bCs/>
                <w:sz w:val="28"/>
                <w:szCs w:val="28"/>
              </w:rPr>
              <w:t>年</w:t>
            </w:r>
            <w:r>
              <w:rPr>
                <w:rFonts w:eastAsia="仿宋_GB2312"/>
                <w:bCs/>
                <w:sz w:val="28"/>
                <w:szCs w:val="28"/>
              </w:rPr>
              <w:t xml:space="preserve">    </w:t>
            </w:r>
            <w:r>
              <w:rPr>
                <w:rFonts w:eastAsia="仿宋_GB2312"/>
                <w:bCs/>
                <w:sz w:val="28"/>
                <w:szCs w:val="28"/>
              </w:rPr>
              <w:t>月</w:t>
            </w:r>
            <w:r>
              <w:rPr>
                <w:rFonts w:eastAsia="仿宋_GB2312"/>
                <w:bCs/>
                <w:sz w:val="28"/>
                <w:szCs w:val="28"/>
              </w:rPr>
              <w:t xml:space="preserve">    </w:t>
            </w:r>
            <w:r>
              <w:rPr>
                <w:rFonts w:eastAsia="仿宋_GB2312"/>
                <w:bCs/>
                <w:sz w:val="28"/>
                <w:szCs w:val="28"/>
              </w:rPr>
              <w:t>日</w:t>
            </w:r>
          </w:p>
        </w:tc>
      </w:tr>
      <w:tr w:rsidR="00A34679">
        <w:trPr>
          <w:cantSplit/>
          <w:trHeight w:val="699"/>
          <w:jc w:val="center"/>
        </w:trPr>
        <w:tc>
          <w:tcPr>
            <w:tcW w:w="1738" w:type="dxa"/>
            <w:gridSpan w:val="2"/>
            <w:vAlign w:val="center"/>
          </w:tcPr>
          <w:p w:rsidR="00A34679" w:rsidRDefault="00A34679">
            <w:pPr>
              <w:snapToGrid w:val="0"/>
              <w:jc w:val="center"/>
              <w:rPr>
                <w:rFonts w:eastAsia="仿宋_GB2312"/>
                <w:sz w:val="28"/>
                <w:szCs w:val="28"/>
              </w:rPr>
            </w:pPr>
            <w:r>
              <w:rPr>
                <w:rFonts w:eastAsia="仿宋_GB2312"/>
                <w:sz w:val="28"/>
                <w:szCs w:val="28"/>
              </w:rPr>
              <w:lastRenderedPageBreak/>
              <w:t>备注</w:t>
            </w:r>
          </w:p>
        </w:tc>
        <w:tc>
          <w:tcPr>
            <w:tcW w:w="6874" w:type="dxa"/>
            <w:gridSpan w:val="5"/>
          </w:tcPr>
          <w:p w:rsidR="00A34679" w:rsidRDefault="00A34679">
            <w:pPr>
              <w:snapToGrid w:val="0"/>
              <w:rPr>
                <w:rFonts w:eastAsia="仿宋_GB2312"/>
                <w:b/>
                <w:bCs/>
                <w:sz w:val="28"/>
                <w:szCs w:val="28"/>
              </w:rPr>
            </w:pPr>
          </w:p>
        </w:tc>
      </w:tr>
    </w:tbl>
    <w:p w:rsidR="00A34679" w:rsidRDefault="00A34679">
      <w:pPr>
        <w:adjustRightInd w:val="0"/>
        <w:snapToGrid w:val="0"/>
        <w:spacing w:afterLines="100" w:after="312" w:line="240" w:lineRule="atLeast"/>
        <w:rPr>
          <w:rFonts w:eastAsia="黑体"/>
          <w:snapToGrid w:val="0"/>
          <w:kern w:val="0"/>
          <w:sz w:val="32"/>
          <w:szCs w:val="32"/>
        </w:rPr>
      </w:pPr>
      <w:r>
        <w:rPr>
          <w:rFonts w:eastAsia="黑体"/>
          <w:snapToGrid w:val="0"/>
          <w:spacing w:val="-18"/>
          <w:kern w:val="0"/>
          <w:sz w:val="32"/>
          <w:szCs w:val="32"/>
        </w:rPr>
        <w:br w:type="page"/>
      </w:r>
      <w:r>
        <w:rPr>
          <w:rFonts w:ascii="黑体" w:eastAsia="黑体" w:hAnsi="黑体" w:cs="黑体" w:hint="eastAsia"/>
          <w:snapToGrid w:val="0"/>
          <w:kern w:val="0"/>
          <w:sz w:val="32"/>
          <w:szCs w:val="32"/>
        </w:rPr>
        <w:lastRenderedPageBreak/>
        <w:t>附2</w:t>
      </w:r>
    </w:p>
    <w:p w:rsidR="00A34679" w:rsidRDefault="00A34679">
      <w:pPr>
        <w:adjustRightInd w:val="0"/>
        <w:snapToGrid w:val="0"/>
        <w:spacing w:line="320" w:lineRule="exact"/>
        <w:rPr>
          <w:rFonts w:eastAsia="黑体"/>
          <w:snapToGrid w:val="0"/>
          <w:kern w:val="0"/>
          <w:sz w:val="32"/>
          <w:szCs w:val="32"/>
        </w:rPr>
      </w:pPr>
    </w:p>
    <w:p w:rsidR="00A34679" w:rsidRDefault="00A34679">
      <w:pPr>
        <w:spacing w:line="640" w:lineRule="exact"/>
        <w:jc w:val="center"/>
        <w:rPr>
          <w:rFonts w:eastAsia="方正小标宋简体"/>
          <w:snapToGrid w:val="0"/>
          <w:kern w:val="0"/>
          <w:sz w:val="44"/>
          <w:szCs w:val="44"/>
        </w:rPr>
      </w:pPr>
      <w:r>
        <w:rPr>
          <w:rFonts w:eastAsia="方正小标宋简体"/>
          <w:snapToGrid w:val="0"/>
          <w:kern w:val="0"/>
          <w:sz w:val="44"/>
          <w:szCs w:val="44"/>
        </w:rPr>
        <w:t>医疗器械经营质量管理规范现场检查报告</w:t>
      </w:r>
    </w:p>
    <w:p w:rsidR="00A34679" w:rsidRDefault="00A34679">
      <w:pPr>
        <w:spacing w:line="320" w:lineRule="exact"/>
        <w:jc w:val="center"/>
        <w:rPr>
          <w:rFonts w:eastAsia="仿宋_GB2312"/>
          <w:sz w:val="32"/>
          <w:szCs w:val="32"/>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91"/>
      </w:tblGrid>
      <w:tr w:rsidR="00A34679">
        <w:trPr>
          <w:cantSplit/>
          <w:trHeight w:val="779"/>
          <w:jc w:val="center"/>
        </w:trPr>
        <w:tc>
          <w:tcPr>
            <w:tcW w:w="8991" w:type="dxa"/>
            <w:vAlign w:val="center"/>
          </w:tcPr>
          <w:p w:rsidR="00A34679" w:rsidRDefault="00A34679">
            <w:pPr>
              <w:spacing w:line="360" w:lineRule="auto"/>
              <w:jc w:val="left"/>
              <w:rPr>
                <w:rFonts w:eastAsia="仿宋_GB2312"/>
                <w:bCs/>
                <w:sz w:val="30"/>
                <w:szCs w:val="30"/>
              </w:rPr>
            </w:pPr>
            <w:r>
              <w:rPr>
                <w:rFonts w:eastAsia="仿宋_GB2312"/>
                <w:sz w:val="30"/>
                <w:szCs w:val="30"/>
              </w:rPr>
              <w:t>一、检查组对企业实施《医疗器械经营质量管理规范》的评价意见</w:t>
            </w:r>
          </w:p>
        </w:tc>
      </w:tr>
      <w:tr w:rsidR="00A34679">
        <w:trPr>
          <w:cantSplit/>
          <w:trHeight w:val="3858"/>
          <w:jc w:val="center"/>
        </w:trPr>
        <w:tc>
          <w:tcPr>
            <w:tcW w:w="8991" w:type="dxa"/>
            <w:vAlign w:val="center"/>
          </w:tcPr>
          <w:p w:rsidR="00A34679" w:rsidRDefault="00A34679">
            <w:pPr>
              <w:spacing w:line="360" w:lineRule="auto"/>
              <w:jc w:val="left"/>
              <w:rPr>
                <w:rFonts w:eastAsia="仿宋_GB2312"/>
                <w:bCs/>
                <w:sz w:val="30"/>
                <w:szCs w:val="30"/>
              </w:rPr>
            </w:pPr>
          </w:p>
          <w:p w:rsidR="00A34679" w:rsidRDefault="00A34679">
            <w:pPr>
              <w:spacing w:line="360" w:lineRule="auto"/>
              <w:jc w:val="left"/>
              <w:rPr>
                <w:rFonts w:eastAsia="仿宋_GB2312"/>
                <w:bCs/>
                <w:sz w:val="30"/>
                <w:szCs w:val="30"/>
              </w:rPr>
            </w:pPr>
          </w:p>
        </w:tc>
      </w:tr>
      <w:tr w:rsidR="00A34679">
        <w:trPr>
          <w:cantSplit/>
          <w:trHeight w:val="842"/>
          <w:jc w:val="center"/>
        </w:trPr>
        <w:tc>
          <w:tcPr>
            <w:tcW w:w="8991" w:type="dxa"/>
            <w:vAlign w:val="center"/>
          </w:tcPr>
          <w:p w:rsidR="00A34679" w:rsidRDefault="00A34679">
            <w:pPr>
              <w:spacing w:line="360" w:lineRule="auto"/>
              <w:jc w:val="left"/>
              <w:rPr>
                <w:rFonts w:eastAsia="仿宋_GB2312"/>
                <w:bCs/>
                <w:sz w:val="30"/>
                <w:szCs w:val="30"/>
              </w:rPr>
            </w:pPr>
            <w:r>
              <w:rPr>
                <w:rFonts w:eastAsia="仿宋_GB2312"/>
                <w:bCs/>
                <w:sz w:val="30"/>
                <w:szCs w:val="30"/>
              </w:rPr>
              <w:t>二、检查组建议</w:t>
            </w:r>
          </w:p>
        </w:tc>
      </w:tr>
      <w:tr w:rsidR="00A34679">
        <w:trPr>
          <w:cantSplit/>
          <w:trHeight w:val="1840"/>
          <w:jc w:val="center"/>
        </w:trPr>
        <w:tc>
          <w:tcPr>
            <w:tcW w:w="8991" w:type="dxa"/>
            <w:vAlign w:val="center"/>
          </w:tcPr>
          <w:p w:rsidR="00A34679" w:rsidRDefault="00A34679">
            <w:pPr>
              <w:spacing w:line="360" w:lineRule="auto"/>
              <w:jc w:val="left"/>
              <w:rPr>
                <w:rFonts w:eastAsia="仿宋_GB2312"/>
                <w:bCs/>
                <w:sz w:val="30"/>
                <w:szCs w:val="30"/>
              </w:rPr>
            </w:pPr>
            <w:r>
              <w:rPr>
                <w:rFonts w:eastAsia="仿宋_GB2312"/>
                <w:bCs/>
                <w:sz w:val="30"/>
                <w:szCs w:val="30"/>
              </w:rPr>
              <w:t>□</w:t>
            </w:r>
            <w:r>
              <w:rPr>
                <w:rFonts w:eastAsia="仿宋_GB2312"/>
                <w:bCs/>
                <w:sz w:val="30"/>
                <w:szCs w:val="30"/>
              </w:rPr>
              <w:t>通过检查</w:t>
            </w:r>
            <w:r>
              <w:rPr>
                <w:rFonts w:eastAsia="仿宋_GB2312"/>
                <w:bCs/>
                <w:sz w:val="30"/>
                <w:szCs w:val="30"/>
              </w:rPr>
              <w:t xml:space="preserve">        □</w:t>
            </w:r>
            <w:r>
              <w:rPr>
                <w:rFonts w:eastAsia="仿宋_GB2312"/>
                <w:bCs/>
                <w:sz w:val="30"/>
                <w:szCs w:val="30"/>
              </w:rPr>
              <w:t>未通过检查</w:t>
            </w:r>
          </w:p>
          <w:p w:rsidR="00A34679" w:rsidRDefault="00A34679">
            <w:pPr>
              <w:spacing w:line="360" w:lineRule="auto"/>
              <w:jc w:val="left"/>
              <w:rPr>
                <w:rFonts w:eastAsia="仿宋_GB2312"/>
                <w:bCs/>
                <w:sz w:val="30"/>
                <w:szCs w:val="30"/>
              </w:rPr>
            </w:pPr>
            <w:r>
              <w:rPr>
                <w:rFonts w:eastAsia="仿宋_GB2312"/>
                <w:bCs/>
                <w:sz w:val="30"/>
                <w:szCs w:val="30"/>
              </w:rPr>
              <w:t>□</w:t>
            </w:r>
            <w:r>
              <w:rPr>
                <w:rFonts w:eastAsia="仿宋_GB2312"/>
                <w:bCs/>
                <w:sz w:val="30"/>
                <w:szCs w:val="30"/>
              </w:rPr>
              <w:t>限期整改：应在</w:t>
            </w:r>
            <w:r>
              <w:rPr>
                <w:rFonts w:eastAsia="仿宋_GB2312"/>
                <w:bCs/>
                <w:sz w:val="30"/>
                <w:szCs w:val="30"/>
                <w:u w:val="single"/>
              </w:rPr>
              <w:t xml:space="preserve">     </w:t>
            </w:r>
            <w:r>
              <w:rPr>
                <w:rFonts w:eastAsia="仿宋_GB2312"/>
                <w:bCs/>
                <w:sz w:val="30"/>
                <w:szCs w:val="30"/>
              </w:rPr>
              <w:t>年</w:t>
            </w:r>
            <w:r>
              <w:rPr>
                <w:rFonts w:eastAsia="仿宋_GB2312"/>
                <w:bCs/>
                <w:sz w:val="30"/>
                <w:szCs w:val="30"/>
                <w:u w:val="single"/>
              </w:rPr>
              <w:t xml:space="preserve">   </w:t>
            </w:r>
            <w:r>
              <w:rPr>
                <w:rFonts w:eastAsia="仿宋_GB2312"/>
                <w:bCs/>
                <w:sz w:val="30"/>
                <w:szCs w:val="30"/>
              </w:rPr>
              <w:t>月</w:t>
            </w:r>
            <w:r>
              <w:rPr>
                <w:rFonts w:eastAsia="仿宋_GB2312"/>
                <w:bCs/>
                <w:sz w:val="30"/>
                <w:szCs w:val="30"/>
                <w:u w:val="single"/>
              </w:rPr>
              <w:t xml:space="preserve">   </w:t>
            </w:r>
            <w:r>
              <w:rPr>
                <w:rFonts w:eastAsia="仿宋_GB2312"/>
                <w:bCs/>
                <w:sz w:val="30"/>
                <w:szCs w:val="30"/>
              </w:rPr>
              <w:t>日前完成整改</w:t>
            </w:r>
            <w:r>
              <w:rPr>
                <w:rFonts w:eastAsia="仿宋_GB2312"/>
                <w:bCs/>
                <w:sz w:val="30"/>
                <w:szCs w:val="30"/>
              </w:rPr>
              <w:t xml:space="preserve">  </w:t>
            </w:r>
          </w:p>
          <w:p w:rsidR="00A34679" w:rsidRDefault="00A34679">
            <w:pPr>
              <w:spacing w:line="360" w:lineRule="auto"/>
              <w:jc w:val="left"/>
              <w:rPr>
                <w:rFonts w:eastAsia="仿宋_GB2312"/>
                <w:bCs/>
                <w:sz w:val="30"/>
                <w:szCs w:val="30"/>
              </w:rPr>
            </w:pPr>
            <w:r>
              <w:rPr>
                <w:rFonts w:eastAsia="仿宋_GB2312"/>
                <w:bCs/>
                <w:sz w:val="30"/>
                <w:szCs w:val="30"/>
              </w:rPr>
              <w:t>□</w:t>
            </w:r>
            <w:r>
              <w:rPr>
                <w:rFonts w:eastAsia="仿宋_GB2312"/>
                <w:bCs/>
                <w:sz w:val="30"/>
                <w:szCs w:val="30"/>
              </w:rPr>
              <w:t>其他：</w:t>
            </w:r>
          </w:p>
        </w:tc>
      </w:tr>
      <w:tr w:rsidR="00A34679">
        <w:trPr>
          <w:cantSplit/>
          <w:trHeight w:val="796"/>
          <w:jc w:val="center"/>
        </w:trPr>
        <w:tc>
          <w:tcPr>
            <w:tcW w:w="8991" w:type="dxa"/>
            <w:vAlign w:val="center"/>
          </w:tcPr>
          <w:p w:rsidR="00A34679" w:rsidRDefault="00A34679">
            <w:pPr>
              <w:spacing w:line="360" w:lineRule="auto"/>
              <w:jc w:val="left"/>
              <w:rPr>
                <w:rFonts w:eastAsia="仿宋_GB2312"/>
                <w:bCs/>
                <w:sz w:val="30"/>
                <w:szCs w:val="30"/>
              </w:rPr>
            </w:pPr>
            <w:r>
              <w:rPr>
                <w:rFonts w:eastAsia="仿宋_GB2312"/>
                <w:bCs/>
                <w:sz w:val="30"/>
                <w:szCs w:val="30"/>
              </w:rPr>
              <w:t>三、检查组成员签字</w:t>
            </w:r>
          </w:p>
        </w:tc>
      </w:tr>
      <w:tr w:rsidR="00A34679">
        <w:trPr>
          <w:cantSplit/>
          <w:trHeight w:val="1697"/>
          <w:jc w:val="center"/>
        </w:trPr>
        <w:tc>
          <w:tcPr>
            <w:tcW w:w="8991" w:type="dxa"/>
            <w:vAlign w:val="center"/>
          </w:tcPr>
          <w:p w:rsidR="00A34679" w:rsidRDefault="00A34679">
            <w:pPr>
              <w:spacing w:line="360" w:lineRule="auto"/>
              <w:jc w:val="left"/>
              <w:rPr>
                <w:rFonts w:eastAsia="仿宋_GB2312"/>
                <w:bCs/>
                <w:sz w:val="30"/>
                <w:szCs w:val="30"/>
              </w:rPr>
            </w:pPr>
            <w:r>
              <w:rPr>
                <w:rFonts w:eastAsia="仿宋_GB2312"/>
                <w:bCs/>
                <w:sz w:val="30"/>
                <w:szCs w:val="30"/>
              </w:rPr>
              <w:t>组长：</w:t>
            </w:r>
          </w:p>
          <w:p w:rsidR="00A34679" w:rsidRDefault="00A34679">
            <w:pPr>
              <w:spacing w:line="360" w:lineRule="auto"/>
              <w:jc w:val="left"/>
              <w:rPr>
                <w:rFonts w:eastAsia="仿宋_GB2312"/>
                <w:bCs/>
                <w:sz w:val="30"/>
                <w:szCs w:val="30"/>
              </w:rPr>
            </w:pPr>
            <w:r>
              <w:rPr>
                <w:rFonts w:eastAsia="仿宋_GB2312"/>
                <w:bCs/>
                <w:sz w:val="30"/>
                <w:szCs w:val="30"/>
              </w:rPr>
              <w:t>组员：</w:t>
            </w:r>
          </w:p>
          <w:p w:rsidR="00A34679" w:rsidRDefault="00A34679">
            <w:pPr>
              <w:spacing w:line="360" w:lineRule="auto"/>
              <w:jc w:val="left"/>
              <w:rPr>
                <w:rFonts w:eastAsia="仿宋_GB2312"/>
                <w:bCs/>
                <w:sz w:val="30"/>
                <w:szCs w:val="30"/>
              </w:rPr>
            </w:pPr>
            <w:r>
              <w:rPr>
                <w:rFonts w:eastAsia="仿宋_GB2312"/>
                <w:bCs/>
                <w:sz w:val="30"/>
                <w:szCs w:val="30"/>
              </w:rPr>
              <w:t>检查日期：</w:t>
            </w:r>
          </w:p>
        </w:tc>
      </w:tr>
    </w:tbl>
    <w:p w:rsidR="00A34679" w:rsidRDefault="00A34679" w:rsidP="00A35FF6">
      <w:pPr>
        <w:ind w:leftChars="1" w:left="1233" w:hangingChars="586" w:hanging="1231"/>
        <w:rPr>
          <w:rFonts w:ascii="黑体" w:eastAsia="黑体" w:hAnsi="华文仿宋" w:hint="eastAsia"/>
          <w:szCs w:val="21"/>
        </w:rPr>
      </w:pPr>
    </w:p>
    <w:sectPr w:rsidR="00A34679">
      <w:footerReference w:type="even" r:id="rId6"/>
      <w:footerReference w:type="default" r:id="rId7"/>
      <w:pgSz w:w="11906" w:h="16838"/>
      <w:pgMar w:top="1928" w:right="1531" w:bottom="1814" w:left="1531" w:header="851" w:footer="136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11F4" w:rsidRDefault="00F411F4">
      <w:r>
        <w:separator/>
      </w:r>
    </w:p>
  </w:endnote>
  <w:endnote w:type="continuationSeparator" w:id="0">
    <w:p w:rsidR="00F411F4" w:rsidRDefault="00F41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 w:name="仿宋_GB2312">
    <w:altName w:val="微软雅黑"/>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4679" w:rsidRDefault="00A34679">
    <w:pPr>
      <w:pStyle w:val="a6"/>
      <w:ind w:firstLineChars="100" w:firstLine="280"/>
      <w:rPr>
        <w:sz w:val="28"/>
        <w:szCs w:val="28"/>
      </w:rPr>
    </w:pPr>
    <w:r>
      <w:rPr>
        <w:rFonts w:hint="eastAsia"/>
        <w:sz w:val="28"/>
        <w:szCs w:val="28"/>
      </w:rPr>
      <w:t>—</w:t>
    </w:r>
    <w:r>
      <w:rPr>
        <w:rFonts w:hint="eastAsia"/>
        <w:sz w:val="28"/>
        <w:szCs w:val="28"/>
      </w:rPr>
      <w:t xml:space="preserve"> </w:t>
    </w:r>
    <w:r>
      <w:rPr>
        <w:sz w:val="28"/>
        <w:szCs w:val="28"/>
      </w:rPr>
      <w:fldChar w:fldCharType="begin"/>
    </w:r>
    <w:r>
      <w:rPr>
        <w:sz w:val="28"/>
        <w:szCs w:val="28"/>
      </w:rPr>
      <w:instrText>PAGE   \* MERGEFORMAT</w:instrText>
    </w:r>
    <w:r>
      <w:rPr>
        <w:sz w:val="28"/>
        <w:szCs w:val="28"/>
      </w:rPr>
      <w:fldChar w:fldCharType="separate"/>
    </w:r>
    <w:r>
      <w:rPr>
        <w:sz w:val="28"/>
        <w:szCs w:val="28"/>
        <w:lang w:val="zh-CN" w:eastAsia="zh-CN"/>
      </w:rPr>
      <w:t>2</w:t>
    </w:r>
    <w:r>
      <w:rPr>
        <w:sz w:val="28"/>
        <w:szCs w:val="28"/>
      </w:rPr>
      <w:fldChar w:fldCharType="end"/>
    </w:r>
    <w:r>
      <w:rPr>
        <w:rFonts w:hint="eastAsia"/>
        <w:sz w:val="28"/>
        <w:szCs w:val="28"/>
      </w:rPr>
      <w:t xml:space="preserve"> </w:t>
    </w:r>
    <w:r>
      <w:rPr>
        <w:rFonts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4679" w:rsidRDefault="00CE2E99">
    <w:pPr>
      <w:pStyle w:val="a6"/>
      <w:jc w:val="right"/>
      <w:rPr>
        <w:sz w:val="28"/>
        <w:szCs w:val="28"/>
      </w:rPr>
    </w:pPr>
    <w:r>
      <w:rPr>
        <w:noProof/>
        <w:sz w:val="28"/>
      </w:rPr>
      <mc:AlternateContent>
        <mc:Choice Requires="wps">
          <w:drawing>
            <wp:anchor distT="0" distB="0" distL="114300" distR="114300" simplePos="0" relativeHeight="251657728" behindDoc="0" locked="0" layoutInCell="1" allowOverlap="1">
              <wp:simplePos x="0" y="0"/>
              <wp:positionH relativeFrom="margin">
                <wp:align>outside</wp:align>
              </wp:positionH>
              <wp:positionV relativeFrom="paragraph">
                <wp:posOffset>0</wp:posOffset>
              </wp:positionV>
              <wp:extent cx="978535" cy="230505"/>
              <wp:effectExtent l="0" t="0" r="0" b="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4679" w:rsidRDefault="00A34679">
                          <w:pPr>
                            <w:pStyle w:val="a6"/>
                            <w:jc w:val="right"/>
                          </w:pPr>
                          <w:r>
                            <w:rPr>
                              <w:rFonts w:hint="eastAsia"/>
                              <w:color w:val="FFFFFF"/>
                              <w:sz w:val="28"/>
                              <w:szCs w:val="28"/>
                            </w:rPr>
                            <w:t>—</w:t>
                          </w:r>
                          <w:r>
                            <w:rPr>
                              <w:rFonts w:hint="eastAsia"/>
                              <w:sz w:val="28"/>
                              <w:szCs w:val="28"/>
                            </w:rPr>
                            <w:t>—</w:t>
                          </w:r>
                          <w:r>
                            <w:rPr>
                              <w:rFonts w:hint="eastAsia"/>
                              <w:sz w:val="28"/>
                              <w:szCs w:val="28"/>
                            </w:rPr>
                            <w:t xml:space="preserve"> </w:t>
                          </w:r>
                          <w:r>
                            <w:rPr>
                              <w:sz w:val="28"/>
                              <w:szCs w:val="28"/>
                            </w:rPr>
                            <w:fldChar w:fldCharType="begin"/>
                          </w:r>
                          <w:r>
                            <w:rPr>
                              <w:sz w:val="28"/>
                              <w:szCs w:val="28"/>
                            </w:rPr>
                            <w:instrText>PAGE   \* MERGEFORMAT</w:instrText>
                          </w:r>
                          <w:r>
                            <w:rPr>
                              <w:sz w:val="28"/>
                              <w:szCs w:val="28"/>
                            </w:rPr>
                            <w:fldChar w:fldCharType="separate"/>
                          </w:r>
                          <w:r w:rsidR="00A35FF6" w:rsidRPr="00A35FF6">
                            <w:rPr>
                              <w:noProof/>
                              <w:sz w:val="28"/>
                              <w:szCs w:val="28"/>
                              <w:lang w:val="zh-CN"/>
                            </w:rPr>
                            <w:t>2</w:t>
                          </w:r>
                          <w:r>
                            <w:rPr>
                              <w:sz w:val="28"/>
                              <w:szCs w:val="28"/>
                            </w:rPr>
                            <w:fldChar w:fldCharType="end"/>
                          </w:r>
                          <w:r>
                            <w:rPr>
                              <w:rFonts w:hint="eastAsia"/>
                              <w:sz w:val="28"/>
                              <w:szCs w:val="28"/>
                            </w:rPr>
                            <w:t xml:space="preserve"> </w:t>
                          </w:r>
                          <w:r>
                            <w:rPr>
                              <w:rFonts w:hint="eastAsia"/>
                              <w:sz w:val="28"/>
                              <w:szCs w:val="28"/>
                            </w:rPr>
                            <w:t>—</w:t>
                          </w:r>
                          <w:r>
                            <w:rPr>
                              <w:rFonts w:hint="eastAsia"/>
                              <w:color w:val="FFFFFF"/>
                              <w:sz w:val="28"/>
                              <w:szCs w:val="2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25.85pt;margin-top:0;width:77.05pt;height:18.15pt;z-index:25165772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" filled="f" stroked="f">
              <v:textbox style="mso-fit-shape-to-text:t" inset="0,0,0,0">
                <w:txbxContent>
                  <w:p w:rsidR="00A34679" w:rsidRDefault="00A34679">
                    <w:pPr>
                      <w:pStyle w:val="a6"/>
                      <w:jc w:val="right"/>
                    </w:pPr>
                    <w:r>
                      <w:rPr>
                        <w:rFonts w:hint="eastAsia"/>
                        <w:color w:val="FFFFFF"/>
                        <w:sz w:val="28"/>
                        <w:szCs w:val="28"/>
                      </w:rPr>
                      <w:t>—</w:t>
                    </w:r>
                    <w:r>
                      <w:rPr>
                        <w:rFonts w:hint="eastAsia"/>
                        <w:sz w:val="28"/>
                        <w:szCs w:val="28"/>
                      </w:rPr>
                      <w:t>—</w:t>
                    </w:r>
                    <w:r>
                      <w:rPr>
                        <w:rFonts w:hint="eastAsia"/>
                        <w:sz w:val="28"/>
                        <w:szCs w:val="28"/>
                      </w:rPr>
                      <w:t xml:space="preserve"> </w:t>
                    </w:r>
                    <w:r>
                      <w:rPr>
                        <w:sz w:val="28"/>
                        <w:szCs w:val="28"/>
                      </w:rPr>
                      <w:fldChar w:fldCharType="begin"/>
                    </w:r>
                    <w:r>
                      <w:rPr>
                        <w:sz w:val="28"/>
                        <w:szCs w:val="28"/>
                      </w:rPr>
                      <w:instrText>PAGE   \* MERGEFORMAT</w:instrText>
                    </w:r>
                    <w:r>
                      <w:rPr>
                        <w:sz w:val="28"/>
                        <w:szCs w:val="28"/>
                      </w:rPr>
                      <w:fldChar w:fldCharType="separate"/>
                    </w:r>
                    <w:r w:rsidR="00A35FF6" w:rsidRPr="00A35FF6">
                      <w:rPr>
                        <w:noProof/>
                        <w:sz w:val="28"/>
                        <w:szCs w:val="28"/>
                        <w:lang w:val="zh-CN"/>
                      </w:rPr>
                      <w:t>2</w:t>
                    </w:r>
                    <w:r>
                      <w:rPr>
                        <w:sz w:val="28"/>
                        <w:szCs w:val="28"/>
                      </w:rPr>
                      <w:fldChar w:fldCharType="end"/>
                    </w:r>
                    <w:r>
                      <w:rPr>
                        <w:rFonts w:hint="eastAsia"/>
                        <w:sz w:val="28"/>
                        <w:szCs w:val="28"/>
                      </w:rPr>
                      <w:t xml:space="preserve"> </w:t>
                    </w:r>
                    <w:r>
                      <w:rPr>
                        <w:rFonts w:hint="eastAsia"/>
                        <w:sz w:val="28"/>
                        <w:szCs w:val="28"/>
                      </w:rPr>
                      <w:t>—</w:t>
                    </w:r>
                    <w:r>
                      <w:rPr>
                        <w:rFonts w:hint="eastAsia"/>
                        <w:color w:val="FFFFFF"/>
                        <w:sz w:val="28"/>
                        <w:szCs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11F4" w:rsidRDefault="00F411F4">
      <w:r>
        <w:separator/>
      </w:r>
    </w:p>
  </w:footnote>
  <w:footnote w:type="continuationSeparator" w:id="0">
    <w:p w:rsidR="00F411F4" w:rsidRDefault="00F411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drawingGridHorizontalSpacing w:val="109"/>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NmNGYyNDE3NDMyYWZkY2UyOWE2YzYzZTFmY2EzZDkifQ=="/>
  </w:docVars>
  <w:rsids>
    <w:rsidRoot w:val="00FA60C8"/>
    <w:rsid w:val="00001DC0"/>
    <w:rsid w:val="00004BD1"/>
    <w:rsid w:val="00006D86"/>
    <w:rsid w:val="000109FE"/>
    <w:rsid w:val="00030022"/>
    <w:rsid w:val="000335DF"/>
    <w:rsid w:val="00035161"/>
    <w:rsid w:val="0003704E"/>
    <w:rsid w:val="000574F7"/>
    <w:rsid w:val="00061DFE"/>
    <w:rsid w:val="00071507"/>
    <w:rsid w:val="00074D97"/>
    <w:rsid w:val="00076D87"/>
    <w:rsid w:val="0009428B"/>
    <w:rsid w:val="000A2989"/>
    <w:rsid w:val="000A4464"/>
    <w:rsid w:val="000A4FAD"/>
    <w:rsid w:val="000B4396"/>
    <w:rsid w:val="000C1841"/>
    <w:rsid w:val="00101F08"/>
    <w:rsid w:val="00104873"/>
    <w:rsid w:val="00143BFB"/>
    <w:rsid w:val="001666C7"/>
    <w:rsid w:val="00171D86"/>
    <w:rsid w:val="001723F7"/>
    <w:rsid w:val="001754B2"/>
    <w:rsid w:val="00175EF6"/>
    <w:rsid w:val="00185599"/>
    <w:rsid w:val="001A0347"/>
    <w:rsid w:val="001C6B7D"/>
    <w:rsid w:val="00203EBB"/>
    <w:rsid w:val="00221B4C"/>
    <w:rsid w:val="0024221B"/>
    <w:rsid w:val="00261AD8"/>
    <w:rsid w:val="00266D2D"/>
    <w:rsid w:val="00283CBF"/>
    <w:rsid w:val="002A354F"/>
    <w:rsid w:val="002B035C"/>
    <w:rsid w:val="002B3253"/>
    <w:rsid w:val="002D5818"/>
    <w:rsid w:val="002E3B72"/>
    <w:rsid w:val="002E4226"/>
    <w:rsid w:val="002F2CC3"/>
    <w:rsid w:val="00300C24"/>
    <w:rsid w:val="003063A8"/>
    <w:rsid w:val="00316973"/>
    <w:rsid w:val="00317CA7"/>
    <w:rsid w:val="00333067"/>
    <w:rsid w:val="003412EF"/>
    <w:rsid w:val="00343B0E"/>
    <w:rsid w:val="003465C3"/>
    <w:rsid w:val="0035031B"/>
    <w:rsid w:val="0036326B"/>
    <w:rsid w:val="00365874"/>
    <w:rsid w:val="00381E57"/>
    <w:rsid w:val="0039075A"/>
    <w:rsid w:val="0039703E"/>
    <w:rsid w:val="003F5153"/>
    <w:rsid w:val="00400BB6"/>
    <w:rsid w:val="00402F67"/>
    <w:rsid w:val="00406655"/>
    <w:rsid w:val="00443ED4"/>
    <w:rsid w:val="0045249E"/>
    <w:rsid w:val="00453B18"/>
    <w:rsid w:val="00454EAC"/>
    <w:rsid w:val="004603D5"/>
    <w:rsid w:val="00466921"/>
    <w:rsid w:val="0047111D"/>
    <w:rsid w:val="00472F36"/>
    <w:rsid w:val="004F27D3"/>
    <w:rsid w:val="00502F15"/>
    <w:rsid w:val="00512C2E"/>
    <w:rsid w:val="00520E66"/>
    <w:rsid w:val="00545CDB"/>
    <w:rsid w:val="0056150E"/>
    <w:rsid w:val="00561EF0"/>
    <w:rsid w:val="0056587F"/>
    <w:rsid w:val="0056661D"/>
    <w:rsid w:val="00576640"/>
    <w:rsid w:val="00577325"/>
    <w:rsid w:val="005832B5"/>
    <w:rsid w:val="00585E0D"/>
    <w:rsid w:val="00593C49"/>
    <w:rsid w:val="005A66E9"/>
    <w:rsid w:val="005C0329"/>
    <w:rsid w:val="005C172C"/>
    <w:rsid w:val="005C1E9F"/>
    <w:rsid w:val="005D344A"/>
    <w:rsid w:val="005D50C9"/>
    <w:rsid w:val="005D7D24"/>
    <w:rsid w:val="005E3E9D"/>
    <w:rsid w:val="005E7595"/>
    <w:rsid w:val="00620134"/>
    <w:rsid w:val="00627D9D"/>
    <w:rsid w:val="00632B3B"/>
    <w:rsid w:val="0064664B"/>
    <w:rsid w:val="00652EEE"/>
    <w:rsid w:val="00660670"/>
    <w:rsid w:val="0067409E"/>
    <w:rsid w:val="00683227"/>
    <w:rsid w:val="00694CA5"/>
    <w:rsid w:val="006A2E3D"/>
    <w:rsid w:val="006C20D6"/>
    <w:rsid w:val="006E0A51"/>
    <w:rsid w:val="006F7A06"/>
    <w:rsid w:val="007045D9"/>
    <w:rsid w:val="00704786"/>
    <w:rsid w:val="007129C4"/>
    <w:rsid w:val="00724899"/>
    <w:rsid w:val="00727597"/>
    <w:rsid w:val="00754F98"/>
    <w:rsid w:val="00766D9A"/>
    <w:rsid w:val="007A3E48"/>
    <w:rsid w:val="007C3B60"/>
    <w:rsid w:val="007C77DD"/>
    <w:rsid w:val="007C7949"/>
    <w:rsid w:val="00810BF8"/>
    <w:rsid w:val="00834B83"/>
    <w:rsid w:val="00843985"/>
    <w:rsid w:val="0086624F"/>
    <w:rsid w:val="00871284"/>
    <w:rsid w:val="0087177C"/>
    <w:rsid w:val="0087484E"/>
    <w:rsid w:val="00874A57"/>
    <w:rsid w:val="00881440"/>
    <w:rsid w:val="008B7435"/>
    <w:rsid w:val="008C461A"/>
    <w:rsid w:val="008D69AA"/>
    <w:rsid w:val="008E4C76"/>
    <w:rsid w:val="008E7729"/>
    <w:rsid w:val="00902736"/>
    <w:rsid w:val="00903996"/>
    <w:rsid w:val="00910D69"/>
    <w:rsid w:val="00913503"/>
    <w:rsid w:val="00926229"/>
    <w:rsid w:val="00935839"/>
    <w:rsid w:val="00944679"/>
    <w:rsid w:val="00953CE3"/>
    <w:rsid w:val="0097437D"/>
    <w:rsid w:val="009A22E6"/>
    <w:rsid w:val="009A2520"/>
    <w:rsid w:val="009A2DB4"/>
    <w:rsid w:val="009A4453"/>
    <w:rsid w:val="009B6E32"/>
    <w:rsid w:val="009C0415"/>
    <w:rsid w:val="009D1D6B"/>
    <w:rsid w:val="009F7B56"/>
    <w:rsid w:val="00A01B9C"/>
    <w:rsid w:val="00A04C8E"/>
    <w:rsid w:val="00A1573D"/>
    <w:rsid w:val="00A33460"/>
    <w:rsid w:val="00A344DA"/>
    <w:rsid w:val="00A34679"/>
    <w:rsid w:val="00A35FF6"/>
    <w:rsid w:val="00A412EC"/>
    <w:rsid w:val="00A60F9E"/>
    <w:rsid w:val="00A6456B"/>
    <w:rsid w:val="00A646C6"/>
    <w:rsid w:val="00A703C1"/>
    <w:rsid w:val="00A87CF5"/>
    <w:rsid w:val="00A9276E"/>
    <w:rsid w:val="00AA1DD0"/>
    <w:rsid w:val="00AA5D6B"/>
    <w:rsid w:val="00B027D5"/>
    <w:rsid w:val="00B306AC"/>
    <w:rsid w:val="00B51F1D"/>
    <w:rsid w:val="00B5790B"/>
    <w:rsid w:val="00B7175F"/>
    <w:rsid w:val="00B92DE4"/>
    <w:rsid w:val="00B978E2"/>
    <w:rsid w:val="00BA76F9"/>
    <w:rsid w:val="00BB33A4"/>
    <w:rsid w:val="00BC5211"/>
    <w:rsid w:val="00BE381C"/>
    <w:rsid w:val="00BF0CAE"/>
    <w:rsid w:val="00BF3902"/>
    <w:rsid w:val="00C0026F"/>
    <w:rsid w:val="00C04F7F"/>
    <w:rsid w:val="00C334E0"/>
    <w:rsid w:val="00C542E4"/>
    <w:rsid w:val="00C65C49"/>
    <w:rsid w:val="00C72DDC"/>
    <w:rsid w:val="00C766DD"/>
    <w:rsid w:val="00C85A3C"/>
    <w:rsid w:val="00CB042A"/>
    <w:rsid w:val="00CB2F44"/>
    <w:rsid w:val="00CB79BE"/>
    <w:rsid w:val="00CE2E99"/>
    <w:rsid w:val="00CE7EE6"/>
    <w:rsid w:val="00CF61DC"/>
    <w:rsid w:val="00D1160E"/>
    <w:rsid w:val="00D1401C"/>
    <w:rsid w:val="00D1561F"/>
    <w:rsid w:val="00D16D6D"/>
    <w:rsid w:val="00D27F0A"/>
    <w:rsid w:val="00D330E7"/>
    <w:rsid w:val="00D367D7"/>
    <w:rsid w:val="00D404B1"/>
    <w:rsid w:val="00D63096"/>
    <w:rsid w:val="00D669CB"/>
    <w:rsid w:val="00D76928"/>
    <w:rsid w:val="00D91F9F"/>
    <w:rsid w:val="00DD3744"/>
    <w:rsid w:val="00DE7F37"/>
    <w:rsid w:val="00E035B9"/>
    <w:rsid w:val="00E05A99"/>
    <w:rsid w:val="00E25F5E"/>
    <w:rsid w:val="00E352DB"/>
    <w:rsid w:val="00E71E16"/>
    <w:rsid w:val="00E75376"/>
    <w:rsid w:val="00EA11DA"/>
    <w:rsid w:val="00EA2ACC"/>
    <w:rsid w:val="00EB16E3"/>
    <w:rsid w:val="00EE420F"/>
    <w:rsid w:val="00EF0F48"/>
    <w:rsid w:val="00EF6714"/>
    <w:rsid w:val="00F32236"/>
    <w:rsid w:val="00F411F4"/>
    <w:rsid w:val="00F41AD8"/>
    <w:rsid w:val="00F42D26"/>
    <w:rsid w:val="00F5495A"/>
    <w:rsid w:val="00F64776"/>
    <w:rsid w:val="00F70CB3"/>
    <w:rsid w:val="00F81A04"/>
    <w:rsid w:val="00F8709A"/>
    <w:rsid w:val="00F94606"/>
    <w:rsid w:val="00FA1F2D"/>
    <w:rsid w:val="00FA60C8"/>
    <w:rsid w:val="00FC1DD1"/>
    <w:rsid w:val="00FD08E1"/>
    <w:rsid w:val="00FD443E"/>
    <w:rsid w:val="00FE3321"/>
    <w:rsid w:val="00FE7AE7"/>
    <w:rsid w:val="00FF2072"/>
    <w:rsid w:val="07D7260F"/>
    <w:rsid w:val="0A5C23AD"/>
    <w:rsid w:val="0DFB7B3A"/>
    <w:rsid w:val="12BC21BF"/>
    <w:rsid w:val="17DB759F"/>
    <w:rsid w:val="236B7FDA"/>
    <w:rsid w:val="27798147"/>
    <w:rsid w:val="2A27AAD0"/>
    <w:rsid w:val="2FEA2721"/>
    <w:rsid w:val="33976EE3"/>
    <w:rsid w:val="3C9F8E73"/>
    <w:rsid w:val="3D9F4D67"/>
    <w:rsid w:val="3DC64937"/>
    <w:rsid w:val="3E7B3347"/>
    <w:rsid w:val="3E97D53D"/>
    <w:rsid w:val="47633879"/>
    <w:rsid w:val="494F6A15"/>
    <w:rsid w:val="4D6140A1"/>
    <w:rsid w:val="4D7F9232"/>
    <w:rsid w:val="4DDEA7CB"/>
    <w:rsid w:val="505B2401"/>
    <w:rsid w:val="552E4813"/>
    <w:rsid w:val="5CF73A6F"/>
    <w:rsid w:val="5ED7B95A"/>
    <w:rsid w:val="5F77FEF9"/>
    <w:rsid w:val="5FB73168"/>
    <w:rsid w:val="5FFEA9D8"/>
    <w:rsid w:val="67A41714"/>
    <w:rsid w:val="690C630C"/>
    <w:rsid w:val="69EFE312"/>
    <w:rsid w:val="6EDF1909"/>
    <w:rsid w:val="6FB2449E"/>
    <w:rsid w:val="709B3342"/>
    <w:rsid w:val="71EA0570"/>
    <w:rsid w:val="77DF46B6"/>
    <w:rsid w:val="7A7F4E07"/>
    <w:rsid w:val="7B965825"/>
    <w:rsid w:val="7DDF5128"/>
    <w:rsid w:val="7E7D64A2"/>
    <w:rsid w:val="7F671D9F"/>
    <w:rsid w:val="7FCE327F"/>
    <w:rsid w:val="7FE92973"/>
    <w:rsid w:val="7FF5F79A"/>
    <w:rsid w:val="8C3D5D85"/>
    <w:rsid w:val="A9F748F4"/>
    <w:rsid w:val="B5FFB074"/>
    <w:rsid w:val="B6A78C85"/>
    <w:rsid w:val="B6FE0C31"/>
    <w:rsid w:val="B6FEF606"/>
    <w:rsid w:val="BDABF3E2"/>
    <w:rsid w:val="BFE4F840"/>
    <w:rsid w:val="C70913DC"/>
    <w:rsid w:val="CFBF7B83"/>
    <w:rsid w:val="CFFF2EBD"/>
    <w:rsid w:val="DB7FB0DE"/>
    <w:rsid w:val="DEFF93E6"/>
    <w:rsid w:val="DF674D1D"/>
    <w:rsid w:val="DFE7BA91"/>
    <w:rsid w:val="DFEF2EDC"/>
    <w:rsid w:val="EB7F67C2"/>
    <w:rsid w:val="F25F70F9"/>
    <w:rsid w:val="F2BD923E"/>
    <w:rsid w:val="F2FF8C90"/>
    <w:rsid w:val="F37CCA75"/>
    <w:rsid w:val="F5FDDC19"/>
    <w:rsid w:val="F6E620B8"/>
    <w:rsid w:val="F79B2292"/>
    <w:rsid w:val="F7F787FC"/>
    <w:rsid w:val="F7FE07C9"/>
    <w:rsid w:val="FBBE8C8C"/>
    <w:rsid w:val="FBEAC8E5"/>
    <w:rsid w:val="FBF53FF5"/>
    <w:rsid w:val="FD6F4743"/>
    <w:rsid w:val="FDCBC126"/>
    <w:rsid w:val="FDD58CBF"/>
    <w:rsid w:val="FE3DC72C"/>
    <w:rsid w:val="FED77D77"/>
    <w:rsid w:val="FF7EC13D"/>
    <w:rsid w:val="FFD73E79"/>
    <w:rsid w:val="FFEF8C2A"/>
    <w:rsid w:val="FFF735F1"/>
    <w:rsid w:val="FFFDB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C209435F-89FB-4E18-8A25-1C721F75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annotation text"/>
    <w:basedOn w:val="a"/>
    <w:pPr>
      <w:jc w:val="left"/>
    </w:pPr>
  </w:style>
  <w:style w:type="paragraph" w:styleId="a5">
    <w:name w:val="Balloon Text"/>
    <w:basedOn w:val="a"/>
    <w:semiHidden/>
    <w:rPr>
      <w:sz w:val="18"/>
      <w:szCs w:val="18"/>
    </w:rPr>
  </w:style>
  <w:style w:type="paragraph" w:styleId="a6">
    <w:name w:val="footer"/>
    <w:basedOn w:val="a"/>
    <w:link w:val="Char"/>
    <w:uiPriority w:val="99"/>
    <w:pPr>
      <w:tabs>
        <w:tab w:val="center" w:pos="4153"/>
        <w:tab w:val="right" w:pos="8306"/>
      </w:tabs>
      <w:snapToGrid w:val="0"/>
      <w:jc w:val="left"/>
    </w:pPr>
    <w:rPr>
      <w:sz w:val="18"/>
      <w:szCs w:val="18"/>
    </w:rPr>
  </w:style>
  <w:style w:type="character" w:customStyle="1" w:styleId="Char">
    <w:name w:val="页脚 Char"/>
    <w:link w:val="a6"/>
    <w:uiPriority w:val="99"/>
    <w:rPr>
      <w:kern w:val="2"/>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spacing w:before="100" w:beforeAutospacing="1" w:after="100" w:afterAutospacing="1"/>
      <w:jc w:val="left"/>
    </w:pPr>
    <w:rPr>
      <w:kern w:val="0"/>
      <w:sz w:val="24"/>
    </w:rPr>
  </w:style>
  <w:style w:type="character" w:styleId="a9">
    <w:name w:val="page number"/>
  </w:style>
  <w:style w:type="character" w:customStyle="1" w:styleId="font141">
    <w:name w:val="font141"/>
    <w:qFormat/>
    <w:rPr>
      <w:rFonts w:ascii="宋体" w:eastAsia="宋体" w:hAnsi="宋体" w:cs="宋体" w:hint="eastAsia"/>
      <w:color w:val="FF0000"/>
      <w:sz w:val="14"/>
      <w:szCs w:val="14"/>
      <w:u w:val="none"/>
    </w:rPr>
  </w:style>
  <w:style w:type="character" w:customStyle="1" w:styleId="font91">
    <w:name w:val="font91"/>
    <w:qFormat/>
    <w:rPr>
      <w:rFonts w:ascii="宋体" w:eastAsia="宋体" w:hAnsi="宋体" w:cs="宋体" w:hint="eastAsia"/>
      <w:color w:val="000000"/>
      <w:sz w:val="17"/>
      <w:szCs w:val="17"/>
      <w:u w:val="none"/>
    </w:rPr>
  </w:style>
  <w:style w:type="character" w:customStyle="1" w:styleId="font81">
    <w:name w:val="font81"/>
    <w:qFormat/>
    <w:rPr>
      <w:rFonts w:ascii="宋体" w:eastAsia="宋体" w:hAnsi="宋体" w:cs="宋体" w:hint="eastAsia"/>
      <w:color w:val="FF0000"/>
      <w:sz w:val="18"/>
      <w:szCs w:val="18"/>
      <w:u w:val="none"/>
    </w:rPr>
  </w:style>
  <w:style w:type="character" w:customStyle="1" w:styleId="font101">
    <w:name w:val="font101"/>
    <w:qFormat/>
    <w:rPr>
      <w:rFonts w:ascii="宋体" w:eastAsia="宋体" w:hAnsi="宋体" w:cs="宋体" w:hint="eastAsia"/>
      <w:color w:val="000000"/>
      <w:sz w:val="14"/>
      <w:szCs w:val="14"/>
      <w:u w:val="none"/>
    </w:rPr>
  </w:style>
  <w:style w:type="character" w:customStyle="1" w:styleId="font131">
    <w:name w:val="font131"/>
    <w:qFormat/>
    <w:rPr>
      <w:rFonts w:ascii="宋体" w:eastAsia="宋体" w:hAnsi="宋体" w:cs="宋体" w:hint="eastAsia"/>
      <w:strike/>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4681</Words>
  <Characters>26685</Characters>
  <Application>Microsoft Office Word</Application>
  <DocSecurity>0</DocSecurity>
  <Lines>222</Lines>
  <Paragraphs>62</Paragraphs>
  <ScaleCrop>false</ScaleCrop>
  <Company>Xtzj.Com</Company>
  <LinksUpToDate>false</LinksUpToDate>
  <CharactersWithSpaces>31304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（局发文式样）</dc:title>
  <dc:subject/>
  <dc:creator>Xtzj.User</dc:creator>
  <cp:keywords/>
  <cp:lastModifiedBy>Yuting Li~SF [李玉婷]</cp:lastModifiedBy>
  <cp:revision>2</cp:revision>
  <cp:lastPrinted>2024-07-31T01:42:00Z</cp:lastPrinted>
  <dcterms:created xsi:type="dcterms:W3CDTF">2026-05-08T05:43:00Z</dcterms:created>
  <dcterms:modified xsi:type="dcterms:W3CDTF">2026-05-08T05:43:00Z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183013BB8E12461FAC028796C36EBF1C_13</vt:lpwstr>
  </property>
</Properties>
</file>