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邹香月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李悦</w:t>
      </w:r>
      <w:r>
        <w:rPr>
          <w:rFonts w:hint="eastAsia"/>
          <w:sz w:val="28"/>
          <w:szCs w:val="28"/>
        </w:rPr>
        <w:t>。熟悉互联网和</w:t>
      </w:r>
      <w:r>
        <w:rPr>
          <w:rFonts w:hint="eastAsia"/>
          <w:sz w:val="28"/>
          <w:szCs w:val="28"/>
          <w:lang w:val="en-US" w:eastAsia="zh-CN"/>
        </w:rPr>
        <w:t>企业要求</w:t>
      </w:r>
      <w:bookmarkStart w:id="0" w:name="_GoBack"/>
      <w:bookmarkEnd w:id="0"/>
      <w:r>
        <w:rPr>
          <w:rFonts w:hint="eastAsia"/>
          <w:sz w:val="28"/>
          <w:szCs w:val="28"/>
        </w:rPr>
        <w:t>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val="en-US" w:eastAsia="zh-CN"/>
        </w:rPr>
        <w:t>武滨</w:t>
      </w:r>
      <w:r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val="en-US" w:eastAsia="zh-CN"/>
        </w:rPr>
        <w:t>郑宁宁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  <w:lang w:val="en-US" w:eastAsia="zh-CN"/>
        </w:rPr>
        <w:t>生春月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F1A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Moony</cp:lastModifiedBy>
  <dcterms:modified xsi:type="dcterms:W3CDTF">2019-03-19T11:04:10Z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