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C3545" w14:textId="24C73E31" w:rsidR="00A734F8" w:rsidRDefault="00A734F8" w:rsidP="00A734F8">
      <w:pPr>
        <w:jc w:val="center"/>
        <w:rPr>
          <w:sz w:val="28"/>
          <w:szCs w:val="28"/>
        </w:rPr>
      </w:pPr>
      <w:r w:rsidRPr="00A734F8">
        <w:rPr>
          <w:rFonts w:hint="eastAsia"/>
          <w:sz w:val="28"/>
          <w:szCs w:val="28"/>
        </w:rPr>
        <w:t>课程设计思</w:t>
      </w:r>
      <w:r>
        <w:rPr>
          <w:rFonts w:hint="eastAsia"/>
          <w:sz w:val="28"/>
          <w:szCs w:val="28"/>
        </w:rPr>
        <w:t>路</w:t>
      </w:r>
    </w:p>
    <w:p w14:paraId="2E2B61B9" w14:textId="77777777" w:rsidR="001908F3" w:rsidRDefault="00A734F8" w:rsidP="00A734F8">
      <w:pPr>
        <w:rPr>
          <w:szCs w:val="21"/>
        </w:rPr>
      </w:pPr>
      <w:r w:rsidRPr="00A734F8">
        <w:rPr>
          <w:rFonts w:hint="eastAsia"/>
          <w:szCs w:val="21"/>
        </w:rPr>
        <w:t>使用效果</w:t>
      </w:r>
      <w:r>
        <w:rPr>
          <w:rFonts w:hint="eastAsia"/>
          <w:szCs w:val="21"/>
        </w:rPr>
        <w:t>：</w:t>
      </w:r>
    </w:p>
    <w:p w14:paraId="581B4F75" w14:textId="7B9C1700" w:rsidR="00A734F8" w:rsidRPr="001908F3" w:rsidRDefault="00A734F8" w:rsidP="00A734F8">
      <w:pPr>
        <w:rPr>
          <w:rFonts w:hint="eastAsia"/>
          <w:szCs w:val="21"/>
        </w:rPr>
      </w:pPr>
      <w:r>
        <w:rPr>
          <w:rFonts w:hint="eastAsia"/>
          <w:szCs w:val="21"/>
        </w:rPr>
        <w:t>（1）.弹出层效果：</w:t>
      </w:r>
      <w:r w:rsidRPr="00A734F8">
        <w:rPr>
          <w:rFonts w:ascii="宋体" w:eastAsia="宋体" w:hAnsi="宋体"/>
          <w:szCs w:val="21"/>
        </w:rPr>
        <w:t>鼠标经过一级菜单，显示二级菜单</w:t>
      </w:r>
    </w:p>
    <w:p w14:paraId="4BD3FFBE" w14:textId="77777777" w:rsidR="001908F3" w:rsidRDefault="00A734F8" w:rsidP="001908F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</w:t>
      </w:r>
      <w:r>
        <w:rPr>
          <w:rFonts w:ascii="宋体" w:eastAsia="宋体" w:hAnsi="宋体" w:hint="eastAsia"/>
          <w:szCs w:val="21"/>
        </w:rPr>
        <w:t>如图：</w:t>
      </w:r>
    </w:p>
    <w:p w14:paraId="6D813235" w14:textId="6B2D81A8" w:rsidR="00A734F8" w:rsidRPr="00A734F8" w:rsidRDefault="00A734F8" w:rsidP="001908F3">
      <w:pPr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295D20A" wp14:editId="50D029C6">
            <wp:extent cx="1866640" cy="180685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说明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464" cy="182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A429" w14:textId="58C6ACC1" w:rsidR="00A734F8" w:rsidRDefault="00A734F8" w:rsidP="00A734F8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>思路：使用鼠标事件onmouseover，当鼠标移动到一级菜单时，把二级菜单的u</w:t>
      </w:r>
      <w:r w:rsidR="001908F3">
        <w:rPr>
          <w:rFonts w:hint="eastAsia"/>
          <w:szCs w:val="21"/>
        </w:rPr>
        <w:t>l</w:t>
      </w:r>
      <w:r>
        <w:rPr>
          <w:rFonts w:hint="eastAsia"/>
          <w:szCs w:val="21"/>
        </w:rPr>
        <w:t>的display=block；</w:t>
      </w:r>
    </w:p>
    <w:p w14:paraId="6CC04F82" w14:textId="200E8F89" w:rsidR="00A734F8" w:rsidRDefault="00A734F8" w:rsidP="00A734F8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 xml:space="preserve"> （2）</w:t>
      </w:r>
      <w:r>
        <w:rPr>
          <w:szCs w:val="21"/>
        </w:rPr>
        <w:t>.</w:t>
      </w:r>
      <w:r>
        <w:rPr>
          <w:rFonts w:hint="eastAsia"/>
          <w:szCs w:val="21"/>
        </w:rPr>
        <w:t>表单操作</w:t>
      </w:r>
      <w:r w:rsidR="00D01D11">
        <w:rPr>
          <w:rFonts w:hint="eastAsia"/>
          <w:szCs w:val="21"/>
        </w:rPr>
        <w:t>：点击登录或注册，会弹出登录注册页面，点击登录注册按钮或×回到首页</w:t>
      </w:r>
    </w:p>
    <w:p w14:paraId="78A12B8A" w14:textId="14BC79FE" w:rsidR="00D01D11" w:rsidRDefault="00D01D11" w:rsidP="00A734F8">
      <w:pPr>
        <w:ind w:left="630" w:hangingChars="300" w:hanging="63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I</w:t>
      </w:r>
      <w:r>
        <w:rPr>
          <w:rFonts w:hint="eastAsia"/>
          <w:szCs w:val="21"/>
        </w:rPr>
        <w:t>nput获得焦点会亮高显示</w:t>
      </w:r>
    </w:p>
    <w:p w14:paraId="520A192B" w14:textId="1BE9833D" w:rsidR="00D01D11" w:rsidRDefault="00D01D11" w:rsidP="00A734F8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bookmarkStart w:id="0" w:name="_GoBack"/>
      <w:bookmarkEnd w:id="0"/>
      <w:r>
        <w:rPr>
          <w:rFonts w:hint="eastAsia"/>
          <w:szCs w:val="21"/>
        </w:rPr>
        <w:t>如图：</w:t>
      </w:r>
    </w:p>
    <w:p w14:paraId="58E441B9" w14:textId="77777777" w:rsidR="00D01D11" w:rsidRDefault="00D01D11" w:rsidP="00D01D11">
      <w:pPr>
        <w:ind w:leftChars="300" w:left="630" w:firstLineChars="1100" w:firstLine="2310"/>
        <w:rPr>
          <w:szCs w:val="21"/>
        </w:rPr>
      </w:pPr>
    </w:p>
    <w:p w14:paraId="59545448" w14:textId="77777777" w:rsidR="00D01D11" w:rsidRDefault="00D01D11" w:rsidP="00D01D11">
      <w:pPr>
        <w:ind w:leftChars="300" w:left="630" w:firstLineChars="1100" w:firstLine="231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D44704E" wp14:editId="4FEB7F91">
            <wp:extent cx="113347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说明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E1C3" w14:textId="0DF7E071" w:rsidR="00D01D11" w:rsidRDefault="00D01D11" w:rsidP="00D01D11">
      <w:pPr>
        <w:ind w:leftChars="300" w:left="63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483D19C" wp14:editId="5646B669">
            <wp:extent cx="1653235" cy="1578394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说明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78" cy="16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</w:t>
      </w:r>
      <w:r>
        <w:rPr>
          <w:rFonts w:hint="eastAsia"/>
          <w:noProof/>
          <w:szCs w:val="21"/>
        </w:rPr>
        <w:drawing>
          <wp:inline distT="0" distB="0" distL="0" distR="0" wp14:anchorId="5389ECC5" wp14:editId="6B058879">
            <wp:extent cx="1818193" cy="1558138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说明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001" cy="158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151" w14:textId="724949A4" w:rsidR="00D01D11" w:rsidRPr="00A734F8" w:rsidRDefault="00D01D11" w:rsidP="00A734F8">
      <w:pPr>
        <w:ind w:left="630" w:hangingChars="300" w:hanging="63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</w:p>
    <w:p w14:paraId="501F35C4" w14:textId="77777777" w:rsidR="00D618CD" w:rsidRDefault="00D01D11" w:rsidP="00D618CD">
      <w:pPr>
        <w:ind w:firstLineChars="200" w:firstLine="420"/>
        <w:rPr>
          <w:szCs w:val="21"/>
        </w:rPr>
      </w:pPr>
      <w:r w:rsidRPr="00D01D11">
        <w:rPr>
          <w:rFonts w:hint="eastAsia"/>
          <w:szCs w:val="21"/>
        </w:rPr>
        <w:t>思路：</w:t>
      </w:r>
      <w:r>
        <w:rPr>
          <w:rFonts w:hint="eastAsia"/>
          <w:szCs w:val="21"/>
        </w:rPr>
        <w:t>把链接登录注册添加鼠标点击事件</w:t>
      </w:r>
      <w:r w:rsidR="00D618CD">
        <w:rPr>
          <w:rFonts w:hint="eastAsia"/>
          <w:szCs w:val="21"/>
        </w:rPr>
        <w:t>click，鼠标点击后主页虚化，注册登录</w:t>
      </w:r>
    </w:p>
    <w:p w14:paraId="1202C4C4" w14:textId="585E92EB" w:rsidR="00A734F8" w:rsidRDefault="00D618CD" w:rsidP="00D618CD">
      <w:pPr>
        <w:rPr>
          <w:szCs w:val="21"/>
        </w:rPr>
      </w:pPr>
      <w:r>
        <w:rPr>
          <w:rFonts w:hint="eastAsia"/>
          <w:szCs w:val="21"/>
        </w:rPr>
        <w:t>display=block；出现在界面的中央；</w:t>
      </w:r>
    </w:p>
    <w:p w14:paraId="3F371EBB" w14:textId="40A2D236" w:rsidR="00D618CD" w:rsidRDefault="00D618CD" w:rsidP="00D618CD">
      <w:pPr>
        <w:rPr>
          <w:szCs w:val="21"/>
        </w:rPr>
      </w:pPr>
    </w:p>
    <w:p w14:paraId="41673922" w14:textId="58573AC1" w:rsidR="00D618CD" w:rsidRDefault="00D618CD" w:rsidP="00D618CD">
      <w:pPr>
        <w:rPr>
          <w:szCs w:val="21"/>
        </w:rPr>
      </w:pPr>
      <w:r>
        <w:rPr>
          <w:rFonts w:hint="eastAsia"/>
          <w:szCs w:val="21"/>
        </w:rPr>
        <w:t>（3）.幻灯片效果：banner图片的自动替换播放，鼠标移动到banner图上时，停止播放，鼠标移开时，恢复播放</w:t>
      </w:r>
    </w:p>
    <w:p w14:paraId="2575E4FE" w14:textId="494BAAD2" w:rsidR="00D618CD" w:rsidRDefault="00D618CD" w:rsidP="00D618CD">
      <w:pPr>
        <w:ind w:firstLine="420"/>
        <w:rPr>
          <w:szCs w:val="21"/>
        </w:rPr>
      </w:pPr>
      <w:r>
        <w:rPr>
          <w:rFonts w:hint="eastAsia"/>
          <w:szCs w:val="21"/>
        </w:rPr>
        <w:t>如：</w:t>
      </w:r>
    </w:p>
    <w:p w14:paraId="5FBBF8FB" w14:textId="71E360E5" w:rsidR="00D618CD" w:rsidRDefault="00D618CD" w:rsidP="00D618CD">
      <w:pPr>
        <w:ind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DEDF1F2" wp14:editId="0820EAFB">
            <wp:extent cx="2545689" cy="868893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说明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611" cy="8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167F" w14:textId="3AF50AF2" w:rsidR="00D618CD" w:rsidRDefault="00D618CD" w:rsidP="00D618CD">
      <w:pPr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思路：添加周期执行函数t=setInterver（）；编写函数showImg（）实现图片的src的替换，其他图片隐藏，鼠标移到图片上时，</w:t>
      </w:r>
      <w:r w:rsidR="008B3FE8">
        <w:rPr>
          <w:rFonts w:hint="eastAsia"/>
          <w:szCs w:val="21"/>
        </w:rPr>
        <w:t>取消周期执行clearInterval（t）；</w:t>
      </w:r>
    </w:p>
    <w:p w14:paraId="4BE615E3" w14:textId="77777777" w:rsidR="001908F3" w:rsidRDefault="008B3FE8" w:rsidP="00D618CD">
      <w:pPr>
        <w:ind w:firstLine="420"/>
        <w:rPr>
          <w:szCs w:val="21"/>
        </w:rPr>
      </w:pPr>
      <w:r>
        <w:rPr>
          <w:rFonts w:hint="eastAsia"/>
          <w:szCs w:val="21"/>
        </w:rPr>
        <w:t>（4）其他效果：</w:t>
      </w:r>
    </w:p>
    <w:p w14:paraId="65B1AFA4" w14:textId="16440E52" w:rsidR="008B3FE8" w:rsidRDefault="008B3FE8" w:rsidP="00D618CD">
      <w:pPr>
        <w:ind w:firstLine="420"/>
        <w:rPr>
          <w:szCs w:val="21"/>
        </w:rPr>
      </w:pPr>
      <w:r>
        <w:rPr>
          <w:rFonts w:hint="eastAsia"/>
          <w:szCs w:val="21"/>
        </w:rPr>
        <w:t>搜索框的默认字体效果，搜索框获得焦点，其默认val（）变为“”；失去焦点且val（）=“”时，恢复默认val（）；</w:t>
      </w:r>
    </w:p>
    <w:p w14:paraId="20780630" w14:textId="7397CB52" w:rsidR="00FC3521" w:rsidRDefault="00FC3521" w:rsidP="00D618CD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>如：</w:t>
      </w:r>
    </w:p>
    <w:p w14:paraId="5A163D79" w14:textId="1D26FC21" w:rsidR="00FC3521" w:rsidRDefault="00FC3521" w:rsidP="00D618CD">
      <w:pPr>
        <w:ind w:firstLine="42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0FDF6EF" wp14:editId="2E8101D6">
            <wp:extent cx="1324051" cy="320733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说明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947" cy="3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</w:t>
      </w:r>
      <w:r>
        <w:rPr>
          <w:rFonts w:hint="eastAsia"/>
          <w:noProof/>
          <w:szCs w:val="21"/>
        </w:rPr>
        <w:drawing>
          <wp:inline distT="0" distB="0" distL="0" distR="0" wp14:anchorId="7BA34F5B" wp14:editId="6539DD9B">
            <wp:extent cx="1550823" cy="31187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说明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186" cy="3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9EED" w14:textId="1533B307" w:rsidR="008B3FE8" w:rsidRDefault="008B3FE8" w:rsidP="001908F3">
      <w:pPr>
        <w:ind w:leftChars="100" w:left="420" w:hangingChars="100" w:hanging="210"/>
        <w:rPr>
          <w:rFonts w:asciiTheme="majorHAnsi" w:eastAsiaTheme="majorHAnsi" w:hAnsiTheme="majorHAnsi"/>
          <w:color w:val="000000" w:themeColor="text1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鼠标经过content里的</w:t>
      </w:r>
      <w:hyperlink r:id="rId14" w:history="1">
        <w:r w:rsidR="00FC3521" w:rsidRPr="00FC3521">
          <w:rPr>
            <w:rStyle w:val="a7"/>
            <w:rFonts w:asciiTheme="majorHAnsi" w:eastAsiaTheme="majorHAnsi" w:hAnsiTheme="majorHAnsi" w:hint="eastAsia"/>
            <w:color w:val="000000" w:themeColor="text1"/>
            <w:szCs w:val="21"/>
            <w:u w:val="none"/>
            <w:shd w:val="clear" w:color="auto" w:fill="F2F2F2"/>
          </w:rPr>
          <w:t>艺术大师</w:t>
        </w:r>
      </w:hyperlink>
      <w:r w:rsidR="00FC3521">
        <w:rPr>
          <w:rFonts w:asciiTheme="majorHAnsi" w:eastAsiaTheme="majorHAnsi" w:hAnsiTheme="majorHAnsi" w:hint="eastAsia"/>
          <w:color w:val="000000" w:themeColor="text1"/>
          <w:szCs w:val="21"/>
        </w:rPr>
        <w:t>、名家画谈、艺术文集等内容时，其背景色编程灰色。</w:t>
      </w:r>
    </w:p>
    <w:p w14:paraId="10671DAF" w14:textId="175B165B" w:rsidR="00FC3521" w:rsidRDefault="00FC3521" w:rsidP="00D618CD">
      <w:pPr>
        <w:ind w:firstLine="420"/>
        <w:rPr>
          <w:rFonts w:asciiTheme="majorHAnsi" w:eastAsiaTheme="majorHAnsi" w:hAnsiTheme="majorHAnsi" w:hint="eastAsia"/>
          <w:color w:val="000000" w:themeColor="text1"/>
          <w:szCs w:val="21"/>
        </w:rPr>
      </w:pPr>
      <w:r>
        <w:rPr>
          <w:rFonts w:asciiTheme="majorHAnsi" w:eastAsiaTheme="majorHAnsi" w:hAnsiTheme="majorHAnsi" w:hint="eastAsia"/>
          <w:color w:val="000000" w:themeColor="text1"/>
          <w:szCs w:val="21"/>
        </w:rPr>
        <w:t>如：</w:t>
      </w:r>
    </w:p>
    <w:p w14:paraId="253F9A2F" w14:textId="1C7558BC" w:rsidR="00FC3521" w:rsidRDefault="00FC3521" w:rsidP="00D618CD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noProof/>
          <w:szCs w:val="21"/>
        </w:rPr>
        <w:drawing>
          <wp:inline distT="0" distB="0" distL="0" distR="0" wp14:anchorId="38A08CCF" wp14:editId="6FCE6CC3">
            <wp:extent cx="2092147" cy="94129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说明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242" cy="95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D633" w14:textId="44D1E6C3" w:rsidR="00FC3521" w:rsidRDefault="00FC3521" w:rsidP="00D618CD">
      <w:pPr>
        <w:ind w:firstLine="420"/>
        <w:rPr>
          <w:szCs w:val="21"/>
        </w:rPr>
      </w:pPr>
      <w:r>
        <w:rPr>
          <w:rFonts w:hint="eastAsia"/>
          <w:szCs w:val="21"/>
        </w:rPr>
        <w:t>鼠标经过关键字时 其颜色变红</w:t>
      </w:r>
    </w:p>
    <w:p w14:paraId="438E943E" w14:textId="71D34E26" w:rsidR="00FC3521" w:rsidRDefault="00FC3521" w:rsidP="00D618CD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如：</w:t>
      </w:r>
    </w:p>
    <w:p w14:paraId="526A089B" w14:textId="48B27F71" w:rsidR="00FC3521" w:rsidRPr="00FC3521" w:rsidRDefault="00FC3521" w:rsidP="00FC3521">
      <w:pPr>
        <w:ind w:firstLineChars="500" w:firstLine="105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CFDF28" wp14:editId="76C2EE9B">
            <wp:extent cx="1945843" cy="11632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说明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488" cy="118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EACC" w14:textId="77777777" w:rsidR="008B3FE8" w:rsidRDefault="008B3FE8" w:rsidP="00D618CD">
      <w:pPr>
        <w:ind w:firstLine="420"/>
        <w:rPr>
          <w:rFonts w:hint="eastAsia"/>
          <w:szCs w:val="21"/>
        </w:rPr>
      </w:pPr>
    </w:p>
    <w:p w14:paraId="3EAB74BD" w14:textId="589130A0" w:rsidR="00D618CD" w:rsidRPr="00D01D11" w:rsidRDefault="00D618CD" w:rsidP="00D618C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</w:t>
      </w:r>
    </w:p>
    <w:sectPr w:rsidR="00D618CD" w:rsidRPr="00D01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501DE" w14:textId="77777777" w:rsidR="00353978" w:rsidRDefault="00353978" w:rsidP="00A734F8">
      <w:r>
        <w:separator/>
      </w:r>
    </w:p>
  </w:endnote>
  <w:endnote w:type="continuationSeparator" w:id="0">
    <w:p w14:paraId="4DDFF486" w14:textId="77777777" w:rsidR="00353978" w:rsidRDefault="00353978" w:rsidP="00A73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7EEA9" w14:textId="77777777" w:rsidR="00353978" w:rsidRDefault="00353978" w:rsidP="00A734F8">
      <w:r>
        <w:separator/>
      </w:r>
    </w:p>
  </w:footnote>
  <w:footnote w:type="continuationSeparator" w:id="0">
    <w:p w14:paraId="3B54AA5A" w14:textId="77777777" w:rsidR="00353978" w:rsidRDefault="00353978" w:rsidP="00A734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01"/>
    <w:rsid w:val="000C2801"/>
    <w:rsid w:val="001908F3"/>
    <w:rsid w:val="00353978"/>
    <w:rsid w:val="008B3FE8"/>
    <w:rsid w:val="00994A09"/>
    <w:rsid w:val="00A734F8"/>
    <w:rsid w:val="00D01D11"/>
    <w:rsid w:val="00D618CD"/>
    <w:rsid w:val="00D858E2"/>
    <w:rsid w:val="00F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EC4BF"/>
  <w15:chartTrackingRefBased/>
  <w15:docId w15:val="{8D837C17-434B-4F35-A5B1-3B6C0864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3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34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3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34F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C35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F:\2017%E5%B9%B4%E4%B8%8B\web%EF%BC%88%E4%BA%8C%EF%BC%89\web2\web2\web%EF%BC%88%E4%BA%8C%EF%BC%89%E8%AF%BE%E7%A8%8B%E8%AE%BE%E8%AE%A1\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88DC-FECF-4F37-9789-E1EBF5C64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2018-01-04T07:20:00Z</dcterms:created>
  <dcterms:modified xsi:type="dcterms:W3CDTF">2018-01-04T08:17:00Z</dcterms:modified>
</cp:coreProperties>
</file>