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sz w:val="36"/>
          <w:szCs w:val="52"/>
          <w:lang w:val="en-US" w:eastAsia="zh-CN"/>
        </w:rPr>
      </w:pPr>
      <w:r>
        <w:rPr>
          <w:rFonts w:hint="eastAsia"/>
          <w:sz w:val="36"/>
          <w:szCs w:val="52"/>
          <w:lang w:val="en-US" w:eastAsia="zh-CN"/>
        </w:rPr>
        <w:t>四川新网银行股份有限公司量子技术产品采购项目</w:t>
      </w:r>
    </w:p>
    <w:p>
      <w:pPr>
        <w:pStyle w:val="2"/>
        <w:bidi w:val="0"/>
        <w:jc w:val="center"/>
        <w:rPr>
          <w:rFonts w:hint="eastAsia"/>
          <w:sz w:val="36"/>
          <w:szCs w:val="52"/>
          <w:lang w:val="en-US" w:eastAsia="zh-CN"/>
        </w:rPr>
      </w:pPr>
      <w:r>
        <w:rPr>
          <w:rFonts w:hint="eastAsia"/>
          <w:sz w:val="36"/>
          <w:szCs w:val="52"/>
        </w:rPr>
        <w:t>需求</w:t>
      </w:r>
      <w:r>
        <w:rPr>
          <w:rFonts w:hint="eastAsia"/>
          <w:sz w:val="36"/>
          <w:szCs w:val="52"/>
          <w:lang w:val="en-US" w:eastAsia="zh-CN"/>
        </w:rPr>
        <w:t>说明书</w:t>
      </w:r>
    </w:p>
    <w:p>
      <w:pPr>
        <w:spacing w:line="360" w:lineRule="auto"/>
        <w:ind w:firstLine="482" w:firstLineChars="200"/>
        <w:rPr>
          <w:rFonts w:hint="eastAsia" w:ascii="华文仿宋" w:hAnsi="华文仿宋" w:eastAsia="华文仿宋" w:cs="华文仿宋"/>
          <w:b/>
          <w:bCs/>
          <w:kern w:val="2"/>
          <w:sz w:val="24"/>
          <w:szCs w:val="24"/>
          <w:u w:val="none"/>
          <w:lang w:val="en-US" w:eastAsia="zh-CN" w:bidi="ar-SA"/>
        </w:rPr>
      </w:pPr>
      <w:r>
        <w:rPr>
          <w:rFonts w:hint="eastAsia" w:ascii="华文仿宋" w:hAnsi="华文仿宋" w:eastAsia="华文仿宋" w:cs="华文仿宋"/>
          <w:b/>
          <w:bCs/>
          <w:kern w:val="2"/>
          <w:sz w:val="24"/>
          <w:szCs w:val="24"/>
          <w:u w:val="none"/>
          <w:lang w:val="en-US" w:eastAsia="zh-CN" w:bidi="ar-SA"/>
        </w:rPr>
        <w:t>本需求说明中，甲方和最终用户指四川新网银行股份有限公司，乙方指收到采购文件后参与应答的供应商，原厂商是指软硬件产品制造商，合同指成交后甲乙双方针对该采购项目签署的采购合同。</w:t>
      </w:r>
    </w:p>
    <w:p>
      <w:pPr>
        <w:spacing w:line="360" w:lineRule="auto"/>
        <w:ind w:firstLine="482" w:firstLineChars="200"/>
        <w:outlineLvl w:val="0"/>
        <w:rPr>
          <w:rFonts w:hint="eastAsia" w:ascii="华文仿宋" w:hAnsi="华文仿宋" w:eastAsia="华文仿宋" w:cs="华文仿宋"/>
          <w:kern w:val="2"/>
          <w:sz w:val="24"/>
          <w:szCs w:val="24"/>
          <w:u w:val="none"/>
          <w:lang w:val="en-US" w:eastAsia="zh-CN" w:bidi="ar-SA"/>
        </w:rPr>
      </w:pPr>
      <w:r>
        <w:rPr>
          <w:rFonts w:ascii="仿宋" w:hAnsi="仿宋" w:eastAsia="仿宋"/>
          <w:b/>
          <w:sz w:val="24"/>
          <w:szCs w:val="24"/>
        </w:rPr>
        <w:t>以</w:t>
      </w:r>
      <w:r>
        <w:rPr>
          <w:rFonts w:hint="eastAsia" w:ascii="仿宋" w:hAnsi="仿宋" w:eastAsia="仿宋"/>
          <w:b/>
          <w:sz w:val="24"/>
          <w:szCs w:val="24"/>
          <w:lang w:val="en-US" w:eastAsia="zh-CN"/>
        </w:rPr>
        <w:t>下</w:t>
      </w:r>
      <w:r>
        <w:rPr>
          <w:rFonts w:ascii="仿宋" w:hAnsi="仿宋" w:eastAsia="仿宋"/>
          <w:b/>
          <w:sz w:val="24"/>
          <w:szCs w:val="24"/>
        </w:rPr>
        <w:t>所列项目建设内容</w:t>
      </w:r>
      <w:r>
        <w:rPr>
          <w:rFonts w:hint="eastAsia" w:ascii="仿宋" w:hAnsi="仿宋" w:eastAsia="仿宋"/>
          <w:b/>
          <w:sz w:val="24"/>
          <w:szCs w:val="24"/>
          <w:lang w:val="en-US" w:eastAsia="zh-CN"/>
        </w:rPr>
        <w:t>及附件</w:t>
      </w:r>
      <w:r>
        <w:rPr>
          <w:rFonts w:ascii="仿宋" w:hAnsi="仿宋" w:eastAsia="仿宋"/>
          <w:b/>
          <w:sz w:val="24"/>
          <w:szCs w:val="24"/>
        </w:rPr>
        <w:t>为主要内容</w:t>
      </w:r>
      <w:r>
        <w:rPr>
          <w:rFonts w:hint="eastAsia" w:ascii="仿宋" w:hAnsi="仿宋" w:eastAsia="仿宋"/>
          <w:b/>
          <w:sz w:val="24"/>
          <w:szCs w:val="24"/>
        </w:rPr>
        <w:t>，</w:t>
      </w:r>
      <w:r>
        <w:rPr>
          <w:rFonts w:ascii="仿宋" w:hAnsi="仿宋" w:eastAsia="仿宋"/>
          <w:b/>
          <w:sz w:val="24"/>
          <w:szCs w:val="24"/>
        </w:rPr>
        <w:t>可能不够全面</w:t>
      </w:r>
      <w:r>
        <w:rPr>
          <w:rFonts w:hint="eastAsia" w:ascii="仿宋" w:hAnsi="仿宋" w:eastAsia="仿宋"/>
          <w:b/>
          <w:sz w:val="24"/>
          <w:szCs w:val="24"/>
        </w:rPr>
        <w:t>，</w:t>
      </w:r>
      <w:r>
        <w:rPr>
          <w:rFonts w:hint="eastAsia" w:ascii="仿宋" w:hAnsi="仿宋" w:eastAsia="仿宋"/>
          <w:b/>
          <w:sz w:val="24"/>
          <w:szCs w:val="24"/>
          <w:lang w:eastAsia="zh-CN"/>
        </w:rPr>
        <w:t>甲方</w:t>
      </w:r>
      <w:r>
        <w:rPr>
          <w:rFonts w:ascii="仿宋" w:hAnsi="仿宋" w:eastAsia="仿宋"/>
          <w:b/>
          <w:sz w:val="24"/>
          <w:szCs w:val="24"/>
        </w:rPr>
        <w:t>保留在确定</w:t>
      </w:r>
      <w:r>
        <w:rPr>
          <w:rFonts w:hint="eastAsia" w:ascii="仿宋" w:hAnsi="仿宋" w:eastAsia="仿宋"/>
          <w:b/>
          <w:sz w:val="24"/>
          <w:szCs w:val="24"/>
          <w:lang w:eastAsia="zh-CN"/>
        </w:rPr>
        <w:t>成交</w:t>
      </w:r>
      <w:r>
        <w:rPr>
          <w:rFonts w:ascii="仿宋" w:hAnsi="仿宋" w:eastAsia="仿宋"/>
          <w:b/>
          <w:sz w:val="24"/>
          <w:szCs w:val="24"/>
        </w:rPr>
        <w:t>通知后</w:t>
      </w:r>
      <w:r>
        <w:rPr>
          <w:rFonts w:hint="eastAsia" w:ascii="仿宋" w:hAnsi="仿宋" w:eastAsia="仿宋"/>
          <w:b/>
          <w:sz w:val="24"/>
          <w:szCs w:val="24"/>
        </w:rPr>
        <w:t>，</w:t>
      </w:r>
      <w:r>
        <w:rPr>
          <w:rFonts w:ascii="仿宋" w:hAnsi="仿宋" w:eastAsia="仿宋"/>
          <w:b/>
          <w:sz w:val="24"/>
          <w:szCs w:val="24"/>
        </w:rPr>
        <w:t>对项目建设内容进一步补充</w:t>
      </w:r>
      <w:r>
        <w:rPr>
          <w:rFonts w:hint="eastAsia" w:ascii="仿宋" w:hAnsi="仿宋" w:eastAsia="仿宋"/>
          <w:b/>
          <w:sz w:val="24"/>
          <w:szCs w:val="24"/>
        </w:rPr>
        <w:t>、</w:t>
      </w:r>
      <w:r>
        <w:rPr>
          <w:rFonts w:ascii="仿宋" w:hAnsi="仿宋" w:eastAsia="仿宋"/>
          <w:b/>
          <w:sz w:val="24"/>
          <w:szCs w:val="24"/>
        </w:rPr>
        <w:t>完善和调整的权利</w:t>
      </w:r>
      <w:r>
        <w:rPr>
          <w:rFonts w:hint="eastAsia" w:ascii="仿宋" w:hAnsi="仿宋" w:eastAsia="仿宋"/>
          <w:b/>
          <w:sz w:val="24"/>
          <w:szCs w:val="24"/>
        </w:rPr>
        <w:t>，</w:t>
      </w:r>
      <w:r>
        <w:rPr>
          <w:rFonts w:ascii="仿宋" w:hAnsi="仿宋" w:eastAsia="仿宋"/>
          <w:b/>
          <w:sz w:val="24"/>
          <w:szCs w:val="24"/>
        </w:rPr>
        <w:t>及在二次</w:t>
      </w:r>
      <w:r>
        <w:rPr>
          <w:rFonts w:hint="eastAsia" w:ascii="仿宋" w:hAnsi="仿宋" w:eastAsia="仿宋"/>
          <w:b/>
          <w:sz w:val="24"/>
          <w:szCs w:val="24"/>
        </w:rPr>
        <w:t>商务</w:t>
      </w:r>
      <w:r>
        <w:rPr>
          <w:rFonts w:ascii="仿宋" w:hAnsi="仿宋" w:eastAsia="仿宋"/>
          <w:b/>
          <w:sz w:val="24"/>
          <w:szCs w:val="24"/>
        </w:rPr>
        <w:t>谈判中再次协商直至双方达成一致的权利</w:t>
      </w:r>
      <w:r>
        <w:rPr>
          <w:rFonts w:hint="eastAsia" w:ascii="仿宋" w:hAnsi="仿宋" w:eastAsia="仿宋"/>
          <w:b/>
          <w:sz w:val="24"/>
          <w:szCs w:val="24"/>
        </w:rPr>
        <w:t>。</w:t>
      </w:r>
    </w:p>
    <w:p>
      <w:pPr>
        <w:numPr>
          <w:ilvl w:val="0"/>
          <w:numId w:val="1"/>
        </w:numPr>
        <w:spacing w:line="360" w:lineRule="auto"/>
        <w:ind w:left="425" w:leftChars="0" w:hanging="425" w:firstLineChars="0"/>
        <w:outlineLvl w:val="0"/>
        <w:rPr>
          <w:rFonts w:hint="eastAsia" w:ascii="华文仿宋" w:hAnsi="华文仿宋" w:eastAsia="华文仿宋" w:cs="华文仿宋"/>
          <w:b/>
          <w:sz w:val="28"/>
        </w:rPr>
      </w:pPr>
      <w:r>
        <w:rPr>
          <w:rFonts w:hint="eastAsia" w:ascii="华文仿宋" w:hAnsi="华文仿宋" w:eastAsia="华文仿宋" w:cs="华文仿宋"/>
          <w:b/>
          <w:sz w:val="28"/>
          <w:lang w:val="en-US" w:eastAsia="zh-CN"/>
        </w:rPr>
        <w:t>背景</w:t>
      </w:r>
    </w:p>
    <w:p>
      <w:pPr>
        <w:numPr>
          <w:ilvl w:val="0"/>
          <w:numId w:val="0"/>
        </w:numPr>
        <w:spacing w:line="360" w:lineRule="auto"/>
        <w:ind w:firstLine="420" w:firstLineChars="0"/>
        <w:rPr>
          <w:rFonts w:hint="eastAsia" w:ascii="华文仿宋" w:hAnsi="华文仿宋" w:eastAsia="华文仿宋" w:cs="华文仿宋"/>
          <w:sz w:val="24"/>
          <w:szCs w:val="24"/>
        </w:rPr>
      </w:pPr>
      <w:r>
        <w:rPr>
          <w:rFonts w:hint="eastAsia" w:ascii="华文仿宋" w:hAnsi="华文仿宋" w:eastAsia="华文仿宋" w:cs="华文仿宋"/>
          <w:sz w:val="24"/>
          <w:szCs w:val="24"/>
        </w:rPr>
        <w:t>为提高量子技术</w:t>
      </w:r>
      <w:r>
        <w:rPr>
          <w:rFonts w:hint="eastAsia" w:ascii="华文仿宋" w:hAnsi="华文仿宋" w:eastAsia="华文仿宋" w:cs="华文仿宋"/>
          <w:sz w:val="24"/>
          <w:szCs w:val="24"/>
          <w:lang w:val="en-US" w:eastAsia="zh-CN"/>
        </w:rPr>
        <w:t>快速</w:t>
      </w:r>
      <w:r>
        <w:rPr>
          <w:rFonts w:hint="eastAsia" w:ascii="华文仿宋" w:hAnsi="华文仿宋" w:eastAsia="华文仿宋" w:cs="华文仿宋"/>
          <w:sz w:val="24"/>
          <w:szCs w:val="24"/>
        </w:rPr>
        <w:t>发展下的密码防护能力，满足客户端、服务端之间的数据传输安全性，试点</w:t>
      </w:r>
      <w:r>
        <w:rPr>
          <w:rFonts w:hint="eastAsia" w:ascii="华文仿宋" w:hAnsi="华文仿宋" w:eastAsia="华文仿宋" w:cs="华文仿宋"/>
          <w:sz w:val="24"/>
          <w:szCs w:val="24"/>
          <w:lang w:val="en-US" w:eastAsia="zh-CN"/>
        </w:rPr>
        <w:t>量子/</w:t>
      </w:r>
      <w:r>
        <w:rPr>
          <w:rFonts w:hint="eastAsia" w:ascii="华文仿宋" w:hAnsi="华文仿宋" w:eastAsia="华文仿宋" w:cs="华文仿宋"/>
          <w:sz w:val="24"/>
          <w:szCs w:val="24"/>
        </w:rPr>
        <w:t>抗量子</w:t>
      </w:r>
      <w:r>
        <w:rPr>
          <w:rFonts w:hint="eastAsia" w:ascii="华文仿宋" w:hAnsi="华文仿宋" w:eastAsia="华文仿宋" w:cs="华文仿宋"/>
          <w:sz w:val="24"/>
          <w:szCs w:val="24"/>
          <w:lang w:val="en-US" w:eastAsia="zh-CN"/>
        </w:rPr>
        <w:t>相关</w:t>
      </w:r>
      <w:r>
        <w:rPr>
          <w:rFonts w:hint="eastAsia" w:ascii="华文仿宋" w:hAnsi="华文仿宋" w:eastAsia="华文仿宋" w:cs="华文仿宋"/>
          <w:sz w:val="24"/>
          <w:szCs w:val="24"/>
        </w:rPr>
        <w:t>应用。计划采购2台抗量子加密机</w:t>
      </w:r>
      <w:r>
        <w:rPr>
          <w:rFonts w:hint="eastAsia" w:ascii="华文仿宋" w:hAnsi="华文仿宋" w:eastAsia="华文仿宋" w:cs="华文仿宋"/>
          <w:sz w:val="24"/>
          <w:szCs w:val="24"/>
          <w:lang w:eastAsia="zh-CN"/>
        </w:rPr>
        <w:t>、</w:t>
      </w:r>
      <w:r>
        <w:rPr>
          <w:rFonts w:hint="eastAsia" w:ascii="华文仿宋" w:hAnsi="华文仿宋" w:eastAsia="华文仿宋" w:cs="华文仿宋"/>
          <w:sz w:val="24"/>
          <w:szCs w:val="24"/>
        </w:rPr>
        <w:t>APP</w:t>
      </w:r>
      <w:r>
        <w:rPr>
          <w:rFonts w:hint="eastAsia" w:ascii="华文仿宋" w:hAnsi="华文仿宋" w:eastAsia="华文仿宋" w:cs="华文仿宋"/>
          <w:sz w:val="24"/>
          <w:szCs w:val="24"/>
          <w:lang w:val="en-US" w:eastAsia="zh-CN"/>
        </w:rPr>
        <w:t>与服务</w:t>
      </w:r>
      <w:r>
        <w:rPr>
          <w:rFonts w:hint="eastAsia" w:ascii="华文仿宋" w:hAnsi="华文仿宋" w:eastAsia="华文仿宋" w:cs="华文仿宋"/>
          <w:sz w:val="24"/>
          <w:szCs w:val="24"/>
        </w:rPr>
        <w:t>端抗量子报文加解密模块，保障报文数据传输机密性。</w:t>
      </w:r>
    </w:p>
    <w:p>
      <w:pPr>
        <w:numPr>
          <w:ilvl w:val="0"/>
          <w:numId w:val="1"/>
        </w:numPr>
        <w:spacing w:line="360" w:lineRule="auto"/>
        <w:ind w:left="425" w:leftChars="0" w:hanging="425" w:firstLineChars="0"/>
        <w:outlineLvl w:val="0"/>
        <w:rPr>
          <w:rFonts w:hint="default" w:ascii="华文仿宋" w:hAnsi="华文仿宋" w:eastAsia="华文仿宋" w:cs="华文仿宋"/>
          <w:b/>
          <w:sz w:val="28"/>
          <w:lang w:val="en-US" w:eastAsia="zh-CN"/>
        </w:rPr>
      </w:pPr>
      <w:r>
        <w:rPr>
          <w:rFonts w:hint="eastAsia" w:ascii="华文仿宋" w:hAnsi="华文仿宋" w:eastAsia="华文仿宋" w:cs="华文仿宋"/>
          <w:b/>
          <w:sz w:val="28"/>
          <w:lang w:val="en-US" w:eastAsia="zh-CN"/>
        </w:rPr>
        <w:t>总体目标：</w:t>
      </w:r>
    </w:p>
    <w:p>
      <w:pPr>
        <w:numPr>
          <w:ilvl w:val="0"/>
          <w:numId w:val="2"/>
        </w:numPr>
        <w:spacing w:line="360" w:lineRule="auto"/>
        <w:ind w:firstLine="480" w:firstLineChars="200"/>
        <w:rPr>
          <w:rFonts w:hint="eastAsia" w:ascii="华文仿宋" w:hAnsi="华文仿宋" w:eastAsia="华文仿宋" w:cs="华文仿宋"/>
          <w:sz w:val="24"/>
          <w:szCs w:val="24"/>
          <w:lang w:val="en-US" w:eastAsia="zh-CN"/>
        </w:rPr>
      </w:pPr>
      <w:bookmarkStart w:id="0" w:name="_Toc17922"/>
      <w:bookmarkStart w:id="1" w:name="_Toc10467"/>
      <w:bookmarkStart w:id="2" w:name="_Toc17975"/>
      <w:bookmarkStart w:id="3" w:name="_Toc19482"/>
      <w:bookmarkStart w:id="4" w:name="_Toc88227398"/>
      <w:bookmarkStart w:id="5" w:name="_Toc26371"/>
      <w:bookmarkStart w:id="6" w:name="_Toc5909"/>
      <w:bookmarkStart w:id="7" w:name="_Toc7251"/>
      <w:bookmarkStart w:id="8" w:name="_Toc22253"/>
      <w:bookmarkStart w:id="9" w:name="_Toc32072"/>
      <w:bookmarkStart w:id="10" w:name="_Toc27355"/>
      <w:bookmarkStart w:id="11" w:name="_Toc16217"/>
      <w:bookmarkStart w:id="12" w:name="_Toc26977"/>
      <w:bookmarkStart w:id="13" w:name="_Toc775"/>
      <w:r>
        <w:rPr>
          <w:rFonts w:hint="eastAsia" w:ascii="华文仿宋" w:hAnsi="华文仿宋" w:eastAsia="华文仿宋" w:cs="华文仿宋"/>
          <w:sz w:val="24"/>
          <w:szCs w:val="24"/>
          <w:lang w:val="en-US" w:eastAsia="zh-CN"/>
        </w:rPr>
        <w:t>APP客户端与服务端之间的报文加密传输（非SSL通道加密）；</w:t>
      </w:r>
    </w:p>
    <w:bookmarkEnd w:id="0"/>
    <w:bookmarkEnd w:id="1"/>
    <w:bookmarkEnd w:id="2"/>
    <w:bookmarkEnd w:id="3"/>
    <w:bookmarkEnd w:id="4"/>
    <w:bookmarkEnd w:id="5"/>
    <w:bookmarkEnd w:id="6"/>
    <w:bookmarkEnd w:id="7"/>
    <w:bookmarkEnd w:id="8"/>
    <w:bookmarkEnd w:id="9"/>
    <w:bookmarkEnd w:id="10"/>
    <w:bookmarkEnd w:id="11"/>
    <w:bookmarkEnd w:id="12"/>
    <w:bookmarkEnd w:id="13"/>
    <w:p>
      <w:pPr>
        <w:numPr>
          <w:ilvl w:val="0"/>
          <w:numId w:val="2"/>
        </w:numPr>
        <w:spacing w:line="360" w:lineRule="auto"/>
        <w:ind w:firstLine="480" w:firstLineChars="200"/>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使用硬件的量子随机数发生器，产生随机数，并应用于报文加解密。</w:t>
      </w:r>
    </w:p>
    <w:p>
      <w:pPr>
        <w:numPr>
          <w:ilvl w:val="0"/>
          <w:numId w:val="2"/>
        </w:numPr>
        <w:spacing w:line="360" w:lineRule="auto"/>
        <w:ind w:firstLine="480" w:firstLineChars="200"/>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应用抗量子算法，保障数据传输机密性；</w:t>
      </w:r>
    </w:p>
    <w:p>
      <w:pPr>
        <w:numPr>
          <w:ilvl w:val="0"/>
          <w:numId w:val="2"/>
        </w:numPr>
        <w:spacing w:line="360" w:lineRule="auto"/>
        <w:ind w:firstLine="480" w:firstLineChars="200"/>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试点量子/抗量子相关应用，后续可提供甲方各系统使用，实现抗量子算法加解密；</w:t>
      </w:r>
    </w:p>
    <w:p>
      <w:pPr>
        <w:numPr>
          <w:ilvl w:val="0"/>
          <w:numId w:val="2"/>
        </w:numPr>
        <w:spacing w:line="360" w:lineRule="auto"/>
        <w:ind w:firstLine="480" w:firstLineChars="200"/>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抗量子加密机同时具备商用密码认证证书，满足行业要求。</w:t>
      </w:r>
    </w:p>
    <w:p>
      <w:pPr>
        <w:numPr>
          <w:ilvl w:val="0"/>
          <w:numId w:val="1"/>
        </w:numPr>
        <w:spacing w:line="360" w:lineRule="auto"/>
        <w:ind w:left="425" w:leftChars="0" w:hanging="425" w:firstLineChars="0"/>
        <w:outlineLvl w:val="0"/>
        <w:rPr>
          <w:rFonts w:hint="eastAsia" w:ascii="华文仿宋" w:hAnsi="华文仿宋" w:eastAsia="华文仿宋" w:cs="华文仿宋"/>
          <w:b/>
          <w:sz w:val="28"/>
        </w:rPr>
      </w:pPr>
      <w:r>
        <w:rPr>
          <w:rFonts w:hint="eastAsia" w:ascii="华文仿宋" w:hAnsi="华文仿宋" w:eastAsia="华文仿宋" w:cs="华文仿宋"/>
          <w:b/>
          <w:sz w:val="28"/>
        </w:rPr>
        <w:t>总体要求</w:t>
      </w:r>
    </w:p>
    <w:p>
      <w:pPr>
        <w:numPr>
          <w:ilvl w:val="0"/>
          <w:numId w:val="3"/>
        </w:numPr>
        <w:spacing w:line="360" w:lineRule="auto"/>
        <w:ind w:firstLine="480" w:firstLineChars="200"/>
        <w:rPr>
          <w:rFonts w:hint="eastAsia" w:ascii="华文仿宋" w:hAnsi="华文仿宋" w:eastAsia="华文仿宋" w:cs="华文仿宋"/>
          <w:sz w:val="24"/>
          <w:szCs w:val="24"/>
        </w:rPr>
      </w:pPr>
      <w:r>
        <w:rPr>
          <w:rFonts w:hint="eastAsia" w:ascii="华文仿宋" w:hAnsi="华文仿宋" w:eastAsia="华文仿宋" w:cs="华文仿宋"/>
          <w:sz w:val="24"/>
          <w:szCs w:val="24"/>
          <w:lang w:val="en-US" w:eastAsia="zh-CN"/>
        </w:rPr>
        <w:t>乙方应对本文档逐条应答，尽可能提供满足要求的证明材料</w:t>
      </w:r>
      <w:r>
        <w:rPr>
          <w:rFonts w:hint="eastAsia" w:ascii="华文仿宋" w:hAnsi="华文仿宋" w:eastAsia="华文仿宋" w:cs="华文仿宋"/>
          <w:sz w:val="24"/>
          <w:szCs w:val="24"/>
        </w:rPr>
        <w:t>。</w:t>
      </w:r>
    </w:p>
    <w:p>
      <w:pPr>
        <w:numPr>
          <w:ilvl w:val="0"/>
          <w:numId w:val="3"/>
        </w:numPr>
        <w:spacing w:line="360" w:lineRule="auto"/>
        <w:ind w:left="0" w:leftChars="0" w:firstLine="480" w:firstLineChars="200"/>
        <w:rPr>
          <w:rFonts w:hint="eastAsia" w:ascii="华文仿宋" w:hAnsi="华文仿宋" w:eastAsia="华文仿宋" w:cs="华文仿宋"/>
          <w:sz w:val="24"/>
          <w:szCs w:val="24"/>
        </w:rPr>
      </w:pPr>
      <w:r>
        <w:rPr>
          <w:rFonts w:hint="eastAsia" w:ascii="华文仿宋" w:hAnsi="华文仿宋" w:eastAsia="华文仿宋" w:cs="华文仿宋"/>
          <w:sz w:val="24"/>
          <w:szCs w:val="24"/>
        </w:rPr>
        <w:t>如</w:t>
      </w:r>
      <w:r>
        <w:rPr>
          <w:rFonts w:hint="eastAsia" w:ascii="华文仿宋" w:hAnsi="华文仿宋" w:eastAsia="华文仿宋" w:cs="华文仿宋"/>
          <w:sz w:val="24"/>
          <w:szCs w:val="24"/>
          <w:lang w:val="en-US" w:eastAsia="zh-CN"/>
        </w:rPr>
        <w:t>应答供应商</w:t>
      </w:r>
      <w:r>
        <w:rPr>
          <w:rFonts w:hint="eastAsia" w:ascii="华文仿宋" w:hAnsi="华文仿宋" w:eastAsia="华文仿宋" w:cs="华文仿宋"/>
          <w:sz w:val="24"/>
          <w:szCs w:val="24"/>
        </w:rPr>
        <w:t>不是所投产品的原厂商，还须提供产品原厂商代理授权书（复印件）、产品原厂商</w:t>
      </w:r>
      <w:r>
        <w:rPr>
          <w:rFonts w:hint="eastAsia" w:ascii="华文仿宋" w:hAnsi="华文仿宋" w:eastAsia="华文仿宋" w:cs="华文仿宋"/>
          <w:sz w:val="24"/>
          <w:szCs w:val="24"/>
          <w:lang w:val="en-US" w:eastAsia="zh-CN"/>
        </w:rPr>
        <w:t>维保期内</w:t>
      </w:r>
      <w:r>
        <w:rPr>
          <w:rFonts w:hint="eastAsia" w:ascii="华文仿宋" w:hAnsi="华文仿宋" w:eastAsia="华文仿宋" w:cs="华文仿宋"/>
          <w:sz w:val="24"/>
          <w:szCs w:val="24"/>
        </w:rPr>
        <w:t>售后服务承诺函（原件）。</w:t>
      </w:r>
    </w:p>
    <w:p>
      <w:pPr>
        <w:numPr>
          <w:ilvl w:val="0"/>
          <w:numId w:val="3"/>
        </w:numPr>
        <w:spacing w:line="360" w:lineRule="auto"/>
        <w:ind w:left="0" w:leftChars="0" w:firstLine="480" w:firstLineChars="200"/>
        <w:rPr>
          <w:rFonts w:hint="eastAsia" w:ascii="华文仿宋" w:hAnsi="华文仿宋" w:eastAsia="华文仿宋" w:cs="华文仿宋"/>
          <w:color w:val="auto"/>
          <w:sz w:val="24"/>
          <w:szCs w:val="24"/>
        </w:rPr>
      </w:pPr>
      <w:r>
        <w:rPr>
          <w:rFonts w:hint="eastAsia" w:ascii="华文仿宋" w:hAnsi="华文仿宋" w:eastAsia="华文仿宋" w:cs="华文仿宋"/>
          <w:sz w:val="24"/>
          <w:szCs w:val="24"/>
          <w:lang w:val="en-US" w:eastAsia="zh-CN"/>
        </w:rPr>
        <w:t>乙</w:t>
      </w:r>
      <w:r>
        <w:rPr>
          <w:rFonts w:hint="eastAsia" w:ascii="华文仿宋" w:hAnsi="华文仿宋" w:eastAsia="华文仿宋" w:cs="华文仿宋"/>
          <w:sz w:val="24"/>
          <w:szCs w:val="24"/>
        </w:rPr>
        <w:t>方应提供</w:t>
      </w:r>
      <w:r>
        <w:rPr>
          <w:rFonts w:hint="eastAsia" w:ascii="华文仿宋" w:hAnsi="华文仿宋" w:eastAsia="华文仿宋" w:cs="华文仿宋"/>
          <w:sz w:val="24"/>
          <w:szCs w:val="24"/>
          <w:lang w:val="en-US" w:eastAsia="zh-CN"/>
        </w:rPr>
        <w:t>应答</w:t>
      </w:r>
      <w:r>
        <w:rPr>
          <w:rFonts w:hint="eastAsia" w:ascii="华文仿宋" w:hAnsi="华文仿宋" w:eastAsia="华文仿宋" w:cs="华文仿宋"/>
          <w:sz w:val="24"/>
          <w:szCs w:val="24"/>
          <w:lang w:eastAsia="zh-CN"/>
        </w:rPr>
        <w:t>方</w:t>
      </w:r>
      <w:r>
        <w:rPr>
          <w:rFonts w:hint="eastAsia" w:ascii="华文仿宋" w:hAnsi="华文仿宋" w:eastAsia="华文仿宋" w:cs="华文仿宋"/>
          <w:sz w:val="24"/>
          <w:szCs w:val="24"/>
        </w:rPr>
        <w:t>案，明确陈述</w:t>
      </w:r>
      <w:r>
        <w:rPr>
          <w:rFonts w:hint="eastAsia" w:ascii="华文仿宋" w:hAnsi="华文仿宋" w:eastAsia="华文仿宋" w:cs="华文仿宋"/>
          <w:sz w:val="24"/>
          <w:szCs w:val="24"/>
          <w:lang w:eastAsia="zh-CN"/>
        </w:rPr>
        <w:t>乙方</w:t>
      </w:r>
      <w:r>
        <w:rPr>
          <w:rFonts w:hint="eastAsia" w:ascii="华文仿宋" w:hAnsi="华文仿宋" w:eastAsia="华文仿宋" w:cs="华文仿宋"/>
          <w:sz w:val="24"/>
          <w:szCs w:val="24"/>
        </w:rPr>
        <w:t>公司基本情况、本地化技术保障能力、服务内容及服务水平承诺等内容，服务内容应至少包含整体流程、技术方法、集成开发、培训、售后维保、人员组织、时间</w:t>
      </w:r>
      <w:r>
        <w:rPr>
          <w:rFonts w:hint="eastAsia" w:ascii="华文仿宋" w:hAnsi="华文仿宋" w:eastAsia="华文仿宋" w:cs="华文仿宋"/>
          <w:color w:val="auto"/>
          <w:sz w:val="24"/>
          <w:szCs w:val="24"/>
        </w:rPr>
        <w:t>安排、验收标准、质量保证和风险规避措施。</w:t>
      </w:r>
    </w:p>
    <w:p>
      <w:pPr>
        <w:numPr>
          <w:ilvl w:val="0"/>
          <w:numId w:val="3"/>
        </w:numPr>
        <w:spacing w:line="360" w:lineRule="auto"/>
        <w:ind w:firstLine="480" w:firstLineChars="200"/>
        <w:rPr>
          <w:rFonts w:hint="eastAsia"/>
          <w:b w:val="0"/>
          <w:bCs w:val="0"/>
          <w:color w:val="auto"/>
        </w:rPr>
      </w:pPr>
      <w:r>
        <w:rPr>
          <w:rFonts w:hint="eastAsia" w:ascii="华文仿宋" w:hAnsi="华文仿宋" w:eastAsia="华文仿宋" w:cs="华文仿宋"/>
          <w:b w:val="0"/>
          <w:bCs w:val="0"/>
          <w:color w:val="auto"/>
          <w:sz w:val="24"/>
          <w:szCs w:val="24"/>
        </w:rPr>
        <w:t>乙方须详细阅读本需求说明书里的内容，如有无法满足的，须在</w:t>
      </w:r>
      <w:r>
        <w:rPr>
          <w:rFonts w:hint="eastAsia" w:ascii="华文仿宋" w:hAnsi="华文仿宋" w:eastAsia="华文仿宋" w:cs="华文仿宋"/>
          <w:b w:val="0"/>
          <w:bCs w:val="0"/>
          <w:color w:val="auto"/>
          <w:sz w:val="24"/>
          <w:szCs w:val="24"/>
          <w:lang w:val="en-US" w:eastAsia="zh-CN"/>
        </w:rPr>
        <w:t>采购</w:t>
      </w:r>
      <w:r>
        <w:rPr>
          <w:rFonts w:hint="eastAsia" w:ascii="华文仿宋" w:hAnsi="华文仿宋" w:eastAsia="华文仿宋" w:cs="华文仿宋"/>
          <w:b w:val="0"/>
          <w:bCs w:val="0"/>
          <w:color w:val="auto"/>
          <w:sz w:val="24"/>
          <w:szCs w:val="24"/>
        </w:rPr>
        <w:t>阶段提出异议，否则默认可满足全部需求。如未提出异议，而在</w:t>
      </w:r>
      <w:r>
        <w:rPr>
          <w:rFonts w:hint="eastAsia" w:ascii="华文仿宋" w:hAnsi="华文仿宋" w:eastAsia="华文仿宋" w:cs="华文仿宋"/>
          <w:b w:val="0"/>
          <w:bCs w:val="0"/>
          <w:color w:val="auto"/>
          <w:sz w:val="24"/>
          <w:szCs w:val="24"/>
          <w:lang w:val="en-US" w:eastAsia="zh-CN"/>
        </w:rPr>
        <w:t>成交后</w:t>
      </w:r>
      <w:r>
        <w:rPr>
          <w:rFonts w:hint="eastAsia" w:ascii="华文仿宋" w:hAnsi="华文仿宋" w:eastAsia="华文仿宋" w:cs="华文仿宋"/>
          <w:b w:val="0"/>
          <w:bCs w:val="0"/>
          <w:color w:val="auto"/>
          <w:sz w:val="24"/>
          <w:szCs w:val="24"/>
        </w:rPr>
        <w:t>合同磋商和履约执行过程中提出异议的，甲方有权重新进行</w:t>
      </w:r>
      <w:r>
        <w:rPr>
          <w:rFonts w:hint="eastAsia" w:ascii="华文仿宋" w:hAnsi="华文仿宋" w:eastAsia="华文仿宋" w:cs="华文仿宋"/>
          <w:b w:val="0"/>
          <w:bCs w:val="0"/>
          <w:color w:val="auto"/>
          <w:sz w:val="24"/>
          <w:szCs w:val="24"/>
          <w:lang w:val="en-US" w:eastAsia="zh-CN"/>
        </w:rPr>
        <w:t>采购</w:t>
      </w:r>
      <w:r>
        <w:rPr>
          <w:rFonts w:hint="eastAsia" w:ascii="华文仿宋" w:hAnsi="华文仿宋" w:eastAsia="华文仿宋" w:cs="华文仿宋"/>
          <w:b w:val="0"/>
          <w:bCs w:val="0"/>
          <w:color w:val="auto"/>
          <w:sz w:val="24"/>
          <w:szCs w:val="24"/>
        </w:rPr>
        <w:t>流程或终止双方合作关系，并要求乙方承担全部责任、赔偿甲方的全部损失。</w:t>
      </w:r>
    </w:p>
    <w:p>
      <w:pPr>
        <w:numPr>
          <w:ilvl w:val="0"/>
          <w:numId w:val="3"/>
        </w:numPr>
        <w:spacing w:line="360" w:lineRule="auto"/>
        <w:ind w:firstLine="480" w:firstLineChars="200"/>
        <w:rPr>
          <w:rFonts w:hint="default" w:ascii="华文仿宋" w:hAnsi="华文仿宋" w:eastAsia="华文仿宋" w:cs="华文仿宋"/>
          <w:b w:val="0"/>
          <w:bCs w:val="0"/>
          <w:color w:val="auto"/>
          <w:sz w:val="24"/>
          <w:szCs w:val="24"/>
          <w:lang w:val="en-US" w:eastAsia="zh-CN"/>
        </w:rPr>
      </w:pPr>
      <w:r>
        <w:rPr>
          <w:rFonts w:hint="eastAsia" w:ascii="华文仿宋" w:hAnsi="华文仿宋" w:eastAsia="华文仿宋" w:cs="华文仿宋"/>
          <w:b w:val="0"/>
          <w:bCs w:val="0"/>
          <w:color w:val="auto"/>
          <w:sz w:val="24"/>
          <w:szCs w:val="24"/>
          <w:lang w:val="en-US" w:eastAsia="zh-CN"/>
        </w:rPr>
        <w:t>乙方应提供原厂商</w:t>
      </w:r>
      <w:bookmarkStart w:id="18" w:name="_GoBack"/>
      <w:bookmarkEnd w:id="18"/>
      <w:r>
        <w:rPr>
          <w:rFonts w:hint="eastAsia" w:ascii="华文仿宋" w:hAnsi="华文仿宋" w:eastAsia="华文仿宋" w:cs="华文仿宋"/>
          <w:b w:val="0"/>
          <w:bCs w:val="0"/>
          <w:color w:val="auto"/>
          <w:sz w:val="24"/>
          <w:szCs w:val="24"/>
          <w:lang w:val="en-US" w:eastAsia="zh-CN"/>
        </w:rPr>
        <w:t>资质证明材料，如软件产品的软件著作权情况证明材料、ISO9001质量管理体系认证证书、CMMI3级及以上证书、ISO/IEC27001信息安全管理体系认证证书、高新技术企业证书等证书</w:t>
      </w:r>
      <w:r>
        <w:rPr>
          <w:rFonts w:hint="default" w:ascii="华文仿宋" w:hAnsi="华文仿宋" w:eastAsia="华文仿宋" w:cs="华文仿宋"/>
          <w:b w:val="0"/>
          <w:bCs w:val="0"/>
          <w:color w:val="auto"/>
          <w:sz w:val="24"/>
          <w:szCs w:val="24"/>
        </w:rPr>
        <w:t>。</w:t>
      </w:r>
    </w:p>
    <w:p>
      <w:pPr>
        <w:numPr>
          <w:ilvl w:val="0"/>
          <w:numId w:val="3"/>
        </w:numPr>
        <w:spacing w:line="360" w:lineRule="auto"/>
        <w:ind w:firstLine="480" w:firstLineChars="200"/>
        <w:rPr>
          <w:rFonts w:hint="eastAsia"/>
          <w:b w:val="0"/>
          <w:bCs w:val="0"/>
          <w:color w:val="auto"/>
        </w:rPr>
      </w:pPr>
      <w:r>
        <w:rPr>
          <w:rFonts w:hint="eastAsia" w:ascii="华文仿宋" w:hAnsi="华文仿宋" w:eastAsia="华文仿宋" w:cs="华文仿宋"/>
          <w:b w:val="0"/>
          <w:bCs w:val="0"/>
          <w:color w:val="auto"/>
          <w:sz w:val="24"/>
          <w:szCs w:val="24"/>
          <w:lang w:val="en-US" w:eastAsia="zh-CN"/>
        </w:rPr>
        <w:t>乙方应提供产品在银行业的在用案例证明材料，证明材料可提供合同关键页复印件证明，必要时招标方有权查看原件。合同关键页至少包含合同首页、甲乙双方盖章页及包含业务范围等描述的服务内容页。加盖原厂商公章，复印件必须清晰可辨。</w:t>
      </w:r>
    </w:p>
    <w:p>
      <w:pPr>
        <w:numPr>
          <w:ilvl w:val="0"/>
          <w:numId w:val="1"/>
        </w:numPr>
        <w:spacing w:line="360" w:lineRule="auto"/>
        <w:ind w:left="425" w:leftChars="0" w:hanging="425" w:firstLineChars="0"/>
        <w:outlineLvl w:val="0"/>
        <w:rPr>
          <w:rFonts w:hint="eastAsia" w:ascii="仿宋" w:hAnsi="仿宋" w:eastAsia="仿宋"/>
          <w:b/>
          <w:bCs w:val="0"/>
          <w:sz w:val="28"/>
          <w:szCs w:val="28"/>
          <w:lang w:val="en-US" w:eastAsia="zh-CN"/>
        </w:rPr>
      </w:pPr>
      <w:r>
        <w:rPr>
          <w:rFonts w:hint="eastAsia" w:ascii="华文仿宋" w:hAnsi="华文仿宋" w:eastAsia="华文仿宋" w:cs="华文仿宋"/>
          <w:b/>
          <w:bCs w:val="0"/>
          <w:sz w:val="28"/>
          <w:lang w:val="en-US" w:eastAsia="zh-CN"/>
        </w:rPr>
        <w:t>采购标的物</w:t>
      </w:r>
      <w:r>
        <w:rPr>
          <w:rFonts w:hint="eastAsia" w:ascii="华文仿宋" w:hAnsi="华文仿宋" w:eastAsia="华文仿宋" w:cs="华文仿宋"/>
          <w:b/>
          <w:bCs w:val="0"/>
          <w:sz w:val="28"/>
        </w:rPr>
        <w:t>清单</w:t>
      </w:r>
      <w:r>
        <w:rPr>
          <w:rFonts w:hint="eastAsia" w:ascii="华文仿宋" w:hAnsi="华文仿宋" w:eastAsia="华文仿宋" w:cs="华文仿宋"/>
          <w:b/>
          <w:bCs w:val="0"/>
          <w:sz w:val="28"/>
          <w:lang w:val="en-US" w:eastAsia="zh-CN"/>
        </w:rPr>
        <w:t>及指标要求</w:t>
      </w:r>
    </w:p>
    <w:p>
      <w:pPr>
        <w:numPr>
          <w:ilvl w:val="0"/>
          <w:numId w:val="0"/>
        </w:numPr>
        <w:spacing w:line="360" w:lineRule="auto"/>
        <w:ind w:firstLine="420" w:firstLineChars="0"/>
        <w:rPr>
          <w:rFonts w:hint="default" w:ascii="华文仿宋" w:hAnsi="华文仿宋" w:eastAsia="华文仿宋" w:cs="华文仿宋"/>
          <w:b w:val="0"/>
          <w:bCs w:val="0"/>
          <w:color w:val="auto"/>
          <w:sz w:val="24"/>
          <w:szCs w:val="24"/>
          <w:lang w:val="en-US" w:eastAsia="zh-CN"/>
        </w:rPr>
      </w:pPr>
      <w:r>
        <w:rPr>
          <w:rFonts w:hint="eastAsia" w:ascii="华文仿宋" w:hAnsi="华文仿宋" w:eastAsia="华文仿宋" w:cs="华文仿宋"/>
          <w:b w:val="0"/>
          <w:bCs w:val="0"/>
          <w:color w:val="auto"/>
          <w:sz w:val="24"/>
          <w:szCs w:val="24"/>
          <w:lang w:val="en-US" w:eastAsia="zh-CN"/>
        </w:rPr>
        <w:t>本次采购内容包括：</w:t>
      </w:r>
      <w:r>
        <w:rPr>
          <w:rFonts w:hint="eastAsia" w:ascii="华文仿宋" w:hAnsi="华文仿宋" w:eastAsia="华文仿宋" w:cs="华文仿宋"/>
          <w:b w:val="0"/>
          <w:bCs w:val="0"/>
          <w:color w:val="auto"/>
          <w:sz w:val="24"/>
          <w:szCs w:val="24"/>
        </w:rPr>
        <w:t>2台抗量子加密机</w:t>
      </w:r>
      <w:r>
        <w:rPr>
          <w:rFonts w:hint="eastAsia" w:ascii="华文仿宋" w:hAnsi="华文仿宋" w:eastAsia="华文仿宋" w:cs="华文仿宋"/>
          <w:b w:val="0"/>
          <w:bCs w:val="0"/>
          <w:color w:val="auto"/>
          <w:sz w:val="24"/>
          <w:szCs w:val="24"/>
          <w:lang w:eastAsia="zh-CN"/>
        </w:rPr>
        <w:t>、</w:t>
      </w:r>
      <w:r>
        <w:rPr>
          <w:rFonts w:hint="eastAsia" w:ascii="华文仿宋" w:hAnsi="华文仿宋" w:eastAsia="华文仿宋" w:cs="华文仿宋"/>
          <w:b w:val="0"/>
          <w:bCs w:val="0"/>
          <w:color w:val="auto"/>
          <w:sz w:val="24"/>
          <w:szCs w:val="24"/>
        </w:rPr>
        <w:t>APP</w:t>
      </w:r>
      <w:r>
        <w:rPr>
          <w:rFonts w:hint="eastAsia" w:ascii="华文仿宋" w:hAnsi="华文仿宋" w:eastAsia="华文仿宋" w:cs="华文仿宋"/>
          <w:b w:val="0"/>
          <w:bCs w:val="0"/>
          <w:color w:val="auto"/>
          <w:sz w:val="24"/>
          <w:szCs w:val="24"/>
          <w:lang w:val="en-US" w:eastAsia="zh-CN"/>
        </w:rPr>
        <w:t>与服务</w:t>
      </w:r>
      <w:r>
        <w:rPr>
          <w:rFonts w:hint="eastAsia" w:ascii="华文仿宋" w:hAnsi="华文仿宋" w:eastAsia="华文仿宋" w:cs="华文仿宋"/>
          <w:b w:val="0"/>
          <w:bCs w:val="0"/>
          <w:color w:val="auto"/>
          <w:sz w:val="24"/>
          <w:szCs w:val="24"/>
        </w:rPr>
        <w:t>端抗量子报文加解密模块</w:t>
      </w:r>
    </w:p>
    <w:p>
      <w:pPr>
        <w:numPr>
          <w:ilvl w:val="1"/>
          <w:numId w:val="1"/>
        </w:numPr>
        <w:spacing w:line="360" w:lineRule="auto"/>
        <w:ind w:left="987" w:leftChars="0" w:hanging="567" w:firstLineChars="0"/>
        <w:outlineLvl w:val="1"/>
        <w:rPr>
          <w:rFonts w:hint="eastAsia" w:ascii="华文仿宋" w:hAnsi="华文仿宋" w:eastAsia="华文仿宋" w:cs="华文仿宋"/>
          <w:b/>
          <w:sz w:val="28"/>
          <w:lang w:val="en-US" w:eastAsia="zh-CN"/>
        </w:rPr>
      </w:pPr>
      <w:r>
        <w:rPr>
          <w:rFonts w:hint="eastAsia" w:ascii="华文仿宋" w:hAnsi="华文仿宋" w:eastAsia="华文仿宋" w:cs="华文仿宋"/>
          <w:b/>
          <w:sz w:val="28"/>
          <w:lang w:val="en-US" w:eastAsia="zh-CN"/>
        </w:rPr>
        <w:t>抗量子加密机技术指标要求</w:t>
      </w:r>
    </w:p>
    <w:p>
      <w:pPr>
        <w:spacing w:line="360" w:lineRule="auto"/>
        <w:ind w:left="480"/>
        <w:contextualSpacing/>
        <w:rPr>
          <w:rFonts w:hint="eastAsia" w:ascii="仿宋" w:hAnsi="仿宋" w:eastAsia="仿宋"/>
          <w:sz w:val="24"/>
          <w:szCs w:val="24"/>
        </w:rPr>
      </w:pPr>
      <w:r>
        <w:rPr>
          <w:rFonts w:hint="eastAsia" w:ascii="仿宋" w:hAnsi="仿宋" w:eastAsia="仿宋"/>
          <w:sz w:val="24"/>
          <w:szCs w:val="24"/>
        </w:rPr>
        <w:t>技术指标要求如下：</w:t>
      </w:r>
    </w:p>
    <w:tbl>
      <w:tblPr>
        <w:tblStyle w:val="15"/>
        <w:tblW w:w="4846" w:type="pct"/>
        <w:tblInd w:w="127"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829"/>
        <w:gridCol w:w="852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83" w:type="pct"/>
            <w:tcBorders>
              <w:top w:val="single" w:color="auto" w:sz="4" w:space="0"/>
              <w:left w:val="single" w:color="auto" w:sz="4" w:space="0"/>
              <w:bottom w:val="single" w:color="auto" w:sz="4" w:space="0"/>
            </w:tcBorders>
            <w:shd w:val="clear" w:color="auto" w:fill="E7E6E6"/>
            <w:noWrap w:val="0"/>
            <w:vAlign w:val="bottom"/>
          </w:tcPr>
          <w:p>
            <w:pPr>
              <w:jc w:val="center"/>
              <w:rPr>
                <w:rFonts w:ascii="仿宋" w:hAnsi="仿宋" w:eastAsia="仿宋"/>
                <w:b/>
                <w:szCs w:val="21"/>
              </w:rPr>
            </w:pPr>
            <w:r>
              <w:rPr>
                <w:rFonts w:ascii="仿宋" w:hAnsi="仿宋" w:eastAsia="仿宋"/>
                <w:b/>
                <w:szCs w:val="21"/>
              </w:rPr>
              <w:t>需求项</w:t>
            </w:r>
          </w:p>
        </w:tc>
        <w:tc>
          <w:tcPr>
            <w:tcW w:w="4116" w:type="pct"/>
            <w:tcBorders>
              <w:top w:val="single" w:color="auto" w:sz="4" w:space="0"/>
              <w:bottom w:val="single" w:color="auto" w:sz="4" w:space="0"/>
              <w:right w:val="single" w:color="auto" w:sz="4" w:space="0"/>
            </w:tcBorders>
            <w:shd w:val="clear" w:color="auto" w:fill="E7E6E6"/>
            <w:noWrap w:val="0"/>
            <w:vAlign w:val="bottom"/>
          </w:tcPr>
          <w:p>
            <w:pPr>
              <w:jc w:val="center"/>
              <w:rPr>
                <w:rFonts w:ascii="仿宋" w:hAnsi="仿宋" w:eastAsia="仿宋"/>
                <w:b/>
                <w:szCs w:val="21"/>
              </w:rPr>
            </w:pPr>
            <w:r>
              <w:rPr>
                <w:rFonts w:ascii="仿宋" w:hAnsi="仿宋" w:eastAsia="仿宋"/>
                <w:b/>
                <w:szCs w:val="21"/>
              </w:rPr>
              <w:t>具体要求</w:t>
            </w:r>
            <w:r>
              <w:rPr>
                <w:rFonts w:hint="eastAsia" w:ascii="仿宋" w:hAnsi="仿宋" w:eastAsia="仿宋"/>
                <w:b/>
                <w:szCs w:val="21"/>
              </w:rPr>
              <w:t>（包括但不限于）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83" w:type="pct"/>
            <w:vMerge w:val="restart"/>
            <w:tcBorders>
              <w:top w:val="single" w:color="auto" w:sz="4" w:space="0"/>
              <w:left w:val="single" w:color="auto" w:sz="4" w:space="0"/>
              <w:bottom w:val="single" w:color="auto" w:sz="4" w:space="0"/>
            </w:tcBorders>
            <w:noWrap w:val="0"/>
            <w:vAlign w:val="center"/>
          </w:tcPr>
          <w:p>
            <w:pPr>
              <w:rPr>
                <w:rFonts w:hint="default" w:ascii="仿宋" w:hAnsi="仿宋" w:eastAsia="仿宋"/>
                <w:szCs w:val="21"/>
                <w:lang w:val="en-US" w:eastAsia="zh-CN"/>
              </w:rPr>
            </w:pPr>
            <w:r>
              <w:rPr>
                <w:rFonts w:hint="eastAsia" w:ascii="仿宋" w:hAnsi="仿宋" w:eastAsia="仿宋"/>
                <w:szCs w:val="21"/>
                <w:lang w:val="en-US" w:eastAsia="zh-CN"/>
              </w:rPr>
              <w:t>硬件要求</w:t>
            </w:r>
          </w:p>
        </w:tc>
        <w:tc>
          <w:tcPr>
            <w:tcW w:w="4116" w:type="pct"/>
            <w:tcBorders>
              <w:top w:val="single" w:color="auto" w:sz="4" w:space="0"/>
              <w:bottom w:val="single" w:color="auto" w:sz="4" w:space="0"/>
              <w:right w:val="single" w:color="auto" w:sz="4" w:space="0"/>
            </w:tcBorders>
            <w:noWrap w:val="0"/>
            <w:vAlign w:val="center"/>
          </w:tcPr>
          <w:p>
            <w:pPr>
              <w:rPr>
                <w:rFonts w:hint="eastAsia" w:ascii="仿宋" w:hAnsi="仿宋" w:eastAsia="仿宋"/>
                <w:szCs w:val="21"/>
                <w:lang w:val="en-US" w:eastAsia="zh-CN"/>
              </w:rPr>
            </w:pPr>
            <w:r>
              <w:rPr>
                <w:rFonts w:hint="eastAsia" w:ascii="仿宋" w:hAnsi="仿宋" w:eastAsia="仿宋"/>
                <w:szCs w:val="21"/>
                <w:lang w:val="en-US" w:eastAsia="zh-CN"/>
              </w:rPr>
              <w:t>*标准机架式设备硬件</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83" w:type="pct"/>
            <w:vMerge w:val="continue"/>
            <w:tcBorders>
              <w:top w:val="single" w:color="auto" w:sz="4" w:space="0"/>
              <w:left w:val="single" w:color="auto" w:sz="4" w:space="0"/>
              <w:bottom w:val="single" w:color="auto" w:sz="4" w:space="0"/>
            </w:tcBorders>
            <w:noWrap w:val="0"/>
            <w:vAlign w:val="center"/>
          </w:tcPr>
          <w:p>
            <w:pPr>
              <w:rPr>
                <w:rFonts w:hint="eastAsia" w:ascii="仿宋" w:hAnsi="仿宋" w:eastAsia="仿宋"/>
                <w:szCs w:val="21"/>
                <w:lang w:val="en-US" w:eastAsia="zh-CN"/>
              </w:rPr>
            </w:pPr>
          </w:p>
        </w:tc>
        <w:tc>
          <w:tcPr>
            <w:tcW w:w="4116" w:type="pct"/>
            <w:tcBorders>
              <w:top w:val="single" w:color="auto" w:sz="4" w:space="0"/>
              <w:bottom w:val="single" w:color="auto" w:sz="4" w:space="0"/>
              <w:right w:val="single" w:color="auto" w:sz="4" w:space="0"/>
            </w:tcBorders>
            <w:noWrap w:val="0"/>
            <w:vAlign w:val="center"/>
          </w:tcPr>
          <w:p>
            <w:pPr>
              <w:rPr>
                <w:rFonts w:hint="eastAsia" w:ascii="仿宋" w:hAnsi="仿宋" w:eastAsia="仿宋"/>
                <w:szCs w:val="21"/>
                <w:lang w:val="en-US" w:eastAsia="zh-CN"/>
              </w:rPr>
            </w:pPr>
            <w:r>
              <w:rPr>
                <w:rFonts w:hint="eastAsia" w:ascii="仿宋" w:hAnsi="仿宋" w:eastAsia="仿宋"/>
                <w:szCs w:val="21"/>
                <w:lang w:val="en-US" w:eastAsia="zh-CN"/>
              </w:rPr>
              <w:t>*网口：至少支持2个千兆电口</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83" w:type="pct"/>
            <w:vMerge w:val="continue"/>
            <w:tcBorders>
              <w:top w:val="single" w:color="auto" w:sz="4" w:space="0"/>
              <w:left w:val="single" w:color="auto" w:sz="4" w:space="0"/>
              <w:bottom w:val="single" w:color="auto" w:sz="4" w:space="0"/>
            </w:tcBorders>
            <w:noWrap w:val="0"/>
            <w:vAlign w:val="center"/>
          </w:tcPr>
          <w:p>
            <w:pPr>
              <w:rPr>
                <w:rFonts w:hint="eastAsia" w:ascii="仿宋" w:hAnsi="仿宋" w:eastAsia="仿宋"/>
                <w:szCs w:val="21"/>
                <w:lang w:val="en-US" w:eastAsia="zh-CN"/>
              </w:rPr>
            </w:pPr>
          </w:p>
        </w:tc>
        <w:tc>
          <w:tcPr>
            <w:tcW w:w="4116" w:type="pct"/>
            <w:tcBorders>
              <w:top w:val="single" w:color="auto" w:sz="4" w:space="0"/>
              <w:bottom w:val="single" w:color="auto" w:sz="4" w:space="0"/>
              <w:right w:val="single" w:color="auto" w:sz="4" w:space="0"/>
            </w:tcBorders>
            <w:noWrap w:val="0"/>
            <w:vAlign w:val="center"/>
          </w:tcPr>
          <w:p>
            <w:pPr>
              <w:rPr>
                <w:rFonts w:hint="default" w:ascii="仿宋" w:hAnsi="仿宋" w:eastAsia="仿宋"/>
                <w:szCs w:val="21"/>
                <w:lang w:val="en-US" w:eastAsia="zh-CN"/>
              </w:rPr>
            </w:pPr>
            <w:r>
              <w:rPr>
                <w:rFonts w:hint="eastAsia" w:ascii="仿宋" w:hAnsi="仿宋" w:eastAsia="仿宋"/>
                <w:szCs w:val="21"/>
                <w:lang w:val="en-US" w:eastAsia="zh-CN"/>
              </w:rPr>
              <w:t>▲配备量子随机数发生器硬件模块</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83" w:type="pct"/>
            <w:vMerge w:val="continue"/>
            <w:tcBorders>
              <w:top w:val="single" w:color="auto" w:sz="4" w:space="0"/>
              <w:left w:val="single" w:color="auto" w:sz="4" w:space="0"/>
              <w:bottom w:val="single" w:color="auto" w:sz="4" w:space="0"/>
            </w:tcBorders>
            <w:noWrap w:val="0"/>
            <w:vAlign w:val="center"/>
          </w:tcPr>
          <w:p>
            <w:pPr>
              <w:rPr>
                <w:rFonts w:hint="eastAsia" w:ascii="仿宋" w:hAnsi="仿宋" w:eastAsia="仿宋"/>
                <w:szCs w:val="21"/>
                <w:lang w:val="en-US" w:eastAsia="zh-CN"/>
              </w:rPr>
            </w:pPr>
          </w:p>
        </w:tc>
        <w:tc>
          <w:tcPr>
            <w:tcW w:w="4116" w:type="pct"/>
            <w:tcBorders>
              <w:top w:val="single" w:color="auto" w:sz="4" w:space="0"/>
              <w:bottom w:val="single" w:color="auto" w:sz="4" w:space="0"/>
              <w:right w:val="single" w:color="auto" w:sz="4" w:space="0"/>
            </w:tcBorders>
            <w:noWrap w:val="0"/>
            <w:vAlign w:val="center"/>
          </w:tcPr>
          <w:p>
            <w:pPr>
              <w:rPr>
                <w:rFonts w:hint="eastAsia" w:ascii="仿宋" w:hAnsi="仿宋" w:eastAsia="仿宋"/>
                <w:szCs w:val="21"/>
                <w:lang w:val="en-US" w:eastAsia="zh-CN"/>
              </w:rPr>
            </w:pPr>
            <w:r>
              <w:rPr>
                <w:rFonts w:hint="eastAsia" w:ascii="仿宋" w:hAnsi="仿宋" w:eastAsia="仿宋"/>
                <w:szCs w:val="21"/>
                <w:lang w:val="en-US" w:eastAsia="zh-CN"/>
              </w:rPr>
              <w:t>配备支持SM2、RSA算法的加密卡</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83" w:type="pct"/>
            <w:vMerge w:val="continue"/>
            <w:tcBorders>
              <w:top w:val="single" w:color="auto" w:sz="4" w:space="0"/>
              <w:left w:val="single" w:color="auto" w:sz="4" w:space="0"/>
              <w:bottom w:val="single" w:color="auto" w:sz="4" w:space="0"/>
            </w:tcBorders>
            <w:noWrap w:val="0"/>
            <w:vAlign w:val="center"/>
          </w:tcPr>
          <w:p>
            <w:pPr>
              <w:rPr>
                <w:rFonts w:hint="eastAsia" w:ascii="仿宋" w:hAnsi="仿宋" w:eastAsia="仿宋"/>
                <w:szCs w:val="21"/>
                <w:lang w:val="en-US" w:eastAsia="zh-CN"/>
              </w:rPr>
            </w:pPr>
          </w:p>
        </w:tc>
        <w:tc>
          <w:tcPr>
            <w:tcW w:w="4116" w:type="pct"/>
            <w:tcBorders>
              <w:top w:val="single" w:color="auto" w:sz="4" w:space="0"/>
              <w:bottom w:val="single" w:color="auto" w:sz="4" w:space="0"/>
              <w:right w:val="single" w:color="auto" w:sz="4" w:space="0"/>
            </w:tcBorders>
            <w:noWrap w:val="0"/>
            <w:vAlign w:val="center"/>
          </w:tcPr>
          <w:p>
            <w:pPr>
              <w:rPr>
                <w:rFonts w:hint="default" w:ascii="仿宋" w:hAnsi="仿宋" w:eastAsia="仿宋"/>
                <w:szCs w:val="21"/>
                <w:lang w:val="en-US" w:eastAsia="zh-CN"/>
              </w:rPr>
            </w:pPr>
            <w:r>
              <w:rPr>
                <w:rFonts w:hint="eastAsia" w:ascii="仿宋" w:hAnsi="仿宋" w:eastAsia="仿宋"/>
                <w:szCs w:val="21"/>
                <w:lang w:val="en-US" w:eastAsia="zh-CN"/>
              </w:rPr>
              <w:t>*CPU≥8核，内存≥16G，硬盘≥200G</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83" w:type="pct"/>
            <w:tcBorders>
              <w:top w:val="single" w:color="auto" w:sz="4" w:space="0"/>
              <w:left w:val="single" w:color="auto" w:sz="4" w:space="0"/>
              <w:bottom w:val="single" w:color="auto" w:sz="4" w:space="0"/>
            </w:tcBorders>
            <w:noWrap w:val="0"/>
            <w:vAlign w:val="center"/>
          </w:tcPr>
          <w:p>
            <w:pPr>
              <w:rPr>
                <w:rFonts w:hint="default" w:ascii="仿宋" w:hAnsi="仿宋" w:eastAsia="仿宋"/>
                <w:szCs w:val="21"/>
                <w:lang w:val="en-US" w:eastAsia="zh-CN"/>
              </w:rPr>
            </w:pPr>
            <w:r>
              <w:rPr>
                <w:rFonts w:hint="eastAsia" w:ascii="仿宋" w:hAnsi="仿宋" w:eastAsia="仿宋"/>
                <w:szCs w:val="21"/>
                <w:lang w:val="en-US" w:eastAsia="zh-CN"/>
              </w:rPr>
              <w:t>License授权</w:t>
            </w:r>
          </w:p>
        </w:tc>
        <w:tc>
          <w:tcPr>
            <w:tcW w:w="4116" w:type="pct"/>
            <w:tcBorders>
              <w:top w:val="single" w:color="auto" w:sz="4" w:space="0"/>
              <w:bottom w:val="single" w:color="auto" w:sz="4" w:space="0"/>
              <w:right w:val="single" w:color="auto" w:sz="4" w:space="0"/>
            </w:tcBorders>
            <w:noWrap w:val="0"/>
            <w:vAlign w:val="center"/>
          </w:tcPr>
          <w:p>
            <w:pPr>
              <w:rPr>
                <w:rFonts w:hint="default" w:ascii="仿宋" w:hAnsi="仿宋" w:eastAsia="仿宋"/>
                <w:szCs w:val="21"/>
                <w:lang w:val="en-US" w:eastAsia="zh-CN"/>
              </w:rPr>
            </w:pPr>
            <w:r>
              <w:rPr>
                <w:rFonts w:hint="eastAsia" w:ascii="仿宋" w:hAnsi="仿宋" w:eastAsia="仿宋"/>
                <w:szCs w:val="21"/>
                <w:lang w:val="en-US" w:eastAsia="zh-CN"/>
              </w:rPr>
              <w:t>*不针对用户数、认证方式、使用渠道等授权限制</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83" w:type="pct"/>
            <w:vMerge w:val="restart"/>
            <w:tcBorders>
              <w:top w:val="single" w:color="auto" w:sz="4" w:space="0"/>
              <w:left w:val="single" w:color="auto" w:sz="4" w:space="0"/>
              <w:bottom w:val="single" w:color="auto" w:sz="4" w:space="0"/>
            </w:tcBorders>
            <w:noWrap w:val="0"/>
            <w:vAlign w:val="center"/>
          </w:tcPr>
          <w:p>
            <w:pPr>
              <w:rPr>
                <w:rFonts w:hint="default" w:ascii="仿宋" w:hAnsi="仿宋" w:eastAsia="仿宋"/>
                <w:szCs w:val="21"/>
                <w:lang w:val="en-US" w:eastAsia="zh-CN"/>
              </w:rPr>
            </w:pPr>
            <w:r>
              <w:rPr>
                <w:rFonts w:hint="eastAsia" w:ascii="仿宋" w:hAnsi="仿宋" w:eastAsia="仿宋"/>
                <w:szCs w:val="21"/>
                <w:lang w:val="en-US" w:eastAsia="zh-CN"/>
              </w:rPr>
              <w:t>技术参数</w:t>
            </w:r>
          </w:p>
        </w:tc>
        <w:tc>
          <w:tcPr>
            <w:tcW w:w="4116" w:type="pct"/>
            <w:tcBorders>
              <w:top w:val="single" w:color="auto" w:sz="4" w:space="0"/>
              <w:bottom w:val="single" w:color="auto" w:sz="4" w:space="0"/>
              <w:right w:val="single" w:color="auto" w:sz="4" w:space="0"/>
            </w:tcBorders>
            <w:noWrap w:val="0"/>
            <w:vAlign w:val="center"/>
          </w:tcPr>
          <w:p>
            <w:pPr>
              <w:rPr>
                <w:rFonts w:hint="default" w:ascii="仿宋" w:hAnsi="仿宋" w:eastAsia="仿宋"/>
                <w:szCs w:val="21"/>
                <w:lang w:val="en-US" w:eastAsia="zh-CN"/>
              </w:rPr>
            </w:pPr>
            <w:r>
              <w:rPr>
                <w:rFonts w:hint="eastAsia" w:ascii="仿宋" w:hAnsi="仿宋" w:eastAsia="仿宋"/>
                <w:szCs w:val="21"/>
                <w:lang w:val="en-US" w:eastAsia="zh-CN"/>
              </w:rPr>
              <w:t>*支持后量子密码算法，至少三种以上</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83" w:type="pct"/>
            <w:vMerge w:val="continue"/>
            <w:tcBorders>
              <w:top w:val="single" w:color="auto" w:sz="4" w:space="0"/>
              <w:left w:val="single" w:color="auto" w:sz="4" w:space="0"/>
              <w:bottom w:val="single" w:color="auto" w:sz="4" w:space="0"/>
            </w:tcBorders>
            <w:noWrap w:val="0"/>
            <w:vAlign w:val="center"/>
          </w:tcPr>
          <w:p>
            <w:pPr>
              <w:rPr>
                <w:rFonts w:hint="eastAsia" w:ascii="仿宋" w:hAnsi="仿宋" w:eastAsia="仿宋"/>
                <w:szCs w:val="21"/>
                <w:lang w:val="en-US" w:eastAsia="zh-CN"/>
              </w:rPr>
            </w:pPr>
          </w:p>
        </w:tc>
        <w:tc>
          <w:tcPr>
            <w:tcW w:w="4116" w:type="pct"/>
            <w:tcBorders>
              <w:top w:val="single" w:color="auto" w:sz="4" w:space="0"/>
              <w:bottom w:val="single" w:color="auto" w:sz="4" w:space="0"/>
              <w:right w:val="single" w:color="auto" w:sz="4" w:space="0"/>
            </w:tcBorders>
            <w:noWrap w:val="0"/>
            <w:vAlign w:val="center"/>
          </w:tcPr>
          <w:p>
            <w:pPr>
              <w:rPr>
                <w:rFonts w:hint="default" w:ascii="仿宋" w:hAnsi="仿宋" w:eastAsia="仿宋"/>
                <w:szCs w:val="21"/>
                <w:lang w:val="en-US" w:eastAsia="zh-CN"/>
              </w:rPr>
            </w:pPr>
            <w:r>
              <w:rPr>
                <w:rFonts w:hint="eastAsia" w:ascii="仿宋" w:hAnsi="仿宋" w:eastAsia="仿宋"/>
                <w:szCs w:val="21"/>
                <w:lang w:val="en-US" w:eastAsia="zh-CN"/>
              </w:rPr>
              <w:t>*支持SM4等常见对称密码算法，至少两种以上</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83" w:type="pct"/>
            <w:vMerge w:val="continue"/>
            <w:tcBorders>
              <w:top w:val="single" w:color="auto" w:sz="4" w:space="0"/>
              <w:left w:val="single" w:color="auto" w:sz="4" w:space="0"/>
              <w:bottom w:val="single" w:color="auto" w:sz="4" w:space="0"/>
            </w:tcBorders>
            <w:noWrap w:val="0"/>
            <w:vAlign w:val="center"/>
          </w:tcPr>
          <w:p>
            <w:pPr>
              <w:rPr>
                <w:rFonts w:hint="eastAsia" w:ascii="仿宋" w:hAnsi="仿宋" w:eastAsia="仿宋"/>
                <w:szCs w:val="21"/>
                <w:lang w:val="en-US" w:eastAsia="zh-CN"/>
              </w:rPr>
            </w:pPr>
          </w:p>
        </w:tc>
        <w:tc>
          <w:tcPr>
            <w:tcW w:w="4116" w:type="pct"/>
            <w:tcBorders>
              <w:top w:val="single" w:color="auto" w:sz="4" w:space="0"/>
              <w:bottom w:val="single" w:color="auto" w:sz="4" w:space="0"/>
              <w:right w:val="single" w:color="auto" w:sz="4" w:space="0"/>
            </w:tcBorders>
            <w:noWrap w:val="0"/>
            <w:vAlign w:val="center"/>
          </w:tcPr>
          <w:p>
            <w:pPr>
              <w:rPr>
                <w:rFonts w:hint="eastAsia" w:ascii="仿宋" w:hAnsi="仿宋" w:eastAsia="仿宋"/>
                <w:szCs w:val="21"/>
                <w:lang w:val="en-US" w:eastAsia="zh-CN"/>
              </w:rPr>
            </w:pPr>
            <w:r>
              <w:rPr>
                <w:rFonts w:hint="eastAsia" w:ascii="仿宋" w:hAnsi="仿宋" w:eastAsia="仿宋"/>
                <w:szCs w:val="21"/>
                <w:lang w:val="en-US" w:eastAsia="zh-CN"/>
              </w:rPr>
              <w:t>▲支持使用量子随机数发生器硬件模块产生随机数</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83" w:type="pct"/>
            <w:vMerge w:val="continue"/>
            <w:tcBorders>
              <w:top w:val="single" w:color="auto" w:sz="4" w:space="0"/>
              <w:left w:val="single" w:color="auto" w:sz="4" w:space="0"/>
              <w:bottom w:val="single" w:color="auto" w:sz="4" w:space="0"/>
            </w:tcBorders>
            <w:noWrap w:val="0"/>
            <w:vAlign w:val="center"/>
          </w:tcPr>
          <w:p>
            <w:pPr>
              <w:rPr>
                <w:rFonts w:hint="eastAsia" w:ascii="仿宋" w:hAnsi="仿宋" w:eastAsia="仿宋"/>
                <w:szCs w:val="21"/>
                <w:lang w:val="en-US" w:eastAsia="zh-CN"/>
              </w:rPr>
            </w:pPr>
          </w:p>
        </w:tc>
        <w:tc>
          <w:tcPr>
            <w:tcW w:w="4116" w:type="pct"/>
            <w:tcBorders>
              <w:top w:val="single" w:color="auto" w:sz="4" w:space="0"/>
              <w:bottom w:val="single" w:color="auto" w:sz="4" w:space="0"/>
              <w:right w:val="single" w:color="auto" w:sz="4" w:space="0"/>
            </w:tcBorders>
            <w:noWrap w:val="0"/>
            <w:vAlign w:val="center"/>
          </w:tcPr>
          <w:p>
            <w:pPr>
              <w:rPr>
                <w:rFonts w:hint="eastAsia" w:ascii="仿宋" w:hAnsi="仿宋" w:eastAsia="仿宋"/>
                <w:szCs w:val="21"/>
                <w:lang w:val="en-US" w:eastAsia="zh-CN"/>
              </w:rPr>
            </w:pPr>
            <w:r>
              <w:rPr>
                <w:rFonts w:hint="eastAsia" w:ascii="仿宋" w:hAnsi="仿宋" w:eastAsia="仿宋"/>
                <w:szCs w:val="21"/>
                <w:lang w:val="en-US" w:eastAsia="zh-CN"/>
              </w:rPr>
              <w:t>支持基于抗量子算法、SM2等密码算法的非对称、数字信封加密解密</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83" w:type="pct"/>
            <w:vMerge w:val="continue"/>
            <w:tcBorders>
              <w:top w:val="single" w:color="auto" w:sz="4" w:space="0"/>
              <w:left w:val="single" w:color="auto" w:sz="4" w:space="0"/>
              <w:bottom w:val="single" w:color="auto" w:sz="4" w:space="0"/>
            </w:tcBorders>
            <w:noWrap w:val="0"/>
            <w:vAlign w:val="center"/>
          </w:tcPr>
          <w:p>
            <w:pPr>
              <w:rPr>
                <w:rFonts w:hint="eastAsia" w:ascii="仿宋" w:hAnsi="仿宋" w:eastAsia="仿宋"/>
                <w:szCs w:val="21"/>
                <w:lang w:val="en-US" w:eastAsia="zh-CN"/>
              </w:rPr>
            </w:pPr>
          </w:p>
        </w:tc>
        <w:tc>
          <w:tcPr>
            <w:tcW w:w="4116" w:type="pct"/>
            <w:tcBorders>
              <w:top w:val="single" w:color="auto" w:sz="4" w:space="0"/>
              <w:bottom w:val="single" w:color="auto" w:sz="4" w:space="0"/>
              <w:right w:val="single" w:color="auto" w:sz="4" w:space="0"/>
            </w:tcBorders>
            <w:noWrap w:val="0"/>
            <w:vAlign w:val="center"/>
          </w:tcPr>
          <w:p>
            <w:pPr>
              <w:rPr>
                <w:rFonts w:hint="eastAsia" w:ascii="仿宋" w:hAnsi="仿宋" w:eastAsia="仿宋"/>
                <w:szCs w:val="21"/>
                <w:lang w:val="en-US" w:eastAsia="zh-CN"/>
              </w:rPr>
            </w:pPr>
            <w:r>
              <w:rPr>
                <w:rFonts w:hint="eastAsia" w:ascii="仿宋" w:hAnsi="仿宋" w:eastAsia="仿宋"/>
                <w:szCs w:val="21"/>
                <w:lang w:val="en-US" w:eastAsia="zh-CN"/>
              </w:rPr>
              <w:t>支持基于抗量子算法、SM2等密码算法的数字签名、验签</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83" w:type="pct"/>
            <w:vMerge w:val="continue"/>
            <w:tcBorders>
              <w:top w:val="single" w:color="auto" w:sz="4" w:space="0"/>
              <w:left w:val="single" w:color="auto" w:sz="4" w:space="0"/>
              <w:bottom w:val="single" w:color="auto" w:sz="4" w:space="0"/>
            </w:tcBorders>
            <w:noWrap w:val="0"/>
            <w:vAlign w:val="center"/>
          </w:tcPr>
          <w:p>
            <w:pPr>
              <w:rPr>
                <w:rFonts w:hint="eastAsia" w:ascii="仿宋" w:hAnsi="仿宋" w:eastAsia="仿宋"/>
                <w:szCs w:val="21"/>
                <w:lang w:val="en-US" w:eastAsia="zh-CN"/>
              </w:rPr>
            </w:pPr>
          </w:p>
        </w:tc>
        <w:tc>
          <w:tcPr>
            <w:tcW w:w="4116" w:type="pct"/>
            <w:tcBorders>
              <w:top w:val="single" w:color="auto" w:sz="4" w:space="0"/>
              <w:bottom w:val="single" w:color="auto" w:sz="4" w:space="0"/>
              <w:right w:val="single" w:color="auto" w:sz="4" w:space="0"/>
            </w:tcBorders>
            <w:noWrap w:val="0"/>
            <w:vAlign w:val="center"/>
          </w:tcPr>
          <w:p>
            <w:pPr>
              <w:rPr>
                <w:rFonts w:hint="eastAsia" w:ascii="仿宋" w:hAnsi="仿宋" w:eastAsia="仿宋"/>
                <w:szCs w:val="21"/>
                <w:lang w:val="en-US" w:eastAsia="zh-CN"/>
              </w:rPr>
            </w:pPr>
            <w:r>
              <w:rPr>
                <w:rFonts w:hint="eastAsia" w:ascii="仿宋" w:hAnsi="仿宋" w:eastAsia="仿宋"/>
                <w:szCs w:val="21"/>
                <w:lang w:val="en-US" w:eastAsia="zh-CN"/>
              </w:rPr>
              <w:t>支持基于SM4等算法的MAC产生及验证</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83" w:type="pct"/>
            <w:vMerge w:val="continue"/>
            <w:tcBorders>
              <w:top w:val="single" w:color="auto" w:sz="4" w:space="0"/>
              <w:left w:val="single" w:color="auto" w:sz="4" w:space="0"/>
              <w:bottom w:val="single" w:color="auto" w:sz="4" w:space="0"/>
            </w:tcBorders>
            <w:noWrap w:val="0"/>
            <w:vAlign w:val="center"/>
          </w:tcPr>
          <w:p>
            <w:pPr>
              <w:rPr>
                <w:rFonts w:hint="eastAsia" w:ascii="仿宋" w:hAnsi="仿宋" w:eastAsia="仿宋"/>
                <w:szCs w:val="21"/>
                <w:lang w:val="en-US" w:eastAsia="zh-CN"/>
              </w:rPr>
            </w:pPr>
          </w:p>
        </w:tc>
        <w:tc>
          <w:tcPr>
            <w:tcW w:w="4116" w:type="pct"/>
            <w:tcBorders>
              <w:top w:val="single" w:color="auto" w:sz="4" w:space="0"/>
              <w:bottom w:val="single" w:color="auto" w:sz="4" w:space="0"/>
              <w:right w:val="single" w:color="auto" w:sz="4" w:space="0"/>
            </w:tcBorders>
            <w:noWrap w:val="0"/>
            <w:vAlign w:val="center"/>
          </w:tcPr>
          <w:p>
            <w:pPr>
              <w:rPr>
                <w:rFonts w:hint="default" w:ascii="仿宋" w:hAnsi="仿宋" w:eastAsia="仿宋"/>
                <w:szCs w:val="21"/>
                <w:lang w:val="en-US" w:eastAsia="zh-CN"/>
              </w:rPr>
            </w:pPr>
            <w:r>
              <w:rPr>
                <w:rFonts w:hint="eastAsia" w:ascii="仿宋" w:hAnsi="仿宋" w:eastAsia="仿宋"/>
                <w:szCs w:val="21"/>
                <w:lang w:val="en-US" w:eastAsia="zh-CN"/>
              </w:rPr>
              <w:t>支持SM3、SHA256等杂凑算法</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83" w:type="pct"/>
            <w:vMerge w:val="continue"/>
            <w:tcBorders>
              <w:top w:val="single" w:color="auto" w:sz="4" w:space="0"/>
              <w:left w:val="single" w:color="auto" w:sz="4" w:space="0"/>
              <w:bottom w:val="single" w:color="auto" w:sz="4" w:space="0"/>
            </w:tcBorders>
            <w:noWrap w:val="0"/>
            <w:vAlign w:val="center"/>
          </w:tcPr>
          <w:p>
            <w:pPr>
              <w:rPr>
                <w:rFonts w:hint="eastAsia" w:ascii="仿宋" w:hAnsi="仿宋" w:eastAsia="仿宋"/>
                <w:szCs w:val="21"/>
                <w:lang w:val="en-US" w:eastAsia="zh-CN"/>
              </w:rPr>
            </w:pPr>
          </w:p>
        </w:tc>
        <w:tc>
          <w:tcPr>
            <w:tcW w:w="4116" w:type="pct"/>
            <w:tcBorders>
              <w:top w:val="single" w:color="auto" w:sz="4" w:space="0"/>
              <w:bottom w:val="single" w:color="auto" w:sz="4" w:space="0"/>
              <w:right w:val="single" w:color="auto" w:sz="4" w:space="0"/>
            </w:tcBorders>
            <w:noWrap w:val="0"/>
            <w:vAlign w:val="center"/>
          </w:tcPr>
          <w:p>
            <w:pPr>
              <w:rPr>
                <w:rFonts w:hint="default" w:ascii="仿宋" w:hAnsi="仿宋" w:eastAsia="仿宋"/>
                <w:szCs w:val="21"/>
                <w:lang w:val="en-US" w:eastAsia="zh-CN"/>
              </w:rPr>
            </w:pPr>
            <w:r>
              <w:rPr>
                <w:rFonts w:hint="eastAsia" w:ascii="仿宋" w:hAnsi="仿宋" w:eastAsia="仿宋"/>
                <w:szCs w:val="21"/>
                <w:lang w:val="en-US" w:eastAsia="zh-CN"/>
              </w:rPr>
              <w:t>支持SM2、RSA等常见非对称密码算法</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74" w:hRule="atLeast"/>
        </w:trPr>
        <w:tc>
          <w:tcPr>
            <w:tcW w:w="883" w:type="pct"/>
            <w:vMerge w:val="continue"/>
            <w:tcBorders>
              <w:top w:val="single" w:color="auto" w:sz="4" w:space="0"/>
              <w:left w:val="single" w:color="auto" w:sz="4" w:space="0"/>
              <w:bottom w:val="single" w:color="auto" w:sz="4" w:space="0"/>
            </w:tcBorders>
            <w:noWrap w:val="0"/>
            <w:vAlign w:val="center"/>
          </w:tcPr>
          <w:p>
            <w:pPr>
              <w:rPr>
                <w:rFonts w:hint="eastAsia" w:ascii="仿宋" w:hAnsi="仿宋" w:eastAsia="仿宋"/>
                <w:szCs w:val="21"/>
                <w:lang w:val="en-US" w:eastAsia="zh-CN"/>
              </w:rPr>
            </w:pPr>
          </w:p>
        </w:tc>
        <w:tc>
          <w:tcPr>
            <w:tcW w:w="4116" w:type="pct"/>
            <w:tcBorders>
              <w:top w:val="single" w:color="auto" w:sz="4" w:space="0"/>
              <w:bottom w:val="single" w:color="auto" w:sz="4" w:space="0"/>
              <w:right w:val="single" w:color="auto" w:sz="4" w:space="0"/>
            </w:tcBorders>
            <w:noWrap w:val="0"/>
            <w:vAlign w:val="center"/>
          </w:tcPr>
          <w:p>
            <w:pPr>
              <w:rPr>
                <w:rFonts w:hint="eastAsia" w:ascii="仿宋" w:hAnsi="仿宋" w:eastAsia="仿宋"/>
                <w:szCs w:val="21"/>
                <w:lang w:val="en-US" w:eastAsia="zh-CN"/>
              </w:rPr>
            </w:pPr>
            <w:r>
              <w:rPr>
                <w:rFonts w:hint="eastAsia" w:ascii="仿宋" w:hAnsi="仿宋" w:eastAsia="仿宋"/>
                <w:szCs w:val="21"/>
                <w:lang w:val="en-US" w:eastAsia="zh-CN"/>
              </w:rPr>
              <w:t>支持三级密钥管理体系</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83" w:type="pct"/>
            <w:vMerge w:val="restart"/>
            <w:tcBorders>
              <w:top w:val="single" w:color="auto" w:sz="4" w:space="0"/>
              <w:left w:val="single" w:color="auto" w:sz="4" w:space="0"/>
              <w:bottom w:val="single" w:color="auto" w:sz="4" w:space="0"/>
            </w:tcBorders>
            <w:noWrap w:val="0"/>
            <w:vAlign w:val="center"/>
          </w:tcPr>
          <w:p>
            <w:pPr>
              <w:rPr>
                <w:rFonts w:hint="default" w:ascii="仿宋" w:hAnsi="仿宋" w:eastAsia="仿宋"/>
                <w:szCs w:val="21"/>
                <w:lang w:val="en-US" w:eastAsia="zh-CN"/>
              </w:rPr>
            </w:pPr>
            <w:r>
              <w:rPr>
                <w:rFonts w:hint="eastAsia" w:ascii="仿宋" w:hAnsi="仿宋" w:eastAsia="仿宋"/>
                <w:szCs w:val="21"/>
                <w:lang w:val="en-US" w:eastAsia="zh-CN"/>
              </w:rPr>
              <w:t>性能参数</w:t>
            </w:r>
          </w:p>
        </w:tc>
        <w:tc>
          <w:tcPr>
            <w:tcW w:w="4116" w:type="pct"/>
            <w:tcBorders>
              <w:top w:val="single" w:color="auto" w:sz="4" w:space="0"/>
              <w:bottom w:val="single" w:color="auto" w:sz="4" w:space="0"/>
              <w:right w:val="single" w:color="auto" w:sz="4" w:space="0"/>
            </w:tcBorders>
            <w:noWrap w:val="0"/>
            <w:vAlign w:val="center"/>
          </w:tcPr>
          <w:p>
            <w:pPr>
              <w:rPr>
                <w:rFonts w:hint="default" w:ascii="仿宋" w:hAnsi="仿宋" w:eastAsia="仿宋"/>
                <w:szCs w:val="21"/>
                <w:lang w:val="en-US" w:eastAsia="zh-CN"/>
              </w:rPr>
            </w:pPr>
            <w:r>
              <w:rPr>
                <w:rFonts w:hint="eastAsia" w:ascii="仿宋" w:hAnsi="仿宋" w:eastAsia="仿宋"/>
                <w:szCs w:val="21"/>
                <w:lang w:val="en-US" w:eastAsia="zh-CN"/>
              </w:rPr>
              <w:t>抗量子算法加密≥2000TPS</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83" w:type="pct"/>
            <w:vMerge w:val="continue"/>
            <w:tcBorders>
              <w:top w:val="single" w:color="auto" w:sz="4" w:space="0"/>
              <w:left w:val="single" w:color="auto" w:sz="4" w:space="0"/>
              <w:bottom w:val="single" w:color="auto" w:sz="4" w:space="0"/>
            </w:tcBorders>
            <w:noWrap w:val="0"/>
            <w:vAlign w:val="center"/>
          </w:tcPr>
          <w:p>
            <w:pPr>
              <w:rPr>
                <w:rFonts w:hint="eastAsia" w:ascii="仿宋" w:hAnsi="仿宋" w:eastAsia="仿宋"/>
                <w:szCs w:val="21"/>
                <w:lang w:val="en-US" w:eastAsia="zh-CN"/>
              </w:rPr>
            </w:pPr>
          </w:p>
        </w:tc>
        <w:tc>
          <w:tcPr>
            <w:tcW w:w="4116" w:type="pct"/>
            <w:tcBorders>
              <w:top w:val="single" w:color="auto" w:sz="4" w:space="0"/>
              <w:bottom w:val="single" w:color="auto" w:sz="4" w:space="0"/>
              <w:right w:val="single" w:color="auto" w:sz="4" w:space="0"/>
            </w:tcBorders>
            <w:noWrap w:val="0"/>
            <w:vAlign w:val="center"/>
          </w:tcPr>
          <w:p>
            <w:pPr>
              <w:rPr>
                <w:rFonts w:hint="default" w:ascii="仿宋" w:hAnsi="仿宋" w:eastAsia="仿宋"/>
                <w:szCs w:val="21"/>
                <w:lang w:val="en-US" w:eastAsia="zh-CN"/>
              </w:rPr>
            </w:pPr>
            <w:r>
              <w:rPr>
                <w:rFonts w:hint="eastAsia" w:ascii="仿宋" w:hAnsi="仿宋" w:eastAsia="仿宋"/>
                <w:szCs w:val="21"/>
                <w:lang w:val="en-US" w:eastAsia="zh-CN"/>
              </w:rPr>
              <w:t>抗量子算法解密≥2000TPS</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83" w:type="pct"/>
            <w:vMerge w:val="continue"/>
            <w:tcBorders>
              <w:top w:val="single" w:color="auto" w:sz="4" w:space="0"/>
              <w:left w:val="single" w:color="auto" w:sz="4" w:space="0"/>
              <w:bottom w:val="single" w:color="auto" w:sz="4" w:space="0"/>
            </w:tcBorders>
            <w:noWrap w:val="0"/>
            <w:vAlign w:val="center"/>
          </w:tcPr>
          <w:p>
            <w:pPr>
              <w:rPr>
                <w:rFonts w:hint="eastAsia" w:ascii="仿宋" w:hAnsi="仿宋" w:eastAsia="仿宋"/>
                <w:szCs w:val="21"/>
                <w:lang w:val="en-US" w:eastAsia="zh-CN"/>
              </w:rPr>
            </w:pPr>
          </w:p>
        </w:tc>
        <w:tc>
          <w:tcPr>
            <w:tcW w:w="4116" w:type="pct"/>
            <w:tcBorders>
              <w:top w:val="single" w:color="auto" w:sz="4" w:space="0"/>
              <w:bottom w:val="single" w:color="auto" w:sz="4" w:space="0"/>
              <w:right w:val="single" w:color="auto" w:sz="4" w:space="0"/>
            </w:tcBorders>
            <w:noWrap w:val="0"/>
            <w:vAlign w:val="center"/>
          </w:tcPr>
          <w:p>
            <w:pPr>
              <w:rPr>
                <w:rFonts w:hint="default" w:ascii="仿宋" w:hAnsi="仿宋" w:eastAsia="仿宋"/>
                <w:szCs w:val="21"/>
                <w:lang w:val="en-US" w:eastAsia="zh-CN"/>
              </w:rPr>
            </w:pPr>
            <w:r>
              <w:rPr>
                <w:rFonts w:hint="eastAsia" w:ascii="仿宋" w:hAnsi="仿宋" w:eastAsia="仿宋"/>
                <w:szCs w:val="21"/>
                <w:lang w:val="en-US" w:eastAsia="zh-CN"/>
              </w:rPr>
              <w:t>抗量子算法签名≥2000TPS</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83" w:type="pct"/>
            <w:vMerge w:val="continue"/>
            <w:tcBorders>
              <w:top w:val="single" w:color="auto" w:sz="4" w:space="0"/>
              <w:left w:val="single" w:color="auto" w:sz="4" w:space="0"/>
              <w:bottom w:val="single" w:color="auto" w:sz="4" w:space="0"/>
            </w:tcBorders>
            <w:noWrap w:val="0"/>
            <w:vAlign w:val="center"/>
          </w:tcPr>
          <w:p>
            <w:pPr>
              <w:rPr>
                <w:rFonts w:hint="eastAsia" w:ascii="仿宋" w:hAnsi="仿宋" w:eastAsia="仿宋"/>
                <w:szCs w:val="21"/>
                <w:lang w:val="en-US" w:eastAsia="zh-CN"/>
              </w:rPr>
            </w:pPr>
          </w:p>
        </w:tc>
        <w:tc>
          <w:tcPr>
            <w:tcW w:w="4116" w:type="pct"/>
            <w:tcBorders>
              <w:top w:val="single" w:color="auto" w:sz="4" w:space="0"/>
              <w:bottom w:val="single" w:color="auto" w:sz="4" w:space="0"/>
              <w:right w:val="single" w:color="auto" w:sz="4" w:space="0"/>
            </w:tcBorders>
            <w:noWrap w:val="0"/>
            <w:vAlign w:val="center"/>
          </w:tcPr>
          <w:p>
            <w:pPr>
              <w:rPr>
                <w:rFonts w:hint="eastAsia" w:ascii="仿宋" w:hAnsi="仿宋" w:eastAsia="仿宋"/>
                <w:szCs w:val="21"/>
                <w:lang w:val="en-US" w:eastAsia="zh-CN"/>
              </w:rPr>
            </w:pPr>
            <w:r>
              <w:rPr>
                <w:rFonts w:hint="eastAsia" w:ascii="仿宋" w:hAnsi="仿宋" w:eastAsia="仿宋"/>
                <w:szCs w:val="21"/>
                <w:lang w:val="en-US" w:eastAsia="zh-CN"/>
              </w:rPr>
              <w:t>抗量子算法验签≥2000TPS</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83" w:type="pct"/>
            <w:vMerge w:val="continue"/>
            <w:tcBorders>
              <w:top w:val="single" w:color="auto" w:sz="4" w:space="0"/>
              <w:left w:val="single" w:color="auto" w:sz="4" w:space="0"/>
              <w:bottom w:val="single" w:color="auto" w:sz="4" w:space="0"/>
            </w:tcBorders>
            <w:noWrap w:val="0"/>
            <w:vAlign w:val="center"/>
          </w:tcPr>
          <w:p>
            <w:pPr>
              <w:rPr>
                <w:rFonts w:hint="eastAsia" w:ascii="仿宋" w:hAnsi="仿宋" w:eastAsia="仿宋"/>
                <w:szCs w:val="21"/>
                <w:lang w:val="en-US" w:eastAsia="zh-CN"/>
              </w:rPr>
            </w:pPr>
          </w:p>
        </w:tc>
        <w:tc>
          <w:tcPr>
            <w:tcW w:w="4116" w:type="pct"/>
            <w:tcBorders>
              <w:top w:val="single" w:color="auto" w:sz="4" w:space="0"/>
              <w:bottom w:val="single" w:color="auto" w:sz="4" w:space="0"/>
              <w:right w:val="single" w:color="auto" w:sz="4" w:space="0"/>
            </w:tcBorders>
            <w:noWrap w:val="0"/>
            <w:vAlign w:val="center"/>
          </w:tcPr>
          <w:p>
            <w:pPr>
              <w:rPr>
                <w:rFonts w:hint="eastAsia" w:ascii="仿宋" w:hAnsi="仿宋" w:eastAsia="仿宋" w:cs="Times New Roman"/>
                <w:kern w:val="2"/>
                <w:sz w:val="21"/>
                <w:szCs w:val="21"/>
                <w:lang w:val="en-US" w:eastAsia="zh-CN" w:bidi="ar-SA"/>
              </w:rPr>
            </w:pPr>
            <w:r>
              <w:rPr>
                <w:rFonts w:hint="eastAsia" w:ascii="仿宋" w:hAnsi="仿宋" w:eastAsia="仿宋"/>
                <w:szCs w:val="21"/>
                <w:lang w:val="en-US" w:eastAsia="zh-CN"/>
              </w:rPr>
              <w:t>SM2算法加密≥10000TPS</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83" w:type="pct"/>
            <w:vMerge w:val="continue"/>
            <w:tcBorders>
              <w:top w:val="single" w:color="auto" w:sz="4" w:space="0"/>
              <w:left w:val="single" w:color="auto" w:sz="4" w:space="0"/>
              <w:bottom w:val="single" w:color="auto" w:sz="4" w:space="0"/>
            </w:tcBorders>
            <w:noWrap w:val="0"/>
            <w:vAlign w:val="center"/>
          </w:tcPr>
          <w:p>
            <w:pPr>
              <w:rPr>
                <w:rFonts w:hint="eastAsia" w:ascii="仿宋" w:hAnsi="仿宋" w:eastAsia="仿宋"/>
                <w:szCs w:val="21"/>
                <w:lang w:val="en-US" w:eastAsia="zh-CN"/>
              </w:rPr>
            </w:pPr>
          </w:p>
        </w:tc>
        <w:tc>
          <w:tcPr>
            <w:tcW w:w="4116" w:type="pct"/>
            <w:tcBorders>
              <w:top w:val="single" w:color="auto" w:sz="4" w:space="0"/>
              <w:bottom w:val="single" w:color="auto" w:sz="4" w:space="0"/>
              <w:right w:val="single" w:color="auto" w:sz="4" w:space="0"/>
            </w:tcBorders>
            <w:noWrap w:val="0"/>
            <w:vAlign w:val="center"/>
          </w:tcPr>
          <w:p>
            <w:pPr>
              <w:rPr>
                <w:rFonts w:hint="default" w:ascii="仿宋" w:hAnsi="仿宋" w:eastAsia="仿宋" w:cs="Times New Roman"/>
                <w:kern w:val="2"/>
                <w:sz w:val="21"/>
                <w:szCs w:val="21"/>
                <w:lang w:val="en-US" w:eastAsia="zh-CN" w:bidi="ar-SA"/>
              </w:rPr>
            </w:pPr>
            <w:r>
              <w:rPr>
                <w:rFonts w:hint="eastAsia" w:ascii="仿宋" w:hAnsi="仿宋" w:eastAsia="仿宋"/>
                <w:szCs w:val="21"/>
                <w:lang w:val="en-US" w:eastAsia="zh-CN"/>
              </w:rPr>
              <w:t>SM2算法解密≥10000TPS</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83" w:type="pct"/>
            <w:vMerge w:val="continue"/>
            <w:tcBorders>
              <w:top w:val="single" w:color="auto" w:sz="4" w:space="0"/>
              <w:left w:val="single" w:color="auto" w:sz="4" w:space="0"/>
              <w:bottom w:val="single" w:color="auto" w:sz="4" w:space="0"/>
            </w:tcBorders>
            <w:noWrap w:val="0"/>
            <w:vAlign w:val="center"/>
          </w:tcPr>
          <w:p>
            <w:pPr>
              <w:rPr>
                <w:rFonts w:hint="eastAsia" w:ascii="仿宋" w:hAnsi="仿宋" w:eastAsia="仿宋"/>
                <w:szCs w:val="21"/>
                <w:lang w:val="en-US" w:eastAsia="zh-CN"/>
              </w:rPr>
            </w:pPr>
          </w:p>
        </w:tc>
        <w:tc>
          <w:tcPr>
            <w:tcW w:w="4116" w:type="pct"/>
            <w:tcBorders>
              <w:top w:val="single" w:color="auto" w:sz="4" w:space="0"/>
              <w:bottom w:val="single" w:color="auto" w:sz="4" w:space="0"/>
              <w:right w:val="single" w:color="auto" w:sz="4" w:space="0"/>
            </w:tcBorders>
            <w:noWrap w:val="0"/>
            <w:vAlign w:val="center"/>
          </w:tcPr>
          <w:p>
            <w:pPr>
              <w:rPr>
                <w:rFonts w:hint="eastAsia" w:ascii="仿宋" w:hAnsi="仿宋" w:eastAsia="仿宋" w:cs="Times New Roman"/>
                <w:kern w:val="2"/>
                <w:sz w:val="21"/>
                <w:szCs w:val="21"/>
                <w:lang w:val="en-US" w:eastAsia="zh-CN" w:bidi="ar-SA"/>
              </w:rPr>
            </w:pPr>
            <w:r>
              <w:rPr>
                <w:rFonts w:hint="eastAsia" w:ascii="仿宋" w:hAnsi="仿宋" w:eastAsia="仿宋"/>
                <w:szCs w:val="21"/>
                <w:lang w:val="en-US" w:eastAsia="zh-CN"/>
              </w:rPr>
              <w:t>SM2算法签名≥10000TPS</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83" w:type="pct"/>
            <w:vMerge w:val="continue"/>
            <w:tcBorders>
              <w:top w:val="single" w:color="auto" w:sz="4" w:space="0"/>
              <w:left w:val="single" w:color="auto" w:sz="4" w:space="0"/>
              <w:bottom w:val="single" w:color="auto" w:sz="4" w:space="0"/>
            </w:tcBorders>
            <w:noWrap w:val="0"/>
            <w:vAlign w:val="center"/>
          </w:tcPr>
          <w:p>
            <w:pPr>
              <w:rPr>
                <w:rFonts w:hint="eastAsia" w:ascii="仿宋" w:hAnsi="仿宋" w:eastAsia="仿宋"/>
                <w:szCs w:val="21"/>
                <w:lang w:val="en-US" w:eastAsia="zh-CN"/>
              </w:rPr>
            </w:pPr>
          </w:p>
        </w:tc>
        <w:tc>
          <w:tcPr>
            <w:tcW w:w="4116" w:type="pct"/>
            <w:tcBorders>
              <w:top w:val="single" w:color="auto" w:sz="4" w:space="0"/>
              <w:bottom w:val="single" w:color="auto" w:sz="4" w:space="0"/>
              <w:right w:val="single" w:color="auto" w:sz="4" w:space="0"/>
            </w:tcBorders>
            <w:noWrap w:val="0"/>
            <w:vAlign w:val="center"/>
          </w:tcPr>
          <w:p>
            <w:pPr>
              <w:rPr>
                <w:rFonts w:hint="default" w:ascii="仿宋" w:hAnsi="仿宋" w:eastAsia="仿宋" w:cs="Times New Roman"/>
                <w:kern w:val="2"/>
                <w:sz w:val="21"/>
                <w:szCs w:val="21"/>
                <w:lang w:val="en-US" w:eastAsia="zh-CN" w:bidi="ar-SA"/>
              </w:rPr>
            </w:pPr>
            <w:r>
              <w:rPr>
                <w:rFonts w:hint="eastAsia" w:ascii="仿宋" w:hAnsi="仿宋" w:eastAsia="仿宋"/>
                <w:szCs w:val="21"/>
                <w:lang w:val="en-US" w:eastAsia="zh-CN"/>
              </w:rPr>
              <w:t>SM2算法验签≥10000TPS</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883" w:type="pct"/>
            <w:vMerge w:val="continue"/>
            <w:tcBorders>
              <w:top w:val="single" w:color="auto" w:sz="4" w:space="0"/>
              <w:left w:val="single" w:color="auto" w:sz="4" w:space="0"/>
              <w:bottom w:val="single" w:color="auto" w:sz="4" w:space="0"/>
            </w:tcBorders>
            <w:noWrap w:val="0"/>
            <w:vAlign w:val="center"/>
          </w:tcPr>
          <w:p>
            <w:pPr>
              <w:rPr>
                <w:rFonts w:hint="eastAsia" w:ascii="仿宋" w:hAnsi="仿宋" w:eastAsia="仿宋"/>
                <w:szCs w:val="21"/>
                <w:lang w:val="en-US" w:eastAsia="zh-CN"/>
              </w:rPr>
            </w:pPr>
          </w:p>
        </w:tc>
        <w:tc>
          <w:tcPr>
            <w:tcW w:w="4116" w:type="pct"/>
            <w:tcBorders>
              <w:top w:val="single" w:color="auto" w:sz="4" w:space="0"/>
              <w:bottom w:val="single" w:color="auto" w:sz="4" w:space="0"/>
              <w:right w:val="single" w:color="auto" w:sz="4" w:space="0"/>
            </w:tcBorders>
            <w:noWrap w:val="0"/>
            <w:vAlign w:val="center"/>
          </w:tcPr>
          <w:p>
            <w:pPr>
              <w:rPr>
                <w:rFonts w:hint="eastAsia" w:ascii="仿宋" w:hAnsi="仿宋" w:eastAsia="仿宋"/>
                <w:szCs w:val="21"/>
                <w:lang w:val="en-US" w:eastAsia="zh-CN"/>
              </w:rPr>
            </w:pPr>
            <w:r>
              <w:rPr>
                <w:rFonts w:ascii="仿宋" w:hAnsi="仿宋" w:eastAsia="仿宋"/>
                <w:sz w:val="21"/>
                <w:szCs w:val="21"/>
              </w:rPr>
              <w:t>SM</w:t>
            </w:r>
            <w:r>
              <w:rPr>
                <w:rFonts w:hint="eastAsia" w:ascii="仿宋" w:hAnsi="仿宋" w:eastAsia="仿宋"/>
                <w:sz w:val="21"/>
                <w:szCs w:val="21"/>
                <w:lang w:val="en-US" w:eastAsia="zh-CN"/>
              </w:rPr>
              <w:t>3</w:t>
            </w:r>
            <w:r>
              <w:rPr>
                <w:rFonts w:hint="eastAsia" w:ascii="仿宋" w:hAnsi="仿宋" w:eastAsia="仿宋"/>
                <w:szCs w:val="21"/>
                <w:lang w:val="en-US" w:eastAsia="zh-CN"/>
              </w:rPr>
              <w:t>算法</w:t>
            </w:r>
            <w:r>
              <w:rPr>
                <w:rFonts w:hint="eastAsia" w:ascii="仿宋" w:hAnsi="仿宋" w:eastAsia="仿宋"/>
                <w:sz w:val="21"/>
                <w:szCs w:val="21"/>
              </w:rPr>
              <w:t>摘要运算</w:t>
            </w:r>
            <w:r>
              <w:rPr>
                <w:rFonts w:hint="eastAsia" w:ascii="仿宋" w:hAnsi="仿宋" w:eastAsia="仿宋"/>
                <w:szCs w:val="21"/>
                <w:lang w:val="en-US" w:eastAsia="zh-CN"/>
              </w:rPr>
              <w:t>≥</w:t>
            </w:r>
            <w:r>
              <w:rPr>
                <w:rFonts w:ascii="仿宋" w:hAnsi="仿宋" w:eastAsia="仿宋"/>
                <w:sz w:val="21"/>
                <w:szCs w:val="21"/>
              </w:rPr>
              <w:t>400Mbps</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83" w:type="pct"/>
            <w:vMerge w:val="continue"/>
            <w:tcBorders>
              <w:top w:val="single" w:color="auto" w:sz="4" w:space="0"/>
              <w:left w:val="single" w:color="auto" w:sz="4" w:space="0"/>
              <w:bottom w:val="single" w:color="auto" w:sz="4" w:space="0"/>
            </w:tcBorders>
            <w:noWrap w:val="0"/>
            <w:vAlign w:val="center"/>
          </w:tcPr>
          <w:p>
            <w:pPr>
              <w:rPr>
                <w:rFonts w:hint="eastAsia" w:ascii="仿宋" w:hAnsi="仿宋" w:eastAsia="仿宋"/>
                <w:szCs w:val="21"/>
                <w:lang w:val="en-US" w:eastAsia="zh-CN"/>
              </w:rPr>
            </w:pPr>
          </w:p>
        </w:tc>
        <w:tc>
          <w:tcPr>
            <w:tcW w:w="4116" w:type="pct"/>
            <w:tcBorders>
              <w:top w:val="single" w:color="auto" w:sz="4" w:space="0"/>
              <w:bottom w:val="single" w:color="auto" w:sz="4" w:space="0"/>
              <w:right w:val="single" w:color="auto" w:sz="4" w:space="0"/>
            </w:tcBorders>
            <w:noWrap w:val="0"/>
            <w:vAlign w:val="center"/>
          </w:tcPr>
          <w:p>
            <w:pPr>
              <w:rPr>
                <w:rFonts w:hint="eastAsia" w:ascii="仿宋" w:hAnsi="仿宋" w:eastAsia="仿宋"/>
                <w:szCs w:val="21"/>
                <w:lang w:val="en-US" w:eastAsia="zh-CN"/>
              </w:rPr>
            </w:pPr>
            <w:r>
              <w:rPr>
                <w:rFonts w:ascii="仿宋" w:hAnsi="仿宋" w:eastAsia="仿宋"/>
                <w:sz w:val="21"/>
                <w:szCs w:val="21"/>
              </w:rPr>
              <w:t>SM</w:t>
            </w:r>
            <w:r>
              <w:rPr>
                <w:rFonts w:hint="eastAsia" w:ascii="仿宋" w:hAnsi="仿宋" w:eastAsia="仿宋"/>
                <w:sz w:val="21"/>
                <w:szCs w:val="21"/>
                <w:lang w:val="en-US" w:eastAsia="zh-CN"/>
              </w:rPr>
              <w:t>4</w:t>
            </w:r>
            <w:r>
              <w:rPr>
                <w:rFonts w:hint="eastAsia" w:ascii="仿宋" w:hAnsi="仿宋" w:eastAsia="仿宋"/>
                <w:szCs w:val="21"/>
                <w:lang w:val="en-US" w:eastAsia="zh-CN"/>
              </w:rPr>
              <w:t>算法</w:t>
            </w:r>
            <w:r>
              <w:rPr>
                <w:rFonts w:hint="eastAsia" w:ascii="仿宋" w:hAnsi="仿宋" w:eastAsia="仿宋"/>
                <w:sz w:val="21"/>
                <w:szCs w:val="21"/>
              </w:rPr>
              <w:t>加解密</w:t>
            </w:r>
            <w:r>
              <w:rPr>
                <w:rFonts w:hint="eastAsia" w:ascii="仿宋" w:hAnsi="仿宋" w:eastAsia="仿宋"/>
                <w:szCs w:val="21"/>
                <w:lang w:val="en-US" w:eastAsia="zh-CN"/>
              </w:rPr>
              <w:t>≥</w:t>
            </w:r>
            <w:r>
              <w:rPr>
                <w:rFonts w:ascii="仿宋" w:hAnsi="仿宋" w:eastAsia="仿宋"/>
                <w:sz w:val="21"/>
                <w:szCs w:val="21"/>
              </w:rPr>
              <w:t>400Mbps</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83" w:type="pct"/>
            <w:tcBorders>
              <w:top w:val="single" w:color="auto" w:sz="4" w:space="0"/>
              <w:left w:val="single" w:color="auto" w:sz="4" w:space="0"/>
              <w:bottom w:val="single" w:color="auto" w:sz="4" w:space="0"/>
            </w:tcBorders>
            <w:noWrap w:val="0"/>
            <w:vAlign w:val="center"/>
          </w:tcPr>
          <w:p>
            <w:pPr>
              <w:rPr>
                <w:rFonts w:hint="default" w:ascii="仿宋" w:hAnsi="仿宋" w:eastAsia="仿宋"/>
                <w:szCs w:val="21"/>
                <w:lang w:val="en-US" w:eastAsia="zh-CN"/>
              </w:rPr>
            </w:pPr>
            <w:r>
              <w:rPr>
                <w:rFonts w:hint="eastAsia" w:ascii="仿宋" w:hAnsi="仿宋" w:eastAsia="仿宋"/>
                <w:szCs w:val="21"/>
                <w:lang w:val="en-US" w:eastAsia="zh-CN"/>
              </w:rPr>
              <w:t>开发集成</w:t>
            </w:r>
          </w:p>
        </w:tc>
        <w:tc>
          <w:tcPr>
            <w:tcW w:w="4116" w:type="pct"/>
            <w:tcBorders>
              <w:top w:val="single" w:color="auto" w:sz="4" w:space="0"/>
              <w:bottom w:val="single" w:color="auto" w:sz="4" w:space="0"/>
              <w:right w:val="single" w:color="auto" w:sz="4" w:space="0"/>
            </w:tcBorders>
            <w:noWrap w:val="0"/>
            <w:vAlign w:val="center"/>
          </w:tcPr>
          <w:p>
            <w:pPr>
              <w:rPr>
                <w:rFonts w:hint="eastAsia" w:ascii="仿宋" w:hAnsi="仿宋" w:eastAsia="仿宋"/>
                <w:szCs w:val="21"/>
                <w:lang w:val="en-US" w:eastAsia="zh-CN"/>
              </w:rPr>
            </w:pPr>
            <w:r>
              <w:rPr>
                <w:rFonts w:hint="eastAsia" w:ascii="仿宋" w:hAnsi="仿宋" w:eastAsia="仿宋"/>
                <w:szCs w:val="21"/>
                <w:lang w:val="en-US" w:eastAsia="zh-CN"/>
              </w:rPr>
              <w:t>*支持Java、C等主流开发语言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83" w:type="pct"/>
            <w:tcBorders>
              <w:top w:val="single" w:color="auto" w:sz="4" w:space="0"/>
              <w:left w:val="single" w:color="auto" w:sz="4" w:space="0"/>
              <w:bottom w:val="single" w:color="auto" w:sz="4" w:space="0"/>
            </w:tcBorders>
            <w:noWrap w:val="0"/>
            <w:vAlign w:val="center"/>
          </w:tcPr>
          <w:p>
            <w:pPr>
              <w:rPr>
                <w:rFonts w:hint="eastAsia" w:ascii="仿宋" w:hAnsi="仿宋" w:eastAsia="仿宋"/>
                <w:szCs w:val="21"/>
                <w:lang w:val="en-US" w:eastAsia="zh-CN"/>
              </w:rPr>
            </w:pPr>
            <w:r>
              <w:rPr>
                <w:rFonts w:hint="eastAsia" w:ascii="仿宋" w:hAnsi="仿宋" w:eastAsia="仿宋"/>
                <w:szCs w:val="21"/>
                <w:lang w:val="en-US" w:eastAsia="zh-CN"/>
              </w:rPr>
              <w:t>密钥管理</w:t>
            </w:r>
          </w:p>
        </w:tc>
        <w:tc>
          <w:tcPr>
            <w:tcW w:w="4116" w:type="pct"/>
            <w:tcBorders>
              <w:top w:val="single" w:color="auto" w:sz="4" w:space="0"/>
              <w:bottom w:val="single" w:color="auto" w:sz="4" w:space="0"/>
              <w:right w:val="single" w:color="auto" w:sz="4" w:space="0"/>
            </w:tcBorders>
            <w:noWrap w:val="0"/>
            <w:vAlign w:val="center"/>
          </w:tcPr>
          <w:p>
            <w:pPr>
              <w:rPr>
                <w:rFonts w:hint="default" w:ascii="仿宋" w:hAnsi="仿宋" w:eastAsia="仿宋"/>
                <w:szCs w:val="21"/>
                <w:lang w:val="en-US" w:eastAsia="zh-CN"/>
              </w:rPr>
            </w:pPr>
            <w:r>
              <w:rPr>
                <w:rFonts w:hint="eastAsia" w:ascii="仿宋" w:hAnsi="仿宋" w:eastAsia="仿宋"/>
                <w:szCs w:val="21"/>
                <w:lang w:val="en-US" w:eastAsia="zh-CN"/>
              </w:rPr>
              <w:t>提供密钥安全生成、存储、使用及销毁功能</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83" w:type="pct"/>
            <w:tcBorders>
              <w:top w:val="single" w:color="auto" w:sz="4" w:space="0"/>
              <w:left w:val="single" w:color="auto" w:sz="4" w:space="0"/>
              <w:bottom w:val="single" w:color="auto" w:sz="4" w:space="0"/>
            </w:tcBorders>
            <w:noWrap w:val="0"/>
            <w:vAlign w:val="center"/>
          </w:tcPr>
          <w:p>
            <w:pPr>
              <w:rPr>
                <w:rFonts w:hint="default" w:ascii="仿宋" w:hAnsi="仿宋" w:eastAsia="仿宋"/>
                <w:szCs w:val="21"/>
                <w:lang w:val="en-US" w:eastAsia="zh-CN"/>
              </w:rPr>
            </w:pPr>
            <w:r>
              <w:rPr>
                <w:rFonts w:hint="eastAsia" w:ascii="仿宋" w:hAnsi="仿宋" w:eastAsia="仿宋"/>
                <w:szCs w:val="21"/>
                <w:lang w:val="en-US" w:eastAsia="zh-CN"/>
              </w:rPr>
              <w:t>白名单控制</w:t>
            </w:r>
          </w:p>
        </w:tc>
        <w:tc>
          <w:tcPr>
            <w:tcW w:w="4116" w:type="pct"/>
            <w:tcBorders>
              <w:top w:val="single" w:color="auto" w:sz="4" w:space="0"/>
              <w:bottom w:val="single" w:color="auto" w:sz="4" w:space="0"/>
              <w:right w:val="single" w:color="auto" w:sz="4" w:space="0"/>
            </w:tcBorders>
            <w:noWrap w:val="0"/>
            <w:vAlign w:val="center"/>
          </w:tcPr>
          <w:p>
            <w:pPr>
              <w:rPr>
                <w:rFonts w:hint="eastAsia" w:ascii="仿宋" w:hAnsi="仿宋" w:eastAsia="仿宋"/>
                <w:szCs w:val="21"/>
                <w:lang w:val="en-US" w:eastAsia="zh-CN"/>
              </w:rPr>
            </w:pPr>
            <w:r>
              <w:rPr>
                <w:rFonts w:hint="eastAsia" w:ascii="仿宋" w:hAnsi="仿宋" w:eastAsia="仿宋"/>
                <w:szCs w:val="21"/>
                <w:lang w:val="en-US" w:eastAsia="zh-CN"/>
              </w:rPr>
              <w:t>支持白名单设置，实现密码机对应用服务器的授权认证，提高系统的安全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83" w:type="pct"/>
            <w:vMerge w:val="restart"/>
            <w:tcBorders>
              <w:top w:val="single" w:color="auto" w:sz="4" w:space="0"/>
              <w:left w:val="single" w:color="auto" w:sz="4" w:space="0"/>
              <w:bottom w:val="single" w:color="auto" w:sz="4" w:space="0"/>
            </w:tcBorders>
            <w:noWrap w:val="0"/>
            <w:vAlign w:val="center"/>
          </w:tcPr>
          <w:p>
            <w:pPr>
              <w:rPr>
                <w:rFonts w:hint="eastAsia" w:ascii="仿宋" w:hAnsi="仿宋" w:eastAsia="仿宋"/>
                <w:szCs w:val="21"/>
                <w:lang w:val="en-US" w:eastAsia="zh-CN"/>
              </w:rPr>
            </w:pPr>
            <w:r>
              <w:rPr>
                <w:rFonts w:hint="eastAsia" w:ascii="仿宋" w:hAnsi="仿宋" w:eastAsia="仿宋"/>
                <w:szCs w:val="21"/>
                <w:lang w:val="en-US" w:eastAsia="zh-CN"/>
              </w:rPr>
              <w:t>可靠性</w:t>
            </w:r>
          </w:p>
        </w:tc>
        <w:tc>
          <w:tcPr>
            <w:tcW w:w="4116" w:type="pct"/>
            <w:tcBorders>
              <w:top w:val="single" w:color="auto" w:sz="4" w:space="0"/>
              <w:bottom w:val="single" w:color="auto" w:sz="4" w:space="0"/>
              <w:right w:val="single" w:color="auto" w:sz="4" w:space="0"/>
            </w:tcBorders>
            <w:noWrap w:val="0"/>
            <w:vAlign w:val="center"/>
          </w:tcPr>
          <w:p>
            <w:pPr>
              <w:rPr>
                <w:rFonts w:hint="default" w:ascii="仿宋" w:hAnsi="仿宋" w:eastAsia="仿宋"/>
                <w:szCs w:val="21"/>
                <w:lang w:val="en-US" w:eastAsia="zh-CN"/>
              </w:rPr>
            </w:pPr>
            <w:r>
              <w:rPr>
                <w:rFonts w:hint="eastAsia" w:ascii="仿宋" w:hAnsi="仿宋" w:eastAsia="仿宋"/>
                <w:szCs w:val="21"/>
                <w:lang w:val="en-US" w:eastAsia="zh-CN"/>
              </w:rPr>
              <w:t>支持高可用设计，如HA、集群、keepalive</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83" w:type="pct"/>
            <w:vMerge w:val="continue"/>
            <w:tcBorders>
              <w:top w:val="single" w:color="auto" w:sz="4" w:space="0"/>
              <w:left w:val="single" w:color="auto" w:sz="4" w:space="0"/>
              <w:bottom w:val="single" w:color="auto" w:sz="4" w:space="0"/>
            </w:tcBorders>
            <w:noWrap w:val="0"/>
            <w:vAlign w:val="center"/>
          </w:tcPr>
          <w:p>
            <w:pPr>
              <w:rPr>
                <w:rFonts w:hint="eastAsia" w:ascii="仿宋" w:hAnsi="仿宋" w:eastAsia="仿宋"/>
                <w:szCs w:val="21"/>
                <w:lang w:val="en-US" w:eastAsia="zh-CN"/>
              </w:rPr>
            </w:pPr>
          </w:p>
        </w:tc>
        <w:tc>
          <w:tcPr>
            <w:tcW w:w="4116" w:type="pct"/>
            <w:tcBorders>
              <w:top w:val="single" w:color="auto" w:sz="4" w:space="0"/>
              <w:bottom w:val="single" w:color="auto" w:sz="4" w:space="0"/>
              <w:right w:val="single" w:color="auto" w:sz="4" w:space="0"/>
            </w:tcBorders>
            <w:noWrap w:val="0"/>
            <w:vAlign w:val="center"/>
          </w:tcPr>
          <w:p>
            <w:pPr>
              <w:rPr>
                <w:rFonts w:hint="eastAsia" w:ascii="仿宋" w:hAnsi="仿宋" w:eastAsia="仿宋"/>
                <w:szCs w:val="21"/>
                <w:lang w:val="en-US" w:eastAsia="zh-CN"/>
              </w:rPr>
            </w:pPr>
            <w:r>
              <w:rPr>
                <w:rFonts w:hint="eastAsia" w:ascii="仿宋" w:hAnsi="仿宋" w:eastAsia="仿宋"/>
                <w:szCs w:val="21"/>
                <w:lang w:val="en-US" w:eastAsia="zh-CN"/>
              </w:rPr>
              <w:t>支持密钥的备份和恢复功能，保障系统的安全性和可靠性</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83" w:type="pct"/>
            <w:vMerge w:val="restart"/>
            <w:tcBorders>
              <w:top w:val="single" w:color="auto" w:sz="4" w:space="0"/>
              <w:left w:val="single" w:color="auto" w:sz="4" w:space="0"/>
              <w:bottom w:val="single" w:color="auto" w:sz="4" w:space="0"/>
            </w:tcBorders>
            <w:noWrap w:val="0"/>
            <w:vAlign w:val="center"/>
          </w:tcPr>
          <w:p>
            <w:pPr>
              <w:rPr>
                <w:rFonts w:hint="default" w:ascii="仿宋" w:hAnsi="仿宋" w:eastAsia="仿宋"/>
                <w:szCs w:val="21"/>
                <w:lang w:val="en-US" w:eastAsia="zh-CN"/>
              </w:rPr>
            </w:pPr>
            <w:r>
              <w:rPr>
                <w:rFonts w:hint="eastAsia" w:ascii="仿宋" w:hAnsi="仿宋" w:eastAsia="仿宋"/>
                <w:szCs w:val="21"/>
                <w:lang w:val="en-US" w:eastAsia="zh-CN"/>
              </w:rPr>
              <w:t>兼容性</w:t>
            </w:r>
          </w:p>
        </w:tc>
        <w:tc>
          <w:tcPr>
            <w:tcW w:w="4116" w:type="pct"/>
            <w:tcBorders>
              <w:top w:val="single" w:color="auto" w:sz="4" w:space="0"/>
              <w:bottom w:val="single" w:color="auto" w:sz="4" w:space="0"/>
              <w:right w:val="single" w:color="auto" w:sz="4" w:space="0"/>
            </w:tcBorders>
            <w:noWrap w:val="0"/>
            <w:vAlign w:val="center"/>
          </w:tcPr>
          <w:p>
            <w:pPr>
              <w:rPr>
                <w:rFonts w:hint="default" w:ascii="仿宋" w:hAnsi="仿宋" w:eastAsia="仿宋"/>
                <w:szCs w:val="21"/>
                <w:lang w:val="en-US" w:eastAsia="zh-CN"/>
              </w:rPr>
            </w:pPr>
            <w:r>
              <w:rPr>
                <w:rFonts w:hint="eastAsia" w:ascii="仿宋" w:hAnsi="仿宋" w:eastAsia="仿宋"/>
                <w:szCs w:val="21"/>
                <w:lang w:val="en-US" w:eastAsia="zh-CN"/>
              </w:rPr>
              <w:t>具备良好的适配性、兼容能力，产品成熟度高</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83" w:type="pct"/>
            <w:vMerge w:val="continue"/>
            <w:tcBorders>
              <w:top w:val="single" w:color="auto" w:sz="4" w:space="0"/>
              <w:left w:val="single" w:color="auto" w:sz="4" w:space="0"/>
              <w:bottom w:val="single" w:color="auto" w:sz="4" w:space="0"/>
            </w:tcBorders>
            <w:noWrap w:val="0"/>
            <w:vAlign w:val="center"/>
          </w:tcPr>
          <w:p>
            <w:pPr>
              <w:rPr>
                <w:rFonts w:hint="default" w:ascii="仿宋" w:hAnsi="仿宋" w:eastAsia="仿宋"/>
                <w:szCs w:val="21"/>
                <w:lang w:val="en-US" w:eastAsia="zh-CN"/>
              </w:rPr>
            </w:pPr>
          </w:p>
        </w:tc>
        <w:tc>
          <w:tcPr>
            <w:tcW w:w="4116" w:type="pct"/>
            <w:tcBorders>
              <w:top w:val="single" w:color="auto" w:sz="4" w:space="0"/>
              <w:bottom w:val="single" w:color="auto" w:sz="4" w:space="0"/>
              <w:right w:val="single" w:color="auto" w:sz="4" w:space="0"/>
            </w:tcBorders>
            <w:noWrap w:val="0"/>
            <w:vAlign w:val="center"/>
          </w:tcPr>
          <w:p>
            <w:pPr>
              <w:rPr>
                <w:rFonts w:hint="eastAsia" w:ascii="仿宋" w:hAnsi="仿宋" w:eastAsia="仿宋"/>
                <w:szCs w:val="21"/>
                <w:lang w:val="en-US" w:eastAsia="zh-CN"/>
              </w:rPr>
            </w:pPr>
            <w:r>
              <w:rPr>
                <w:rFonts w:hint="eastAsia" w:ascii="仿宋" w:hAnsi="仿宋" w:eastAsia="仿宋"/>
                <w:szCs w:val="21"/>
                <w:lang w:val="en-US" w:eastAsia="zh-CN"/>
              </w:rPr>
              <w:t>支持根据对接系统实际情况定制开发接口</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83" w:type="pct"/>
            <w:vMerge w:val="restart"/>
            <w:tcBorders>
              <w:top w:val="single" w:color="auto" w:sz="4" w:space="0"/>
              <w:left w:val="single" w:color="auto" w:sz="4" w:space="0"/>
              <w:bottom w:val="single" w:color="auto" w:sz="4" w:space="0"/>
            </w:tcBorders>
            <w:noWrap w:val="0"/>
            <w:vAlign w:val="center"/>
          </w:tcPr>
          <w:p>
            <w:pPr>
              <w:rPr>
                <w:rFonts w:hint="default" w:ascii="仿宋" w:hAnsi="仿宋" w:eastAsia="仿宋"/>
                <w:szCs w:val="21"/>
                <w:lang w:val="en-US" w:eastAsia="zh-CN"/>
              </w:rPr>
            </w:pPr>
            <w:r>
              <w:rPr>
                <w:rFonts w:hint="eastAsia" w:ascii="仿宋" w:hAnsi="仿宋" w:eastAsia="仿宋"/>
                <w:szCs w:val="21"/>
                <w:lang w:val="en-US" w:eastAsia="zh-CN"/>
              </w:rPr>
              <w:t>报文加解密功能</w:t>
            </w:r>
          </w:p>
        </w:tc>
        <w:tc>
          <w:tcPr>
            <w:tcW w:w="4116" w:type="pct"/>
            <w:tcBorders>
              <w:top w:val="single" w:color="auto" w:sz="4" w:space="0"/>
              <w:bottom w:val="single" w:color="auto" w:sz="4" w:space="0"/>
              <w:right w:val="single" w:color="auto" w:sz="4" w:space="0"/>
            </w:tcBorders>
            <w:noWrap w:val="0"/>
            <w:vAlign w:val="center"/>
          </w:tcPr>
          <w:p>
            <w:pPr>
              <w:rPr>
                <w:rFonts w:hint="default" w:ascii="仿宋" w:hAnsi="仿宋" w:eastAsia="仿宋"/>
                <w:szCs w:val="21"/>
                <w:lang w:val="en-US" w:eastAsia="zh-CN"/>
              </w:rPr>
            </w:pPr>
            <w:r>
              <w:rPr>
                <w:rFonts w:hint="eastAsia" w:ascii="仿宋" w:hAnsi="仿宋" w:eastAsia="仿宋"/>
                <w:szCs w:val="21"/>
                <w:lang w:val="en-US" w:eastAsia="zh-CN"/>
              </w:rPr>
              <w:t>*支持对接APP与服务端抗量子报文加解密模块，使用加密机的加解密、随机数生成等功能，实现APP客户端与服务端之间的报文加解密</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83" w:type="pct"/>
            <w:vMerge w:val="continue"/>
            <w:tcBorders>
              <w:top w:val="single" w:color="auto" w:sz="4" w:space="0"/>
              <w:left w:val="single" w:color="auto" w:sz="4" w:space="0"/>
              <w:bottom w:val="single" w:color="auto" w:sz="4" w:space="0"/>
            </w:tcBorders>
            <w:noWrap w:val="0"/>
            <w:vAlign w:val="center"/>
          </w:tcPr>
          <w:p>
            <w:pPr>
              <w:rPr>
                <w:rFonts w:hint="eastAsia" w:ascii="仿宋" w:hAnsi="仿宋" w:eastAsia="仿宋"/>
                <w:szCs w:val="21"/>
                <w:lang w:val="en-US" w:eastAsia="zh-CN"/>
              </w:rPr>
            </w:pPr>
          </w:p>
        </w:tc>
        <w:tc>
          <w:tcPr>
            <w:tcW w:w="4116" w:type="pct"/>
            <w:tcBorders>
              <w:top w:val="single" w:color="auto" w:sz="4" w:space="0"/>
              <w:bottom w:val="single" w:color="auto" w:sz="4" w:space="0"/>
              <w:right w:val="single" w:color="auto" w:sz="4" w:space="0"/>
            </w:tcBorders>
            <w:noWrap w:val="0"/>
            <w:vAlign w:val="center"/>
          </w:tcPr>
          <w:p>
            <w:pPr>
              <w:rPr>
                <w:rFonts w:hint="eastAsia" w:ascii="仿宋" w:hAnsi="仿宋" w:eastAsia="仿宋"/>
                <w:szCs w:val="21"/>
                <w:lang w:val="en-US" w:eastAsia="zh-CN"/>
              </w:rPr>
            </w:pPr>
            <w:r>
              <w:rPr>
                <w:rFonts w:hint="eastAsia" w:ascii="仿宋" w:hAnsi="仿宋" w:eastAsia="仿宋"/>
                <w:szCs w:val="21"/>
                <w:lang w:val="en-US" w:eastAsia="zh-CN"/>
              </w:rPr>
              <w:t>▲支持对接APP与服务端抗量子报文加解密模块，使用加密机的量子随机数生成（基于量子随机数芯片）功能，实现APP客户端与服务端之间的报文加解密</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83" w:type="pct"/>
            <w:tcBorders>
              <w:top w:val="single" w:color="auto" w:sz="4" w:space="0"/>
              <w:left w:val="single" w:color="auto" w:sz="4" w:space="0"/>
              <w:bottom w:val="single" w:color="auto" w:sz="4" w:space="0"/>
            </w:tcBorders>
            <w:noWrap w:val="0"/>
            <w:vAlign w:val="center"/>
          </w:tcPr>
          <w:p>
            <w:pPr>
              <w:rPr>
                <w:rFonts w:hint="eastAsia" w:ascii="仿宋" w:hAnsi="仿宋" w:eastAsia="仿宋"/>
                <w:szCs w:val="21"/>
                <w:lang w:val="en-US" w:eastAsia="zh-CN"/>
              </w:rPr>
            </w:pPr>
            <w:r>
              <w:rPr>
                <w:rFonts w:hint="eastAsia" w:ascii="仿宋" w:hAnsi="仿宋" w:eastAsia="仿宋"/>
                <w:szCs w:val="21"/>
                <w:lang w:val="en-US" w:eastAsia="zh-CN"/>
              </w:rPr>
              <w:t>设备监控</w:t>
            </w:r>
          </w:p>
        </w:tc>
        <w:tc>
          <w:tcPr>
            <w:tcW w:w="4116" w:type="pct"/>
            <w:tcBorders>
              <w:top w:val="single" w:color="auto" w:sz="4" w:space="0"/>
              <w:bottom w:val="single" w:color="auto" w:sz="4" w:space="0"/>
              <w:right w:val="single" w:color="auto" w:sz="4" w:space="0"/>
            </w:tcBorders>
            <w:noWrap w:val="0"/>
            <w:vAlign w:val="center"/>
          </w:tcPr>
          <w:p>
            <w:pPr>
              <w:rPr>
                <w:rFonts w:hint="eastAsia" w:ascii="仿宋" w:hAnsi="仿宋" w:eastAsia="仿宋"/>
                <w:szCs w:val="21"/>
                <w:lang w:val="en-US" w:eastAsia="zh-CN"/>
              </w:rPr>
            </w:pPr>
            <w:r>
              <w:rPr>
                <w:rFonts w:hint="eastAsia" w:ascii="仿宋" w:hAnsi="仿宋" w:eastAsia="仿宋"/>
                <w:szCs w:val="21"/>
                <w:lang w:val="en-US" w:eastAsia="zh-CN"/>
              </w:rPr>
              <w:t>*支持监控设备运行状态，包括系统运行状态、网络接口情况，磁盘、内存、CPU占用情况等</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83" w:type="pct"/>
            <w:tcBorders>
              <w:top w:val="single" w:color="auto" w:sz="4" w:space="0"/>
              <w:left w:val="single" w:color="auto" w:sz="4" w:space="0"/>
              <w:bottom w:val="single" w:color="auto" w:sz="4" w:space="0"/>
            </w:tcBorders>
            <w:noWrap w:val="0"/>
            <w:vAlign w:val="center"/>
          </w:tcPr>
          <w:p>
            <w:pPr>
              <w:rPr>
                <w:rFonts w:hint="eastAsia" w:ascii="仿宋" w:hAnsi="仿宋" w:eastAsia="仿宋"/>
                <w:szCs w:val="21"/>
                <w:lang w:val="en-US" w:eastAsia="zh-CN"/>
              </w:rPr>
            </w:pPr>
            <w:r>
              <w:rPr>
                <w:rFonts w:hint="eastAsia" w:ascii="仿宋" w:hAnsi="仿宋" w:eastAsia="仿宋"/>
                <w:szCs w:val="21"/>
                <w:lang w:val="en-US" w:eastAsia="zh-CN"/>
              </w:rPr>
              <w:t>商用密码产品认证</w:t>
            </w:r>
          </w:p>
        </w:tc>
        <w:tc>
          <w:tcPr>
            <w:tcW w:w="4116" w:type="pct"/>
            <w:tcBorders>
              <w:top w:val="single" w:color="auto" w:sz="4" w:space="0"/>
              <w:bottom w:val="single" w:color="auto" w:sz="4" w:space="0"/>
              <w:right w:val="single" w:color="auto" w:sz="4" w:space="0"/>
            </w:tcBorders>
            <w:noWrap w:val="0"/>
            <w:vAlign w:val="center"/>
          </w:tcPr>
          <w:p>
            <w:pPr>
              <w:rPr>
                <w:rFonts w:hint="eastAsia" w:ascii="仿宋" w:hAnsi="仿宋" w:eastAsia="仿宋"/>
                <w:szCs w:val="21"/>
                <w:lang w:val="en-US" w:eastAsia="zh-CN"/>
              </w:rPr>
            </w:pPr>
            <w:r>
              <w:rPr>
                <w:rFonts w:hint="eastAsia" w:ascii="仿宋" w:hAnsi="仿宋" w:eastAsia="仿宋"/>
                <w:szCs w:val="21"/>
                <w:lang w:val="en-US" w:eastAsia="zh-CN"/>
              </w:rPr>
              <w:t>*具备商用密码产品认证证书，安全等级为二级及以上</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83" w:type="pct"/>
            <w:tcBorders>
              <w:top w:val="single" w:color="auto" w:sz="4" w:space="0"/>
              <w:left w:val="single" w:color="auto" w:sz="4" w:space="0"/>
              <w:bottom w:val="single" w:color="auto" w:sz="4" w:space="0"/>
            </w:tcBorders>
            <w:noWrap w:val="0"/>
            <w:vAlign w:val="center"/>
          </w:tcPr>
          <w:p>
            <w:pPr>
              <w:rPr>
                <w:rFonts w:hint="default" w:ascii="仿宋" w:hAnsi="仿宋" w:eastAsia="仿宋"/>
                <w:szCs w:val="21"/>
                <w:lang w:val="en-US" w:eastAsia="zh-CN"/>
              </w:rPr>
            </w:pPr>
            <w:r>
              <w:rPr>
                <w:rFonts w:hint="eastAsia" w:ascii="仿宋" w:hAnsi="仿宋" w:eastAsia="仿宋"/>
                <w:szCs w:val="21"/>
                <w:lang w:val="en-US" w:eastAsia="zh-CN"/>
              </w:rPr>
              <w:t>维保服务</w:t>
            </w:r>
          </w:p>
        </w:tc>
        <w:tc>
          <w:tcPr>
            <w:tcW w:w="4116" w:type="pct"/>
            <w:tcBorders>
              <w:top w:val="single" w:color="auto" w:sz="4" w:space="0"/>
              <w:bottom w:val="single" w:color="auto" w:sz="4" w:space="0"/>
              <w:right w:val="single" w:color="auto" w:sz="4" w:space="0"/>
            </w:tcBorders>
            <w:noWrap w:val="0"/>
            <w:vAlign w:val="center"/>
          </w:tcPr>
          <w:p>
            <w:pPr>
              <w:rPr>
                <w:rFonts w:hint="default" w:ascii="仿宋" w:hAnsi="仿宋" w:eastAsia="仿宋"/>
                <w:szCs w:val="21"/>
                <w:lang w:val="en-US" w:eastAsia="zh-CN"/>
              </w:rPr>
            </w:pPr>
            <w:r>
              <w:rPr>
                <w:rFonts w:hint="eastAsia" w:ascii="仿宋" w:hAnsi="仿宋" w:eastAsia="仿宋"/>
                <w:szCs w:val="21"/>
                <w:lang w:val="en-US" w:eastAsia="zh-CN"/>
              </w:rPr>
              <w:t>*提供3年维保服务，维保服务期间对产品不限次数免费升级。</w:t>
            </w:r>
          </w:p>
        </w:tc>
      </w:tr>
    </w:tbl>
    <w:p>
      <w:pPr>
        <w:ind w:left="420" w:leftChars="200" w:firstLine="0" w:firstLineChars="0"/>
        <w:rPr>
          <w:rFonts w:hint="eastAsia" w:ascii="仿宋" w:hAnsi="仿宋" w:eastAsia="仿宋"/>
          <w:sz w:val="24"/>
          <w:szCs w:val="24"/>
          <w:lang w:val="en-US" w:eastAsia="zh-CN"/>
        </w:rPr>
      </w:pPr>
    </w:p>
    <w:p>
      <w:pPr>
        <w:ind w:left="420" w:leftChars="200" w:firstLine="0" w:firstLineChars="0"/>
        <w:rPr>
          <w:rFonts w:hint="eastAsia" w:ascii="仿宋" w:hAnsi="仿宋" w:eastAsia="仿宋"/>
          <w:sz w:val="24"/>
          <w:szCs w:val="24"/>
          <w:lang w:val="en-US" w:eastAsia="zh-CN"/>
        </w:rPr>
      </w:pPr>
    </w:p>
    <w:p>
      <w:pPr>
        <w:numPr>
          <w:ilvl w:val="1"/>
          <w:numId w:val="1"/>
        </w:numPr>
        <w:spacing w:line="360" w:lineRule="auto"/>
        <w:ind w:left="987" w:leftChars="0" w:hanging="567" w:firstLineChars="0"/>
        <w:outlineLvl w:val="1"/>
        <w:rPr>
          <w:rFonts w:hint="eastAsia" w:ascii="华文仿宋" w:hAnsi="华文仿宋" w:eastAsia="华文仿宋" w:cs="华文仿宋"/>
          <w:b/>
          <w:sz w:val="28"/>
          <w:lang w:val="en-US" w:eastAsia="zh-CN"/>
        </w:rPr>
      </w:pPr>
      <w:r>
        <w:rPr>
          <w:rFonts w:hint="eastAsia" w:ascii="华文仿宋" w:hAnsi="华文仿宋" w:eastAsia="华文仿宋" w:cs="华文仿宋"/>
          <w:b/>
          <w:sz w:val="28"/>
          <w:lang w:val="en-US" w:eastAsia="zh-CN"/>
        </w:rPr>
        <w:t>APP与服务端抗量子报文加解密模块技术指标要求</w:t>
      </w:r>
    </w:p>
    <w:tbl>
      <w:tblPr>
        <w:tblStyle w:val="15"/>
        <w:tblW w:w="0" w:type="auto"/>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71"/>
        <w:gridCol w:w="871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871" w:type="dxa"/>
            <w:tcBorders>
              <w:top w:val="single" w:color="auto" w:sz="4" w:space="0"/>
              <w:left w:val="single" w:color="auto" w:sz="4" w:space="0"/>
              <w:bottom w:val="single" w:color="auto" w:sz="4" w:space="0"/>
              <w:right w:val="single" w:color="auto" w:sz="4" w:space="0"/>
            </w:tcBorders>
            <w:shd w:val="clear" w:color="auto" w:fill="E7E6E6"/>
            <w:vAlign w:val="bottom"/>
          </w:tcPr>
          <w:p>
            <w:pPr>
              <w:keepNext w:val="0"/>
              <w:keepLines w:val="0"/>
              <w:widowControl/>
              <w:suppressLineNumbers w:val="0"/>
              <w:jc w:val="center"/>
              <w:textAlignment w:val="bottom"/>
              <w:rPr>
                <w:rFonts w:ascii="仿宋" w:hAnsi="仿宋" w:eastAsia="仿宋" w:cs="仿宋"/>
                <w:b/>
                <w:bCs/>
                <w:i w:val="0"/>
                <w:iCs w:val="0"/>
                <w:color w:val="000000"/>
                <w:sz w:val="21"/>
                <w:szCs w:val="21"/>
                <w:u w:val="none"/>
              </w:rPr>
            </w:pPr>
            <w:r>
              <w:rPr>
                <w:rFonts w:hint="eastAsia" w:ascii="仿宋" w:hAnsi="仿宋" w:eastAsia="仿宋" w:cs="仿宋"/>
                <w:b/>
                <w:bCs/>
                <w:i w:val="0"/>
                <w:iCs w:val="0"/>
                <w:color w:val="000000"/>
                <w:kern w:val="0"/>
                <w:sz w:val="21"/>
                <w:szCs w:val="21"/>
                <w:u w:val="none"/>
                <w:lang w:val="en-US" w:eastAsia="zh-CN" w:bidi="ar"/>
              </w:rPr>
              <w:t>需求项</w:t>
            </w:r>
          </w:p>
        </w:tc>
        <w:tc>
          <w:tcPr>
            <w:tcW w:w="8713" w:type="dxa"/>
            <w:tcBorders>
              <w:top w:val="single" w:color="auto" w:sz="4" w:space="0"/>
              <w:left w:val="single" w:color="auto" w:sz="4" w:space="0"/>
              <w:bottom w:val="single" w:color="auto" w:sz="4" w:space="0"/>
              <w:right w:val="single" w:color="auto" w:sz="4" w:space="0"/>
            </w:tcBorders>
            <w:shd w:val="clear" w:color="auto" w:fill="E7E6E6"/>
            <w:vAlign w:val="bottom"/>
          </w:tcPr>
          <w:p>
            <w:pPr>
              <w:keepNext w:val="0"/>
              <w:keepLines w:val="0"/>
              <w:widowControl/>
              <w:suppressLineNumbers w:val="0"/>
              <w:jc w:val="center"/>
              <w:textAlignment w:val="bottom"/>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color w:val="000000"/>
                <w:kern w:val="0"/>
                <w:sz w:val="21"/>
                <w:szCs w:val="21"/>
                <w:u w:val="none"/>
                <w:lang w:val="en-US" w:eastAsia="zh-CN" w:bidi="ar"/>
              </w:rPr>
              <w:t>具体要求（包括但不限于）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871"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算法要求</w:t>
            </w:r>
          </w:p>
        </w:tc>
        <w:tc>
          <w:tcPr>
            <w:tcW w:w="8713"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*客户端和服务端均支持常用的抗量子算法，至少3种以上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871"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jc w:val="both"/>
              <w:rPr>
                <w:rFonts w:hint="eastAsia" w:ascii="仿宋" w:hAnsi="仿宋" w:eastAsia="仿宋" w:cs="仿宋"/>
                <w:i w:val="0"/>
                <w:iCs w:val="0"/>
                <w:color w:val="000000"/>
                <w:sz w:val="21"/>
                <w:szCs w:val="21"/>
                <w:u w:val="none"/>
              </w:rPr>
            </w:pPr>
          </w:p>
        </w:tc>
        <w:tc>
          <w:tcPr>
            <w:tcW w:w="8713"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*客户端和服务端均支持使用SM4国密算法作为会话协商的对称密钥，对报文进行混合加密（国密算法+抗量子算法）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871"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接口设计</w:t>
            </w:r>
          </w:p>
        </w:tc>
        <w:tc>
          <w:tcPr>
            <w:tcW w:w="8713"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2"/>
                <w:szCs w:val="22"/>
                <w:u w:val="none"/>
              </w:rPr>
            </w:pPr>
            <w:r>
              <w:rPr>
                <w:rStyle w:val="34"/>
                <w:lang w:val="en-US" w:eastAsia="zh-CN" w:bidi="ar"/>
              </w:rPr>
              <w:t>提供标准化 API,</w:t>
            </w:r>
            <w:r>
              <w:rPr>
                <w:rFonts w:hint="eastAsia" w:ascii="仿宋" w:hAnsi="仿宋" w:eastAsia="仿宋" w:cs="仿宋"/>
                <w:i w:val="0"/>
                <w:iCs w:val="0"/>
                <w:color w:val="000000"/>
                <w:kern w:val="0"/>
                <w:sz w:val="22"/>
                <w:szCs w:val="22"/>
                <w:u w:val="none"/>
                <w:lang w:val="en-US" w:eastAsia="zh-CN" w:bidi="ar"/>
              </w:rPr>
              <w:t>提供接口文档，无需二次封装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871"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jc w:val="both"/>
              <w:rPr>
                <w:rFonts w:hint="eastAsia" w:ascii="仿宋" w:hAnsi="仿宋" w:eastAsia="仿宋" w:cs="仿宋"/>
                <w:i w:val="0"/>
                <w:iCs w:val="0"/>
                <w:color w:val="000000"/>
                <w:sz w:val="21"/>
                <w:szCs w:val="21"/>
                <w:u w:val="none"/>
              </w:rPr>
            </w:pPr>
          </w:p>
        </w:tc>
        <w:tc>
          <w:tcPr>
            <w:tcW w:w="8713"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提供成熟的产品接口，例如：初始化,生成随机数，生成密钥, 签名, 校验等方法单独或组合进行直接调用。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871"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功能需求</w:t>
            </w:r>
          </w:p>
        </w:tc>
        <w:tc>
          <w:tcPr>
            <w:tcW w:w="8713"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建立会话前，客户端须发送请求向服务端进行密钥协商，协商过程支持使用抗量子加密算法对会话密钥进行密钥加密。建立会话后，支持对所有报文（客户端向服务端发送的报文，以及服务端向客户端响应的报文）使用协商的对称密钥进行数据加密，防重放攻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871"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jc w:val="left"/>
              <w:rPr>
                <w:rFonts w:hint="eastAsia" w:ascii="仿宋" w:hAnsi="仿宋" w:eastAsia="仿宋" w:cs="仿宋"/>
                <w:i w:val="0"/>
                <w:iCs w:val="0"/>
                <w:color w:val="000000"/>
                <w:sz w:val="21"/>
                <w:szCs w:val="21"/>
                <w:u w:val="none"/>
              </w:rPr>
            </w:pPr>
          </w:p>
        </w:tc>
        <w:tc>
          <w:tcPr>
            <w:tcW w:w="8713"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提供报文加解密的时序图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871"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jc w:val="left"/>
              <w:rPr>
                <w:rFonts w:hint="eastAsia" w:ascii="仿宋" w:hAnsi="仿宋" w:eastAsia="仿宋" w:cs="仿宋"/>
                <w:i w:val="0"/>
                <w:iCs w:val="0"/>
                <w:color w:val="000000"/>
                <w:sz w:val="21"/>
                <w:szCs w:val="21"/>
                <w:u w:val="none"/>
              </w:rPr>
            </w:pPr>
          </w:p>
        </w:tc>
        <w:tc>
          <w:tcPr>
            <w:tcW w:w="8713"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客户端应提供会话密钥协商、抗量子加解密功能，提供app客户端的sdk，以及示例代码，对接文档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40" w:hRule="atLeast"/>
        </w:trPr>
        <w:tc>
          <w:tcPr>
            <w:tcW w:w="1871"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jc w:val="left"/>
              <w:rPr>
                <w:rFonts w:hint="eastAsia" w:ascii="仿宋" w:hAnsi="仿宋" w:eastAsia="仿宋" w:cs="仿宋"/>
                <w:i w:val="0"/>
                <w:iCs w:val="0"/>
                <w:color w:val="000000"/>
                <w:sz w:val="21"/>
                <w:szCs w:val="21"/>
                <w:u w:val="none"/>
              </w:rPr>
            </w:pPr>
          </w:p>
        </w:tc>
        <w:tc>
          <w:tcPr>
            <w:tcW w:w="8713"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服务端应提供会话密钥协商、抗量子加解密功能，服务端可通过sdk独立实现该功能，也支持调用抗量子加密机实现。提供服务端的sdk或者应用程序，以及示例代码，对接文档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871"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错误处理</w:t>
            </w:r>
          </w:p>
        </w:tc>
        <w:tc>
          <w:tcPr>
            <w:tcW w:w="8713"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返回明确错误码，有明确的错误码对照表，描述或者建议处理逻辑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871"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客户端性能要求</w:t>
            </w:r>
          </w:p>
        </w:tc>
        <w:tc>
          <w:tcPr>
            <w:tcW w:w="8713"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Android、iOS中，集成后不能卡顿，密钥产生，加解密耗时&lt;100ms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871"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环境要求</w:t>
            </w:r>
          </w:p>
        </w:tc>
        <w:tc>
          <w:tcPr>
            <w:tcW w:w="8713"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*客户端SDK支持 Android8.0及以上、iOS14.0及以上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871"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jc w:val="both"/>
              <w:rPr>
                <w:rFonts w:hint="eastAsia" w:ascii="仿宋" w:hAnsi="仿宋" w:eastAsia="仿宋" w:cs="仿宋"/>
                <w:i w:val="0"/>
                <w:iCs w:val="0"/>
                <w:color w:val="000000"/>
                <w:sz w:val="21"/>
                <w:szCs w:val="21"/>
                <w:u w:val="none"/>
              </w:rPr>
            </w:pPr>
          </w:p>
        </w:tc>
        <w:tc>
          <w:tcPr>
            <w:tcW w:w="8713"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*服务端SDK或者应用程序支持window，主流Linux操作系统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871"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Java并发能力和性能指标</w:t>
            </w:r>
          </w:p>
        </w:tc>
        <w:tc>
          <w:tcPr>
            <w:tcW w:w="8713"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*Java后台集成服务端SDK线程安全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871"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安全需求</w:t>
            </w:r>
          </w:p>
        </w:tc>
        <w:tc>
          <w:tcPr>
            <w:tcW w:w="8713"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具备自身安全防控能力，具备抵抗静态与动态分析等能力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871"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统计能力</w:t>
            </w:r>
          </w:p>
        </w:tc>
        <w:tc>
          <w:tcPr>
            <w:tcW w:w="8713"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具备管理端，统计不同渠道服务端的调用量。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871"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产品集成</w:t>
            </w:r>
          </w:p>
        </w:tc>
        <w:tc>
          <w:tcPr>
            <w:tcW w:w="8713"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*客户端支持Android、iOS原生APP集成，支持js，支持接入webview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871"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jc w:val="both"/>
              <w:rPr>
                <w:rFonts w:hint="eastAsia" w:ascii="仿宋" w:hAnsi="仿宋" w:eastAsia="仿宋" w:cs="仿宋"/>
                <w:i w:val="0"/>
                <w:iCs w:val="0"/>
                <w:color w:val="000000"/>
                <w:sz w:val="21"/>
                <w:szCs w:val="21"/>
                <w:u w:val="none"/>
              </w:rPr>
            </w:pPr>
          </w:p>
        </w:tc>
        <w:tc>
          <w:tcPr>
            <w:tcW w:w="8713"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支持鸿蒙版本APP扩展能力，后续甲方鸿蒙版本APP集成需求时,可供后续再次采购。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871"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jc w:val="both"/>
              <w:rPr>
                <w:rFonts w:hint="eastAsia" w:ascii="仿宋" w:hAnsi="仿宋" w:eastAsia="仿宋" w:cs="仿宋"/>
                <w:i w:val="0"/>
                <w:iCs w:val="0"/>
                <w:color w:val="000000"/>
                <w:sz w:val="21"/>
                <w:szCs w:val="21"/>
                <w:u w:val="none"/>
              </w:rPr>
            </w:pPr>
          </w:p>
        </w:tc>
        <w:tc>
          <w:tcPr>
            <w:tcW w:w="8713"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支持服务端到服务端的抗量子报文加解密集成。例如：支持JAVA服务端作为客户端发起调用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871"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jc w:val="both"/>
              <w:rPr>
                <w:rFonts w:hint="eastAsia" w:ascii="仿宋" w:hAnsi="仿宋" w:eastAsia="仿宋" w:cs="仿宋"/>
                <w:i w:val="0"/>
                <w:iCs w:val="0"/>
                <w:color w:val="000000"/>
                <w:sz w:val="21"/>
                <w:szCs w:val="21"/>
                <w:u w:val="none"/>
              </w:rPr>
            </w:pPr>
          </w:p>
        </w:tc>
        <w:tc>
          <w:tcPr>
            <w:tcW w:w="8713"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*服务端支持Java、C开发语言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871"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日志管理</w:t>
            </w:r>
          </w:p>
        </w:tc>
        <w:tc>
          <w:tcPr>
            <w:tcW w:w="8713"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输出标准化日志（包含时间，方法，响应码）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871"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jc w:val="both"/>
              <w:rPr>
                <w:rFonts w:hint="eastAsia" w:ascii="仿宋" w:hAnsi="仿宋" w:eastAsia="仿宋" w:cs="仿宋"/>
                <w:i w:val="0"/>
                <w:iCs w:val="0"/>
                <w:color w:val="000000"/>
                <w:sz w:val="21"/>
                <w:szCs w:val="21"/>
                <w:u w:val="none"/>
              </w:rPr>
            </w:pPr>
          </w:p>
        </w:tc>
        <w:tc>
          <w:tcPr>
            <w:tcW w:w="8713"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支持配置日志输出级别，常见的debug，info，error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871"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兼容性</w:t>
            </w:r>
          </w:p>
        </w:tc>
        <w:tc>
          <w:tcPr>
            <w:tcW w:w="8713"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具备良好的适配性、兼容能力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871"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jc w:val="both"/>
              <w:rPr>
                <w:rFonts w:hint="eastAsia" w:ascii="仿宋" w:hAnsi="仿宋" w:eastAsia="仿宋" w:cs="仿宋"/>
                <w:i w:val="0"/>
                <w:iCs w:val="0"/>
                <w:color w:val="000000"/>
                <w:sz w:val="21"/>
                <w:szCs w:val="21"/>
                <w:u w:val="none"/>
              </w:rPr>
            </w:pPr>
          </w:p>
        </w:tc>
        <w:tc>
          <w:tcPr>
            <w:tcW w:w="8713"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支持根据对接系统实际情况定制开发接口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871"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提供源代码</w:t>
            </w:r>
          </w:p>
        </w:tc>
        <w:tc>
          <w:tcPr>
            <w:tcW w:w="8713"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提供客户端和服务端源代码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1871"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维保服务</w:t>
            </w:r>
          </w:p>
        </w:tc>
        <w:tc>
          <w:tcPr>
            <w:tcW w:w="8713"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提供3年维保服务，维保服务期间对产品不限次数免费升级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1871"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加密机支持</w:t>
            </w:r>
          </w:p>
        </w:tc>
        <w:tc>
          <w:tcPr>
            <w:tcW w:w="8713"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*支持适配抗量子加密机，引入抗量子加密机做加密解密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1871"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jc w:val="both"/>
              <w:rPr>
                <w:rFonts w:hint="eastAsia" w:ascii="仿宋" w:hAnsi="仿宋" w:eastAsia="仿宋" w:cs="仿宋"/>
                <w:i w:val="0"/>
                <w:iCs w:val="0"/>
                <w:color w:val="000000"/>
                <w:sz w:val="21"/>
                <w:szCs w:val="21"/>
                <w:u w:val="none"/>
              </w:rPr>
            </w:pPr>
          </w:p>
        </w:tc>
        <w:tc>
          <w:tcPr>
            <w:tcW w:w="8713"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*支持调用抗量子加密机产生随机数，用于报文加解密</w:t>
            </w:r>
          </w:p>
        </w:tc>
      </w:tr>
    </w:tbl>
    <w:p>
      <w:pPr>
        <w:spacing w:line="360" w:lineRule="auto"/>
        <w:ind w:firstLine="0" w:firstLineChars="0"/>
        <w:rPr>
          <w:rFonts w:hint="eastAsia" w:ascii="华文仿宋" w:hAnsi="华文仿宋" w:eastAsia="华文仿宋" w:cs="华文仿宋"/>
        </w:rPr>
      </w:pPr>
    </w:p>
    <w:p>
      <w:pPr>
        <w:spacing w:line="360" w:lineRule="auto"/>
        <w:ind w:firstLine="0" w:firstLineChars="0"/>
        <w:rPr>
          <w:rFonts w:hint="eastAsia" w:ascii="华文仿宋" w:hAnsi="华文仿宋" w:eastAsia="华文仿宋" w:cs="华文仿宋"/>
        </w:rPr>
      </w:pPr>
    </w:p>
    <w:p>
      <w:pPr>
        <w:numPr>
          <w:ilvl w:val="1"/>
          <w:numId w:val="1"/>
        </w:numPr>
        <w:spacing w:line="360" w:lineRule="auto"/>
        <w:ind w:left="987" w:leftChars="0" w:hanging="567" w:firstLineChars="0"/>
        <w:outlineLvl w:val="1"/>
        <w:rPr>
          <w:rFonts w:hint="eastAsia" w:ascii="华文仿宋" w:hAnsi="华文仿宋" w:eastAsia="华文仿宋" w:cs="华文仿宋"/>
          <w:b/>
          <w:sz w:val="28"/>
          <w:lang w:val="en-US" w:eastAsia="zh-CN"/>
        </w:rPr>
      </w:pPr>
      <w:r>
        <w:rPr>
          <w:rFonts w:hint="eastAsia" w:ascii="华文仿宋" w:hAnsi="华文仿宋" w:eastAsia="华文仿宋" w:cs="华文仿宋"/>
          <w:b/>
          <w:sz w:val="28"/>
          <w:lang w:val="en-US" w:eastAsia="zh-CN"/>
        </w:rPr>
        <w:t>技术指标要求说明</w:t>
      </w:r>
    </w:p>
    <w:p>
      <w:pPr>
        <w:spacing w:line="360" w:lineRule="auto"/>
        <w:ind w:firstLine="480" w:firstLineChars="200"/>
        <w:rPr>
          <w:rFonts w:ascii="仿宋" w:hAnsi="仿宋" w:eastAsia="仿宋"/>
          <w:sz w:val="24"/>
          <w:szCs w:val="24"/>
        </w:rPr>
      </w:pPr>
      <w:r>
        <w:rPr>
          <w:rFonts w:hint="eastAsia" w:ascii="仿宋" w:hAnsi="仿宋" w:eastAsia="仿宋"/>
          <w:sz w:val="24"/>
          <w:szCs w:val="24"/>
        </w:rPr>
        <w:t>1、*标项为必须完全满足项，原则上不允许负偏离。</w:t>
      </w:r>
    </w:p>
    <w:p>
      <w:pPr>
        <w:spacing w:line="360" w:lineRule="auto"/>
        <w:ind w:firstLine="480" w:firstLineChars="200"/>
        <w:rPr>
          <w:rFonts w:ascii="仿宋" w:hAnsi="仿宋" w:eastAsia="仿宋"/>
          <w:sz w:val="24"/>
          <w:szCs w:val="24"/>
        </w:rPr>
      </w:pPr>
      <w:r>
        <w:rPr>
          <w:rFonts w:hint="eastAsia" w:ascii="仿宋" w:hAnsi="仿宋" w:eastAsia="仿宋"/>
          <w:sz w:val="24"/>
          <w:szCs w:val="24"/>
        </w:rPr>
        <w:t>2、▲标项存在“负偏离”的条目，</w:t>
      </w:r>
      <w:r>
        <w:rPr>
          <w:rFonts w:hint="eastAsia" w:ascii="仿宋" w:hAnsi="仿宋" w:eastAsia="仿宋"/>
          <w:sz w:val="24"/>
          <w:szCs w:val="24"/>
          <w:lang w:eastAsia="zh-CN"/>
        </w:rPr>
        <w:t>乙方</w:t>
      </w:r>
      <w:r>
        <w:rPr>
          <w:rFonts w:hint="eastAsia" w:ascii="仿宋" w:hAnsi="仿宋" w:eastAsia="仿宋"/>
          <w:sz w:val="24"/>
          <w:szCs w:val="24"/>
        </w:rPr>
        <w:t>必须承诺免费提供定制开发，且必须在合同签订后3个月内完成开发定制和实施工作，否则将认为不满足项目需求取消中标资格。如需后期定制开发以响应招标文件要求的条目，请明确说明中标后定制开发的时间周期，如未明确定制开发时间的视为无法响应招标文件要求。</w:t>
      </w:r>
    </w:p>
    <w:p>
      <w:pPr>
        <w:spacing w:line="360" w:lineRule="auto"/>
        <w:ind w:firstLine="480" w:firstLineChars="200"/>
        <w:rPr>
          <w:rFonts w:ascii="仿宋" w:hAnsi="仿宋" w:eastAsia="仿宋"/>
          <w:sz w:val="24"/>
          <w:szCs w:val="24"/>
        </w:rPr>
      </w:pPr>
      <w:r>
        <w:rPr>
          <w:rFonts w:hint="eastAsia" w:ascii="仿宋" w:hAnsi="仿宋" w:eastAsia="仿宋"/>
          <w:sz w:val="24"/>
          <w:szCs w:val="24"/>
        </w:rPr>
        <w:t>3、</w:t>
      </w:r>
      <w:r>
        <w:rPr>
          <w:rFonts w:hint="eastAsia" w:ascii="仿宋" w:hAnsi="仿宋" w:eastAsia="仿宋"/>
          <w:sz w:val="24"/>
          <w:szCs w:val="24"/>
          <w:lang w:eastAsia="zh-CN"/>
        </w:rPr>
        <w:t>乙方</w:t>
      </w:r>
      <w:r>
        <w:rPr>
          <w:rFonts w:hint="eastAsia" w:ascii="仿宋" w:hAnsi="仿宋" w:eastAsia="仿宋"/>
          <w:sz w:val="24"/>
          <w:szCs w:val="24"/>
        </w:rPr>
        <w:t>需如实应答各项条款，同时提供能够证明产品能力的关键证明文件、产品参数截图。</w:t>
      </w:r>
      <w:r>
        <w:rPr>
          <w:rFonts w:hint="eastAsia" w:ascii="仿宋" w:hAnsi="仿宋" w:eastAsia="仿宋"/>
          <w:sz w:val="24"/>
          <w:szCs w:val="24"/>
          <w:lang w:eastAsia="zh-CN"/>
        </w:rPr>
        <w:t>甲方</w:t>
      </w:r>
      <w:r>
        <w:rPr>
          <w:rFonts w:hint="eastAsia" w:ascii="仿宋" w:hAnsi="仿宋" w:eastAsia="仿宋"/>
          <w:sz w:val="24"/>
          <w:szCs w:val="24"/>
        </w:rPr>
        <w:t>有权对投标产品的性能、功能的符合度等进行检验，</w:t>
      </w:r>
      <w:r>
        <w:rPr>
          <w:rFonts w:hint="eastAsia" w:ascii="仿宋" w:hAnsi="仿宋" w:eastAsia="仿宋"/>
          <w:sz w:val="24"/>
          <w:szCs w:val="24"/>
          <w:lang w:eastAsia="zh-CN"/>
        </w:rPr>
        <w:t>甲方</w:t>
      </w:r>
      <w:r>
        <w:rPr>
          <w:rFonts w:hint="eastAsia" w:ascii="仿宋" w:hAnsi="仿宋" w:eastAsia="仿宋"/>
          <w:sz w:val="24"/>
          <w:szCs w:val="24"/>
        </w:rPr>
        <w:t>在合同签订之前，有权对中标人提供的产品在</w:t>
      </w:r>
      <w:r>
        <w:rPr>
          <w:rFonts w:hint="eastAsia" w:ascii="仿宋" w:hAnsi="仿宋" w:eastAsia="仿宋"/>
          <w:sz w:val="24"/>
          <w:szCs w:val="24"/>
          <w:lang w:eastAsia="zh-CN"/>
        </w:rPr>
        <w:t>甲方</w:t>
      </w:r>
      <w:r>
        <w:rPr>
          <w:rFonts w:hint="eastAsia" w:ascii="仿宋" w:hAnsi="仿宋" w:eastAsia="仿宋"/>
          <w:sz w:val="24"/>
          <w:szCs w:val="24"/>
        </w:rPr>
        <w:t>实际环境中进行测试验证，检验或验证结果与证明文件不符的视为虚假投标，</w:t>
      </w:r>
      <w:r>
        <w:rPr>
          <w:rFonts w:hint="eastAsia" w:ascii="仿宋" w:hAnsi="仿宋" w:eastAsia="仿宋"/>
          <w:sz w:val="24"/>
          <w:szCs w:val="24"/>
          <w:lang w:eastAsia="zh-CN"/>
        </w:rPr>
        <w:t>甲方</w:t>
      </w:r>
      <w:r>
        <w:rPr>
          <w:rFonts w:hint="eastAsia" w:ascii="仿宋" w:hAnsi="仿宋" w:eastAsia="仿宋"/>
          <w:sz w:val="24"/>
          <w:szCs w:val="24"/>
        </w:rPr>
        <w:t>有权取消其中标资格。由此造成的一切损失，将由</w:t>
      </w:r>
      <w:r>
        <w:rPr>
          <w:rFonts w:hint="eastAsia" w:ascii="仿宋" w:hAnsi="仿宋" w:eastAsia="仿宋"/>
          <w:sz w:val="24"/>
          <w:szCs w:val="24"/>
          <w:lang w:eastAsia="zh-CN"/>
        </w:rPr>
        <w:t>乙方</w:t>
      </w:r>
      <w:r>
        <w:rPr>
          <w:rFonts w:hint="eastAsia" w:ascii="仿宋" w:hAnsi="仿宋" w:eastAsia="仿宋"/>
          <w:sz w:val="24"/>
          <w:szCs w:val="24"/>
        </w:rPr>
        <w:t>负责赔偿。</w:t>
      </w:r>
    </w:p>
    <w:p>
      <w:pPr>
        <w:spacing w:line="360" w:lineRule="auto"/>
        <w:ind w:firstLine="480" w:firstLineChars="200"/>
        <w:rPr>
          <w:rFonts w:ascii="仿宋" w:hAnsi="仿宋" w:eastAsia="仿宋"/>
          <w:sz w:val="24"/>
          <w:szCs w:val="24"/>
        </w:rPr>
      </w:pPr>
      <w:r>
        <w:rPr>
          <w:rFonts w:hint="eastAsia" w:ascii="仿宋" w:hAnsi="仿宋" w:eastAsia="仿宋"/>
          <w:sz w:val="24"/>
          <w:szCs w:val="24"/>
        </w:rPr>
        <w:t>4、本文件对项目要求的技术指标进行了描述，但该描述仅作为</w:t>
      </w:r>
      <w:r>
        <w:rPr>
          <w:rFonts w:hint="eastAsia" w:ascii="仿宋" w:hAnsi="仿宋" w:eastAsia="仿宋"/>
          <w:sz w:val="24"/>
          <w:szCs w:val="24"/>
          <w:lang w:eastAsia="zh-CN"/>
        </w:rPr>
        <w:t>乙方</w:t>
      </w:r>
      <w:r>
        <w:rPr>
          <w:rFonts w:hint="eastAsia" w:ascii="仿宋" w:hAnsi="仿宋" w:eastAsia="仿宋"/>
          <w:sz w:val="24"/>
          <w:szCs w:val="24"/>
        </w:rPr>
        <w:t>评估项目规模的依据和设计系统解决方案的参考，不能完全作为用户的最终需求。用户的最终需求以中标人后续的详细需求调研和用户需求确认为准。</w:t>
      </w:r>
    </w:p>
    <w:p>
      <w:pPr>
        <w:spacing w:line="360" w:lineRule="auto"/>
        <w:ind w:firstLine="480" w:firstLineChars="200"/>
        <w:rPr>
          <w:rFonts w:hint="eastAsia" w:ascii="华文仿宋" w:hAnsi="华文仿宋" w:eastAsia="华文仿宋" w:cs="华文仿宋"/>
        </w:rPr>
      </w:pPr>
      <w:r>
        <w:rPr>
          <w:rFonts w:hint="eastAsia" w:ascii="仿宋" w:hAnsi="仿宋" w:eastAsia="仿宋"/>
          <w:sz w:val="24"/>
          <w:szCs w:val="24"/>
        </w:rPr>
        <w:t>5、产品交付不符合约定要求或超出约定交付时间的，</w:t>
      </w:r>
      <w:r>
        <w:rPr>
          <w:rFonts w:hint="eastAsia" w:ascii="仿宋" w:hAnsi="仿宋" w:eastAsia="仿宋"/>
          <w:sz w:val="24"/>
          <w:szCs w:val="24"/>
          <w:lang w:eastAsia="zh-CN"/>
        </w:rPr>
        <w:t>甲方</w:t>
      </w:r>
      <w:r>
        <w:rPr>
          <w:rFonts w:hint="eastAsia" w:ascii="仿宋" w:hAnsi="仿宋" w:eastAsia="仿宋"/>
          <w:sz w:val="24"/>
          <w:szCs w:val="24"/>
        </w:rPr>
        <w:t>有权取消中标人资格，终止合同或合同流程。</w:t>
      </w:r>
    </w:p>
    <w:p>
      <w:pPr>
        <w:numPr>
          <w:ilvl w:val="0"/>
          <w:numId w:val="1"/>
        </w:numPr>
        <w:spacing w:line="360" w:lineRule="auto"/>
        <w:ind w:left="425" w:leftChars="0" w:hanging="425" w:firstLineChars="0"/>
        <w:outlineLvl w:val="0"/>
        <w:rPr>
          <w:rFonts w:ascii="仿宋" w:hAnsi="仿宋" w:eastAsia="仿宋"/>
          <w:b/>
          <w:bCs w:val="0"/>
          <w:sz w:val="28"/>
          <w:szCs w:val="28"/>
        </w:rPr>
      </w:pPr>
      <w:r>
        <w:rPr>
          <w:rFonts w:hint="eastAsia" w:ascii="华文仿宋" w:hAnsi="华文仿宋" w:eastAsia="华文仿宋" w:cs="华文仿宋"/>
          <w:b/>
          <w:bCs w:val="0"/>
          <w:sz w:val="28"/>
          <w:lang w:val="en-US" w:eastAsia="zh-CN"/>
        </w:rPr>
        <w:t>项目基本要求</w:t>
      </w:r>
    </w:p>
    <w:p>
      <w:pPr>
        <w:numPr>
          <w:ilvl w:val="0"/>
          <w:numId w:val="0"/>
        </w:numPr>
        <w:spacing w:line="360" w:lineRule="auto"/>
        <w:ind w:left="420" w:leftChars="200" w:firstLine="0" w:firstLineChars="0"/>
        <w:outlineLvl w:val="9"/>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乙方应确保在收到成交通知30个工作日内完成与甲方签订项目合同。</w:t>
      </w:r>
    </w:p>
    <w:p>
      <w:pPr>
        <w:numPr>
          <w:ilvl w:val="1"/>
          <w:numId w:val="1"/>
        </w:numPr>
        <w:spacing w:line="360" w:lineRule="auto"/>
        <w:ind w:left="987" w:leftChars="0" w:hanging="567" w:firstLineChars="0"/>
        <w:outlineLvl w:val="1"/>
        <w:rPr>
          <w:rFonts w:hint="default" w:ascii="仿宋" w:hAnsi="仿宋" w:eastAsia="仿宋"/>
          <w:b/>
          <w:bCs/>
          <w:sz w:val="28"/>
          <w:szCs w:val="28"/>
          <w:lang w:val="en-US" w:eastAsia="zh-CN"/>
        </w:rPr>
      </w:pPr>
      <w:r>
        <w:rPr>
          <w:rFonts w:hint="eastAsia" w:ascii="仿宋" w:hAnsi="仿宋" w:eastAsia="仿宋"/>
          <w:b/>
          <w:bCs/>
          <w:sz w:val="28"/>
          <w:szCs w:val="28"/>
          <w:lang w:val="en-US" w:eastAsia="zh-CN"/>
        </w:rPr>
        <w:t>项目付款及费用要求</w:t>
      </w:r>
    </w:p>
    <w:p>
      <w:pPr>
        <w:pStyle w:val="8"/>
        <w:numPr>
          <w:ilvl w:val="0"/>
          <w:numId w:val="4"/>
        </w:numPr>
        <w:spacing w:line="360" w:lineRule="auto"/>
        <w:ind w:left="1331" w:leftChars="0" w:firstLineChars="0"/>
        <w:rPr>
          <w:rFonts w:hint="default" w:ascii="仿宋" w:hAnsi="仿宋" w:eastAsia="仿宋" w:cstheme="minorBidi"/>
          <w:kern w:val="2"/>
          <w:sz w:val="24"/>
          <w:szCs w:val="24"/>
          <w:u w:val="none"/>
          <w:lang w:val="en-US" w:eastAsia="zh-CN" w:bidi="ar-SA"/>
        </w:rPr>
      </w:pPr>
      <w:r>
        <w:rPr>
          <w:rFonts w:hint="eastAsia" w:ascii="仿宋" w:hAnsi="仿宋" w:eastAsia="仿宋" w:cstheme="minorBidi"/>
          <w:b/>
          <w:bCs/>
          <w:kern w:val="2"/>
          <w:sz w:val="24"/>
          <w:szCs w:val="24"/>
          <w:u w:val="none"/>
          <w:lang w:val="en-US" w:eastAsia="zh-CN" w:bidi="ar-SA"/>
        </w:rPr>
        <w:t>首期款</w:t>
      </w:r>
      <w:r>
        <w:rPr>
          <w:rFonts w:hint="eastAsia" w:ascii="仿宋" w:hAnsi="仿宋" w:eastAsia="仿宋" w:cstheme="minorBidi"/>
          <w:kern w:val="2"/>
          <w:sz w:val="24"/>
          <w:szCs w:val="24"/>
          <w:u w:val="none"/>
          <w:lang w:val="en-US" w:eastAsia="zh-CN" w:bidi="ar-SA"/>
        </w:rPr>
        <w:t>：成交总金额的【30】%，于全部产品交付、双方签署新网银行到货验收报告，并且收到乙方开具的增值税专用发票之日起【30】个工作日内支付</w:t>
      </w:r>
    </w:p>
    <w:p>
      <w:pPr>
        <w:pStyle w:val="8"/>
        <w:numPr>
          <w:ilvl w:val="0"/>
          <w:numId w:val="4"/>
        </w:numPr>
        <w:spacing w:line="360" w:lineRule="auto"/>
        <w:ind w:left="1331" w:leftChars="0" w:firstLineChars="0"/>
        <w:rPr>
          <w:rFonts w:hint="default" w:ascii="仿宋" w:hAnsi="仿宋" w:eastAsia="仿宋" w:cstheme="minorBidi"/>
          <w:kern w:val="2"/>
          <w:sz w:val="24"/>
          <w:szCs w:val="24"/>
          <w:u w:val="none"/>
          <w:lang w:val="en-US" w:eastAsia="zh-CN" w:bidi="ar-SA"/>
        </w:rPr>
      </w:pPr>
      <w:r>
        <w:rPr>
          <w:rFonts w:hint="eastAsia" w:ascii="仿宋" w:hAnsi="仿宋" w:eastAsia="仿宋" w:cstheme="minorBidi"/>
          <w:b/>
          <w:bCs/>
          <w:kern w:val="2"/>
          <w:sz w:val="24"/>
          <w:szCs w:val="24"/>
          <w:u w:val="none"/>
          <w:lang w:val="en-US" w:eastAsia="zh-CN" w:bidi="ar-SA"/>
        </w:rPr>
        <w:t>中期款</w:t>
      </w:r>
      <w:r>
        <w:rPr>
          <w:rFonts w:hint="eastAsia" w:ascii="仿宋" w:hAnsi="仿宋" w:eastAsia="仿宋" w:cstheme="minorBidi"/>
          <w:kern w:val="2"/>
          <w:sz w:val="24"/>
          <w:szCs w:val="24"/>
          <w:u w:val="none"/>
          <w:lang w:val="en-US" w:eastAsia="zh-CN" w:bidi="ar-SA"/>
        </w:rPr>
        <w:t>：成交总金额的【60】%，于产品部署、对接联调、系统上线、稳定运行1个月后双方签署安装调试验收报告，并且收到乙方开具的增值税专用发票之日起【30】个工作日内支付</w:t>
      </w:r>
    </w:p>
    <w:p>
      <w:pPr>
        <w:pStyle w:val="8"/>
        <w:numPr>
          <w:ilvl w:val="0"/>
          <w:numId w:val="4"/>
        </w:numPr>
        <w:spacing w:line="360" w:lineRule="auto"/>
        <w:ind w:left="1331" w:leftChars="0" w:firstLineChars="0"/>
        <w:rPr>
          <w:rFonts w:hint="default" w:ascii="仿宋" w:hAnsi="仿宋" w:eastAsia="仿宋" w:cstheme="minorBidi"/>
          <w:kern w:val="2"/>
          <w:sz w:val="24"/>
          <w:szCs w:val="24"/>
          <w:u w:val="none"/>
          <w:lang w:val="en-US" w:eastAsia="zh-CN" w:bidi="ar-SA"/>
        </w:rPr>
      </w:pPr>
      <w:r>
        <w:rPr>
          <w:rFonts w:hint="eastAsia" w:ascii="仿宋" w:hAnsi="仿宋" w:eastAsia="仿宋" w:cstheme="minorBidi"/>
          <w:b/>
          <w:bCs/>
          <w:kern w:val="2"/>
          <w:sz w:val="24"/>
          <w:szCs w:val="24"/>
          <w:u w:val="none"/>
          <w:lang w:val="en-US" w:eastAsia="zh-CN" w:bidi="ar-SA"/>
        </w:rPr>
        <w:t>尾款</w:t>
      </w:r>
      <w:r>
        <w:rPr>
          <w:rFonts w:hint="eastAsia" w:ascii="仿宋" w:hAnsi="仿宋" w:eastAsia="仿宋" w:cstheme="minorBidi"/>
          <w:kern w:val="2"/>
          <w:sz w:val="24"/>
          <w:szCs w:val="24"/>
          <w:u w:val="none"/>
          <w:lang w:val="en-US" w:eastAsia="zh-CN" w:bidi="ar-SA"/>
        </w:rPr>
        <w:t>：成交总金额的【10】%，于维保服务依约完成、乙方提供产品运行报告或维保服务报告、甲方组成验收小组验收后填写签署维保服务评价表且收到乙方根据维保服务评价结果开具的相应金额增值税专用发票之日起【30】个工作日内支付</w:t>
      </w:r>
    </w:p>
    <w:p>
      <w:pPr>
        <w:pStyle w:val="8"/>
        <w:numPr>
          <w:ilvl w:val="0"/>
          <w:numId w:val="4"/>
        </w:numPr>
        <w:spacing w:line="360" w:lineRule="auto"/>
        <w:ind w:left="1331" w:leftChars="0" w:firstLineChars="0"/>
        <w:rPr>
          <w:rFonts w:hint="default" w:ascii="仿宋" w:hAnsi="仿宋" w:eastAsia="仿宋" w:cstheme="minorBidi"/>
          <w:kern w:val="2"/>
          <w:sz w:val="24"/>
          <w:szCs w:val="24"/>
          <w:u w:val="none"/>
          <w:lang w:val="en-US" w:eastAsia="zh-CN" w:bidi="ar-SA"/>
        </w:rPr>
      </w:pPr>
      <w:r>
        <w:rPr>
          <w:rFonts w:hint="eastAsia" w:ascii="仿宋" w:hAnsi="仿宋" w:eastAsia="仿宋" w:cstheme="minorBidi"/>
          <w:kern w:val="2"/>
          <w:sz w:val="24"/>
          <w:szCs w:val="24"/>
          <w:u w:val="none"/>
          <w:lang w:val="en-US" w:eastAsia="zh-CN" w:bidi="ar-SA"/>
        </w:rPr>
        <w:t>乙方应在报价单中明确价格、税率、开票项目等内容。（详见附件2）</w:t>
      </w:r>
    </w:p>
    <w:p>
      <w:pPr>
        <w:pStyle w:val="8"/>
        <w:numPr>
          <w:ilvl w:val="0"/>
          <w:numId w:val="4"/>
        </w:numPr>
        <w:spacing w:line="360" w:lineRule="auto"/>
        <w:ind w:left="1331" w:leftChars="0" w:firstLineChars="0"/>
        <w:rPr>
          <w:rFonts w:hint="default" w:ascii="仿宋" w:hAnsi="仿宋" w:eastAsia="仿宋" w:cstheme="minorBidi"/>
          <w:kern w:val="2"/>
          <w:sz w:val="24"/>
          <w:szCs w:val="24"/>
          <w:u w:val="none"/>
          <w:lang w:val="en-US" w:eastAsia="zh-CN" w:bidi="ar-SA"/>
        </w:rPr>
      </w:pPr>
      <w:r>
        <w:rPr>
          <w:rFonts w:hint="eastAsia" w:ascii="仿宋" w:hAnsi="仿宋" w:eastAsia="仿宋" w:cstheme="minorBidi"/>
          <w:kern w:val="2"/>
          <w:sz w:val="24"/>
          <w:szCs w:val="24"/>
          <w:u w:val="none"/>
          <w:lang w:val="en-US" w:eastAsia="zh-CN" w:bidi="ar-SA"/>
        </w:rPr>
        <w:t>成交总金额</w:t>
      </w:r>
      <w:r>
        <w:rPr>
          <w:rFonts w:hint="default" w:ascii="仿宋" w:hAnsi="仿宋" w:eastAsia="仿宋" w:cstheme="minorBidi"/>
          <w:kern w:val="2"/>
          <w:sz w:val="24"/>
          <w:szCs w:val="24"/>
          <w:u w:val="none"/>
          <w:lang w:val="en-US" w:eastAsia="zh-CN" w:bidi="ar-SA"/>
        </w:rPr>
        <w:t>为</w:t>
      </w:r>
      <w:r>
        <w:rPr>
          <w:rFonts w:hint="eastAsia" w:ascii="仿宋" w:hAnsi="仿宋" w:eastAsia="仿宋" w:cstheme="minorBidi"/>
          <w:kern w:val="2"/>
          <w:sz w:val="24"/>
          <w:szCs w:val="24"/>
          <w:u w:val="none"/>
          <w:lang w:val="en-US" w:eastAsia="zh-CN" w:bidi="ar-SA"/>
        </w:rPr>
        <w:t>该项目成交</w:t>
      </w:r>
      <w:r>
        <w:rPr>
          <w:rFonts w:hint="default" w:ascii="仿宋" w:hAnsi="仿宋" w:eastAsia="仿宋" w:cstheme="minorBidi"/>
          <w:kern w:val="2"/>
          <w:sz w:val="24"/>
          <w:szCs w:val="24"/>
          <w:u w:val="none"/>
          <w:lang w:val="en-US" w:eastAsia="zh-CN" w:bidi="ar-SA"/>
        </w:rPr>
        <w:t>的</w:t>
      </w:r>
      <w:r>
        <w:rPr>
          <w:rFonts w:hint="eastAsia" w:ascii="仿宋" w:hAnsi="仿宋" w:eastAsia="仿宋" w:cstheme="minorBidi"/>
          <w:kern w:val="2"/>
          <w:sz w:val="24"/>
          <w:szCs w:val="24"/>
          <w:u w:val="none"/>
          <w:lang w:val="en-US" w:eastAsia="zh-CN" w:bidi="ar-SA"/>
        </w:rPr>
        <w:t>总</w:t>
      </w:r>
      <w:r>
        <w:rPr>
          <w:rFonts w:hint="default" w:ascii="仿宋" w:hAnsi="仿宋" w:eastAsia="仿宋" w:cstheme="minorBidi"/>
          <w:kern w:val="2"/>
          <w:sz w:val="24"/>
          <w:szCs w:val="24"/>
          <w:u w:val="none"/>
          <w:lang w:val="en-US" w:eastAsia="zh-CN" w:bidi="ar-SA"/>
        </w:rPr>
        <w:t>金额，乙方履行</w:t>
      </w:r>
      <w:r>
        <w:rPr>
          <w:rFonts w:hint="eastAsia" w:ascii="仿宋" w:hAnsi="仿宋" w:eastAsia="仿宋" w:cstheme="minorBidi"/>
          <w:kern w:val="2"/>
          <w:sz w:val="24"/>
          <w:szCs w:val="24"/>
          <w:u w:val="none"/>
          <w:lang w:val="en-US" w:eastAsia="zh-CN" w:bidi="ar-SA"/>
        </w:rPr>
        <w:t>本</w:t>
      </w:r>
      <w:r>
        <w:rPr>
          <w:rFonts w:hint="default" w:ascii="仿宋" w:hAnsi="仿宋" w:eastAsia="仿宋" w:cstheme="minorBidi"/>
          <w:kern w:val="2"/>
          <w:sz w:val="24"/>
          <w:szCs w:val="24"/>
          <w:u w:val="none"/>
          <w:lang w:val="en-US" w:eastAsia="zh-CN" w:bidi="ar-SA"/>
        </w:rPr>
        <w:t>项</w:t>
      </w:r>
      <w:r>
        <w:rPr>
          <w:rFonts w:hint="eastAsia" w:ascii="仿宋" w:hAnsi="仿宋" w:eastAsia="仿宋" w:cstheme="minorBidi"/>
          <w:kern w:val="2"/>
          <w:sz w:val="24"/>
          <w:szCs w:val="24"/>
          <w:u w:val="none"/>
          <w:lang w:val="en-US" w:eastAsia="zh-CN" w:bidi="ar-SA"/>
        </w:rPr>
        <w:t>目项下相关要求</w:t>
      </w:r>
      <w:r>
        <w:rPr>
          <w:rFonts w:hint="default" w:ascii="仿宋" w:hAnsi="仿宋" w:eastAsia="仿宋" w:cstheme="minorBidi"/>
          <w:kern w:val="2"/>
          <w:sz w:val="24"/>
          <w:szCs w:val="24"/>
          <w:u w:val="none"/>
          <w:lang w:val="en-US" w:eastAsia="zh-CN" w:bidi="ar-SA"/>
        </w:rPr>
        <w:t>涉及的运输费、包装费、装卸费、保险费、安装费、差旅费（含食宿、交通、出差补贴等费用）、材料费、人工费等全部费用均由乙方自行负责。在</w:t>
      </w:r>
      <w:r>
        <w:rPr>
          <w:rFonts w:hint="eastAsia" w:ascii="仿宋" w:hAnsi="仿宋" w:eastAsia="仿宋" w:cstheme="minorBidi"/>
          <w:kern w:val="2"/>
          <w:sz w:val="24"/>
          <w:szCs w:val="24"/>
          <w:u w:val="none"/>
          <w:lang w:val="en-US" w:eastAsia="zh-CN" w:bidi="ar-SA"/>
        </w:rPr>
        <w:t>项目</w:t>
      </w:r>
      <w:r>
        <w:rPr>
          <w:rFonts w:hint="default" w:ascii="仿宋" w:hAnsi="仿宋" w:eastAsia="仿宋" w:cstheme="minorBidi"/>
          <w:kern w:val="2"/>
          <w:sz w:val="24"/>
          <w:szCs w:val="24"/>
          <w:u w:val="none"/>
          <w:lang w:val="en-US" w:eastAsia="zh-CN" w:bidi="ar-SA"/>
        </w:rPr>
        <w:t>履行期间，如遇国家增值税率调整，不含增值税价款不变，调整后总价款=不含增值税价款*(1+调整后增值税税率)，以开具发票的时间为准。如国家增值税率未发生调整，但因乙方纳税人身份变更导致适用增值税税率提高的，</w:t>
      </w:r>
      <w:r>
        <w:rPr>
          <w:rFonts w:hint="eastAsia" w:ascii="仿宋" w:hAnsi="仿宋" w:eastAsia="仿宋" w:cstheme="minorBidi"/>
          <w:kern w:val="2"/>
          <w:sz w:val="24"/>
          <w:szCs w:val="24"/>
          <w:u w:val="none"/>
          <w:lang w:val="en-US" w:eastAsia="zh-CN" w:bidi="ar-SA"/>
        </w:rPr>
        <w:t>成交总金额</w:t>
      </w:r>
      <w:r>
        <w:rPr>
          <w:rFonts w:hint="default" w:ascii="仿宋" w:hAnsi="仿宋" w:eastAsia="仿宋" w:cstheme="minorBidi"/>
          <w:kern w:val="2"/>
          <w:sz w:val="24"/>
          <w:szCs w:val="24"/>
          <w:u w:val="none"/>
          <w:lang w:val="en-US" w:eastAsia="zh-CN" w:bidi="ar-SA"/>
        </w:rPr>
        <w:t>维持不变，乙方按其适用税率向甲方开具增值税专用发票。</w:t>
      </w:r>
    </w:p>
    <w:p>
      <w:pPr>
        <w:pStyle w:val="8"/>
        <w:numPr>
          <w:ilvl w:val="0"/>
          <w:numId w:val="4"/>
        </w:numPr>
        <w:spacing w:line="360" w:lineRule="auto"/>
        <w:ind w:left="1331" w:leftChars="0" w:firstLineChars="0"/>
        <w:rPr>
          <w:rFonts w:hint="default" w:ascii="仿宋" w:hAnsi="仿宋" w:eastAsia="仿宋" w:cstheme="minorBidi"/>
          <w:kern w:val="2"/>
          <w:sz w:val="24"/>
          <w:szCs w:val="24"/>
          <w:u w:val="none"/>
          <w:lang w:val="en-US" w:eastAsia="zh-CN" w:bidi="ar-SA"/>
        </w:rPr>
      </w:pPr>
      <w:r>
        <w:rPr>
          <w:rFonts w:hint="default" w:ascii="仿宋" w:hAnsi="仿宋" w:eastAsia="仿宋" w:cstheme="minorBidi"/>
          <w:kern w:val="2"/>
          <w:sz w:val="24"/>
          <w:szCs w:val="24"/>
          <w:u w:val="none"/>
          <w:lang w:val="en-US" w:eastAsia="zh-CN" w:bidi="ar-SA"/>
        </w:rPr>
        <w:t>尾款/全款实际支付金额应根据维保服务评价表的综合评价意见进行计算，评价表模板详见附件</w:t>
      </w:r>
      <w:r>
        <w:rPr>
          <w:rFonts w:hint="eastAsia" w:ascii="仿宋" w:hAnsi="仿宋" w:eastAsia="仿宋" w:cstheme="minorBidi"/>
          <w:kern w:val="2"/>
          <w:sz w:val="24"/>
          <w:szCs w:val="24"/>
          <w:u w:val="none"/>
          <w:lang w:val="en-US" w:eastAsia="zh-CN" w:bidi="ar-SA"/>
        </w:rPr>
        <w:t>8</w:t>
      </w:r>
      <w:r>
        <w:rPr>
          <w:rFonts w:hint="default" w:ascii="仿宋" w:hAnsi="仿宋" w:eastAsia="仿宋" w:cstheme="minorBidi"/>
          <w:kern w:val="2"/>
          <w:sz w:val="24"/>
          <w:szCs w:val="24"/>
          <w:u w:val="none"/>
          <w:lang w:val="en-US" w:eastAsia="zh-CN" w:bidi="ar-SA"/>
        </w:rPr>
        <w:t>。如甲方在维保服务评价前已预付尾款/全款，则评价后甲方有权要求乙方返还甲方尾款/全款实付金额与应付金额的差额，或向乙方提供履约保函（如有）所属银行直接申请索赔。</w:t>
      </w:r>
    </w:p>
    <w:p>
      <w:pPr>
        <w:pStyle w:val="8"/>
        <w:numPr>
          <w:ilvl w:val="0"/>
          <w:numId w:val="4"/>
        </w:numPr>
        <w:spacing w:line="360" w:lineRule="auto"/>
        <w:ind w:left="1331" w:leftChars="0" w:firstLineChars="0"/>
        <w:rPr>
          <w:rFonts w:hint="default" w:ascii="仿宋" w:hAnsi="仿宋" w:eastAsia="仿宋" w:cstheme="minorBidi"/>
          <w:kern w:val="2"/>
          <w:sz w:val="24"/>
          <w:szCs w:val="24"/>
          <w:u w:val="none"/>
          <w:lang w:val="en-US" w:eastAsia="zh-CN" w:bidi="ar-SA"/>
        </w:rPr>
      </w:pPr>
      <w:r>
        <w:rPr>
          <w:rFonts w:hint="default" w:ascii="仿宋" w:hAnsi="仿宋" w:eastAsia="仿宋" w:cstheme="minorBidi"/>
          <w:kern w:val="2"/>
          <w:sz w:val="24"/>
          <w:szCs w:val="24"/>
          <w:u w:val="none"/>
          <w:lang w:val="en-US" w:eastAsia="zh-CN" w:bidi="ar-SA"/>
        </w:rPr>
        <w:t>甲方每次向乙方付款前，乙方应向甲方足额开具符合国家规定及甲方要求的发票，否则甲方有权拒绝或延迟支付相应款项并不承担违约责任，且乙方不得因此拒绝履行</w:t>
      </w:r>
      <w:r>
        <w:rPr>
          <w:rFonts w:hint="eastAsia" w:ascii="仿宋" w:hAnsi="仿宋" w:eastAsia="仿宋" w:cstheme="minorBidi"/>
          <w:kern w:val="2"/>
          <w:sz w:val="24"/>
          <w:szCs w:val="24"/>
          <w:u w:val="none"/>
          <w:lang w:val="en-US" w:eastAsia="zh-CN" w:bidi="ar-SA"/>
        </w:rPr>
        <w:t>项目</w:t>
      </w:r>
      <w:r>
        <w:rPr>
          <w:rFonts w:hint="default" w:ascii="仿宋" w:hAnsi="仿宋" w:eastAsia="仿宋" w:cstheme="minorBidi"/>
          <w:kern w:val="2"/>
          <w:sz w:val="24"/>
          <w:szCs w:val="24"/>
          <w:u w:val="none"/>
          <w:lang w:val="en-US" w:eastAsia="zh-CN" w:bidi="ar-SA"/>
        </w:rPr>
        <w:t>。</w:t>
      </w:r>
    </w:p>
    <w:p>
      <w:pPr>
        <w:pStyle w:val="8"/>
        <w:numPr>
          <w:ilvl w:val="0"/>
          <w:numId w:val="4"/>
        </w:numPr>
        <w:spacing w:line="360" w:lineRule="auto"/>
        <w:ind w:left="1331" w:leftChars="0" w:firstLineChars="0"/>
        <w:rPr>
          <w:rFonts w:hint="default" w:ascii="仿宋" w:hAnsi="仿宋" w:eastAsia="仿宋" w:cstheme="minorBidi"/>
          <w:kern w:val="2"/>
          <w:sz w:val="24"/>
          <w:szCs w:val="24"/>
          <w:u w:val="none"/>
          <w:lang w:val="en-US" w:eastAsia="zh-CN" w:bidi="ar-SA"/>
        </w:rPr>
      </w:pPr>
      <w:r>
        <w:rPr>
          <w:rFonts w:hint="default" w:ascii="仿宋" w:hAnsi="仿宋" w:eastAsia="仿宋" w:cstheme="minorBidi"/>
          <w:kern w:val="2"/>
          <w:sz w:val="24"/>
          <w:szCs w:val="24"/>
          <w:u w:val="none"/>
          <w:lang w:val="en-US" w:eastAsia="zh-CN" w:bidi="ar-SA"/>
        </w:rPr>
        <w:t>如产品涉及进口贸易，则</w:t>
      </w:r>
      <w:r>
        <w:rPr>
          <w:rFonts w:hint="eastAsia" w:ascii="仿宋" w:hAnsi="仿宋" w:eastAsia="仿宋" w:cstheme="minorBidi"/>
          <w:kern w:val="2"/>
          <w:sz w:val="24"/>
          <w:szCs w:val="24"/>
          <w:u w:val="none"/>
          <w:lang w:val="en-US" w:eastAsia="zh-CN" w:bidi="ar-SA"/>
        </w:rPr>
        <w:t>成交</w:t>
      </w:r>
      <w:r>
        <w:rPr>
          <w:rFonts w:hint="default" w:ascii="仿宋" w:hAnsi="仿宋" w:eastAsia="仿宋" w:cstheme="minorBidi"/>
          <w:kern w:val="2"/>
          <w:sz w:val="24"/>
          <w:szCs w:val="24"/>
          <w:u w:val="none"/>
          <w:lang w:val="en-US" w:eastAsia="zh-CN" w:bidi="ar-SA"/>
        </w:rPr>
        <w:t>价款已包含关税等全部费用，在交货期限/框架下单期限内甲方不因国家关税政策调整而承担额外的费用。</w:t>
      </w:r>
    </w:p>
    <w:p>
      <w:pPr>
        <w:numPr>
          <w:ilvl w:val="1"/>
          <w:numId w:val="1"/>
        </w:numPr>
        <w:spacing w:line="360" w:lineRule="auto"/>
        <w:ind w:left="987" w:leftChars="0" w:hanging="567" w:firstLineChars="0"/>
        <w:outlineLvl w:val="1"/>
        <w:rPr>
          <w:rFonts w:ascii="仿宋" w:hAnsi="仿宋" w:eastAsia="仿宋"/>
          <w:b/>
          <w:bCs/>
          <w:sz w:val="28"/>
          <w:szCs w:val="28"/>
        </w:rPr>
      </w:pPr>
      <w:r>
        <w:rPr>
          <w:rFonts w:hint="eastAsia" w:ascii="仿宋" w:hAnsi="仿宋" w:eastAsia="仿宋"/>
          <w:b/>
          <w:bCs/>
          <w:sz w:val="28"/>
          <w:szCs w:val="28"/>
          <w:lang w:val="en-US" w:eastAsia="zh-CN"/>
        </w:rPr>
        <w:t>产品质量与</w:t>
      </w:r>
      <w:r>
        <w:rPr>
          <w:rFonts w:ascii="仿宋" w:hAnsi="仿宋" w:eastAsia="仿宋"/>
          <w:b/>
          <w:bCs/>
          <w:sz w:val="28"/>
          <w:szCs w:val="28"/>
        </w:rPr>
        <w:t>交付</w:t>
      </w:r>
      <w:r>
        <w:rPr>
          <w:rFonts w:hint="eastAsia" w:ascii="仿宋" w:hAnsi="仿宋" w:eastAsia="仿宋"/>
          <w:b/>
          <w:bCs/>
          <w:sz w:val="28"/>
          <w:szCs w:val="28"/>
          <w:lang w:eastAsia="zh-CN"/>
        </w:rPr>
        <w:t>、</w:t>
      </w:r>
      <w:r>
        <w:rPr>
          <w:rFonts w:hint="eastAsia" w:ascii="仿宋" w:hAnsi="仿宋" w:eastAsia="仿宋"/>
          <w:b/>
          <w:bCs/>
          <w:sz w:val="28"/>
          <w:szCs w:val="28"/>
          <w:lang w:val="en-US" w:eastAsia="zh-CN"/>
        </w:rPr>
        <w:t>验收</w:t>
      </w:r>
      <w:r>
        <w:rPr>
          <w:rFonts w:ascii="仿宋" w:hAnsi="仿宋" w:eastAsia="仿宋"/>
          <w:b/>
          <w:bCs/>
          <w:sz w:val="28"/>
          <w:szCs w:val="28"/>
        </w:rPr>
        <w:t>要求</w:t>
      </w:r>
    </w:p>
    <w:p>
      <w:pPr>
        <w:pStyle w:val="8"/>
        <w:numPr>
          <w:ilvl w:val="0"/>
          <w:numId w:val="5"/>
        </w:numPr>
        <w:spacing w:line="360" w:lineRule="auto"/>
        <w:ind w:left="1331" w:leftChars="0" w:firstLineChars="0"/>
        <w:rPr>
          <w:rFonts w:hint="default" w:ascii="仿宋" w:hAnsi="仿宋" w:eastAsia="仿宋" w:cstheme="minorBidi"/>
          <w:kern w:val="2"/>
          <w:sz w:val="24"/>
          <w:szCs w:val="22"/>
          <w:u w:val="none"/>
          <w:lang w:val="en-US" w:eastAsia="zh-CN" w:bidi="ar-SA"/>
        </w:rPr>
      </w:pPr>
      <w:r>
        <w:rPr>
          <w:rFonts w:hint="eastAsia" w:ascii="仿宋" w:hAnsi="仿宋" w:eastAsia="仿宋" w:cstheme="minorBidi"/>
          <w:b/>
          <w:bCs/>
          <w:kern w:val="2"/>
          <w:sz w:val="24"/>
          <w:szCs w:val="22"/>
          <w:u w:val="none"/>
          <w:lang w:val="en-US" w:eastAsia="zh-CN" w:bidi="ar-SA"/>
        </w:rPr>
        <w:t>总体要求</w:t>
      </w:r>
      <w:r>
        <w:rPr>
          <w:rFonts w:hint="eastAsia" w:ascii="仿宋" w:hAnsi="仿宋" w:eastAsia="仿宋" w:cstheme="minorBidi"/>
          <w:b w:val="0"/>
          <w:bCs w:val="0"/>
          <w:kern w:val="2"/>
          <w:sz w:val="24"/>
          <w:szCs w:val="22"/>
          <w:u w:val="none"/>
          <w:lang w:val="en-US" w:eastAsia="zh-CN" w:bidi="ar-SA"/>
        </w:rPr>
        <w:t>：</w:t>
      </w:r>
      <w:r>
        <w:rPr>
          <w:rFonts w:hint="eastAsia" w:ascii="仿宋" w:hAnsi="仿宋" w:eastAsia="仿宋" w:cstheme="minorBidi"/>
          <w:kern w:val="2"/>
          <w:sz w:val="24"/>
          <w:szCs w:val="22"/>
          <w:u w:val="none"/>
          <w:lang w:val="en-US" w:eastAsia="zh-CN" w:bidi="ar-SA"/>
        </w:rPr>
        <w:t>合同签订/下单后【30】个工作日内，软件产品全部到货；合同签订/下单后【3】个月内全部到货，并按甲方要求开展后续设备维护等服务。</w:t>
      </w:r>
    </w:p>
    <w:p>
      <w:pPr>
        <w:pStyle w:val="8"/>
        <w:numPr>
          <w:ilvl w:val="0"/>
          <w:numId w:val="5"/>
        </w:numPr>
        <w:spacing w:line="360" w:lineRule="auto"/>
        <w:ind w:left="1331" w:leftChars="0" w:firstLineChars="0"/>
        <w:rPr>
          <w:rFonts w:hint="default" w:ascii="仿宋" w:hAnsi="仿宋" w:eastAsia="仿宋" w:cstheme="minorBidi"/>
          <w:kern w:val="2"/>
          <w:sz w:val="24"/>
          <w:szCs w:val="22"/>
          <w:u w:val="none"/>
          <w:lang w:val="en-US" w:eastAsia="zh-CN" w:bidi="ar-SA"/>
        </w:rPr>
      </w:pPr>
      <w:r>
        <w:rPr>
          <w:rFonts w:hint="eastAsia" w:ascii="仿宋" w:hAnsi="仿宋" w:eastAsia="仿宋" w:cstheme="minorBidi"/>
          <w:b/>
          <w:bCs/>
          <w:kern w:val="2"/>
          <w:sz w:val="24"/>
          <w:szCs w:val="22"/>
          <w:u w:val="none"/>
          <w:lang w:val="en-US" w:eastAsia="zh-CN" w:bidi="ar-SA"/>
        </w:rPr>
        <w:t>到货地点</w:t>
      </w:r>
      <w:r>
        <w:rPr>
          <w:rFonts w:hint="eastAsia" w:ascii="仿宋" w:hAnsi="仿宋" w:eastAsia="仿宋" w:cstheme="minorBidi"/>
          <w:kern w:val="2"/>
          <w:sz w:val="24"/>
          <w:szCs w:val="22"/>
          <w:u w:val="none"/>
          <w:lang w:val="en-US" w:eastAsia="zh-CN" w:bidi="ar-SA"/>
        </w:rPr>
        <w:t>：</w:t>
      </w:r>
      <w:r>
        <w:rPr>
          <w:rFonts w:hint="eastAsia" w:ascii="仿宋" w:hAnsi="仿宋" w:eastAsia="仿宋" w:cs="仿宋"/>
          <w:lang w:val="en-US" w:eastAsia="zh-CN"/>
        </w:rPr>
        <w:t>四川省成都市高新区天府三街19号新希望国际大厦C座2楼</w:t>
      </w:r>
      <w:r>
        <w:rPr>
          <w:rFonts w:hint="eastAsia" w:ascii="仿宋" w:hAnsi="仿宋" w:eastAsia="仿宋" w:cstheme="minorBidi"/>
          <w:kern w:val="2"/>
          <w:sz w:val="24"/>
          <w:szCs w:val="22"/>
          <w:u w:val="none"/>
          <w:lang w:val="en-US" w:eastAsia="zh-CN" w:bidi="ar-SA"/>
        </w:rPr>
        <w:t xml:space="preserve">              </w:t>
      </w:r>
    </w:p>
    <w:p>
      <w:pPr>
        <w:pStyle w:val="8"/>
        <w:numPr>
          <w:ilvl w:val="0"/>
          <w:numId w:val="5"/>
        </w:numPr>
        <w:spacing w:line="360" w:lineRule="auto"/>
        <w:ind w:left="1331" w:leftChars="0" w:firstLineChars="0"/>
        <w:rPr>
          <w:rFonts w:hint="default" w:ascii="仿宋" w:hAnsi="仿宋" w:eastAsia="仿宋" w:cstheme="minorBidi"/>
          <w:kern w:val="2"/>
          <w:sz w:val="24"/>
          <w:szCs w:val="22"/>
          <w:u w:val="none"/>
          <w:lang w:val="en-US" w:eastAsia="zh-CN" w:bidi="ar-SA"/>
        </w:rPr>
      </w:pPr>
      <w:r>
        <w:rPr>
          <w:rFonts w:hint="eastAsia" w:ascii="仿宋" w:hAnsi="仿宋" w:eastAsia="仿宋" w:cstheme="minorBidi"/>
          <w:b/>
          <w:bCs/>
          <w:kern w:val="2"/>
          <w:sz w:val="24"/>
          <w:szCs w:val="22"/>
          <w:u w:val="none"/>
          <w:lang w:val="en-US" w:eastAsia="zh-CN" w:bidi="ar-SA"/>
        </w:rPr>
        <w:t>到货拆机验收</w:t>
      </w:r>
      <w:r>
        <w:rPr>
          <w:rFonts w:hint="eastAsia" w:ascii="仿宋" w:hAnsi="仿宋" w:eastAsia="仿宋" w:cstheme="minorBidi"/>
          <w:kern w:val="2"/>
          <w:sz w:val="24"/>
          <w:szCs w:val="22"/>
          <w:u w:val="none"/>
          <w:lang w:val="en-US" w:eastAsia="zh-CN" w:bidi="ar-SA"/>
        </w:rPr>
        <w:t>：/。</w:t>
      </w:r>
    </w:p>
    <w:p>
      <w:pPr>
        <w:pStyle w:val="8"/>
        <w:numPr>
          <w:ilvl w:val="0"/>
          <w:numId w:val="5"/>
        </w:numPr>
        <w:spacing w:line="360" w:lineRule="auto"/>
        <w:ind w:left="1331" w:leftChars="0" w:firstLineChars="0"/>
        <w:rPr>
          <w:rFonts w:hint="eastAsia" w:ascii="仿宋" w:hAnsi="仿宋" w:eastAsia="仿宋" w:cstheme="minorBidi"/>
          <w:kern w:val="2"/>
          <w:sz w:val="24"/>
          <w:szCs w:val="24"/>
          <w:u w:val="none"/>
          <w:lang w:val="en-US" w:eastAsia="zh-CN" w:bidi="ar-SA"/>
        </w:rPr>
      </w:pPr>
      <w:r>
        <w:rPr>
          <w:rFonts w:hint="eastAsia" w:ascii="仿宋" w:hAnsi="仿宋" w:eastAsia="仿宋" w:cstheme="minorBidi"/>
          <w:kern w:val="2"/>
          <w:sz w:val="24"/>
          <w:szCs w:val="24"/>
          <w:u w:val="none"/>
          <w:lang w:val="en-US" w:eastAsia="zh-CN" w:bidi="ar-SA"/>
        </w:rPr>
        <w:t>乙方保证所提供的全部产品（含配件）均有合法合规的来源，不存在任何权属上的争议，并保证具有且在合作期内持续具有向甲方提供产品及对应维保服务的权利和相应资质。</w:t>
      </w:r>
    </w:p>
    <w:p>
      <w:pPr>
        <w:pStyle w:val="8"/>
        <w:numPr>
          <w:ilvl w:val="0"/>
          <w:numId w:val="5"/>
        </w:numPr>
        <w:spacing w:line="360" w:lineRule="auto"/>
        <w:ind w:left="1331" w:leftChars="0" w:firstLineChars="0"/>
        <w:rPr>
          <w:rFonts w:hint="default" w:ascii="仿宋" w:hAnsi="仿宋" w:eastAsia="仿宋" w:cstheme="minorBidi"/>
          <w:kern w:val="2"/>
          <w:sz w:val="24"/>
          <w:szCs w:val="22"/>
          <w:u w:val="none"/>
          <w:lang w:val="en-US" w:eastAsia="zh-CN" w:bidi="ar-SA"/>
        </w:rPr>
      </w:pPr>
      <w:r>
        <w:rPr>
          <w:rFonts w:hint="default" w:ascii="仿宋" w:hAnsi="仿宋" w:eastAsia="仿宋" w:cstheme="minorBidi"/>
          <w:kern w:val="2"/>
          <w:sz w:val="24"/>
          <w:szCs w:val="22"/>
          <w:u w:val="none"/>
          <w:lang w:val="en-US" w:eastAsia="zh-CN" w:bidi="ar-SA"/>
        </w:rPr>
        <w:t>硬件生产日期不得早于合同生效之日</w:t>
      </w:r>
      <w:r>
        <w:rPr>
          <w:rFonts w:hint="eastAsia" w:ascii="仿宋" w:hAnsi="仿宋" w:eastAsia="仿宋" w:cstheme="minorBidi"/>
          <w:kern w:val="2"/>
          <w:sz w:val="24"/>
          <w:szCs w:val="22"/>
          <w:u w:val="none"/>
          <w:lang w:val="en-US" w:eastAsia="zh-CN" w:bidi="ar-SA"/>
        </w:rPr>
        <w:t>或甲方下单之日</w:t>
      </w:r>
      <w:r>
        <w:rPr>
          <w:rFonts w:hint="default" w:ascii="仿宋" w:hAnsi="仿宋" w:eastAsia="仿宋" w:cstheme="minorBidi"/>
          <w:kern w:val="2"/>
          <w:sz w:val="24"/>
          <w:szCs w:val="22"/>
          <w:u w:val="none"/>
          <w:lang w:val="en-US" w:eastAsia="zh-CN" w:bidi="ar-SA"/>
        </w:rPr>
        <w:t>前【</w:t>
      </w:r>
      <w:r>
        <w:rPr>
          <w:rFonts w:hint="eastAsia" w:ascii="仿宋" w:hAnsi="仿宋" w:eastAsia="仿宋" w:cstheme="minorBidi"/>
          <w:kern w:val="2"/>
          <w:sz w:val="24"/>
          <w:szCs w:val="22"/>
          <w:u w:val="none"/>
          <w:lang w:val="en-US" w:eastAsia="zh-CN" w:bidi="ar-SA"/>
        </w:rPr>
        <w:t>6</w:t>
      </w:r>
      <w:r>
        <w:rPr>
          <w:rFonts w:hint="default" w:ascii="仿宋" w:hAnsi="仿宋" w:eastAsia="仿宋" w:cstheme="minorBidi"/>
          <w:kern w:val="2"/>
          <w:sz w:val="24"/>
          <w:szCs w:val="22"/>
          <w:u w:val="none"/>
          <w:lang w:val="en-US" w:eastAsia="zh-CN" w:bidi="ar-SA"/>
        </w:rPr>
        <w:t>】个月。</w:t>
      </w:r>
    </w:p>
    <w:p>
      <w:pPr>
        <w:pStyle w:val="8"/>
        <w:numPr>
          <w:ilvl w:val="0"/>
          <w:numId w:val="5"/>
        </w:numPr>
        <w:spacing w:line="360" w:lineRule="auto"/>
        <w:ind w:left="1331" w:leftChars="0" w:firstLineChars="0"/>
        <w:rPr>
          <w:rFonts w:hint="eastAsia" w:ascii="仿宋" w:hAnsi="仿宋" w:eastAsia="仿宋" w:cstheme="minorBidi"/>
          <w:kern w:val="2"/>
          <w:sz w:val="24"/>
          <w:szCs w:val="24"/>
          <w:u w:val="none"/>
          <w:lang w:val="en-US" w:eastAsia="zh-CN" w:bidi="ar-SA"/>
        </w:rPr>
      </w:pPr>
      <w:r>
        <w:rPr>
          <w:rFonts w:hint="eastAsia" w:ascii="仿宋" w:hAnsi="仿宋" w:eastAsia="仿宋" w:cstheme="minorBidi"/>
          <w:kern w:val="2"/>
          <w:sz w:val="24"/>
          <w:szCs w:val="24"/>
          <w:u w:val="none"/>
          <w:lang w:val="en-US" w:eastAsia="zh-CN" w:bidi="ar-SA"/>
        </w:rPr>
        <w:t>乙方提供的产品外包装必须恰当、坚固，适合长途运输需要，并具有防潮、防湿、防锈、防蚀和防震动的作用。产品所有权自双方签署设备到货验收报告之时起转移至甲方，在双方签署到货验收报告之前产品毁损灭失的风险全部由乙方承担。</w:t>
      </w:r>
    </w:p>
    <w:p>
      <w:pPr>
        <w:pStyle w:val="8"/>
        <w:numPr>
          <w:ilvl w:val="0"/>
          <w:numId w:val="5"/>
        </w:numPr>
        <w:spacing w:line="360" w:lineRule="auto"/>
        <w:ind w:left="1331" w:leftChars="0" w:firstLineChars="0"/>
        <w:rPr>
          <w:rFonts w:hint="eastAsia" w:ascii="仿宋" w:hAnsi="仿宋" w:eastAsia="仿宋" w:cstheme="minorBidi"/>
          <w:kern w:val="2"/>
          <w:sz w:val="24"/>
          <w:szCs w:val="24"/>
          <w:u w:val="none"/>
          <w:lang w:val="en-US" w:eastAsia="zh-CN" w:bidi="ar-SA"/>
        </w:rPr>
      </w:pPr>
      <w:r>
        <w:rPr>
          <w:rFonts w:hint="eastAsia" w:ascii="仿宋" w:hAnsi="仿宋" w:eastAsia="仿宋" w:cstheme="minorBidi"/>
          <w:kern w:val="2"/>
          <w:sz w:val="24"/>
          <w:szCs w:val="24"/>
          <w:u w:val="none"/>
          <w:lang w:val="en-US" w:eastAsia="zh-CN" w:bidi="ar-SA"/>
        </w:rPr>
        <w:t>乙方保证向甲方所提供的产品与应答文件及合同约定的一致、设备制造厂商生产的、全新的、未曾使用过的产品，产品外观和内部无任何破损，无明显污渍，产品包装完好，标签和条码清晰准确，配件数量齐全，规格完整。产品所有元器件须经正规渠道采购，不得采用无法追溯来源或者通过翻新处理的二手元器件。乙方保证产品品质与设备制造厂商提供的产品内附说明书一致，并保证按照内附说明书安装、使用、维护</w:t>
      </w:r>
      <w:r>
        <w:rPr>
          <w:rFonts w:hint="default" w:ascii="仿宋" w:hAnsi="仿宋" w:eastAsia="仿宋" w:cstheme="minorBidi"/>
          <w:kern w:val="2"/>
          <w:sz w:val="24"/>
          <w:szCs w:val="24"/>
          <w:u w:val="none"/>
          <w:lang w:val="en-US" w:eastAsia="zh-CN" w:bidi="ar-SA"/>
        </w:rPr>
        <w:t>的情况下</w:t>
      </w:r>
      <w:r>
        <w:rPr>
          <w:rFonts w:hint="eastAsia" w:ascii="仿宋" w:hAnsi="仿宋" w:eastAsia="仿宋" w:cstheme="minorBidi"/>
          <w:kern w:val="2"/>
          <w:sz w:val="24"/>
          <w:szCs w:val="24"/>
          <w:u w:val="none"/>
          <w:lang w:val="en-US" w:eastAsia="zh-CN" w:bidi="ar-SA"/>
        </w:rPr>
        <w:t>运转良好。</w:t>
      </w:r>
    </w:p>
    <w:p>
      <w:pPr>
        <w:pStyle w:val="8"/>
        <w:numPr>
          <w:ilvl w:val="0"/>
          <w:numId w:val="5"/>
        </w:numPr>
        <w:spacing w:line="360" w:lineRule="auto"/>
        <w:ind w:left="1331" w:leftChars="0" w:firstLineChars="0"/>
        <w:rPr>
          <w:rFonts w:hint="eastAsia" w:ascii="仿宋" w:hAnsi="仿宋" w:eastAsia="仿宋" w:cstheme="minorBidi"/>
          <w:kern w:val="2"/>
          <w:sz w:val="24"/>
          <w:szCs w:val="24"/>
          <w:u w:val="none"/>
          <w:lang w:val="en-US" w:eastAsia="zh-CN" w:bidi="ar-SA"/>
        </w:rPr>
      </w:pPr>
      <w:r>
        <w:rPr>
          <w:rFonts w:hint="eastAsia" w:ascii="仿宋" w:hAnsi="仿宋" w:eastAsia="仿宋" w:cstheme="minorBidi"/>
          <w:kern w:val="2"/>
          <w:sz w:val="24"/>
          <w:szCs w:val="24"/>
          <w:u w:val="none"/>
          <w:lang w:val="en-US" w:eastAsia="zh-CN" w:bidi="ar-SA"/>
        </w:rPr>
        <w:t>乙方应按约定的时间及地点交货，交付的产品要附有技术规格、使用说明、配套软件、文件等相关技术资料，资料要清晰、正确及完整。未经甲方书面同意，乙方不得擅自变更交货时间或地点，因擅自变更而增加的运输费用等由乙方承担。产品到达甲方指定收货地点后，甲方对产品的外观有无损坏和破损等进行检查，并按照采购硬件清单核对数量、制造厂商、型号等基本信息，如甲方要求现场拆机，当面验收产品内部元器件的情况，乙方不得因拆机验收而拒绝承担质保责任或提供维保服务。甲方的到货验收并不视为甲方对乙方提供产品质量的完全认可，乙方并不因此免除所交付产品的质保责任。</w:t>
      </w:r>
    </w:p>
    <w:p>
      <w:pPr>
        <w:pStyle w:val="8"/>
        <w:numPr>
          <w:ilvl w:val="0"/>
          <w:numId w:val="5"/>
        </w:numPr>
        <w:spacing w:line="360" w:lineRule="auto"/>
        <w:ind w:left="1331" w:leftChars="0" w:firstLineChars="0"/>
        <w:rPr>
          <w:rFonts w:hint="default" w:ascii="仿宋" w:hAnsi="仿宋" w:eastAsia="仿宋" w:cstheme="minorBidi"/>
          <w:kern w:val="2"/>
          <w:sz w:val="24"/>
          <w:szCs w:val="22"/>
          <w:u w:val="none"/>
          <w:lang w:val="en-US" w:eastAsia="zh-CN" w:bidi="ar-SA"/>
        </w:rPr>
      </w:pPr>
      <w:r>
        <w:rPr>
          <w:rFonts w:hint="eastAsia" w:ascii="仿宋" w:hAnsi="仿宋" w:eastAsia="仿宋" w:cstheme="minorBidi"/>
          <w:b/>
          <w:bCs/>
          <w:kern w:val="2"/>
          <w:sz w:val="24"/>
          <w:szCs w:val="22"/>
          <w:u w:val="none"/>
          <w:lang w:val="en-US" w:eastAsia="zh-CN" w:bidi="ar-SA"/>
        </w:rPr>
        <w:t>安装调试期限</w:t>
      </w:r>
      <w:r>
        <w:rPr>
          <w:rFonts w:hint="eastAsia" w:ascii="仿宋" w:hAnsi="仿宋" w:eastAsia="仿宋" w:cstheme="minorBidi"/>
          <w:kern w:val="2"/>
          <w:sz w:val="24"/>
          <w:szCs w:val="22"/>
          <w:u w:val="none"/>
          <w:lang w:val="en-US" w:eastAsia="zh-CN" w:bidi="ar-SA"/>
        </w:rPr>
        <w:t>：产品到货之日/甲方通知之日起【30】日内。</w:t>
      </w:r>
    </w:p>
    <w:p>
      <w:pPr>
        <w:pStyle w:val="8"/>
        <w:numPr>
          <w:ilvl w:val="0"/>
          <w:numId w:val="5"/>
        </w:numPr>
        <w:spacing w:line="360" w:lineRule="auto"/>
        <w:ind w:left="1331" w:leftChars="0" w:firstLineChars="0"/>
        <w:rPr>
          <w:rFonts w:hint="default" w:ascii="仿宋" w:hAnsi="仿宋" w:eastAsia="仿宋" w:cstheme="minorBidi"/>
          <w:kern w:val="2"/>
          <w:sz w:val="24"/>
          <w:szCs w:val="22"/>
          <w:u w:val="none"/>
          <w:lang w:val="en-US" w:eastAsia="zh-CN" w:bidi="ar-SA"/>
        </w:rPr>
      </w:pPr>
      <w:r>
        <w:rPr>
          <w:rFonts w:hint="eastAsia" w:ascii="仿宋" w:hAnsi="仿宋" w:eastAsia="仿宋" w:cstheme="minorBidi"/>
          <w:kern w:val="2"/>
          <w:sz w:val="24"/>
          <w:szCs w:val="24"/>
          <w:u w:val="none"/>
          <w:lang w:val="en-US" w:eastAsia="zh-CN" w:bidi="ar-SA"/>
        </w:rPr>
        <w:t>乙方应免费提供硬件的产品上架、配件安装、布线、环境配置等服务。甲方向乙方提供产品安装所需工作场地、电源等条件，乙方在安装前要对甲方提供的场地和电源等环境进行检测，认为不合格的环境，要向甲方提出改进建议，认为合格后方可进行安装。乙方工作人员在安装过程中要严格遵守甲方工作场所的工作纪律及相关规定，安装后初次运行所需的耗材由乙方随产品一并提供。</w:t>
      </w:r>
    </w:p>
    <w:p>
      <w:pPr>
        <w:pStyle w:val="8"/>
        <w:numPr>
          <w:ilvl w:val="0"/>
          <w:numId w:val="5"/>
        </w:numPr>
        <w:spacing w:line="360" w:lineRule="auto"/>
        <w:ind w:left="1331" w:leftChars="0" w:firstLineChars="0"/>
        <w:rPr>
          <w:rFonts w:hint="default" w:ascii="仿宋" w:hAnsi="仿宋" w:eastAsia="仿宋" w:cstheme="minorBidi"/>
          <w:kern w:val="2"/>
          <w:sz w:val="24"/>
          <w:szCs w:val="22"/>
          <w:u w:val="none"/>
          <w:lang w:val="en-US" w:eastAsia="zh-CN" w:bidi="ar-SA"/>
        </w:rPr>
      </w:pPr>
      <w:r>
        <w:rPr>
          <w:rFonts w:hint="default" w:ascii="仿宋" w:hAnsi="仿宋" w:eastAsia="仿宋" w:cstheme="minorBidi"/>
          <w:kern w:val="2"/>
          <w:sz w:val="24"/>
          <w:szCs w:val="22"/>
          <w:u w:val="none"/>
          <w:lang w:val="en-US" w:eastAsia="zh-CN" w:bidi="ar-SA"/>
        </w:rPr>
        <w:t>安装调试验收日期</w:t>
      </w:r>
      <w:r>
        <w:rPr>
          <w:rFonts w:hint="eastAsia" w:ascii="仿宋" w:hAnsi="仿宋" w:eastAsia="仿宋" w:cstheme="minorBidi"/>
          <w:kern w:val="2"/>
          <w:sz w:val="24"/>
          <w:szCs w:val="22"/>
          <w:u w:val="none"/>
          <w:lang w:val="en-US" w:eastAsia="zh-CN" w:bidi="ar-SA"/>
        </w:rPr>
        <w:t>：试运行稳定结束后【3】个工作日内。若运行期间若出现功能故障、系统不稳定现象，解决故障时间不计入1个月内，验收时间向后顺延。</w:t>
      </w:r>
    </w:p>
    <w:p>
      <w:pPr>
        <w:pStyle w:val="8"/>
        <w:numPr>
          <w:ilvl w:val="0"/>
          <w:numId w:val="5"/>
        </w:numPr>
        <w:spacing w:line="360" w:lineRule="auto"/>
        <w:ind w:left="1331" w:leftChars="0" w:firstLineChars="0"/>
        <w:rPr>
          <w:rFonts w:hint="default" w:ascii="仿宋" w:hAnsi="仿宋" w:eastAsia="仿宋" w:cstheme="minorBidi"/>
          <w:kern w:val="2"/>
          <w:sz w:val="24"/>
          <w:szCs w:val="22"/>
          <w:u w:val="none"/>
          <w:lang w:val="en-US" w:eastAsia="zh-CN" w:bidi="ar-SA"/>
        </w:rPr>
      </w:pPr>
      <w:r>
        <w:rPr>
          <w:rFonts w:hint="eastAsia" w:ascii="仿宋" w:hAnsi="仿宋" w:eastAsia="仿宋" w:cstheme="minorBidi"/>
          <w:kern w:val="2"/>
          <w:sz w:val="24"/>
          <w:szCs w:val="22"/>
          <w:u w:val="none"/>
          <w:lang w:val="en-US" w:eastAsia="zh-CN" w:bidi="ar-SA"/>
        </w:rPr>
        <w:t>试运行周期：安装调试完毕之日起【1】个月。运行期间若出现功能故障、系统不稳定现象，解决故障时间不计入1个月内，验收时间向后顺延。</w:t>
      </w:r>
    </w:p>
    <w:p>
      <w:pPr>
        <w:pStyle w:val="8"/>
        <w:numPr>
          <w:ilvl w:val="0"/>
          <w:numId w:val="5"/>
        </w:numPr>
        <w:spacing w:line="360" w:lineRule="auto"/>
        <w:ind w:left="1331" w:leftChars="0" w:firstLineChars="0"/>
        <w:rPr>
          <w:rFonts w:hint="eastAsia" w:ascii="仿宋" w:hAnsi="仿宋" w:eastAsia="仿宋" w:cstheme="minorBidi"/>
          <w:kern w:val="2"/>
          <w:sz w:val="24"/>
          <w:szCs w:val="24"/>
          <w:u w:val="none"/>
          <w:lang w:val="en-US" w:eastAsia="zh-CN" w:bidi="ar-SA"/>
        </w:rPr>
      </w:pPr>
      <w:r>
        <w:rPr>
          <w:rFonts w:hint="eastAsia" w:ascii="仿宋" w:hAnsi="仿宋" w:eastAsia="仿宋" w:cstheme="minorBidi"/>
          <w:kern w:val="2"/>
          <w:sz w:val="24"/>
          <w:szCs w:val="24"/>
          <w:u w:val="none"/>
          <w:lang w:val="en-US" w:eastAsia="zh-CN" w:bidi="ar-SA"/>
        </w:rPr>
        <w:t>乙方保证其提供的专业服务符合国家或行业等标准。如甲方对产品另有特殊要求，除执行上述标准外，还要按甲方的要求执行。</w:t>
      </w:r>
    </w:p>
    <w:p>
      <w:pPr>
        <w:pStyle w:val="8"/>
        <w:numPr>
          <w:ilvl w:val="0"/>
          <w:numId w:val="5"/>
        </w:numPr>
        <w:spacing w:line="360" w:lineRule="auto"/>
        <w:ind w:left="1331" w:leftChars="0" w:firstLineChars="0"/>
        <w:rPr>
          <w:rFonts w:hint="default" w:ascii="仿宋" w:hAnsi="仿宋" w:eastAsia="仿宋" w:cstheme="minorBidi"/>
          <w:kern w:val="2"/>
          <w:sz w:val="24"/>
          <w:szCs w:val="22"/>
          <w:u w:val="none"/>
          <w:lang w:val="en-US" w:eastAsia="zh-CN" w:bidi="ar-SA"/>
        </w:rPr>
      </w:pPr>
      <w:r>
        <w:rPr>
          <w:rFonts w:hint="default" w:ascii="仿宋" w:hAnsi="仿宋" w:eastAsia="仿宋" w:cstheme="minorBidi"/>
          <w:kern w:val="2"/>
          <w:sz w:val="24"/>
          <w:szCs w:val="22"/>
          <w:u w:val="none"/>
          <w:lang w:val="en-US" w:eastAsia="zh-CN" w:bidi="ar-SA"/>
        </w:rPr>
        <w:t>甲方负责项目的组织验收工作，乙方应积极响应甲方提出的验收要求及质量保证要求，并会同甲方共同制定合适的验收和质量保证方案。在各个阶段的验收过程，</w:t>
      </w:r>
      <w:r>
        <w:rPr>
          <w:rFonts w:hint="default" w:ascii="仿宋" w:hAnsi="仿宋" w:eastAsia="仿宋" w:cstheme="minorBidi"/>
          <w:b/>
          <w:bCs/>
          <w:kern w:val="2"/>
          <w:sz w:val="24"/>
          <w:szCs w:val="22"/>
          <w:u w:val="none"/>
          <w:lang w:val="en-US" w:eastAsia="zh-CN" w:bidi="ar-SA"/>
        </w:rPr>
        <w:t>如果甲方认为乙方提供的产品存在重大功能、性能、安全和质量问题不能满足实际要求，或乙方提交的文档资料不全的，甲方有权拒绝签署产品验收报告，</w:t>
      </w:r>
      <w:r>
        <w:rPr>
          <w:rFonts w:hint="default" w:ascii="仿宋" w:hAnsi="仿宋" w:eastAsia="仿宋" w:cstheme="minorBidi"/>
          <w:kern w:val="2"/>
          <w:sz w:val="24"/>
          <w:szCs w:val="22"/>
          <w:u w:val="none"/>
          <w:lang w:val="en-US" w:eastAsia="zh-CN" w:bidi="ar-SA"/>
        </w:rPr>
        <w:t>由此造成的损失由乙方承担。</w:t>
      </w:r>
    </w:p>
    <w:p>
      <w:pPr>
        <w:numPr>
          <w:ilvl w:val="1"/>
          <w:numId w:val="1"/>
        </w:numPr>
        <w:spacing w:line="360" w:lineRule="auto"/>
        <w:ind w:left="987" w:leftChars="0" w:hanging="567" w:firstLineChars="0"/>
        <w:outlineLvl w:val="1"/>
        <w:rPr>
          <w:rFonts w:hint="default" w:ascii="仿宋" w:hAnsi="仿宋" w:eastAsia="仿宋"/>
          <w:b/>
          <w:bCs/>
          <w:sz w:val="28"/>
          <w:szCs w:val="28"/>
          <w:lang w:val="en-US" w:eastAsia="zh-CN"/>
        </w:rPr>
      </w:pPr>
      <w:r>
        <w:rPr>
          <w:rFonts w:hint="eastAsia" w:ascii="仿宋" w:hAnsi="仿宋" w:eastAsia="仿宋"/>
          <w:b/>
          <w:bCs/>
          <w:sz w:val="28"/>
          <w:szCs w:val="28"/>
          <w:lang w:val="en-US" w:eastAsia="zh-CN"/>
        </w:rPr>
        <w:t>产品培训要求</w:t>
      </w:r>
    </w:p>
    <w:p>
      <w:pPr>
        <w:pStyle w:val="8"/>
        <w:numPr>
          <w:ilvl w:val="0"/>
          <w:numId w:val="0"/>
        </w:numPr>
        <w:spacing w:line="360" w:lineRule="auto"/>
        <w:ind w:leftChars="519"/>
        <w:rPr>
          <w:rFonts w:ascii="仿宋" w:hAnsi="仿宋" w:eastAsia="仿宋"/>
          <w:sz w:val="24"/>
          <w:szCs w:val="24"/>
        </w:rPr>
      </w:pPr>
      <w:r>
        <w:rPr>
          <w:rFonts w:hint="eastAsia" w:ascii="仿宋" w:hAnsi="仿宋" w:eastAsia="仿宋" w:cstheme="minorBidi"/>
          <w:kern w:val="2"/>
          <w:sz w:val="24"/>
          <w:szCs w:val="22"/>
          <w:u w:val="none"/>
          <w:lang w:val="en-US" w:eastAsia="zh-CN" w:bidi="ar-SA"/>
        </w:rPr>
        <w:t>产品交付后，</w:t>
      </w:r>
      <w:r>
        <w:rPr>
          <w:rFonts w:hint="default" w:ascii="仿宋" w:hAnsi="仿宋" w:eastAsia="仿宋" w:cstheme="minorBidi"/>
          <w:kern w:val="2"/>
          <w:sz w:val="24"/>
          <w:szCs w:val="22"/>
          <w:u w:val="none"/>
          <w:lang w:val="en-US" w:eastAsia="zh-CN" w:bidi="ar-SA"/>
        </w:rPr>
        <w:t>乙方</w:t>
      </w:r>
      <w:r>
        <w:rPr>
          <w:rFonts w:hint="eastAsia" w:ascii="仿宋" w:hAnsi="仿宋" w:eastAsia="仿宋" w:cstheme="minorBidi"/>
          <w:kern w:val="2"/>
          <w:sz w:val="24"/>
          <w:szCs w:val="22"/>
          <w:u w:val="none"/>
          <w:lang w:val="en-US" w:eastAsia="zh-CN" w:bidi="ar-SA"/>
        </w:rPr>
        <w:t>须</w:t>
      </w:r>
      <w:r>
        <w:rPr>
          <w:rFonts w:hint="default" w:ascii="仿宋" w:hAnsi="仿宋" w:eastAsia="仿宋" w:cstheme="minorBidi"/>
          <w:kern w:val="2"/>
          <w:sz w:val="24"/>
          <w:szCs w:val="22"/>
          <w:u w:val="none"/>
          <w:lang w:val="en-US" w:eastAsia="zh-CN" w:bidi="ar-SA"/>
        </w:rPr>
        <w:t>为甲方免费提供至少【</w:t>
      </w:r>
      <w:r>
        <w:rPr>
          <w:rFonts w:hint="eastAsia" w:ascii="仿宋" w:hAnsi="仿宋" w:eastAsia="仿宋" w:cstheme="minorBidi"/>
          <w:kern w:val="2"/>
          <w:sz w:val="24"/>
          <w:szCs w:val="22"/>
          <w:u w:val="none"/>
          <w:lang w:val="en-US" w:eastAsia="zh-CN" w:bidi="ar-SA"/>
        </w:rPr>
        <w:t>1</w:t>
      </w:r>
      <w:r>
        <w:rPr>
          <w:rFonts w:hint="default" w:ascii="仿宋" w:hAnsi="仿宋" w:eastAsia="仿宋" w:cstheme="minorBidi"/>
          <w:kern w:val="2"/>
          <w:sz w:val="24"/>
          <w:szCs w:val="22"/>
          <w:u w:val="none"/>
          <w:lang w:val="en-US" w:eastAsia="zh-CN" w:bidi="ar-SA"/>
        </w:rPr>
        <w:t>】次，每次不少于【</w:t>
      </w:r>
      <w:r>
        <w:rPr>
          <w:rFonts w:hint="eastAsia" w:ascii="仿宋" w:hAnsi="仿宋" w:eastAsia="仿宋" w:cstheme="minorBidi"/>
          <w:kern w:val="2"/>
          <w:sz w:val="24"/>
          <w:szCs w:val="22"/>
          <w:u w:val="none"/>
          <w:lang w:val="en-US" w:eastAsia="zh-CN" w:bidi="ar-SA"/>
        </w:rPr>
        <w:t>1</w:t>
      </w:r>
      <w:r>
        <w:rPr>
          <w:rFonts w:hint="default" w:ascii="仿宋" w:hAnsi="仿宋" w:eastAsia="仿宋" w:cstheme="minorBidi"/>
          <w:kern w:val="2"/>
          <w:sz w:val="24"/>
          <w:szCs w:val="22"/>
          <w:u w:val="none"/>
          <w:lang w:val="en-US" w:eastAsia="zh-CN" w:bidi="ar-SA"/>
        </w:rPr>
        <w:t>】小时的技术培训</w:t>
      </w:r>
      <w:r>
        <w:rPr>
          <w:rFonts w:hint="eastAsia" w:ascii="仿宋" w:hAnsi="仿宋" w:eastAsia="仿宋" w:cstheme="minorBidi"/>
          <w:kern w:val="2"/>
          <w:sz w:val="24"/>
          <w:szCs w:val="22"/>
          <w:u w:val="none"/>
          <w:lang w:val="en-US" w:eastAsia="zh-CN" w:bidi="ar-SA"/>
        </w:rPr>
        <w:t>，并提供原厂商产品方案的宣贯培训资料，如培训教程、产品配置手册、产品使用操作说明书、产品售后服务人员清单（包含供应商和原厂商）等相关资料。</w:t>
      </w:r>
    </w:p>
    <w:p>
      <w:pPr>
        <w:numPr>
          <w:ilvl w:val="1"/>
          <w:numId w:val="1"/>
        </w:numPr>
        <w:spacing w:line="360" w:lineRule="auto"/>
        <w:ind w:left="987" w:leftChars="0" w:hanging="567" w:firstLineChars="0"/>
        <w:outlineLvl w:val="1"/>
        <w:rPr>
          <w:rFonts w:hint="default" w:ascii="仿宋" w:hAnsi="仿宋" w:eastAsia="仿宋"/>
          <w:b/>
          <w:bCs/>
          <w:sz w:val="28"/>
          <w:szCs w:val="28"/>
          <w:lang w:val="en-US" w:eastAsia="zh-CN"/>
        </w:rPr>
      </w:pPr>
      <w:r>
        <w:rPr>
          <w:rFonts w:hint="eastAsia" w:ascii="仿宋" w:hAnsi="仿宋" w:eastAsia="仿宋"/>
          <w:b/>
          <w:bCs/>
          <w:sz w:val="28"/>
          <w:szCs w:val="28"/>
          <w:lang w:val="en-US" w:eastAsia="zh-CN"/>
        </w:rPr>
        <w:t>项目管理人员要求</w:t>
      </w:r>
    </w:p>
    <w:p>
      <w:pPr>
        <w:numPr>
          <w:ilvl w:val="0"/>
          <w:numId w:val="6"/>
        </w:numPr>
        <w:spacing w:line="360" w:lineRule="auto"/>
        <w:ind w:left="1475" w:leftChars="0" w:hanging="425" w:firstLineChars="0"/>
        <w:rPr>
          <w:rFonts w:hint="eastAsia" w:ascii="仿宋" w:hAnsi="仿宋" w:eastAsia="仿宋"/>
          <w:sz w:val="24"/>
          <w:szCs w:val="24"/>
        </w:rPr>
      </w:pPr>
      <w:r>
        <w:rPr>
          <w:rFonts w:hint="eastAsia" w:ascii="仿宋" w:hAnsi="仿宋" w:eastAsia="仿宋"/>
          <w:sz w:val="24"/>
          <w:szCs w:val="24"/>
          <w:lang w:val="en-US" w:eastAsia="zh-CN"/>
        </w:rPr>
        <w:t>提供原厂商在成都设有总公司或分公司或办事处的证明材料。</w:t>
      </w:r>
    </w:p>
    <w:p>
      <w:pPr>
        <w:numPr>
          <w:ilvl w:val="0"/>
          <w:numId w:val="6"/>
        </w:numPr>
        <w:spacing w:line="360" w:lineRule="auto"/>
        <w:ind w:left="1475" w:leftChars="0" w:hanging="425" w:firstLineChars="0"/>
        <w:rPr>
          <w:rFonts w:hint="eastAsia" w:ascii="仿宋" w:hAnsi="仿宋" w:eastAsia="仿宋"/>
          <w:sz w:val="24"/>
          <w:szCs w:val="24"/>
        </w:rPr>
      </w:pPr>
      <w:r>
        <w:rPr>
          <w:rFonts w:hint="eastAsia" w:ascii="仿宋" w:hAnsi="仿宋" w:eastAsia="仿宋"/>
          <w:sz w:val="24"/>
          <w:szCs w:val="24"/>
          <w:lang w:val="en-US" w:eastAsia="zh-CN"/>
        </w:rPr>
        <w:t>提供原厂商技术人员在成都缴纳社保的证明材料。</w:t>
      </w:r>
    </w:p>
    <w:p>
      <w:pPr>
        <w:numPr>
          <w:ilvl w:val="0"/>
          <w:numId w:val="6"/>
        </w:numPr>
        <w:spacing w:line="360" w:lineRule="auto"/>
        <w:ind w:left="1475" w:leftChars="0" w:hanging="425" w:firstLineChars="0"/>
        <w:rPr>
          <w:rFonts w:hint="eastAsia" w:ascii="仿宋" w:hAnsi="仿宋" w:eastAsia="仿宋"/>
          <w:sz w:val="24"/>
          <w:szCs w:val="24"/>
        </w:rPr>
      </w:pPr>
      <w:r>
        <w:rPr>
          <w:rFonts w:hint="eastAsia" w:ascii="仿宋" w:hAnsi="仿宋" w:eastAsia="仿宋"/>
          <w:sz w:val="24"/>
          <w:szCs w:val="24"/>
          <w:lang w:val="en-US" w:eastAsia="zh-CN"/>
        </w:rPr>
        <w:t>乙方</w:t>
      </w:r>
      <w:r>
        <w:rPr>
          <w:rFonts w:hint="eastAsia" w:ascii="仿宋" w:hAnsi="仿宋" w:eastAsia="仿宋"/>
          <w:sz w:val="24"/>
          <w:szCs w:val="24"/>
        </w:rPr>
        <w:t>选派1人担任项目经理，项目经理从事银行类项目建设经验不少于3年，项目经理</w:t>
      </w:r>
      <w:r>
        <w:rPr>
          <w:rFonts w:hint="eastAsia" w:ascii="仿宋" w:hAnsi="仿宋" w:eastAsia="仿宋"/>
          <w:sz w:val="24"/>
          <w:szCs w:val="24"/>
          <w:lang w:val="en-US" w:eastAsia="zh-CN"/>
        </w:rPr>
        <w:t>须</w:t>
      </w:r>
      <w:r>
        <w:rPr>
          <w:rFonts w:hint="eastAsia" w:ascii="仿宋" w:hAnsi="仿宋" w:eastAsia="仿宋"/>
          <w:sz w:val="24"/>
          <w:szCs w:val="24"/>
        </w:rPr>
        <w:t>对本项目</w:t>
      </w:r>
      <w:r>
        <w:rPr>
          <w:rFonts w:hint="eastAsia" w:ascii="仿宋" w:hAnsi="仿宋" w:eastAsia="仿宋"/>
          <w:sz w:val="24"/>
          <w:szCs w:val="24"/>
          <w:lang w:val="en-US" w:eastAsia="zh-CN"/>
        </w:rPr>
        <w:t>乙方</w:t>
      </w:r>
      <w:r>
        <w:rPr>
          <w:rFonts w:hint="eastAsia" w:ascii="仿宋" w:hAnsi="仿宋" w:eastAsia="仿宋"/>
          <w:sz w:val="24"/>
          <w:szCs w:val="24"/>
        </w:rPr>
        <w:t>的所有工作负责；</w:t>
      </w:r>
    </w:p>
    <w:p>
      <w:pPr>
        <w:numPr>
          <w:ilvl w:val="0"/>
          <w:numId w:val="6"/>
        </w:numPr>
        <w:spacing w:line="360" w:lineRule="auto"/>
        <w:ind w:left="1475" w:leftChars="0" w:hanging="425" w:firstLineChars="0"/>
      </w:pPr>
      <w:r>
        <w:rPr>
          <w:rFonts w:hint="eastAsia" w:ascii="仿宋" w:hAnsi="仿宋" w:eastAsia="仿宋"/>
          <w:sz w:val="24"/>
          <w:szCs w:val="24"/>
          <w:lang w:val="en-US" w:eastAsia="zh-CN"/>
        </w:rPr>
        <w:t xml:space="preserve">  乙方</w:t>
      </w:r>
      <w:r>
        <w:rPr>
          <w:rFonts w:hint="eastAsia" w:ascii="仿宋" w:hAnsi="仿宋" w:eastAsia="仿宋"/>
          <w:sz w:val="24"/>
          <w:szCs w:val="24"/>
        </w:rPr>
        <w:t>须派出不少于</w:t>
      </w:r>
      <w:r>
        <w:rPr>
          <w:rFonts w:hint="eastAsia" w:ascii="仿宋" w:hAnsi="仿宋" w:eastAsia="仿宋"/>
          <w:sz w:val="24"/>
          <w:szCs w:val="24"/>
          <w:lang w:val="en-US" w:eastAsia="zh-CN"/>
        </w:rPr>
        <w:t>2</w:t>
      </w:r>
      <w:r>
        <w:rPr>
          <w:rFonts w:hint="eastAsia" w:ascii="仿宋" w:hAnsi="仿宋" w:eastAsia="仿宋"/>
          <w:sz w:val="24"/>
          <w:szCs w:val="24"/>
        </w:rPr>
        <w:t>名</w:t>
      </w:r>
      <w:r>
        <w:rPr>
          <w:rFonts w:hint="eastAsia" w:ascii="仿宋" w:hAnsi="仿宋" w:eastAsia="仿宋"/>
          <w:sz w:val="24"/>
          <w:szCs w:val="24"/>
          <w:lang w:val="en-US" w:eastAsia="zh-CN"/>
        </w:rPr>
        <w:t>原厂</w:t>
      </w:r>
      <w:r>
        <w:rPr>
          <w:rFonts w:hint="eastAsia" w:ascii="仿宋" w:hAnsi="仿宋" w:eastAsia="仿宋"/>
          <w:sz w:val="24"/>
          <w:szCs w:val="24"/>
        </w:rPr>
        <w:t>成员的实施团队，团队每名成员</w:t>
      </w:r>
      <w:r>
        <w:rPr>
          <w:rFonts w:hint="eastAsia" w:ascii="仿宋" w:hAnsi="仿宋" w:eastAsia="仿宋"/>
          <w:sz w:val="24"/>
          <w:szCs w:val="24"/>
          <w:lang w:val="en-US" w:eastAsia="zh-CN"/>
        </w:rPr>
        <w:t>对本项目采购的产品</w:t>
      </w:r>
      <w:r>
        <w:rPr>
          <w:rFonts w:hint="eastAsia" w:ascii="仿宋" w:hAnsi="仿宋" w:eastAsia="仿宋"/>
          <w:sz w:val="24"/>
          <w:szCs w:val="24"/>
        </w:rPr>
        <w:t>都须具备丰富的</w:t>
      </w:r>
      <w:r>
        <w:rPr>
          <w:rFonts w:hint="eastAsia" w:ascii="仿宋" w:hAnsi="仿宋" w:eastAsia="仿宋"/>
          <w:sz w:val="24"/>
          <w:szCs w:val="24"/>
          <w:u w:val="none"/>
        </w:rPr>
        <w:t>设备</w:t>
      </w:r>
      <w:r>
        <w:rPr>
          <w:rFonts w:hint="eastAsia" w:ascii="仿宋" w:hAnsi="仿宋" w:eastAsia="仿宋"/>
          <w:sz w:val="24"/>
          <w:szCs w:val="24"/>
          <w:u w:val="none"/>
          <w:lang w:val="en-US" w:eastAsia="zh-CN"/>
        </w:rPr>
        <w:t>安装调试维护</w:t>
      </w:r>
      <w:r>
        <w:rPr>
          <w:rFonts w:hint="eastAsia" w:ascii="仿宋" w:hAnsi="仿宋" w:eastAsia="仿宋"/>
          <w:sz w:val="24"/>
          <w:szCs w:val="24"/>
        </w:rPr>
        <w:t>经验，</w:t>
      </w:r>
      <w:r>
        <w:rPr>
          <w:rFonts w:hint="eastAsia" w:ascii="仿宋" w:hAnsi="仿宋" w:eastAsia="仿宋"/>
          <w:sz w:val="24"/>
          <w:szCs w:val="24"/>
          <w:lang w:val="en-US" w:eastAsia="zh-CN"/>
        </w:rPr>
        <w:t>乙方在应标时</w:t>
      </w:r>
      <w:r>
        <w:rPr>
          <w:rFonts w:hint="eastAsia" w:ascii="仿宋" w:hAnsi="仿宋" w:eastAsia="仿宋"/>
          <w:sz w:val="24"/>
          <w:szCs w:val="24"/>
        </w:rPr>
        <w:t>提供</w:t>
      </w:r>
      <w:r>
        <w:rPr>
          <w:rFonts w:hint="eastAsia" w:ascii="仿宋" w:hAnsi="仿宋" w:eastAsia="仿宋"/>
          <w:sz w:val="24"/>
          <w:szCs w:val="24"/>
          <w:lang w:val="en-US" w:eastAsia="zh-CN"/>
        </w:rPr>
        <w:t>具体人员情况</w:t>
      </w:r>
      <w:r>
        <w:rPr>
          <w:rFonts w:hint="eastAsia" w:ascii="仿宋" w:hAnsi="仿宋" w:eastAsia="仿宋"/>
          <w:sz w:val="24"/>
          <w:szCs w:val="24"/>
        </w:rPr>
        <w:t>表（</w:t>
      </w:r>
      <w:r>
        <w:rPr>
          <w:rFonts w:hint="eastAsia" w:ascii="仿宋" w:hAnsi="仿宋" w:eastAsia="仿宋"/>
          <w:sz w:val="24"/>
          <w:szCs w:val="24"/>
          <w:lang w:val="en-US" w:eastAsia="zh-CN"/>
        </w:rPr>
        <w:t>详见附件1</w:t>
      </w:r>
      <w:r>
        <w:rPr>
          <w:rFonts w:hint="eastAsia" w:ascii="仿宋" w:hAnsi="仿宋" w:eastAsia="仿宋"/>
          <w:sz w:val="24"/>
          <w:szCs w:val="24"/>
        </w:rPr>
        <w:t>）</w:t>
      </w:r>
      <w:r>
        <w:rPr>
          <w:rFonts w:hint="eastAsia" w:ascii="仿宋" w:hAnsi="仿宋" w:eastAsia="仿宋"/>
          <w:sz w:val="24"/>
          <w:szCs w:val="24"/>
          <w:lang w:eastAsia="zh-CN"/>
        </w:rPr>
        <w:t>，</w:t>
      </w:r>
      <w:r>
        <w:rPr>
          <w:rFonts w:hint="eastAsia" w:ascii="仿宋" w:hAnsi="仿宋" w:eastAsia="仿宋"/>
          <w:sz w:val="24"/>
          <w:szCs w:val="24"/>
          <w:lang w:val="en-US" w:eastAsia="zh-CN"/>
        </w:rPr>
        <w:t>提供每个人员的姓名、工作年限、项目实施经验等简历（格式自拟）;</w:t>
      </w:r>
    </w:p>
    <w:p>
      <w:pPr>
        <w:numPr>
          <w:ilvl w:val="0"/>
          <w:numId w:val="6"/>
        </w:numPr>
        <w:spacing w:line="360" w:lineRule="auto"/>
        <w:ind w:left="1475" w:leftChars="0" w:hanging="425" w:firstLineChars="0"/>
        <w:rPr>
          <w:rFonts w:hint="default" w:ascii="仿宋" w:hAnsi="仿宋" w:eastAsia="仿宋"/>
          <w:sz w:val="24"/>
          <w:szCs w:val="24"/>
          <w:lang w:val="en-US" w:eastAsia="zh-CN"/>
        </w:rPr>
      </w:pPr>
      <w:r>
        <w:rPr>
          <w:rFonts w:hint="eastAsia" w:ascii="仿宋" w:hAnsi="仿宋" w:eastAsia="仿宋"/>
          <w:sz w:val="24"/>
          <w:szCs w:val="24"/>
          <w:lang w:val="en-US" w:eastAsia="zh-CN"/>
        </w:rPr>
        <w:t>备用人员：乙方提供的备用人员应为项目【运行维护】等关键岗位配备人员。</w:t>
      </w:r>
    </w:p>
    <w:p>
      <w:pPr>
        <w:numPr>
          <w:ilvl w:val="0"/>
          <w:numId w:val="1"/>
        </w:numPr>
        <w:spacing w:line="360" w:lineRule="auto"/>
        <w:ind w:left="425" w:leftChars="0" w:hanging="425" w:firstLineChars="0"/>
        <w:outlineLvl w:val="0"/>
        <w:rPr>
          <w:rFonts w:hint="eastAsia" w:ascii="华文仿宋" w:hAnsi="华文仿宋" w:eastAsia="华文仿宋" w:cs="华文仿宋"/>
          <w:b/>
          <w:bCs w:val="0"/>
          <w:sz w:val="28"/>
          <w:lang w:val="en-US" w:eastAsia="zh-CN"/>
        </w:rPr>
      </w:pPr>
      <w:r>
        <w:rPr>
          <w:rFonts w:hint="eastAsia" w:ascii="华文仿宋" w:hAnsi="华文仿宋" w:eastAsia="华文仿宋" w:cs="华文仿宋"/>
          <w:b/>
          <w:bCs w:val="0"/>
          <w:sz w:val="28"/>
          <w:lang w:val="en-US" w:eastAsia="zh-CN"/>
        </w:rPr>
        <w:t>项目维保要求</w:t>
      </w:r>
    </w:p>
    <w:p>
      <w:pPr>
        <w:numPr>
          <w:ilvl w:val="1"/>
          <w:numId w:val="1"/>
        </w:numPr>
        <w:spacing w:line="360" w:lineRule="auto"/>
        <w:ind w:left="987" w:leftChars="0" w:hanging="567" w:firstLineChars="0"/>
        <w:outlineLvl w:val="1"/>
        <w:rPr>
          <w:rFonts w:hint="eastAsia" w:ascii="仿宋" w:hAnsi="仿宋" w:eastAsia="仿宋"/>
          <w:b/>
          <w:bCs/>
          <w:sz w:val="28"/>
          <w:szCs w:val="28"/>
          <w:lang w:val="en-US" w:eastAsia="zh-CN"/>
        </w:rPr>
      </w:pPr>
      <w:r>
        <w:rPr>
          <w:rFonts w:hint="eastAsia" w:ascii="仿宋" w:hAnsi="仿宋" w:eastAsia="仿宋"/>
          <w:b/>
          <w:bCs/>
          <w:sz w:val="28"/>
          <w:szCs w:val="28"/>
          <w:lang w:val="en-US" w:eastAsia="zh-CN"/>
        </w:rPr>
        <w:t>维保服务期限</w:t>
      </w:r>
    </w:p>
    <w:p>
      <w:pPr>
        <w:pStyle w:val="8"/>
        <w:numPr>
          <w:ilvl w:val="-1"/>
          <w:numId w:val="0"/>
        </w:numPr>
        <w:spacing w:line="360" w:lineRule="auto"/>
        <w:ind w:left="1050" w:leftChars="0" w:firstLine="0" w:firstLineChars="0"/>
        <w:rPr>
          <w:rFonts w:hint="default" w:ascii="仿宋" w:hAnsi="仿宋" w:eastAsia="仿宋" w:cstheme="minorBidi"/>
          <w:kern w:val="2"/>
          <w:sz w:val="24"/>
          <w:szCs w:val="22"/>
          <w:u w:val="none"/>
          <w:lang w:val="en-US" w:eastAsia="zh-CN" w:bidi="ar-SA"/>
        </w:rPr>
      </w:pPr>
      <w:r>
        <w:rPr>
          <w:rFonts w:hint="eastAsia" w:ascii="仿宋" w:hAnsi="仿宋" w:eastAsia="仿宋" w:cstheme="minorBidi"/>
          <w:kern w:val="2"/>
          <w:sz w:val="24"/>
          <w:szCs w:val="22"/>
          <w:u w:val="none"/>
          <w:lang w:val="en-US" w:eastAsia="zh-CN" w:bidi="ar-SA"/>
        </w:rPr>
        <w:t>免费维保期：自全部验收合格之日起提供【3】年维保服务及【3】年原厂商售售后维保服务。</w:t>
      </w:r>
    </w:p>
    <w:p>
      <w:pPr>
        <w:numPr>
          <w:ilvl w:val="1"/>
          <w:numId w:val="1"/>
        </w:numPr>
        <w:spacing w:line="360" w:lineRule="auto"/>
        <w:ind w:left="987" w:leftChars="0" w:hanging="567" w:firstLineChars="0"/>
        <w:outlineLvl w:val="1"/>
        <w:rPr>
          <w:rFonts w:hint="eastAsia" w:ascii="仿宋" w:hAnsi="仿宋" w:eastAsia="仿宋"/>
          <w:b/>
          <w:bCs/>
          <w:sz w:val="28"/>
          <w:szCs w:val="28"/>
          <w:lang w:val="en-US" w:eastAsia="zh-CN"/>
        </w:rPr>
      </w:pPr>
      <w:r>
        <w:rPr>
          <w:rFonts w:hint="eastAsia" w:ascii="仿宋" w:hAnsi="仿宋" w:eastAsia="仿宋"/>
          <w:b/>
          <w:bCs/>
          <w:sz w:val="28"/>
          <w:szCs w:val="28"/>
          <w:lang w:val="en-US" w:eastAsia="zh-CN"/>
        </w:rPr>
        <w:t>维保续约要求</w:t>
      </w:r>
    </w:p>
    <w:p>
      <w:pPr>
        <w:pStyle w:val="8"/>
        <w:numPr>
          <w:ilvl w:val="-1"/>
          <w:numId w:val="0"/>
        </w:numPr>
        <w:spacing w:line="360" w:lineRule="auto"/>
        <w:ind w:left="1050" w:leftChars="0" w:firstLine="0" w:firstLineChars="0"/>
        <w:rPr>
          <w:rFonts w:hint="default" w:ascii="仿宋" w:hAnsi="仿宋" w:eastAsia="仿宋" w:cstheme="minorBidi"/>
          <w:kern w:val="2"/>
          <w:sz w:val="24"/>
          <w:szCs w:val="22"/>
          <w:u w:val="none"/>
          <w:lang w:val="en-US" w:eastAsia="zh-CN" w:bidi="ar-SA"/>
        </w:rPr>
      </w:pPr>
      <w:r>
        <w:rPr>
          <w:rFonts w:hint="eastAsia" w:ascii="仿宋" w:hAnsi="仿宋" w:eastAsia="仿宋" w:cstheme="minorBidi"/>
          <w:kern w:val="2"/>
          <w:sz w:val="24"/>
          <w:szCs w:val="22"/>
          <w:u w:val="none"/>
          <w:lang w:val="en-US" w:eastAsia="zh-CN" w:bidi="ar-SA"/>
        </w:rPr>
        <w:t>乙方须说明免费维保到期后，每年的续保费用与产品本项目成交价的占比，后续的维保服务内容须与免费维保期的服务一致，并提供续保服务承诺函。</w:t>
      </w:r>
    </w:p>
    <w:p>
      <w:pPr>
        <w:numPr>
          <w:ilvl w:val="1"/>
          <w:numId w:val="1"/>
        </w:numPr>
        <w:spacing w:line="360" w:lineRule="auto"/>
        <w:ind w:left="987" w:leftChars="0" w:hanging="567" w:firstLineChars="0"/>
        <w:outlineLvl w:val="1"/>
        <w:rPr>
          <w:rFonts w:hint="eastAsia" w:ascii="仿宋" w:hAnsi="仿宋" w:eastAsia="仿宋"/>
          <w:b/>
          <w:bCs/>
          <w:sz w:val="28"/>
          <w:szCs w:val="28"/>
          <w:lang w:val="en-US" w:eastAsia="zh-CN"/>
        </w:rPr>
      </w:pPr>
      <w:r>
        <w:rPr>
          <w:rFonts w:hint="eastAsia" w:ascii="仿宋" w:hAnsi="仿宋" w:eastAsia="仿宋"/>
          <w:b/>
          <w:bCs/>
          <w:sz w:val="28"/>
          <w:szCs w:val="28"/>
          <w:lang w:val="en-US" w:eastAsia="zh-CN"/>
        </w:rPr>
        <w:t>原厂维保承诺</w:t>
      </w:r>
    </w:p>
    <w:p>
      <w:pPr>
        <w:pStyle w:val="8"/>
        <w:numPr>
          <w:ilvl w:val="0"/>
          <w:numId w:val="0"/>
        </w:numPr>
        <w:spacing w:line="360" w:lineRule="auto"/>
        <w:ind w:left="280" w:leftChars="0"/>
        <w:rPr>
          <w:rFonts w:hint="eastAsia" w:ascii="仿宋" w:hAnsi="仿宋" w:eastAsia="仿宋" w:cstheme="minorBidi"/>
          <w:kern w:val="2"/>
          <w:sz w:val="24"/>
          <w:szCs w:val="24"/>
          <w:u w:val="none"/>
          <w:lang w:val="en-US" w:eastAsia="zh-CN" w:bidi="ar-SA"/>
        </w:rPr>
      </w:pPr>
      <w:r>
        <w:rPr>
          <w:rFonts w:hint="eastAsia" w:ascii="仿宋" w:hAnsi="仿宋" w:eastAsia="仿宋" w:cstheme="minorBidi"/>
          <w:kern w:val="2"/>
          <w:sz w:val="24"/>
          <w:szCs w:val="24"/>
          <w:u w:val="none"/>
          <w:lang w:val="en-US" w:eastAsia="zh-CN" w:bidi="ar-SA"/>
        </w:rPr>
        <w:t>乙方若为代理商，则需购买原厂维保服务且满足以上服务要求，并在应标时提供原厂关于本项目的维保服务承诺函,注明对应的原厂维保服务名称/级别和具体服务内容（附件3）。</w:t>
      </w:r>
    </w:p>
    <w:p>
      <w:pPr>
        <w:numPr>
          <w:ilvl w:val="1"/>
          <w:numId w:val="1"/>
        </w:numPr>
        <w:spacing w:line="360" w:lineRule="auto"/>
        <w:ind w:left="987" w:leftChars="0" w:hanging="567" w:firstLineChars="0"/>
        <w:outlineLvl w:val="1"/>
        <w:rPr>
          <w:rFonts w:hint="eastAsia" w:ascii="仿宋" w:hAnsi="仿宋" w:eastAsia="仿宋"/>
          <w:b/>
          <w:bCs/>
          <w:sz w:val="28"/>
          <w:szCs w:val="28"/>
          <w:lang w:val="en-US" w:eastAsia="zh-CN"/>
        </w:rPr>
      </w:pPr>
      <w:r>
        <w:rPr>
          <w:rFonts w:hint="eastAsia" w:ascii="仿宋" w:hAnsi="仿宋" w:eastAsia="仿宋"/>
          <w:b/>
          <w:bCs/>
          <w:sz w:val="28"/>
          <w:szCs w:val="28"/>
          <w:lang w:val="en-US" w:eastAsia="zh-CN"/>
        </w:rPr>
        <w:t>维保期服务要求</w:t>
      </w:r>
    </w:p>
    <w:tbl>
      <w:tblPr>
        <w:tblStyle w:val="1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7"/>
        <w:gridCol w:w="86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 w:type="pct"/>
            <w:noWrap w:val="0"/>
            <w:vAlign w:val="top"/>
          </w:tcPr>
          <w:p>
            <w:pPr>
              <w:pStyle w:val="8"/>
              <w:spacing w:after="0" w:line="400" w:lineRule="exact"/>
              <w:rPr>
                <w:rFonts w:hint="eastAsia" w:ascii="仿宋" w:hAnsi="仿宋" w:eastAsia="仿宋" w:cs="仿宋"/>
                <w:b/>
                <w:bCs w:val="0"/>
                <w:color w:val="000000"/>
                <w:sz w:val="24"/>
                <w:szCs w:val="24"/>
                <w:highlight w:val="none"/>
                <w:u w:val="none"/>
                <w:vertAlign w:val="baseline"/>
                <w:lang w:val="en-US" w:eastAsia="zh-CN"/>
              </w:rPr>
            </w:pPr>
            <w:r>
              <w:rPr>
                <w:rFonts w:hint="eastAsia" w:ascii="仿宋" w:hAnsi="仿宋" w:eastAsia="仿宋" w:cs="仿宋"/>
                <w:b/>
                <w:bCs w:val="0"/>
                <w:color w:val="000000"/>
                <w:sz w:val="24"/>
                <w:szCs w:val="24"/>
                <w:highlight w:val="none"/>
                <w:u w:val="none"/>
                <w:vertAlign w:val="baseline"/>
                <w:lang w:val="en-US" w:eastAsia="zh-CN"/>
              </w:rPr>
              <w:t>服务内容</w:t>
            </w:r>
          </w:p>
        </w:tc>
        <w:tc>
          <w:tcPr>
            <w:tcW w:w="4064" w:type="pct"/>
            <w:noWrap w:val="0"/>
            <w:vAlign w:val="top"/>
          </w:tcPr>
          <w:p>
            <w:pPr>
              <w:pStyle w:val="8"/>
              <w:spacing w:after="0" w:line="400" w:lineRule="exact"/>
              <w:ind w:left="0" w:leftChars="0" w:firstLine="0" w:firstLineChars="0"/>
              <w:jc w:val="center"/>
              <w:rPr>
                <w:rFonts w:hint="eastAsia" w:ascii="仿宋" w:hAnsi="仿宋" w:eastAsia="仿宋" w:cs="仿宋"/>
                <w:b/>
                <w:bCs w:val="0"/>
                <w:color w:val="000000"/>
                <w:sz w:val="24"/>
                <w:szCs w:val="24"/>
                <w:highlight w:val="none"/>
                <w:u w:val="none"/>
                <w:vertAlign w:val="baseline"/>
                <w:lang w:val="en-US" w:eastAsia="zh-CN"/>
              </w:rPr>
            </w:pPr>
            <w:r>
              <w:rPr>
                <w:rFonts w:hint="eastAsia" w:ascii="仿宋" w:hAnsi="仿宋" w:eastAsia="仿宋" w:cs="仿宋"/>
                <w:b/>
                <w:bCs w:val="0"/>
                <w:color w:val="000000"/>
                <w:sz w:val="24"/>
                <w:szCs w:val="24"/>
                <w:highlight w:val="none"/>
                <w:u w:val="none"/>
                <w:vertAlign w:val="baseline"/>
                <w:lang w:val="en-US" w:eastAsia="zh-CN"/>
              </w:rPr>
              <w:t>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 w:type="pct"/>
            <w:noWrap w:val="0"/>
            <w:vAlign w:val="center"/>
          </w:tcPr>
          <w:p>
            <w:pPr>
              <w:pStyle w:val="8"/>
              <w:spacing w:after="0" w:line="400" w:lineRule="exact"/>
              <w:ind w:left="0" w:leftChars="0" w:firstLine="0" w:firstLineChars="0"/>
              <w:jc w:val="left"/>
              <w:rPr>
                <w:rFonts w:hint="eastAsia" w:ascii="仿宋" w:hAnsi="仿宋" w:eastAsia="仿宋" w:cs="仿宋"/>
                <w:b/>
                <w:bCs w:val="0"/>
                <w:color w:val="000000"/>
                <w:sz w:val="22"/>
                <w:szCs w:val="22"/>
                <w:highlight w:val="none"/>
                <w:u w:val="none"/>
                <w:vertAlign w:val="baseline"/>
                <w:lang w:val="en-US" w:eastAsia="zh-CN"/>
              </w:rPr>
            </w:pPr>
            <w:r>
              <w:rPr>
                <w:rFonts w:hint="eastAsia" w:ascii="仿宋" w:hAnsi="仿宋" w:eastAsia="仿宋" w:cs="仿宋"/>
                <w:b/>
                <w:bCs w:val="0"/>
                <w:color w:val="000000"/>
                <w:sz w:val="22"/>
                <w:szCs w:val="22"/>
                <w:highlight w:val="none"/>
                <w:u w:val="none"/>
                <w:lang w:val="en-US" w:eastAsia="zh-CN"/>
              </w:rPr>
              <w:sym w:font="Wingdings 2" w:char="0052"/>
            </w:r>
            <w:r>
              <w:rPr>
                <w:rFonts w:hint="eastAsia" w:ascii="仿宋" w:hAnsi="仿宋" w:eastAsia="仿宋" w:cs="仿宋"/>
                <w:b/>
                <w:bCs w:val="0"/>
                <w:color w:val="000000"/>
                <w:sz w:val="22"/>
                <w:szCs w:val="22"/>
                <w:highlight w:val="none"/>
                <w:u w:val="none"/>
                <w:lang w:val="en-US" w:eastAsia="zh-CN"/>
              </w:rPr>
              <w:t>一、远程支持</w:t>
            </w:r>
          </w:p>
        </w:tc>
        <w:tc>
          <w:tcPr>
            <w:tcW w:w="4064" w:type="pct"/>
            <w:noWrap w:val="0"/>
            <w:vAlign w:val="top"/>
          </w:tcPr>
          <w:p>
            <w:pPr>
              <w:pStyle w:val="8"/>
              <w:spacing w:after="0" w:line="400" w:lineRule="exact"/>
              <w:ind w:left="0" w:leftChars="0" w:firstLine="0" w:firstLineChars="0"/>
              <w:rPr>
                <w:rFonts w:hint="eastAsia" w:ascii="仿宋" w:hAnsi="仿宋" w:eastAsia="仿宋" w:cs="仿宋"/>
                <w:b/>
                <w:bCs w:val="0"/>
                <w:color w:val="000000"/>
                <w:sz w:val="22"/>
                <w:szCs w:val="22"/>
                <w:highlight w:val="none"/>
                <w:u w:val="none"/>
                <w:vertAlign w:val="baseline"/>
                <w:lang w:val="en-US" w:eastAsia="zh-CN"/>
              </w:rPr>
            </w:pPr>
            <w:r>
              <w:rPr>
                <w:rFonts w:hint="eastAsia" w:ascii="仿宋" w:hAnsi="仿宋" w:eastAsia="仿宋" w:cs="仿宋"/>
                <w:b w:val="0"/>
                <w:bCs/>
                <w:color w:val="000000"/>
                <w:sz w:val="22"/>
                <w:szCs w:val="22"/>
                <w:highlight w:val="none"/>
                <w:u w:val="none"/>
                <w:lang w:val="en-US" w:eastAsia="zh-CN"/>
              </w:rPr>
              <w:t>乙方应设置技术服务接口人，向甲方提供远程支持服务，包括但不限于7×24小时技术热线、远程问题处理、在线技术支持等服务。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 w:type="pct"/>
            <w:noWrap w:val="0"/>
            <w:vAlign w:val="center"/>
          </w:tcPr>
          <w:p>
            <w:pPr>
              <w:pStyle w:val="8"/>
              <w:spacing w:after="0" w:line="400" w:lineRule="exact"/>
              <w:ind w:left="0" w:leftChars="0" w:firstLine="0" w:firstLineChars="0"/>
              <w:jc w:val="left"/>
              <w:rPr>
                <w:rFonts w:hint="eastAsia" w:ascii="仿宋" w:hAnsi="仿宋" w:eastAsia="仿宋" w:cs="仿宋"/>
                <w:b/>
                <w:bCs w:val="0"/>
                <w:color w:val="000000"/>
                <w:sz w:val="22"/>
                <w:szCs w:val="22"/>
                <w:highlight w:val="none"/>
                <w:u w:val="none"/>
                <w:lang w:val="en-US" w:eastAsia="zh-CN"/>
              </w:rPr>
            </w:pPr>
            <w:r>
              <w:rPr>
                <w:rFonts w:hint="eastAsia" w:ascii="仿宋" w:hAnsi="仿宋" w:eastAsia="仿宋" w:cs="仿宋"/>
                <w:b/>
                <w:bCs w:val="0"/>
                <w:color w:val="000000"/>
                <w:sz w:val="22"/>
                <w:szCs w:val="22"/>
                <w:highlight w:val="none"/>
                <w:u w:val="none"/>
                <w:lang w:val="en-US" w:eastAsia="zh-CN"/>
              </w:rPr>
              <w:sym w:font="Wingdings 2" w:char="0052"/>
            </w:r>
            <w:r>
              <w:rPr>
                <w:rFonts w:hint="eastAsia" w:ascii="仿宋" w:hAnsi="仿宋" w:eastAsia="仿宋" w:cs="仿宋"/>
                <w:b/>
                <w:bCs w:val="0"/>
                <w:color w:val="000000"/>
                <w:sz w:val="22"/>
                <w:szCs w:val="22"/>
                <w:highlight w:val="none"/>
                <w:u w:val="none"/>
                <w:lang w:val="en-US" w:eastAsia="zh-CN"/>
              </w:rPr>
              <w:t>二、现场支持</w:t>
            </w:r>
          </w:p>
        </w:tc>
        <w:tc>
          <w:tcPr>
            <w:tcW w:w="4064" w:type="pct"/>
            <w:noWrap w:val="0"/>
            <w:vAlign w:val="top"/>
          </w:tcPr>
          <w:p>
            <w:pPr>
              <w:pStyle w:val="8"/>
              <w:spacing w:after="0" w:line="400" w:lineRule="exact"/>
              <w:ind w:left="0" w:leftChars="0" w:firstLine="0" w:firstLineChars="0"/>
              <w:rPr>
                <w:rFonts w:hint="eastAsia" w:ascii="仿宋" w:hAnsi="仿宋" w:eastAsia="仿宋" w:cs="仿宋"/>
                <w:b w:val="0"/>
                <w:bCs/>
                <w:color w:val="000000"/>
                <w:sz w:val="22"/>
                <w:szCs w:val="22"/>
                <w:highlight w:val="none"/>
                <w:u w:val="none"/>
                <w:lang w:val="en-US" w:eastAsia="zh-CN"/>
              </w:rPr>
            </w:pPr>
            <w:r>
              <w:rPr>
                <w:rFonts w:hint="eastAsia" w:ascii="仿宋" w:hAnsi="仿宋" w:eastAsia="仿宋" w:cs="仿宋"/>
                <w:b w:val="0"/>
                <w:bCs/>
                <w:color w:val="000000"/>
                <w:sz w:val="22"/>
                <w:szCs w:val="22"/>
                <w:highlight w:val="none"/>
                <w:u w:val="none"/>
                <w:lang w:val="en-US" w:eastAsia="zh-CN"/>
              </w:rPr>
              <w:t>1、在7×24小时范围内，若发生与维保对象相关的故障或甲方发生突发性事件时，乙方</w:t>
            </w:r>
            <w:r>
              <w:rPr>
                <w:rFonts w:hint="eastAsia" w:ascii="仿宋" w:hAnsi="仿宋" w:eastAsia="仿宋" w:cs="仿宋"/>
                <w:snapToGrid w:val="0"/>
                <w:color w:val="000000"/>
                <w:kern w:val="0"/>
                <w:sz w:val="22"/>
                <w:szCs w:val="22"/>
                <w:highlight w:val="none"/>
                <w:u w:val="none"/>
                <w:lang w:val="en-US" w:eastAsia="zh-CN"/>
              </w:rPr>
              <w:t>响应标准：【5】分钟内作出响应，并</w:t>
            </w:r>
            <w:r>
              <w:rPr>
                <w:rFonts w:hint="eastAsia" w:ascii="仿宋" w:hAnsi="仿宋" w:eastAsia="仿宋" w:cs="仿宋"/>
                <w:b w:val="0"/>
                <w:bCs/>
                <w:color w:val="000000"/>
                <w:sz w:val="22"/>
                <w:szCs w:val="22"/>
                <w:highlight w:val="none"/>
                <w:u w:val="none"/>
                <w:lang w:val="en-US" w:eastAsia="zh-CN"/>
              </w:rPr>
              <w:t>派工程师在【2】小时内到达甲方指定现场。</w:t>
            </w:r>
          </w:p>
          <w:p>
            <w:pPr>
              <w:pStyle w:val="8"/>
              <w:spacing w:after="0" w:line="400" w:lineRule="exact"/>
              <w:ind w:left="0" w:leftChars="0" w:firstLine="0" w:firstLineChars="0"/>
              <w:rPr>
                <w:rFonts w:hint="eastAsia" w:ascii="仿宋" w:hAnsi="仿宋" w:eastAsia="仿宋" w:cs="仿宋"/>
                <w:b w:val="0"/>
                <w:bCs/>
                <w:color w:val="000000"/>
                <w:sz w:val="22"/>
                <w:szCs w:val="22"/>
                <w:highlight w:val="none"/>
                <w:u w:val="none"/>
                <w:lang w:val="en-US" w:eastAsia="zh-CN"/>
              </w:rPr>
            </w:pPr>
            <w:r>
              <w:rPr>
                <w:rFonts w:hint="eastAsia" w:ascii="仿宋" w:hAnsi="仿宋" w:eastAsia="仿宋" w:cs="仿宋"/>
                <w:b w:val="0"/>
                <w:bCs/>
                <w:color w:val="000000"/>
                <w:sz w:val="22"/>
                <w:szCs w:val="22"/>
                <w:highlight w:val="none"/>
                <w:u w:val="none"/>
                <w:lang w:val="en-US" w:eastAsia="zh-CN"/>
              </w:rPr>
              <w:t>2、在重要时段（如重大系统升级、银行年终决算、重要应急演练、重大项目上线等对系统稳定运行要求较高的时段），若甲方提出需求，乙方应派工程师到甲方指定的现场进行技术保障。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 w:type="pct"/>
            <w:noWrap w:val="0"/>
            <w:vAlign w:val="center"/>
          </w:tcPr>
          <w:p>
            <w:pPr>
              <w:pStyle w:val="8"/>
              <w:spacing w:after="0" w:line="400" w:lineRule="exact"/>
              <w:ind w:left="0" w:leftChars="0" w:firstLine="0" w:firstLineChars="0"/>
              <w:jc w:val="left"/>
              <w:rPr>
                <w:rFonts w:hint="eastAsia" w:ascii="仿宋" w:hAnsi="仿宋" w:eastAsia="仿宋" w:cs="仿宋"/>
                <w:b/>
                <w:bCs w:val="0"/>
                <w:color w:val="000000"/>
                <w:sz w:val="22"/>
                <w:szCs w:val="22"/>
                <w:highlight w:val="none"/>
                <w:u w:val="none"/>
                <w:lang w:val="en-US" w:eastAsia="zh-CN"/>
              </w:rPr>
            </w:pPr>
            <w:r>
              <w:rPr>
                <w:rFonts w:hint="eastAsia" w:ascii="仿宋" w:hAnsi="仿宋" w:eastAsia="仿宋" w:cs="仿宋"/>
                <w:b/>
                <w:bCs w:val="0"/>
                <w:color w:val="000000"/>
                <w:sz w:val="22"/>
                <w:szCs w:val="22"/>
                <w:highlight w:val="none"/>
                <w:u w:val="none"/>
                <w:lang w:val="en-US" w:eastAsia="zh-CN"/>
              </w:rPr>
              <w:sym w:font="Wingdings 2" w:char="0052"/>
            </w:r>
            <w:r>
              <w:rPr>
                <w:rFonts w:hint="eastAsia" w:ascii="仿宋" w:hAnsi="仿宋" w:eastAsia="仿宋" w:cs="仿宋"/>
                <w:b/>
                <w:bCs w:val="0"/>
                <w:color w:val="000000"/>
                <w:sz w:val="22"/>
                <w:szCs w:val="22"/>
                <w:highlight w:val="none"/>
                <w:u w:val="none"/>
                <w:lang w:val="en-US" w:eastAsia="zh-CN"/>
              </w:rPr>
              <w:t>三、故障处理</w:t>
            </w:r>
          </w:p>
        </w:tc>
        <w:tc>
          <w:tcPr>
            <w:tcW w:w="4064" w:type="pct"/>
            <w:noWrap w:val="0"/>
            <w:vAlign w:val="top"/>
          </w:tcPr>
          <w:p>
            <w:pPr>
              <w:pStyle w:val="8"/>
              <w:spacing w:after="0" w:line="400" w:lineRule="exact"/>
              <w:ind w:left="0" w:leftChars="0" w:firstLine="0" w:firstLineChars="0"/>
              <w:rPr>
                <w:rFonts w:hint="eastAsia" w:ascii="仿宋" w:hAnsi="仿宋" w:eastAsia="仿宋" w:cs="仿宋"/>
                <w:b w:val="0"/>
                <w:bCs/>
                <w:color w:val="000000"/>
                <w:sz w:val="22"/>
                <w:szCs w:val="22"/>
                <w:highlight w:val="none"/>
                <w:u w:val="none"/>
                <w:lang w:val="en-US" w:eastAsia="zh-CN"/>
              </w:rPr>
            </w:pPr>
            <w:r>
              <w:rPr>
                <w:rFonts w:hint="eastAsia" w:ascii="仿宋" w:hAnsi="仿宋" w:eastAsia="仿宋" w:cs="仿宋"/>
                <w:b w:val="0"/>
                <w:bCs/>
                <w:color w:val="000000"/>
                <w:sz w:val="22"/>
                <w:szCs w:val="22"/>
                <w:highlight w:val="none"/>
                <w:u w:val="none"/>
                <w:lang w:val="en-US" w:eastAsia="zh-CN"/>
              </w:rPr>
              <w:t>乙方应按照甲方故障处理服务要求恢复服务。V级及以上故障事件应在故障恢复后【5】日内出具《故障分析报告》及生产事件报告，并应加盖乙方公章。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 w:type="pct"/>
            <w:noWrap w:val="0"/>
            <w:vAlign w:val="center"/>
          </w:tcPr>
          <w:p>
            <w:pPr>
              <w:pStyle w:val="8"/>
              <w:spacing w:after="0" w:line="400" w:lineRule="exact"/>
              <w:ind w:left="0" w:leftChars="0" w:firstLine="0" w:firstLineChars="0"/>
              <w:jc w:val="left"/>
              <w:rPr>
                <w:rFonts w:hint="eastAsia" w:ascii="仿宋" w:hAnsi="仿宋" w:eastAsia="仿宋" w:cs="仿宋"/>
                <w:b/>
                <w:bCs w:val="0"/>
                <w:color w:val="000000"/>
                <w:sz w:val="22"/>
                <w:szCs w:val="22"/>
                <w:highlight w:val="none"/>
                <w:u w:val="none"/>
                <w:lang w:val="en-US" w:eastAsia="zh-CN"/>
              </w:rPr>
            </w:pPr>
            <w:r>
              <w:rPr>
                <w:rFonts w:hint="eastAsia" w:ascii="仿宋" w:hAnsi="仿宋" w:eastAsia="仿宋" w:cs="仿宋"/>
                <w:b/>
                <w:bCs w:val="0"/>
                <w:color w:val="000000"/>
                <w:sz w:val="22"/>
                <w:szCs w:val="22"/>
                <w:highlight w:val="none"/>
                <w:u w:val="none"/>
                <w:lang w:val="en-US" w:eastAsia="zh-CN"/>
              </w:rPr>
              <w:sym w:font="Wingdings 2" w:char="0052"/>
            </w:r>
            <w:r>
              <w:rPr>
                <w:rFonts w:hint="eastAsia" w:ascii="仿宋" w:hAnsi="仿宋" w:eastAsia="仿宋" w:cs="仿宋"/>
                <w:b/>
                <w:bCs w:val="0"/>
                <w:color w:val="000000"/>
                <w:sz w:val="22"/>
                <w:szCs w:val="22"/>
                <w:highlight w:val="none"/>
                <w:u w:val="none"/>
                <w:lang w:val="en-US" w:eastAsia="zh-CN"/>
              </w:rPr>
              <w:t>四、生产变更技术支持</w:t>
            </w:r>
          </w:p>
        </w:tc>
        <w:tc>
          <w:tcPr>
            <w:tcW w:w="4064" w:type="pct"/>
            <w:noWrap w:val="0"/>
            <w:vAlign w:val="top"/>
          </w:tcPr>
          <w:p>
            <w:pPr>
              <w:pStyle w:val="8"/>
              <w:spacing w:after="0" w:line="400" w:lineRule="exact"/>
              <w:ind w:left="0" w:leftChars="0" w:firstLine="0" w:firstLineChars="0"/>
              <w:rPr>
                <w:rFonts w:hint="eastAsia" w:ascii="仿宋" w:hAnsi="仿宋" w:eastAsia="仿宋" w:cs="仿宋"/>
                <w:b w:val="0"/>
                <w:bCs/>
                <w:color w:val="000000"/>
                <w:sz w:val="22"/>
                <w:szCs w:val="22"/>
                <w:highlight w:val="none"/>
                <w:u w:val="none"/>
                <w:lang w:val="en-US" w:eastAsia="zh-CN"/>
              </w:rPr>
            </w:pPr>
            <w:r>
              <w:rPr>
                <w:rFonts w:hint="eastAsia" w:ascii="仿宋" w:hAnsi="仿宋" w:eastAsia="仿宋" w:cs="仿宋"/>
                <w:b w:val="0"/>
                <w:bCs/>
                <w:color w:val="000000"/>
                <w:sz w:val="22"/>
                <w:szCs w:val="22"/>
                <w:highlight w:val="none"/>
                <w:u w:val="none"/>
                <w:lang w:val="en-US" w:eastAsia="zh-CN"/>
              </w:rPr>
              <w:t>如甲方要求，乙方应提供必要的生产变更技术支持服务，包括但不限于以下内容：变更前调研梳理、编写实施方案及实施工艺、现场配合实施、实施完成后保障等。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 w:type="pct"/>
            <w:noWrap w:val="0"/>
            <w:vAlign w:val="center"/>
          </w:tcPr>
          <w:p>
            <w:pPr>
              <w:pStyle w:val="8"/>
              <w:spacing w:after="0" w:line="400" w:lineRule="exact"/>
              <w:ind w:left="0" w:leftChars="0" w:firstLine="0" w:firstLineChars="0"/>
              <w:jc w:val="left"/>
              <w:rPr>
                <w:rFonts w:hint="eastAsia" w:ascii="仿宋" w:hAnsi="仿宋" w:eastAsia="仿宋" w:cs="仿宋"/>
                <w:b/>
                <w:bCs w:val="0"/>
                <w:color w:val="000000"/>
                <w:sz w:val="22"/>
                <w:szCs w:val="22"/>
                <w:highlight w:val="none"/>
                <w:u w:val="none"/>
                <w:lang w:val="en-US" w:eastAsia="zh-CN"/>
              </w:rPr>
            </w:pPr>
            <w:r>
              <w:rPr>
                <w:rFonts w:hint="eastAsia" w:ascii="仿宋" w:hAnsi="仿宋" w:eastAsia="仿宋" w:cs="仿宋"/>
                <w:b/>
                <w:bCs w:val="0"/>
                <w:color w:val="000000"/>
                <w:sz w:val="22"/>
                <w:szCs w:val="22"/>
                <w:highlight w:val="none"/>
                <w:u w:val="none"/>
                <w:lang w:val="en-US" w:eastAsia="zh-CN"/>
              </w:rPr>
              <w:sym w:font="Wingdings 2" w:char="0052"/>
            </w:r>
            <w:r>
              <w:rPr>
                <w:rFonts w:hint="eastAsia" w:ascii="仿宋" w:hAnsi="仿宋" w:eastAsia="仿宋" w:cs="仿宋"/>
                <w:b/>
                <w:bCs w:val="0"/>
                <w:color w:val="000000"/>
                <w:sz w:val="22"/>
                <w:szCs w:val="22"/>
                <w:highlight w:val="none"/>
                <w:u w:val="none"/>
                <w:lang w:val="en-US" w:eastAsia="zh-CN"/>
              </w:rPr>
              <w:t>五、迁移支持</w:t>
            </w:r>
          </w:p>
        </w:tc>
        <w:tc>
          <w:tcPr>
            <w:tcW w:w="4064" w:type="pct"/>
            <w:noWrap w:val="0"/>
            <w:vAlign w:val="top"/>
          </w:tcPr>
          <w:p>
            <w:pPr>
              <w:pStyle w:val="8"/>
              <w:spacing w:after="0" w:line="400" w:lineRule="exact"/>
              <w:ind w:left="0" w:leftChars="0" w:firstLine="0" w:firstLineChars="0"/>
              <w:rPr>
                <w:rFonts w:hint="eastAsia" w:ascii="仿宋" w:hAnsi="仿宋" w:eastAsia="仿宋" w:cs="仿宋"/>
                <w:b w:val="0"/>
                <w:bCs/>
                <w:color w:val="000000"/>
                <w:sz w:val="22"/>
                <w:szCs w:val="22"/>
                <w:highlight w:val="none"/>
                <w:u w:val="none"/>
                <w:lang w:val="en-US" w:eastAsia="zh-CN"/>
              </w:rPr>
            </w:pPr>
            <w:r>
              <w:rPr>
                <w:rFonts w:hint="eastAsia" w:ascii="仿宋" w:hAnsi="仿宋" w:eastAsia="仿宋" w:cs="仿宋"/>
                <w:snapToGrid w:val="0"/>
                <w:color w:val="000000"/>
                <w:kern w:val="0"/>
                <w:sz w:val="22"/>
                <w:szCs w:val="22"/>
                <w:highlight w:val="none"/>
                <w:u w:val="none"/>
                <w:lang w:val="en-US" w:eastAsia="zh-CN"/>
              </w:rPr>
              <w:t>产品上架后，甲方如根据自身需求更换产品存放地址，乙方应提供必要的协助，在乙方积极配合的情况下迁移过程中产品非因乙方故意或重大过失产生的问题由甲方负责，但在更换存放地址后相关产品的维保事项不发生变化，乙方不得因此拒绝提供维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 w:type="pct"/>
            <w:noWrap w:val="0"/>
            <w:vAlign w:val="center"/>
          </w:tcPr>
          <w:p>
            <w:pPr>
              <w:pStyle w:val="8"/>
              <w:spacing w:after="0" w:line="400" w:lineRule="exact"/>
              <w:ind w:left="0" w:leftChars="0" w:firstLine="0" w:firstLineChars="0"/>
              <w:jc w:val="left"/>
              <w:rPr>
                <w:rFonts w:hint="eastAsia" w:ascii="仿宋" w:hAnsi="仿宋" w:eastAsia="仿宋" w:cs="仿宋"/>
                <w:b/>
                <w:bCs w:val="0"/>
                <w:color w:val="000000"/>
                <w:sz w:val="22"/>
                <w:szCs w:val="22"/>
                <w:highlight w:val="none"/>
                <w:u w:val="none"/>
                <w:lang w:val="en-US" w:eastAsia="zh-CN"/>
              </w:rPr>
            </w:pPr>
            <w:r>
              <w:rPr>
                <w:rFonts w:hint="eastAsia" w:ascii="仿宋" w:hAnsi="仿宋" w:eastAsia="仿宋" w:cs="仿宋"/>
                <w:b/>
                <w:bCs w:val="0"/>
                <w:color w:val="000000"/>
                <w:sz w:val="22"/>
                <w:szCs w:val="22"/>
                <w:highlight w:val="none"/>
                <w:u w:val="none"/>
                <w:lang w:val="en-US" w:eastAsia="zh-CN"/>
              </w:rPr>
              <w:sym w:font="Wingdings 2" w:char="0052"/>
            </w:r>
            <w:r>
              <w:rPr>
                <w:rFonts w:hint="eastAsia" w:ascii="仿宋" w:hAnsi="仿宋" w:eastAsia="仿宋" w:cs="仿宋"/>
                <w:b/>
                <w:bCs w:val="0"/>
                <w:color w:val="000000"/>
                <w:sz w:val="22"/>
                <w:szCs w:val="22"/>
                <w:highlight w:val="none"/>
                <w:u w:val="none"/>
                <w:lang w:val="en-US" w:eastAsia="zh-CN"/>
              </w:rPr>
              <w:t>六、应急服务</w:t>
            </w:r>
          </w:p>
        </w:tc>
        <w:tc>
          <w:tcPr>
            <w:tcW w:w="4064" w:type="pct"/>
            <w:noWrap w:val="0"/>
            <w:vAlign w:val="top"/>
          </w:tcPr>
          <w:p>
            <w:pPr>
              <w:pStyle w:val="8"/>
              <w:spacing w:after="0" w:line="400" w:lineRule="exact"/>
              <w:ind w:left="0" w:leftChars="0" w:firstLine="0" w:firstLineChars="0"/>
              <w:jc w:val="left"/>
              <w:rPr>
                <w:rFonts w:hint="eastAsia" w:ascii="仿宋" w:hAnsi="仿宋" w:eastAsia="仿宋" w:cs="仿宋"/>
                <w:b w:val="0"/>
                <w:bCs/>
                <w:color w:val="000000"/>
                <w:sz w:val="22"/>
                <w:szCs w:val="22"/>
                <w:highlight w:val="none"/>
                <w:u w:val="none"/>
                <w:lang w:val="en-US" w:eastAsia="zh-CN"/>
              </w:rPr>
            </w:pPr>
            <w:r>
              <w:rPr>
                <w:rFonts w:hint="eastAsia" w:ascii="仿宋" w:hAnsi="仿宋" w:eastAsia="仿宋" w:cs="仿宋"/>
                <w:b w:val="0"/>
                <w:bCs/>
                <w:color w:val="000000"/>
                <w:sz w:val="22"/>
                <w:szCs w:val="22"/>
                <w:highlight w:val="none"/>
                <w:u w:val="none"/>
                <w:lang w:val="en-US" w:eastAsia="zh-CN"/>
              </w:rPr>
              <w:t>1、若甲方要求，乙方需协助甲方完善应急手册、应急演练方案和报告，并配合甲方实施应急演练。</w:t>
            </w:r>
          </w:p>
          <w:p>
            <w:pPr>
              <w:pStyle w:val="8"/>
              <w:spacing w:after="0" w:line="400" w:lineRule="exact"/>
              <w:ind w:left="0" w:leftChars="0" w:firstLine="0" w:firstLineChars="0"/>
              <w:rPr>
                <w:rFonts w:hint="eastAsia" w:ascii="仿宋" w:hAnsi="仿宋" w:eastAsia="仿宋" w:cs="仿宋"/>
                <w:b w:val="0"/>
                <w:bCs/>
                <w:color w:val="000000"/>
                <w:sz w:val="22"/>
                <w:szCs w:val="22"/>
                <w:highlight w:val="none"/>
                <w:u w:val="none"/>
                <w:lang w:val="en-US" w:eastAsia="zh-CN"/>
              </w:rPr>
            </w:pPr>
            <w:r>
              <w:rPr>
                <w:rFonts w:hint="eastAsia" w:ascii="仿宋" w:hAnsi="仿宋" w:eastAsia="仿宋" w:cs="仿宋"/>
                <w:b w:val="0"/>
                <w:bCs/>
                <w:color w:val="000000"/>
                <w:sz w:val="22"/>
                <w:szCs w:val="22"/>
                <w:highlight w:val="none"/>
                <w:u w:val="none"/>
                <w:lang w:val="en-US" w:eastAsia="zh-CN"/>
              </w:rPr>
              <w:t>2、</w:t>
            </w:r>
            <w:r>
              <w:rPr>
                <w:rFonts w:hint="eastAsia" w:ascii="仿宋" w:hAnsi="仿宋" w:eastAsia="仿宋" w:cs="仿宋"/>
                <w:bCs/>
                <w:color w:val="000000"/>
                <w:sz w:val="22"/>
                <w:szCs w:val="22"/>
                <w:highlight w:val="none"/>
                <w:u w:val="none"/>
              </w:rPr>
              <w:t>根据甲方灾备演练计划，</w:t>
            </w:r>
            <w:r>
              <w:rPr>
                <w:rFonts w:hint="eastAsia" w:ascii="仿宋" w:hAnsi="仿宋" w:eastAsia="仿宋" w:cs="仿宋"/>
                <w:bCs/>
                <w:color w:val="000000"/>
                <w:sz w:val="22"/>
                <w:szCs w:val="22"/>
                <w:highlight w:val="none"/>
                <w:u w:val="none"/>
                <w:lang w:val="en-US" w:eastAsia="zh-CN"/>
              </w:rPr>
              <w:t>乙方</w:t>
            </w:r>
            <w:r>
              <w:rPr>
                <w:rFonts w:hint="eastAsia" w:ascii="仿宋" w:hAnsi="仿宋" w:eastAsia="仿宋" w:cs="仿宋"/>
                <w:bCs/>
                <w:color w:val="000000"/>
                <w:sz w:val="22"/>
                <w:szCs w:val="22"/>
                <w:highlight w:val="none"/>
                <w:u w:val="none"/>
              </w:rPr>
              <w:t>应配合甲方完成灾备演练切换服务。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 w:type="pct"/>
            <w:noWrap w:val="0"/>
            <w:vAlign w:val="center"/>
          </w:tcPr>
          <w:p>
            <w:pPr>
              <w:pStyle w:val="8"/>
              <w:spacing w:after="0" w:line="400" w:lineRule="exact"/>
              <w:ind w:left="0" w:leftChars="0" w:firstLine="0" w:firstLineChars="0"/>
              <w:jc w:val="left"/>
              <w:rPr>
                <w:rFonts w:hint="eastAsia" w:ascii="仿宋" w:hAnsi="仿宋" w:eastAsia="仿宋" w:cs="仿宋"/>
                <w:b/>
                <w:bCs w:val="0"/>
                <w:color w:val="000000"/>
                <w:sz w:val="22"/>
                <w:szCs w:val="22"/>
                <w:highlight w:val="none"/>
                <w:u w:val="none"/>
                <w:lang w:val="en-US" w:eastAsia="zh-CN"/>
              </w:rPr>
            </w:pPr>
            <w:r>
              <w:rPr>
                <w:rFonts w:hint="eastAsia" w:ascii="仿宋" w:hAnsi="仿宋" w:eastAsia="仿宋" w:cs="仿宋"/>
                <w:b/>
                <w:bCs w:val="0"/>
                <w:color w:val="000000"/>
                <w:sz w:val="22"/>
                <w:szCs w:val="22"/>
                <w:highlight w:val="none"/>
                <w:u w:val="none"/>
                <w:lang w:val="en-US" w:eastAsia="zh-CN"/>
              </w:rPr>
              <w:sym w:font="Wingdings 2" w:char="0052"/>
            </w:r>
            <w:r>
              <w:rPr>
                <w:rFonts w:hint="eastAsia" w:ascii="仿宋" w:hAnsi="仿宋" w:eastAsia="仿宋" w:cs="仿宋"/>
                <w:b/>
                <w:bCs w:val="0"/>
                <w:color w:val="000000"/>
                <w:sz w:val="22"/>
                <w:szCs w:val="22"/>
                <w:highlight w:val="none"/>
                <w:u w:val="none"/>
                <w:lang w:val="en-US" w:eastAsia="zh-CN"/>
              </w:rPr>
              <w:t>七、升级服务</w:t>
            </w:r>
          </w:p>
        </w:tc>
        <w:tc>
          <w:tcPr>
            <w:tcW w:w="4064" w:type="pct"/>
            <w:noWrap w:val="0"/>
            <w:vAlign w:val="top"/>
          </w:tcPr>
          <w:p>
            <w:pPr>
              <w:pStyle w:val="8"/>
              <w:spacing w:after="0" w:line="400" w:lineRule="exact"/>
              <w:ind w:left="0" w:leftChars="0" w:firstLine="0" w:firstLineChars="0"/>
              <w:rPr>
                <w:rFonts w:hint="eastAsia" w:ascii="仿宋" w:hAnsi="仿宋" w:eastAsia="仿宋" w:cs="仿宋"/>
                <w:b w:val="0"/>
                <w:bCs/>
                <w:color w:val="000000"/>
                <w:sz w:val="22"/>
                <w:szCs w:val="22"/>
                <w:highlight w:val="none"/>
                <w:u w:val="none"/>
                <w:lang w:val="en-US" w:eastAsia="zh-CN"/>
              </w:rPr>
            </w:pPr>
            <w:r>
              <w:rPr>
                <w:rFonts w:hint="eastAsia" w:ascii="仿宋" w:hAnsi="仿宋" w:eastAsia="仿宋" w:cs="仿宋"/>
                <w:b w:val="0"/>
                <w:bCs/>
                <w:color w:val="000000"/>
                <w:sz w:val="22"/>
                <w:szCs w:val="22"/>
                <w:highlight w:val="none"/>
                <w:u w:val="none"/>
                <w:lang w:val="en-US" w:eastAsia="zh-CN"/>
              </w:rPr>
              <w:t>乙方须在出现系统缺陷、安全漏洞等软硬件缺陷或软件出现新版本后【5】日内，告知甲方并评估风险，经甲方确认后由乙方提供修复方案后进行免费升级和BUG修复，以保证甲方系统的版本更新和稳定运行。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 w:type="pct"/>
            <w:noWrap w:val="0"/>
            <w:vAlign w:val="center"/>
          </w:tcPr>
          <w:p>
            <w:pPr>
              <w:numPr>
                <w:ilvl w:val="0"/>
                <w:numId w:val="0"/>
              </w:numPr>
              <w:rPr>
                <w:rFonts w:hint="eastAsia" w:ascii="仿宋" w:hAnsi="仿宋" w:eastAsia="仿宋" w:cs="仿宋"/>
                <w:b/>
                <w:bCs w:val="0"/>
                <w:color w:val="000000"/>
                <w:sz w:val="22"/>
                <w:szCs w:val="22"/>
                <w:highlight w:val="none"/>
                <w:u w:val="none"/>
                <w:lang w:val="en-US" w:eastAsia="zh-CN"/>
              </w:rPr>
            </w:pPr>
            <w:r>
              <w:rPr>
                <w:rFonts w:hint="eastAsia" w:ascii="仿宋" w:hAnsi="仿宋" w:eastAsia="仿宋" w:cs="仿宋"/>
                <w:b/>
                <w:bCs w:val="0"/>
                <w:color w:val="000000"/>
                <w:sz w:val="22"/>
                <w:szCs w:val="22"/>
                <w:highlight w:val="none"/>
                <w:u w:val="none"/>
                <w:lang w:val="en-US" w:eastAsia="zh-CN"/>
              </w:rPr>
              <w:sym w:font="Wingdings 2" w:char="0052"/>
            </w:r>
            <w:r>
              <w:rPr>
                <w:rFonts w:hint="eastAsia" w:ascii="仿宋" w:hAnsi="仿宋" w:eastAsia="仿宋" w:cs="仿宋"/>
                <w:b/>
                <w:bCs w:val="0"/>
                <w:color w:val="000000"/>
                <w:sz w:val="22"/>
                <w:szCs w:val="22"/>
                <w:highlight w:val="none"/>
                <w:u w:val="none"/>
                <w:lang w:val="en-US" w:eastAsia="zh-CN"/>
              </w:rPr>
              <w:t>八</w:t>
            </w:r>
            <w:r>
              <w:rPr>
                <w:rFonts w:hint="eastAsia" w:ascii="仿宋" w:hAnsi="仿宋" w:eastAsia="仿宋" w:cs="仿宋"/>
                <w:b/>
                <w:bCs/>
                <w:color w:val="000000"/>
                <w:sz w:val="22"/>
                <w:szCs w:val="22"/>
                <w:highlight w:val="none"/>
                <w:u w:val="none"/>
                <w:lang w:val="en-US" w:eastAsia="zh-CN"/>
              </w:rPr>
              <w:t>、</w:t>
            </w:r>
            <w:r>
              <w:rPr>
                <w:rFonts w:hint="eastAsia" w:ascii="仿宋" w:hAnsi="仿宋" w:eastAsia="仿宋" w:cs="仿宋"/>
                <w:b/>
                <w:bCs/>
                <w:color w:val="000000"/>
                <w:sz w:val="22"/>
                <w:szCs w:val="22"/>
                <w:highlight w:val="none"/>
                <w:u w:val="none"/>
              </w:rPr>
              <w:t>巡检</w:t>
            </w:r>
            <w:r>
              <w:rPr>
                <w:rFonts w:hint="eastAsia" w:ascii="仿宋" w:hAnsi="仿宋" w:eastAsia="仿宋" w:cs="仿宋"/>
                <w:b/>
                <w:bCs/>
                <w:color w:val="000000"/>
                <w:sz w:val="22"/>
                <w:szCs w:val="22"/>
                <w:highlight w:val="none"/>
                <w:u w:val="none"/>
                <w:lang w:val="en-US" w:eastAsia="zh-CN"/>
              </w:rPr>
              <w:t>服务</w:t>
            </w:r>
          </w:p>
        </w:tc>
        <w:tc>
          <w:tcPr>
            <w:tcW w:w="4064" w:type="pct"/>
            <w:noWrap w:val="0"/>
            <w:vAlign w:val="top"/>
          </w:tcPr>
          <w:p>
            <w:pPr>
              <w:numPr>
                <w:ilvl w:val="0"/>
                <w:numId w:val="0"/>
              </w:numPr>
              <w:spacing w:line="400" w:lineRule="exact"/>
              <w:ind w:left="0" w:firstLine="0" w:firstLineChars="0"/>
              <w:rPr>
                <w:rFonts w:hint="eastAsia" w:ascii="仿宋" w:hAnsi="仿宋" w:eastAsia="仿宋" w:cs="仿宋"/>
                <w:color w:val="000000"/>
                <w:sz w:val="22"/>
                <w:szCs w:val="22"/>
                <w:highlight w:val="none"/>
                <w:u w:val="none"/>
              </w:rPr>
            </w:pPr>
            <w:r>
              <w:rPr>
                <w:rFonts w:hint="eastAsia" w:ascii="仿宋" w:hAnsi="仿宋" w:eastAsia="仿宋" w:cs="仿宋"/>
                <w:color w:val="000000"/>
                <w:sz w:val="22"/>
                <w:szCs w:val="22"/>
                <w:highlight w:val="none"/>
                <w:u w:val="none"/>
                <w:lang w:val="en-US" w:eastAsia="zh-CN"/>
              </w:rPr>
              <w:t>1、首次巡检。</w:t>
            </w:r>
            <w:r>
              <w:rPr>
                <w:rFonts w:hint="eastAsia" w:ascii="仿宋" w:hAnsi="仿宋" w:eastAsia="仿宋" w:cs="仿宋"/>
                <w:color w:val="000000"/>
                <w:sz w:val="22"/>
                <w:szCs w:val="22"/>
                <w:highlight w:val="none"/>
                <w:u w:val="none"/>
              </w:rPr>
              <w:t>维保服务期开始后</w:t>
            </w:r>
            <w:r>
              <w:rPr>
                <w:rFonts w:hint="eastAsia" w:ascii="仿宋" w:hAnsi="仿宋" w:eastAsia="仿宋" w:cs="仿宋"/>
                <w:color w:val="000000"/>
                <w:sz w:val="22"/>
                <w:szCs w:val="22"/>
                <w:highlight w:val="none"/>
                <w:u w:val="none"/>
                <w:lang w:eastAsia="zh-CN"/>
              </w:rPr>
              <w:t>【</w:t>
            </w:r>
            <w:r>
              <w:rPr>
                <w:rFonts w:hint="eastAsia" w:ascii="仿宋" w:hAnsi="仿宋" w:eastAsia="仿宋" w:cs="仿宋"/>
                <w:color w:val="000000"/>
                <w:sz w:val="22"/>
                <w:szCs w:val="22"/>
                <w:highlight w:val="none"/>
                <w:u w:val="none"/>
                <w:lang w:val="en-US" w:eastAsia="zh-CN"/>
              </w:rPr>
              <w:t>30</w:t>
            </w:r>
            <w:r>
              <w:rPr>
                <w:rFonts w:hint="eastAsia" w:ascii="仿宋" w:hAnsi="仿宋" w:eastAsia="仿宋" w:cs="仿宋"/>
                <w:color w:val="000000"/>
                <w:sz w:val="22"/>
                <w:szCs w:val="22"/>
                <w:highlight w:val="none"/>
                <w:u w:val="none"/>
                <w:lang w:eastAsia="zh-CN"/>
              </w:rPr>
              <w:t>】</w:t>
            </w:r>
            <w:r>
              <w:rPr>
                <w:rFonts w:hint="eastAsia" w:ascii="仿宋" w:hAnsi="仿宋" w:eastAsia="仿宋" w:cs="仿宋"/>
                <w:color w:val="000000"/>
                <w:sz w:val="22"/>
                <w:szCs w:val="22"/>
                <w:highlight w:val="none"/>
                <w:u w:val="none"/>
              </w:rPr>
              <w:t>日内，乙方应完成对维保对象的巡检工作，如发现机器环境不符合</w:t>
            </w:r>
            <w:r>
              <w:rPr>
                <w:rFonts w:hint="eastAsia" w:ascii="仿宋" w:hAnsi="仿宋" w:eastAsia="仿宋" w:cs="仿宋"/>
                <w:color w:val="000000"/>
                <w:sz w:val="22"/>
                <w:szCs w:val="22"/>
                <w:highlight w:val="none"/>
                <w:u w:val="none"/>
                <w:lang w:val="en-US" w:eastAsia="zh-CN"/>
              </w:rPr>
              <w:t>维保对象</w:t>
            </w:r>
            <w:r>
              <w:rPr>
                <w:rFonts w:hint="eastAsia" w:ascii="仿宋" w:hAnsi="仿宋" w:eastAsia="仿宋" w:cs="仿宋"/>
                <w:color w:val="000000"/>
                <w:sz w:val="22"/>
                <w:szCs w:val="22"/>
                <w:highlight w:val="none"/>
                <w:u w:val="none"/>
              </w:rPr>
              <w:t>运行要求，乙方应当及时提示甲方改进，促使维保对象运行的环境符合技术要求，避免不利后果发生。</w:t>
            </w:r>
          </w:p>
          <w:p>
            <w:pPr>
              <w:numPr>
                <w:ilvl w:val="0"/>
                <w:numId w:val="0"/>
              </w:numPr>
              <w:spacing w:line="400" w:lineRule="exact"/>
              <w:rPr>
                <w:rFonts w:hint="eastAsia" w:ascii="仿宋" w:hAnsi="仿宋" w:eastAsia="仿宋" w:cs="仿宋"/>
                <w:b w:val="0"/>
                <w:bCs/>
                <w:color w:val="000000"/>
                <w:sz w:val="22"/>
                <w:szCs w:val="22"/>
                <w:highlight w:val="none"/>
                <w:u w:val="none"/>
                <w:lang w:val="en-US" w:eastAsia="zh-CN"/>
              </w:rPr>
            </w:pPr>
            <w:r>
              <w:rPr>
                <w:rFonts w:hint="eastAsia" w:ascii="仿宋" w:hAnsi="仿宋" w:eastAsia="仿宋" w:cs="仿宋"/>
                <w:color w:val="000000"/>
                <w:sz w:val="22"/>
                <w:szCs w:val="22"/>
                <w:highlight w:val="none"/>
                <w:u w:val="none"/>
                <w:lang w:val="en-US" w:eastAsia="zh-CN"/>
              </w:rPr>
              <w:t>2、定期巡检。</w:t>
            </w:r>
            <w:r>
              <w:rPr>
                <w:rFonts w:hint="eastAsia" w:ascii="仿宋" w:hAnsi="仿宋" w:eastAsia="仿宋" w:cs="仿宋"/>
                <w:color w:val="000000"/>
                <w:sz w:val="22"/>
                <w:szCs w:val="22"/>
                <w:highlight w:val="none"/>
                <w:u w:val="none"/>
              </w:rPr>
              <w:t>乙方应派专业技术服务工程师（乙方工程师须向甲方出具身份及资质证明</w:t>
            </w:r>
            <w:r>
              <w:rPr>
                <w:rFonts w:hint="eastAsia" w:ascii="仿宋" w:hAnsi="仿宋" w:eastAsia="仿宋" w:cs="仿宋"/>
                <w:color w:val="000000"/>
                <w:sz w:val="22"/>
                <w:szCs w:val="22"/>
                <w:highlight w:val="none"/>
                <w:u w:val="none"/>
                <w:lang w:eastAsia="zh-CN"/>
              </w:rPr>
              <w:t>，</w:t>
            </w:r>
            <w:r>
              <w:rPr>
                <w:rFonts w:hint="eastAsia" w:ascii="仿宋" w:hAnsi="仿宋" w:eastAsia="仿宋" w:cs="仿宋"/>
                <w:color w:val="000000"/>
                <w:sz w:val="22"/>
                <w:szCs w:val="22"/>
                <w:highlight w:val="none"/>
                <w:u w:val="none"/>
                <w:lang w:val="en-US" w:eastAsia="zh-CN"/>
              </w:rPr>
              <w:t>如为原厂维保，乙方应派原厂工程师</w:t>
            </w:r>
            <w:r>
              <w:rPr>
                <w:rFonts w:hint="eastAsia" w:ascii="仿宋" w:hAnsi="仿宋" w:eastAsia="仿宋" w:cs="仿宋"/>
                <w:color w:val="000000"/>
                <w:sz w:val="22"/>
                <w:szCs w:val="22"/>
                <w:highlight w:val="none"/>
                <w:u w:val="none"/>
              </w:rPr>
              <w:t>），每</w:t>
            </w:r>
            <w:r>
              <w:rPr>
                <w:rFonts w:hint="eastAsia" w:ascii="仿宋" w:hAnsi="仿宋" w:eastAsia="仿宋" w:cs="仿宋"/>
                <w:color w:val="000000"/>
                <w:sz w:val="22"/>
                <w:szCs w:val="22"/>
                <w:highlight w:val="none"/>
                <w:u w:val="none"/>
                <w:lang w:eastAsia="zh-CN"/>
              </w:rPr>
              <w:t>【</w:t>
            </w:r>
            <w:r>
              <w:rPr>
                <w:rFonts w:hint="eastAsia" w:ascii="仿宋" w:hAnsi="仿宋" w:eastAsia="仿宋" w:cs="仿宋"/>
                <w:color w:val="000000"/>
                <w:sz w:val="22"/>
                <w:szCs w:val="22"/>
                <w:highlight w:val="none"/>
                <w:u w:val="none"/>
              </w:rPr>
              <w:t>自然季度</w:t>
            </w:r>
            <w:r>
              <w:rPr>
                <w:rFonts w:hint="eastAsia" w:ascii="仿宋" w:hAnsi="仿宋" w:eastAsia="仿宋" w:cs="仿宋"/>
                <w:color w:val="000000"/>
                <w:sz w:val="22"/>
                <w:szCs w:val="22"/>
                <w:highlight w:val="none"/>
                <w:u w:val="none"/>
                <w:lang w:eastAsia="zh-CN"/>
              </w:rPr>
              <w:t>】</w:t>
            </w:r>
            <w:r>
              <w:rPr>
                <w:rFonts w:hint="eastAsia" w:ascii="仿宋" w:hAnsi="仿宋" w:eastAsia="仿宋" w:cs="仿宋"/>
                <w:color w:val="000000"/>
                <w:sz w:val="22"/>
                <w:szCs w:val="22"/>
                <w:highlight w:val="none"/>
                <w:u w:val="none"/>
              </w:rPr>
              <w:t>对维保对象进行一次</w:t>
            </w:r>
            <w:r>
              <w:rPr>
                <w:rFonts w:hint="eastAsia" w:ascii="仿宋" w:hAnsi="仿宋" w:eastAsia="仿宋" w:cs="仿宋"/>
                <w:color w:val="000000"/>
                <w:sz w:val="22"/>
                <w:szCs w:val="22"/>
                <w:highlight w:val="none"/>
                <w:u w:val="none"/>
                <w:lang w:eastAsia="zh-CN"/>
              </w:rPr>
              <w:t>【</w:t>
            </w:r>
            <w:r>
              <w:rPr>
                <w:rFonts w:hint="eastAsia" w:ascii="仿宋" w:hAnsi="仿宋" w:eastAsia="仿宋" w:cs="仿宋"/>
                <w:color w:val="000000"/>
                <w:sz w:val="22"/>
                <w:szCs w:val="22"/>
                <w:highlight w:val="none"/>
                <w:u w:val="none"/>
                <w:lang w:val="en-US" w:eastAsia="zh-CN"/>
              </w:rPr>
              <w:t>现场</w:t>
            </w:r>
            <w:r>
              <w:rPr>
                <w:rFonts w:hint="eastAsia" w:ascii="仿宋" w:hAnsi="仿宋" w:eastAsia="仿宋" w:cs="仿宋"/>
                <w:color w:val="000000"/>
                <w:sz w:val="22"/>
                <w:szCs w:val="22"/>
                <w:highlight w:val="none"/>
                <w:u w:val="none"/>
                <w:lang w:eastAsia="zh-CN"/>
              </w:rPr>
              <w:t>】</w:t>
            </w:r>
            <w:r>
              <w:rPr>
                <w:rFonts w:hint="eastAsia" w:ascii="仿宋" w:hAnsi="仿宋" w:eastAsia="仿宋" w:cs="仿宋"/>
                <w:color w:val="000000"/>
                <w:sz w:val="22"/>
                <w:szCs w:val="22"/>
                <w:highlight w:val="none"/>
                <w:u w:val="none"/>
              </w:rPr>
              <w:t>巡检，</w:t>
            </w:r>
            <w:r>
              <w:rPr>
                <w:rFonts w:hint="eastAsia" w:ascii="仿宋" w:hAnsi="仿宋" w:eastAsia="仿宋" w:cs="仿宋"/>
                <w:color w:val="000000"/>
                <w:sz w:val="22"/>
                <w:szCs w:val="22"/>
                <w:highlight w:val="none"/>
                <w:u w:val="none"/>
                <w:lang w:val="en-US" w:eastAsia="zh-CN"/>
              </w:rPr>
              <w:t>巡检内容包括但不限于</w:t>
            </w:r>
            <w:r>
              <w:rPr>
                <w:rFonts w:hint="eastAsia" w:ascii="仿宋" w:hAnsi="仿宋" w:eastAsia="仿宋" w:cs="仿宋"/>
                <w:color w:val="000000"/>
                <w:sz w:val="22"/>
                <w:szCs w:val="22"/>
                <w:highlight w:val="none"/>
                <w:u w:val="none"/>
              </w:rPr>
              <w:t>检查</w:t>
            </w:r>
            <w:r>
              <w:rPr>
                <w:rFonts w:hint="eastAsia" w:ascii="仿宋" w:hAnsi="仿宋" w:eastAsia="仿宋" w:cs="仿宋"/>
                <w:color w:val="000000"/>
                <w:sz w:val="22"/>
                <w:szCs w:val="22"/>
                <w:highlight w:val="none"/>
                <w:u w:val="none"/>
                <w:lang w:val="en-US" w:eastAsia="zh-CN"/>
              </w:rPr>
              <w:t>维保对象硬件情况及</w:t>
            </w:r>
            <w:r>
              <w:rPr>
                <w:rFonts w:hint="eastAsia" w:ascii="仿宋" w:hAnsi="仿宋" w:eastAsia="仿宋" w:cs="仿宋"/>
                <w:color w:val="000000"/>
                <w:sz w:val="22"/>
                <w:szCs w:val="22"/>
                <w:highlight w:val="none"/>
                <w:u w:val="none"/>
              </w:rPr>
              <w:t>运行状态</w:t>
            </w:r>
            <w:r>
              <w:rPr>
                <w:rFonts w:hint="eastAsia" w:ascii="仿宋" w:hAnsi="仿宋" w:eastAsia="仿宋" w:cs="仿宋"/>
                <w:color w:val="000000"/>
                <w:sz w:val="22"/>
                <w:szCs w:val="22"/>
                <w:highlight w:val="none"/>
                <w:u w:val="none"/>
                <w:lang w:eastAsia="zh-CN"/>
              </w:rPr>
              <w:t>、</w:t>
            </w:r>
            <w:r>
              <w:rPr>
                <w:rFonts w:hint="eastAsia" w:ascii="仿宋" w:hAnsi="仿宋" w:eastAsia="仿宋" w:cs="仿宋"/>
                <w:color w:val="000000"/>
                <w:sz w:val="22"/>
                <w:szCs w:val="22"/>
                <w:highlight w:val="none"/>
                <w:u w:val="none"/>
              </w:rPr>
              <w:t>分析</w:t>
            </w:r>
            <w:r>
              <w:rPr>
                <w:rFonts w:hint="eastAsia" w:ascii="仿宋" w:hAnsi="仿宋" w:eastAsia="仿宋" w:cs="仿宋"/>
                <w:color w:val="000000"/>
                <w:sz w:val="22"/>
                <w:szCs w:val="22"/>
                <w:highlight w:val="none"/>
                <w:u w:val="none"/>
                <w:lang w:val="en-US" w:eastAsia="zh-CN"/>
              </w:rPr>
              <w:t>系统</w:t>
            </w:r>
            <w:r>
              <w:rPr>
                <w:rFonts w:hint="eastAsia" w:ascii="仿宋" w:hAnsi="仿宋" w:eastAsia="仿宋" w:cs="仿宋"/>
                <w:color w:val="000000"/>
                <w:sz w:val="22"/>
                <w:szCs w:val="22"/>
                <w:highlight w:val="none"/>
                <w:u w:val="none"/>
              </w:rPr>
              <w:t>日志</w:t>
            </w:r>
            <w:r>
              <w:rPr>
                <w:rFonts w:hint="eastAsia" w:ascii="仿宋" w:hAnsi="仿宋" w:eastAsia="仿宋" w:cs="仿宋"/>
                <w:color w:val="000000"/>
                <w:sz w:val="22"/>
                <w:szCs w:val="22"/>
                <w:highlight w:val="none"/>
                <w:u w:val="none"/>
                <w:lang w:val="en-US" w:eastAsia="zh-CN"/>
              </w:rPr>
              <w:t>等</w:t>
            </w:r>
            <w:r>
              <w:rPr>
                <w:rFonts w:hint="eastAsia" w:ascii="仿宋" w:hAnsi="仿宋" w:eastAsia="仿宋" w:cs="仿宋"/>
                <w:color w:val="000000"/>
                <w:sz w:val="22"/>
                <w:szCs w:val="22"/>
                <w:highlight w:val="none"/>
                <w:u w:val="none"/>
              </w:rPr>
              <w:t>，确保</w:t>
            </w:r>
            <w:r>
              <w:rPr>
                <w:rFonts w:hint="eastAsia" w:ascii="仿宋" w:hAnsi="仿宋" w:eastAsia="仿宋" w:cs="仿宋"/>
                <w:color w:val="000000"/>
                <w:sz w:val="22"/>
                <w:szCs w:val="22"/>
                <w:highlight w:val="none"/>
                <w:u w:val="none"/>
                <w:lang w:val="en-US" w:eastAsia="zh-CN"/>
              </w:rPr>
              <w:t>维保对象</w:t>
            </w:r>
            <w:r>
              <w:rPr>
                <w:rFonts w:hint="eastAsia" w:ascii="仿宋" w:hAnsi="仿宋" w:eastAsia="仿宋" w:cs="仿宋"/>
                <w:color w:val="000000"/>
                <w:sz w:val="22"/>
                <w:szCs w:val="22"/>
                <w:highlight w:val="none"/>
                <w:u w:val="none"/>
              </w:rPr>
              <w:t>的正常稳定运行，巡检后的</w:t>
            </w:r>
            <w:r>
              <w:rPr>
                <w:rFonts w:hint="eastAsia" w:ascii="仿宋" w:hAnsi="仿宋" w:eastAsia="仿宋" w:cs="仿宋"/>
                <w:color w:val="000000"/>
                <w:sz w:val="22"/>
                <w:szCs w:val="22"/>
                <w:highlight w:val="none"/>
                <w:u w:val="none"/>
                <w:lang w:val="en-US" w:eastAsia="zh-CN"/>
              </w:rPr>
              <w:t>【10】</w:t>
            </w:r>
            <w:r>
              <w:rPr>
                <w:rFonts w:hint="eastAsia" w:ascii="仿宋" w:hAnsi="仿宋" w:eastAsia="仿宋" w:cs="仿宋"/>
                <w:color w:val="000000"/>
                <w:sz w:val="22"/>
                <w:szCs w:val="22"/>
                <w:highlight w:val="none"/>
                <w:u w:val="none"/>
              </w:rPr>
              <w:t>个工作日内向甲方提交巡检报告，并于</w:t>
            </w:r>
            <w:r>
              <w:rPr>
                <w:rFonts w:hint="eastAsia" w:ascii="仿宋" w:hAnsi="仿宋" w:eastAsia="仿宋" w:cs="仿宋"/>
                <w:color w:val="000000"/>
                <w:sz w:val="22"/>
                <w:szCs w:val="22"/>
                <w:highlight w:val="none"/>
                <w:u w:val="none"/>
                <w:lang w:val="en-US" w:eastAsia="zh-CN"/>
              </w:rPr>
              <w:t>提交报告后【30】</w:t>
            </w:r>
            <w:r>
              <w:rPr>
                <w:rFonts w:hint="eastAsia" w:ascii="仿宋" w:hAnsi="仿宋" w:eastAsia="仿宋" w:cs="仿宋"/>
                <w:color w:val="000000"/>
                <w:sz w:val="22"/>
                <w:szCs w:val="22"/>
                <w:highlight w:val="none"/>
                <w:u w:val="none"/>
              </w:rPr>
              <w:t>个工作日内解决巡检中发现的问题</w:t>
            </w:r>
            <w:r>
              <w:rPr>
                <w:rFonts w:hint="eastAsia" w:ascii="仿宋" w:hAnsi="仿宋" w:eastAsia="仿宋" w:cs="仿宋"/>
                <w:color w:val="000000"/>
                <w:sz w:val="22"/>
                <w:szCs w:val="22"/>
                <w:highlight w:val="none"/>
                <w:u w:val="none"/>
                <w:lang w:eastAsia="zh-CN"/>
              </w:rPr>
              <w:t>，如有特殊情况，需与甲方</w:t>
            </w:r>
            <w:r>
              <w:rPr>
                <w:rFonts w:hint="eastAsia" w:ascii="仿宋" w:hAnsi="仿宋" w:eastAsia="仿宋" w:cs="仿宋"/>
                <w:color w:val="000000"/>
                <w:sz w:val="22"/>
                <w:szCs w:val="22"/>
                <w:highlight w:val="none"/>
                <w:u w:val="none"/>
                <w:lang w:val="en-US" w:eastAsia="zh-CN"/>
              </w:rPr>
              <w:t>协商一致</w:t>
            </w:r>
            <w:r>
              <w:rPr>
                <w:rFonts w:hint="eastAsia" w:ascii="仿宋" w:hAnsi="仿宋" w:eastAsia="仿宋" w:cs="仿宋"/>
                <w:color w:val="000000"/>
                <w:sz w:val="22"/>
                <w:szCs w:val="22"/>
                <w:highlight w:val="none"/>
                <w:u w:val="none"/>
                <w:lang w:eastAsia="zh-CN"/>
              </w:rPr>
              <w:t>解决问题的期限</w:t>
            </w:r>
            <w:r>
              <w:rPr>
                <w:rFonts w:hint="eastAsia" w:ascii="仿宋" w:hAnsi="仿宋" w:eastAsia="仿宋" w:cs="仿宋"/>
                <w:color w:val="000000"/>
                <w:sz w:val="22"/>
                <w:szCs w:val="22"/>
                <w:highlight w:val="none"/>
                <w:u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 w:type="pct"/>
            <w:noWrap w:val="0"/>
            <w:vAlign w:val="center"/>
          </w:tcPr>
          <w:p>
            <w:pPr>
              <w:numPr>
                <w:ilvl w:val="0"/>
                <w:numId w:val="0"/>
              </w:numPr>
              <w:spacing w:line="400" w:lineRule="exact"/>
              <w:jc w:val="left"/>
              <w:rPr>
                <w:rFonts w:hint="eastAsia" w:ascii="仿宋" w:hAnsi="仿宋" w:eastAsia="仿宋" w:cs="仿宋"/>
                <w:b/>
                <w:bCs w:val="0"/>
                <w:color w:val="000000"/>
                <w:sz w:val="22"/>
                <w:szCs w:val="22"/>
                <w:highlight w:val="none"/>
                <w:u w:val="none"/>
                <w:lang w:val="en-US" w:eastAsia="zh-CN"/>
              </w:rPr>
            </w:pPr>
            <w:r>
              <w:rPr>
                <w:rFonts w:hint="eastAsia" w:ascii="仿宋" w:hAnsi="仿宋" w:eastAsia="仿宋" w:cs="仿宋"/>
                <w:b/>
                <w:bCs w:val="0"/>
                <w:color w:val="000000"/>
                <w:sz w:val="22"/>
                <w:szCs w:val="22"/>
                <w:highlight w:val="none"/>
                <w:u w:val="none"/>
                <w:lang w:val="en-US" w:eastAsia="zh-CN"/>
              </w:rPr>
              <w:sym w:font="Wingdings 2" w:char="0052"/>
            </w:r>
            <w:r>
              <w:rPr>
                <w:rFonts w:hint="eastAsia" w:ascii="仿宋" w:hAnsi="仿宋" w:eastAsia="仿宋" w:cs="仿宋"/>
                <w:b/>
                <w:bCs w:val="0"/>
                <w:color w:val="000000"/>
                <w:sz w:val="22"/>
                <w:szCs w:val="22"/>
                <w:highlight w:val="none"/>
                <w:u w:val="none"/>
                <w:lang w:val="en-US" w:eastAsia="zh-CN"/>
              </w:rPr>
              <w:t>九、一般换修服务</w:t>
            </w:r>
          </w:p>
        </w:tc>
        <w:tc>
          <w:tcPr>
            <w:tcW w:w="4064" w:type="pct"/>
            <w:noWrap w:val="0"/>
            <w:vAlign w:val="top"/>
          </w:tcPr>
          <w:p>
            <w:pPr>
              <w:numPr>
                <w:ilvl w:val="0"/>
                <w:numId w:val="0"/>
              </w:numPr>
              <w:spacing w:line="400" w:lineRule="exact"/>
              <w:rPr>
                <w:rFonts w:hint="eastAsia" w:ascii="仿宋" w:hAnsi="仿宋" w:eastAsia="仿宋" w:cs="仿宋"/>
                <w:color w:val="000000"/>
                <w:sz w:val="22"/>
                <w:szCs w:val="22"/>
                <w:highlight w:val="none"/>
                <w:u w:val="none"/>
                <w:lang w:val="en-US" w:eastAsia="zh-CN"/>
              </w:rPr>
            </w:pPr>
            <w:r>
              <w:rPr>
                <w:rFonts w:hint="eastAsia" w:ascii="仿宋" w:hAnsi="仿宋" w:eastAsia="仿宋" w:cs="仿宋"/>
                <w:color w:val="000000"/>
                <w:sz w:val="22"/>
                <w:szCs w:val="22"/>
                <w:highlight w:val="none"/>
                <w:u w:val="none"/>
                <w:lang w:val="en-US" w:eastAsia="zh-CN"/>
              </w:rPr>
              <w:t>1、质保要求：除不可抗力及使用不当造成的产品故障外，产品某一部件在【3】个月内出现故障，乙方要就此部件向甲方提供终身免费维修服务或按照甲方要求更换整机。</w:t>
            </w:r>
          </w:p>
          <w:p>
            <w:pPr>
              <w:numPr>
                <w:ilvl w:val="0"/>
                <w:numId w:val="0"/>
              </w:numPr>
              <w:spacing w:line="400" w:lineRule="exact"/>
              <w:rPr>
                <w:rFonts w:hint="eastAsia" w:ascii="仿宋" w:hAnsi="仿宋" w:eastAsia="仿宋" w:cs="仿宋"/>
                <w:b w:val="0"/>
                <w:bCs/>
                <w:color w:val="000000"/>
                <w:sz w:val="22"/>
                <w:szCs w:val="22"/>
                <w:highlight w:val="none"/>
                <w:u w:val="none"/>
                <w:lang w:val="en-US" w:eastAsia="zh-CN"/>
              </w:rPr>
            </w:pPr>
            <w:r>
              <w:rPr>
                <w:rFonts w:hint="eastAsia" w:ascii="仿宋" w:hAnsi="仿宋" w:eastAsia="仿宋" w:cs="仿宋"/>
                <w:color w:val="000000"/>
                <w:sz w:val="22"/>
                <w:szCs w:val="22"/>
                <w:highlight w:val="none"/>
                <w:u w:val="none"/>
                <w:lang w:val="en-US" w:eastAsia="zh-CN"/>
              </w:rPr>
              <w:t>2、备品备件更换要求：维保期内任何部件出现硬件故障，乙方应做到无条件更换且提供的必须是不低于维保对象同品牌同型号备件，若某类备件的硬件故障导致设备故障，乙方在判明故障后【48】小时内将备件运抵现场，并派专业技术服务工程师完成硬件更换。如甲方另有实际需求，则双方另行协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 w:type="pct"/>
            <w:noWrap w:val="0"/>
            <w:vAlign w:val="center"/>
          </w:tcPr>
          <w:p>
            <w:pPr>
              <w:numPr>
                <w:ilvl w:val="0"/>
                <w:numId w:val="0"/>
              </w:numPr>
              <w:spacing w:line="400" w:lineRule="exact"/>
              <w:jc w:val="left"/>
              <w:rPr>
                <w:rFonts w:hint="eastAsia" w:ascii="仿宋" w:hAnsi="仿宋" w:eastAsia="仿宋" w:cs="仿宋"/>
                <w:b/>
                <w:bCs w:val="0"/>
                <w:color w:val="000000"/>
                <w:sz w:val="22"/>
                <w:szCs w:val="22"/>
                <w:highlight w:val="none"/>
                <w:u w:val="none"/>
                <w:lang w:val="en-US" w:eastAsia="zh-CN"/>
              </w:rPr>
            </w:pPr>
            <w:r>
              <w:rPr>
                <w:rFonts w:hint="eastAsia" w:ascii="仿宋" w:hAnsi="仿宋" w:eastAsia="仿宋" w:cs="仿宋"/>
                <w:b/>
                <w:bCs w:val="0"/>
                <w:color w:val="000000"/>
                <w:sz w:val="22"/>
                <w:szCs w:val="22"/>
                <w:highlight w:val="none"/>
                <w:u w:val="none"/>
                <w:lang w:val="en-US" w:eastAsia="zh-CN"/>
              </w:rPr>
              <w:sym w:font="Wingdings 2" w:char="0052"/>
            </w:r>
            <w:r>
              <w:rPr>
                <w:rFonts w:hint="eastAsia" w:ascii="仿宋" w:hAnsi="仿宋" w:eastAsia="仿宋" w:cs="仿宋"/>
                <w:b/>
                <w:bCs w:val="0"/>
                <w:color w:val="000000"/>
                <w:sz w:val="22"/>
                <w:szCs w:val="22"/>
                <w:highlight w:val="none"/>
                <w:u w:val="none"/>
                <w:lang w:val="en-US" w:eastAsia="zh-CN"/>
              </w:rPr>
              <w:t>十、其他换修服务</w:t>
            </w:r>
          </w:p>
        </w:tc>
        <w:tc>
          <w:tcPr>
            <w:tcW w:w="4064" w:type="pct"/>
            <w:noWrap w:val="0"/>
            <w:vAlign w:val="top"/>
          </w:tcPr>
          <w:p>
            <w:pPr>
              <w:numPr>
                <w:ilvl w:val="0"/>
                <w:numId w:val="0"/>
              </w:numPr>
              <w:spacing w:line="400" w:lineRule="exact"/>
              <w:rPr>
                <w:rFonts w:hint="eastAsia" w:ascii="仿宋" w:hAnsi="仿宋" w:eastAsia="仿宋" w:cs="仿宋"/>
                <w:color w:val="000000"/>
                <w:sz w:val="22"/>
                <w:szCs w:val="22"/>
                <w:highlight w:val="none"/>
                <w:u w:val="none"/>
                <w:lang w:val="en-US" w:eastAsia="zh-CN"/>
              </w:rPr>
            </w:pPr>
            <w:r>
              <w:rPr>
                <w:rFonts w:hint="eastAsia" w:ascii="仿宋" w:hAnsi="仿宋" w:eastAsia="仿宋" w:cs="仿宋"/>
                <w:color w:val="000000"/>
                <w:sz w:val="22"/>
                <w:szCs w:val="22"/>
                <w:highlight w:val="none"/>
                <w:u w:val="none"/>
                <w:lang w:val="en-US" w:eastAsia="zh-CN"/>
              </w:rPr>
              <w:t>除不可抗力及使用不当造成的产品故障外，乙方应遵照以下要求对产品进行保修或换新：</w:t>
            </w:r>
          </w:p>
          <w:p>
            <w:pPr>
              <w:numPr>
                <w:ilvl w:val="0"/>
                <w:numId w:val="0"/>
              </w:numPr>
              <w:spacing w:line="400" w:lineRule="exact"/>
              <w:rPr>
                <w:rFonts w:hint="eastAsia" w:ascii="仿宋" w:hAnsi="仿宋" w:eastAsia="仿宋" w:cs="仿宋"/>
                <w:color w:val="000000"/>
                <w:sz w:val="22"/>
                <w:szCs w:val="22"/>
                <w:highlight w:val="none"/>
                <w:u w:val="none"/>
                <w:lang w:val="en-US" w:eastAsia="zh-CN"/>
              </w:rPr>
            </w:pPr>
            <w:r>
              <w:rPr>
                <w:rFonts w:hint="eastAsia" w:ascii="仿宋" w:hAnsi="仿宋" w:eastAsia="仿宋" w:cs="仿宋"/>
                <w:color w:val="000000"/>
                <w:sz w:val="22"/>
                <w:szCs w:val="22"/>
                <w:highlight w:val="none"/>
                <w:u w:val="none"/>
                <w:lang w:val="en-US" w:eastAsia="zh-CN"/>
              </w:rPr>
              <w:t>（1）自购买到货之日起第7日内（含），需对整机进行换货；</w:t>
            </w:r>
          </w:p>
          <w:p>
            <w:pPr>
              <w:numPr>
                <w:ilvl w:val="0"/>
                <w:numId w:val="0"/>
              </w:numPr>
              <w:spacing w:line="400" w:lineRule="exact"/>
              <w:rPr>
                <w:rFonts w:hint="eastAsia" w:ascii="仿宋" w:hAnsi="仿宋" w:eastAsia="仿宋" w:cs="仿宋"/>
                <w:color w:val="000000"/>
                <w:sz w:val="22"/>
                <w:szCs w:val="22"/>
                <w:highlight w:val="none"/>
                <w:u w:val="none"/>
                <w:lang w:val="en-US" w:eastAsia="zh-CN"/>
              </w:rPr>
            </w:pPr>
            <w:r>
              <w:rPr>
                <w:rFonts w:hint="eastAsia" w:ascii="仿宋" w:hAnsi="仿宋" w:eastAsia="仿宋" w:cs="仿宋"/>
                <w:color w:val="000000"/>
                <w:sz w:val="22"/>
                <w:szCs w:val="22"/>
                <w:highlight w:val="none"/>
                <w:u w:val="none"/>
                <w:lang w:val="en-US" w:eastAsia="zh-CN"/>
              </w:rPr>
              <w:t>（2）自购买到货之日起第8-15日（含），需对整机进行修理或整机换货；</w:t>
            </w:r>
          </w:p>
          <w:p>
            <w:pPr>
              <w:numPr>
                <w:ilvl w:val="0"/>
                <w:numId w:val="0"/>
              </w:numPr>
              <w:spacing w:line="400" w:lineRule="exact"/>
              <w:rPr>
                <w:rFonts w:hint="eastAsia" w:ascii="仿宋" w:hAnsi="仿宋" w:eastAsia="仿宋" w:cs="仿宋"/>
                <w:color w:val="000000"/>
                <w:sz w:val="22"/>
                <w:szCs w:val="22"/>
                <w:highlight w:val="none"/>
                <w:u w:val="none"/>
                <w:lang w:val="en-US" w:eastAsia="zh-CN"/>
              </w:rPr>
            </w:pPr>
            <w:r>
              <w:rPr>
                <w:rFonts w:hint="eastAsia" w:ascii="仿宋" w:hAnsi="仿宋" w:eastAsia="仿宋" w:cs="仿宋"/>
                <w:color w:val="000000"/>
                <w:sz w:val="22"/>
                <w:szCs w:val="22"/>
                <w:highlight w:val="none"/>
                <w:u w:val="none"/>
                <w:lang w:val="en-US" w:eastAsia="zh-CN"/>
              </w:rPr>
              <w:t>（3）自购买到货之日起一年内（含），产品出现故障且经两次修理仍不能正常使用，需对整机进行更换或故障部件维修。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 w:type="pct"/>
            <w:noWrap w:val="0"/>
            <w:vAlign w:val="center"/>
          </w:tcPr>
          <w:p>
            <w:pPr>
              <w:numPr>
                <w:ilvl w:val="0"/>
                <w:numId w:val="0"/>
              </w:numPr>
              <w:rPr>
                <w:rFonts w:hint="eastAsia" w:ascii="仿宋" w:hAnsi="仿宋" w:eastAsia="仿宋" w:cs="仿宋"/>
                <w:b/>
                <w:bCs w:val="0"/>
                <w:color w:val="000000"/>
                <w:sz w:val="22"/>
                <w:szCs w:val="22"/>
                <w:highlight w:val="none"/>
                <w:u w:val="none"/>
                <w:lang w:val="en-US" w:eastAsia="zh-CN"/>
              </w:rPr>
            </w:pPr>
            <w:r>
              <w:rPr>
                <w:rFonts w:hint="eastAsia" w:ascii="仿宋" w:hAnsi="仿宋" w:eastAsia="仿宋" w:cs="仿宋"/>
                <w:b/>
                <w:bCs w:val="0"/>
                <w:color w:val="000000"/>
                <w:sz w:val="22"/>
                <w:szCs w:val="22"/>
                <w:highlight w:val="none"/>
                <w:u w:val="none"/>
                <w:lang w:val="en-US" w:eastAsia="zh-CN"/>
              </w:rPr>
              <w:sym w:font="Wingdings 2" w:char="00A3"/>
            </w:r>
            <w:r>
              <w:rPr>
                <w:rFonts w:hint="eastAsia" w:ascii="仿宋" w:hAnsi="仿宋" w:eastAsia="仿宋" w:cs="仿宋"/>
                <w:b/>
                <w:bCs w:val="0"/>
                <w:color w:val="000000"/>
                <w:sz w:val="22"/>
                <w:szCs w:val="22"/>
                <w:highlight w:val="none"/>
                <w:u w:val="none"/>
                <w:lang w:val="en-US" w:eastAsia="zh-CN"/>
              </w:rPr>
              <w:t>十一、</w:t>
            </w:r>
            <w:r>
              <w:rPr>
                <w:rFonts w:hint="eastAsia" w:ascii="仿宋" w:hAnsi="仿宋" w:eastAsia="仿宋" w:cs="仿宋"/>
                <w:b/>
                <w:bCs w:val="0"/>
                <w:color w:val="000000"/>
                <w:sz w:val="22"/>
                <w:szCs w:val="22"/>
                <w:highlight w:val="none"/>
                <w:u w:val="none"/>
              </w:rPr>
              <w:t>开发服务</w:t>
            </w:r>
          </w:p>
        </w:tc>
        <w:tc>
          <w:tcPr>
            <w:tcW w:w="4064" w:type="pct"/>
            <w:noWrap w:val="0"/>
            <w:vAlign w:val="top"/>
          </w:tcPr>
          <w:p>
            <w:pPr>
              <w:numPr>
                <w:ilvl w:val="0"/>
                <w:numId w:val="0"/>
              </w:numPr>
              <w:spacing w:line="400" w:lineRule="exact"/>
              <w:rPr>
                <w:rFonts w:hint="eastAsia" w:ascii="仿宋" w:hAnsi="仿宋" w:eastAsia="仿宋" w:cs="仿宋"/>
                <w:b w:val="0"/>
                <w:bCs/>
                <w:color w:val="000000"/>
                <w:sz w:val="22"/>
                <w:szCs w:val="22"/>
                <w:highlight w:val="none"/>
                <w:u w:val="none"/>
                <w:lang w:val="en-US" w:eastAsia="zh-CN"/>
              </w:rPr>
            </w:pPr>
            <w:r>
              <w:rPr>
                <w:rFonts w:hint="eastAsia" w:ascii="仿宋" w:hAnsi="仿宋" w:eastAsia="仿宋" w:cs="仿宋"/>
                <w:bCs/>
                <w:color w:val="000000"/>
                <w:sz w:val="22"/>
                <w:szCs w:val="22"/>
                <w:highlight w:val="none"/>
                <w:u w:val="none"/>
              </w:rPr>
              <w:t>应甲方要求，乙方须为甲方免费提供累计</w:t>
            </w:r>
            <w:r>
              <w:rPr>
                <w:rFonts w:hint="eastAsia" w:ascii="仿宋" w:hAnsi="仿宋" w:eastAsia="仿宋" w:cs="仿宋"/>
                <w:bCs/>
                <w:color w:val="000000"/>
                <w:sz w:val="22"/>
                <w:szCs w:val="22"/>
                <w:highlight w:val="none"/>
                <w:u w:val="none"/>
                <w:lang w:val="en-US" w:eastAsia="zh-CN"/>
              </w:rPr>
              <w:t>【】</w:t>
            </w:r>
            <w:r>
              <w:rPr>
                <w:rFonts w:hint="eastAsia" w:ascii="仿宋" w:hAnsi="仿宋" w:eastAsia="仿宋" w:cs="仿宋"/>
                <w:bCs/>
                <w:color w:val="000000"/>
                <w:sz w:val="22"/>
                <w:szCs w:val="22"/>
                <w:highlight w:val="none"/>
                <w:u w:val="none"/>
              </w:rPr>
              <w:t>人月的开发服务</w:t>
            </w:r>
            <w:r>
              <w:rPr>
                <w:rFonts w:hint="eastAsia" w:ascii="仿宋" w:hAnsi="仿宋" w:eastAsia="仿宋" w:cs="仿宋"/>
                <w:bCs/>
                <w:color w:val="000000"/>
                <w:sz w:val="22"/>
                <w:szCs w:val="22"/>
                <w:highlight w:val="none"/>
                <w:u w:val="none"/>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 w:type="pct"/>
            <w:noWrap w:val="0"/>
            <w:vAlign w:val="center"/>
          </w:tcPr>
          <w:p>
            <w:pPr>
              <w:numPr>
                <w:ilvl w:val="0"/>
                <w:numId w:val="0"/>
              </w:numPr>
              <w:rPr>
                <w:rFonts w:hint="eastAsia" w:ascii="仿宋" w:hAnsi="仿宋" w:eastAsia="仿宋" w:cs="仿宋"/>
                <w:b/>
                <w:bCs w:val="0"/>
                <w:color w:val="000000"/>
                <w:sz w:val="22"/>
                <w:szCs w:val="22"/>
                <w:highlight w:val="none"/>
                <w:u w:val="none"/>
                <w:lang w:val="en-US" w:eastAsia="zh-CN"/>
              </w:rPr>
            </w:pPr>
            <w:r>
              <w:rPr>
                <w:rFonts w:hint="eastAsia" w:ascii="仿宋" w:hAnsi="仿宋" w:eastAsia="仿宋" w:cs="仿宋"/>
                <w:b/>
                <w:bCs w:val="0"/>
                <w:color w:val="000000"/>
                <w:sz w:val="22"/>
                <w:szCs w:val="22"/>
                <w:highlight w:val="none"/>
                <w:u w:val="none"/>
                <w:lang w:val="en-US" w:eastAsia="zh-CN"/>
              </w:rPr>
              <w:sym w:font="Wingdings 2" w:char="00A3"/>
            </w:r>
            <w:r>
              <w:rPr>
                <w:rFonts w:hint="eastAsia" w:ascii="仿宋" w:hAnsi="仿宋" w:eastAsia="仿宋" w:cs="仿宋"/>
                <w:b/>
                <w:bCs w:val="0"/>
                <w:color w:val="000000"/>
                <w:sz w:val="22"/>
                <w:szCs w:val="22"/>
                <w:highlight w:val="none"/>
                <w:u w:val="none"/>
                <w:lang w:val="en-US" w:eastAsia="zh-CN"/>
              </w:rPr>
              <w:t>十二、硬盘不返还服务</w:t>
            </w:r>
          </w:p>
        </w:tc>
        <w:tc>
          <w:tcPr>
            <w:tcW w:w="4064" w:type="pct"/>
            <w:noWrap w:val="0"/>
            <w:vAlign w:val="top"/>
          </w:tcPr>
          <w:p>
            <w:pPr>
              <w:numPr>
                <w:ilvl w:val="0"/>
                <w:numId w:val="0"/>
              </w:numPr>
              <w:spacing w:line="400" w:lineRule="exact"/>
              <w:rPr>
                <w:rFonts w:hint="eastAsia" w:ascii="仿宋" w:hAnsi="仿宋" w:eastAsia="仿宋" w:cs="仿宋"/>
                <w:bCs/>
                <w:color w:val="000000"/>
                <w:sz w:val="22"/>
                <w:szCs w:val="22"/>
                <w:highlight w:val="none"/>
                <w:u w:val="none"/>
              </w:rPr>
            </w:pPr>
            <w:r>
              <w:rPr>
                <w:rFonts w:hint="eastAsia" w:ascii="仿宋" w:hAnsi="仿宋" w:eastAsia="仿宋" w:cs="仿宋"/>
                <w:bCs/>
                <w:color w:val="000000"/>
                <w:sz w:val="22"/>
                <w:szCs w:val="22"/>
                <w:highlight w:val="none"/>
                <w:u w:val="none"/>
              </w:rPr>
              <w:t>硬盘</w:t>
            </w:r>
            <w:r>
              <w:rPr>
                <w:rFonts w:hint="eastAsia" w:ascii="仿宋" w:hAnsi="仿宋" w:eastAsia="仿宋" w:cs="仿宋"/>
                <w:bCs/>
                <w:color w:val="000000"/>
                <w:sz w:val="22"/>
                <w:szCs w:val="22"/>
                <w:highlight w:val="none"/>
                <w:u w:val="none"/>
                <w:lang w:val="en-US" w:eastAsia="zh-CN"/>
              </w:rPr>
              <w:t>故障并更换硬盘后，</w:t>
            </w:r>
            <w:r>
              <w:rPr>
                <w:rFonts w:hint="eastAsia" w:ascii="仿宋" w:hAnsi="仿宋" w:eastAsia="仿宋" w:cs="仿宋"/>
                <w:bCs/>
                <w:color w:val="000000"/>
                <w:sz w:val="22"/>
                <w:szCs w:val="22"/>
                <w:highlight w:val="none"/>
                <w:u w:val="none"/>
              </w:rPr>
              <w:t>原故障硬盘</w:t>
            </w:r>
            <w:r>
              <w:rPr>
                <w:rFonts w:hint="eastAsia" w:ascii="仿宋" w:hAnsi="仿宋" w:eastAsia="仿宋" w:cs="仿宋"/>
                <w:bCs/>
                <w:color w:val="000000"/>
                <w:sz w:val="22"/>
                <w:szCs w:val="22"/>
                <w:highlight w:val="none"/>
                <w:u w:val="none"/>
                <w:lang w:val="en-GB"/>
              </w:rPr>
              <w:t>由</w:t>
            </w:r>
            <w:r>
              <w:rPr>
                <w:rFonts w:hint="eastAsia" w:ascii="仿宋" w:hAnsi="仿宋" w:eastAsia="仿宋" w:cs="仿宋"/>
                <w:bCs/>
                <w:color w:val="000000"/>
                <w:sz w:val="22"/>
                <w:szCs w:val="22"/>
                <w:highlight w:val="none"/>
                <w:u w:val="none"/>
                <w:lang w:val="en-US" w:eastAsia="zh-CN"/>
              </w:rPr>
              <w:t>甲方</w:t>
            </w:r>
            <w:r>
              <w:rPr>
                <w:rFonts w:hint="eastAsia" w:ascii="仿宋" w:hAnsi="仿宋" w:eastAsia="仿宋" w:cs="仿宋"/>
                <w:bCs/>
                <w:color w:val="000000"/>
                <w:sz w:val="22"/>
                <w:szCs w:val="22"/>
                <w:highlight w:val="none"/>
                <w:u w:val="none"/>
                <w:lang w:val="en-GB"/>
              </w:rPr>
              <w:t>保留</w:t>
            </w:r>
            <w:r>
              <w:rPr>
                <w:rFonts w:hint="eastAsia" w:ascii="仿宋" w:hAnsi="仿宋" w:eastAsia="仿宋" w:cs="仿宋"/>
                <w:bCs/>
                <w:color w:val="000000"/>
                <w:sz w:val="22"/>
                <w:szCs w:val="22"/>
                <w:highlight w:val="none"/>
                <w:u w:val="none"/>
              </w:rPr>
              <w:t>不返还</w:t>
            </w:r>
            <w:r>
              <w:rPr>
                <w:rFonts w:hint="eastAsia" w:ascii="仿宋" w:hAnsi="仿宋" w:eastAsia="仿宋" w:cs="仿宋"/>
                <w:bCs/>
                <w:color w:val="000000"/>
                <w:sz w:val="22"/>
                <w:szCs w:val="22"/>
                <w:highlight w:val="none"/>
                <w:u w:val="none"/>
                <w:lang w:eastAsia="zh-CN"/>
              </w:rPr>
              <w:t>，</w:t>
            </w:r>
            <w:r>
              <w:rPr>
                <w:rFonts w:hint="eastAsia" w:ascii="仿宋" w:hAnsi="仿宋" w:eastAsia="仿宋" w:cs="仿宋"/>
                <w:bCs/>
                <w:color w:val="000000"/>
                <w:sz w:val="22"/>
                <w:szCs w:val="22"/>
                <w:highlight w:val="none"/>
                <w:u w:val="none"/>
              </w:rPr>
              <w:t>且甲方不承担额外费用。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 w:type="pct"/>
            <w:noWrap w:val="0"/>
            <w:vAlign w:val="center"/>
          </w:tcPr>
          <w:p>
            <w:pPr>
              <w:pStyle w:val="8"/>
              <w:spacing w:after="0" w:line="400" w:lineRule="exact"/>
              <w:ind w:left="0" w:leftChars="0" w:firstLine="0" w:firstLineChars="0"/>
              <w:jc w:val="left"/>
              <w:rPr>
                <w:rFonts w:hint="eastAsia" w:ascii="仿宋" w:hAnsi="仿宋" w:eastAsia="仿宋" w:cs="仿宋"/>
                <w:b/>
                <w:bCs w:val="0"/>
                <w:color w:val="000000"/>
                <w:sz w:val="22"/>
                <w:szCs w:val="22"/>
                <w:highlight w:val="none"/>
                <w:u w:val="none"/>
                <w:lang w:val="en-US" w:eastAsia="zh-CN"/>
              </w:rPr>
            </w:pPr>
            <w:r>
              <w:rPr>
                <w:rFonts w:hint="eastAsia" w:ascii="仿宋" w:hAnsi="仿宋" w:eastAsia="仿宋" w:cs="仿宋"/>
                <w:b/>
                <w:bCs w:val="0"/>
                <w:color w:val="000000"/>
                <w:sz w:val="22"/>
                <w:szCs w:val="22"/>
                <w:highlight w:val="none"/>
                <w:u w:val="none"/>
                <w:lang w:val="en-US" w:eastAsia="zh-CN"/>
              </w:rPr>
              <w:sym w:font="Wingdings 2" w:char="0052"/>
            </w:r>
            <w:r>
              <w:rPr>
                <w:rFonts w:hint="eastAsia" w:ascii="仿宋" w:hAnsi="仿宋" w:eastAsia="仿宋" w:cs="仿宋"/>
                <w:b/>
                <w:bCs w:val="0"/>
                <w:color w:val="000000"/>
                <w:sz w:val="22"/>
                <w:szCs w:val="22"/>
                <w:highlight w:val="none"/>
                <w:u w:val="none"/>
                <w:lang w:val="en-US" w:eastAsia="zh-CN"/>
              </w:rPr>
              <w:t>十三、续保承诺</w:t>
            </w:r>
          </w:p>
        </w:tc>
        <w:tc>
          <w:tcPr>
            <w:tcW w:w="4064" w:type="pct"/>
            <w:noWrap w:val="0"/>
            <w:vAlign w:val="top"/>
          </w:tcPr>
          <w:p>
            <w:pPr>
              <w:pStyle w:val="8"/>
              <w:spacing w:after="0" w:line="400" w:lineRule="exact"/>
              <w:ind w:left="0" w:leftChars="0" w:firstLine="0" w:firstLineChars="0"/>
              <w:rPr>
                <w:rFonts w:hint="eastAsia" w:ascii="仿宋" w:hAnsi="仿宋" w:eastAsia="仿宋" w:cs="仿宋"/>
                <w:b w:val="0"/>
                <w:bCs/>
                <w:color w:val="000000"/>
                <w:sz w:val="22"/>
                <w:szCs w:val="22"/>
                <w:highlight w:val="none"/>
                <w:u w:val="none"/>
                <w:lang w:val="en-US" w:eastAsia="zh-CN"/>
              </w:rPr>
            </w:pPr>
            <w:r>
              <w:rPr>
                <w:rFonts w:hint="eastAsia" w:ascii="仿宋" w:hAnsi="仿宋" w:eastAsia="仿宋" w:cs="仿宋"/>
                <w:b w:val="0"/>
                <w:bCs/>
                <w:color w:val="000000"/>
                <w:sz w:val="22"/>
                <w:szCs w:val="22"/>
                <w:highlight w:val="none"/>
                <w:u w:val="none"/>
                <w:lang w:val="en-US" w:eastAsia="zh-CN"/>
              </w:rPr>
              <w:t>免费维保服务期满后，若甲方决定向乙方购买全部（或部分）维保服务，则按照双方约定的续保费用执行，且续保的服务内容及服务标准应不低于本需求说明书中的要求。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 w:type="pct"/>
            <w:noWrap w:val="0"/>
            <w:vAlign w:val="center"/>
          </w:tcPr>
          <w:p>
            <w:pPr>
              <w:pStyle w:val="8"/>
              <w:spacing w:after="0" w:line="400" w:lineRule="exact"/>
              <w:ind w:left="0" w:leftChars="0" w:firstLine="0" w:firstLineChars="0"/>
              <w:jc w:val="left"/>
              <w:rPr>
                <w:rFonts w:hint="eastAsia" w:ascii="仿宋" w:hAnsi="仿宋" w:eastAsia="仿宋" w:cs="仿宋"/>
                <w:b/>
                <w:bCs w:val="0"/>
                <w:color w:val="000000"/>
                <w:sz w:val="22"/>
                <w:szCs w:val="22"/>
                <w:highlight w:val="none"/>
                <w:u w:val="none"/>
                <w:lang w:val="en-US" w:eastAsia="zh-CN"/>
              </w:rPr>
            </w:pPr>
            <w:r>
              <w:rPr>
                <w:rFonts w:hint="eastAsia" w:ascii="仿宋" w:hAnsi="仿宋" w:eastAsia="仿宋" w:cs="仿宋"/>
                <w:b/>
                <w:bCs w:val="0"/>
                <w:color w:val="000000"/>
                <w:sz w:val="22"/>
                <w:szCs w:val="22"/>
                <w:highlight w:val="none"/>
                <w:u w:val="none"/>
                <w:lang w:val="en-US" w:eastAsia="zh-CN"/>
              </w:rPr>
              <w:sym w:font="Wingdings 2" w:char="0052"/>
            </w:r>
            <w:r>
              <w:rPr>
                <w:rFonts w:hint="eastAsia" w:ascii="仿宋" w:hAnsi="仿宋" w:eastAsia="仿宋" w:cs="仿宋"/>
                <w:b/>
                <w:bCs w:val="0"/>
                <w:color w:val="000000"/>
                <w:sz w:val="22"/>
                <w:szCs w:val="22"/>
                <w:highlight w:val="none"/>
                <w:u w:val="none"/>
                <w:lang w:val="en-US" w:eastAsia="zh-CN"/>
              </w:rPr>
              <w:t>十四、</w:t>
            </w:r>
            <w:r>
              <w:rPr>
                <w:rFonts w:hint="eastAsia" w:ascii="仿宋" w:hAnsi="仿宋" w:eastAsia="仿宋" w:cs="仿宋"/>
                <w:b/>
                <w:bCs w:val="0"/>
                <w:color w:val="000000"/>
                <w:sz w:val="22"/>
                <w:szCs w:val="22"/>
                <w:highlight w:val="none"/>
                <w:u w:val="none"/>
              </w:rPr>
              <w:t>原厂维保</w:t>
            </w:r>
            <w:r>
              <w:rPr>
                <w:rFonts w:hint="eastAsia" w:ascii="仿宋" w:hAnsi="仿宋" w:eastAsia="仿宋" w:cs="仿宋"/>
                <w:b/>
                <w:bCs w:val="0"/>
                <w:color w:val="000000"/>
                <w:sz w:val="22"/>
                <w:szCs w:val="22"/>
                <w:highlight w:val="none"/>
                <w:u w:val="none"/>
                <w:lang w:val="en-US" w:eastAsia="zh-CN"/>
              </w:rPr>
              <w:t>承诺</w:t>
            </w:r>
          </w:p>
        </w:tc>
        <w:tc>
          <w:tcPr>
            <w:tcW w:w="4064" w:type="pct"/>
            <w:noWrap w:val="0"/>
            <w:vAlign w:val="top"/>
          </w:tcPr>
          <w:p>
            <w:pPr>
              <w:pStyle w:val="8"/>
              <w:spacing w:after="0" w:line="400" w:lineRule="exact"/>
              <w:ind w:left="0" w:leftChars="0" w:firstLine="0" w:firstLineChars="0"/>
              <w:rPr>
                <w:rFonts w:hint="eastAsia" w:ascii="仿宋" w:hAnsi="仿宋" w:eastAsia="仿宋" w:cs="仿宋"/>
                <w:b w:val="0"/>
                <w:bCs/>
                <w:color w:val="000000"/>
                <w:sz w:val="22"/>
                <w:szCs w:val="22"/>
                <w:highlight w:val="none"/>
                <w:u w:val="none"/>
                <w:lang w:val="en-US" w:eastAsia="zh-CN"/>
              </w:rPr>
            </w:pPr>
            <w:r>
              <w:rPr>
                <w:rFonts w:hint="eastAsia" w:ascii="仿宋" w:hAnsi="仿宋" w:eastAsia="仿宋" w:cs="仿宋"/>
                <w:bCs/>
                <w:color w:val="000000"/>
                <w:sz w:val="22"/>
                <w:szCs w:val="22"/>
                <w:highlight w:val="none"/>
                <w:u w:val="none"/>
              </w:rPr>
              <w:t>乙方</w:t>
            </w:r>
            <w:r>
              <w:rPr>
                <w:rFonts w:hint="eastAsia" w:ascii="仿宋" w:hAnsi="仿宋" w:eastAsia="仿宋" w:cs="仿宋"/>
                <w:bCs/>
                <w:color w:val="000000"/>
                <w:sz w:val="22"/>
                <w:szCs w:val="22"/>
                <w:highlight w:val="none"/>
                <w:u w:val="none"/>
                <w:lang w:val="en-US" w:eastAsia="zh-CN"/>
              </w:rPr>
              <w:t>需</w:t>
            </w:r>
            <w:r>
              <w:rPr>
                <w:rFonts w:hint="eastAsia" w:ascii="仿宋" w:hAnsi="仿宋" w:eastAsia="仿宋" w:cs="仿宋"/>
                <w:bCs/>
                <w:color w:val="000000"/>
                <w:sz w:val="22"/>
                <w:szCs w:val="22"/>
                <w:highlight w:val="none"/>
                <w:u w:val="none"/>
              </w:rPr>
              <w:t>于</w:t>
            </w:r>
            <w:r>
              <w:rPr>
                <w:rFonts w:hint="eastAsia" w:ascii="仿宋" w:hAnsi="仿宋" w:eastAsia="仿宋" w:cs="仿宋"/>
                <w:bCs/>
                <w:color w:val="000000"/>
                <w:sz w:val="22"/>
                <w:szCs w:val="22"/>
                <w:highlight w:val="none"/>
                <w:u w:val="none"/>
                <w:lang w:val="en-US" w:eastAsia="zh-CN"/>
              </w:rPr>
              <w:t>合同生效或甲方下单</w:t>
            </w:r>
            <w:r>
              <w:rPr>
                <w:rFonts w:hint="eastAsia" w:ascii="仿宋" w:hAnsi="仿宋" w:eastAsia="仿宋" w:cs="仿宋"/>
                <w:bCs/>
                <w:color w:val="000000"/>
                <w:sz w:val="22"/>
                <w:szCs w:val="22"/>
                <w:highlight w:val="none"/>
                <w:u w:val="none"/>
              </w:rPr>
              <w:t>后</w:t>
            </w:r>
            <w:r>
              <w:rPr>
                <w:rFonts w:hint="eastAsia" w:ascii="仿宋" w:hAnsi="仿宋" w:eastAsia="仿宋" w:cs="仿宋"/>
                <w:bCs/>
                <w:color w:val="000000"/>
                <w:sz w:val="22"/>
                <w:szCs w:val="22"/>
                <w:highlight w:val="none"/>
                <w:u w:val="none"/>
                <w:lang w:val="en-US" w:eastAsia="zh-CN"/>
              </w:rPr>
              <w:t>【10】</w:t>
            </w:r>
            <w:r>
              <w:rPr>
                <w:rFonts w:hint="eastAsia" w:ascii="仿宋" w:hAnsi="仿宋" w:eastAsia="仿宋" w:cs="仿宋"/>
                <w:bCs/>
                <w:color w:val="000000"/>
                <w:sz w:val="22"/>
                <w:szCs w:val="22"/>
                <w:highlight w:val="none"/>
                <w:u w:val="none"/>
              </w:rPr>
              <w:t>个工作日内向原厂商购买原厂维保服务，并向甲方提供下单证明材料</w:t>
            </w:r>
            <w:r>
              <w:rPr>
                <w:rFonts w:hint="eastAsia" w:ascii="仿宋" w:hAnsi="仿宋" w:eastAsia="仿宋" w:cs="仿宋"/>
                <w:bCs/>
                <w:color w:val="000000"/>
                <w:sz w:val="22"/>
                <w:szCs w:val="22"/>
                <w:highlight w:val="none"/>
                <w:u w:val="none"/>
                <w:lang w:val="en-US" w:eastAsia="zh-CN"/>
              </w:rPr>
              <w:t>及相应的原厂</w:t>
            </w:r>
            <w:r>
              <w:rPr>
                <w:rFonts w:hint="eastAsia" w:ascii="仿宋" w:hAnsi="仿宋" w:eastAsia="仿宋" w:cs="仿宋"/>
                <w:bCs/>
                <w:color w:val="000000"/>
                <w:sz w:val="22"/>
                <w:szCs w:val="22"/>
                <w:highlight w:val="none"/>
                <w:u w:val="none"/>
              </w:rPr>
              <w:t>商维保服务承诺函</w:t>
            </w:r>
            <w:r>
              <w:rPr>
                <w:rFonts w:hint="eastAsia" w:ascii="仿宋" w:hAnsi="仿宋" w:eastAsia="仿宋" w:cs="仿宋"/>
                <w:bCs/>
                <w:color w:val="000000"/>
                <w:sz w:val="22"/>
                <w:szCs w:val="22"/>
                <w:highlight w:val="none"/>
                <w:u w:val="none"/>
                <w:lang w:eastAsia="zh-CN"/>
              </w:rPr>
              <w:t>（</w:t>
            </w:r>
            <w:r>
              <w:rPr>
                <w:rFonts w:hint="eastAsia" w:ascii="仿宋" w:hAnsi="仿宋" w:eastAsia="仿宋" w:cs="仿宋"/>
                <w:bCs/>
                <w:color w:val="000000"/>
                <w:sz w:val="22"/>
                <w:szCs w:val="22"/>
                <w:highlight w:val="none"/>
                <w:u w:val="none"/>
                <w:lang w:val="en-US" w:eastAsia="zh-CN"/>
              </w:rPr>
              <w:t>需具体到每个产品</w:t>
            </w:r>
            <w:r>
              <w:rPr>
                <w:rFonts w:hint="eastAsia" w:ascii="仿宋" w:hAnsi="仿宋" w:eastAsia="仿宋" w:cs="仿宋"/>
                <w:bCs/>
                <w:color w:val="000000"/>
                <w:sz w:val="22"/>
                <w:szCs w:val="22"/>
                <w:highlight w:val="none"/>
                <w:u w:val="none"/>
                <w:lang w:eastAsia="zh-CN"/>
              </w:rPr>
              <w:t>）</w:t>
            </w:r>
            <w:r>
              <w:rPr>
                <w:rFonts w:hint="eastAsia" w:ascii="仿宋" w:hAnsi="仿宋" w:eastAsia="仿宋" w:cs="仿宋"/>
                <w:bCs/>
                <w:color w:val="000000"/>
                <w:sz w:val="22"/>
                <w:szCs w:val="22"/>
                <w:highlight w:val="none"/>
                <w:u w:val="none"/>
              </w:rPr>
              <w:t>。在满足约定</w:t>
            </w:r>
            <w:r>
              <w:rPr>
                <w:rFonts w:hint="eastAsia" w:ascii="仿宋" w:hAnsi="仿宋" w:eastAsia="仿宋" w:cs="仿宋"/>
                <w:bCs/>
                <w:color w:val="000000"/>
                <w:sz w:val="22"/>
                <w:szCs w:val="22"/>
                <w:highlight w:val="none"/>
                <w:u w:val="none"/>
                <w:lang w:val="en-US" w:eastAsia="zh-CN"/>
              </w:rPr>
              <w:t>的</w:t>
            </w:r>
            <w:r>
              <w:rPr>
                <w:rFonts w:hint="eastAsia" w:ascii="仿宋" w:hAnsi="仿宋" w:eastAsia="仿宋" w:cs="仿宋"/>
                <w:bCs/>
                <w:color w:val="000000"/>
                <w:sz w:val="22"/>
                <w:szCs w:val="22"/>
                <w:highlight w:val="none"/>
                <w:u w:val="none"/>
              </w:rPr>
              <w:t>原厂维保服务</w:t>
            </w:r>
            <w:r>
              <w:rPr>
                <w:rFonts w:hint="eastAsia" w:ascii="仿宋" w:hAnsi="仿宋" w:eastAsia="仿宋" w:cs="仿宋"/>
                <w:bCs/>
                <w:color w:val="000000"/>
                <w:sz w:val="22"/>
                <w:szCs w:val="22"/>
                <w:highlight w:val="none"/>
                <w:u w:val="none"/>
                <w:lang w:val="en-US" w:eastAsia="zh-CN"/>
              </w:rPr>
              <w:t>标准</w:t>
            </w:r>
            <w:r>
              <w:rPr>
                <w:rFonts w:hint="eastAsia" w:ascii="仿宋" w:hAnsi="仿宋" w:eastAsia="仿宋" w:cs="仿宋"/>
                <w:bCs/>
                <w:color w:val="000000"/>
                <w:sz w:val="22"/>
                <w:szCs w:val="22"/>
                <w:highlight w:val="none"/>
                <w:u w:val="none"/>
              </w:rPr>
              <w:t>的基础上</w:t>
            </w:r>
            <w:r>
              <w:rPr>
                <w:rFonts w:hint="eastAsia" w:ascii="仿宋" w:hAnsi="仿宋" w:eastAsia="仿宋" w:cs="仿宋"/>
                <w:bCs/>
                <w:color w:val="000000"/>
                <w:sz w:val="22"/>
                <w:szCs w:val="22"/>
                <w:highlight w:val="none"/>
                <w:u w:val="none"/>
                <w:lang w:eastAsia="zh-CN"/>
              </w:rPr>
              <w:t>，</w:t>
            </w:r>
            <w:r>
              <w:rPr>
                <w:rFonts w:hint="eastAsia" w:ascii="仿宋" w:hAnsi="仿宋" w:eastAsia="仿宋" w:cs="仿宋"/>
                <w:bCs/>
                <w:color w:val="000000"/>
                <w:sz w:val="22"/>
                <w:szCs w:val="22"/>
                <w:highlight w:val="none"/>
                <w:u w:val="none"/>
              </w:rPr>
              <w:t>原厂维保服务内容及标准以外的维保服务由乙方提供。</w:t>
            </w:r>
          </w:p>
        </w:tc>
      </w:tr>
    </w:tbl>
    <w:p>
      <w:pPr>
        <w:pStyle w:val="8"/>
        <w:numPr>
          <w:ilvl w:val="0"/>
          <w:numId w:val="0"/>
        </w:numPr>
        <w:spacing w:line="360" w:lineRule="auto"/>
        <w:rPr>
          <w:rFonts w:hint="eastAsia" w:ascii="仿宋" w:hAnsi="仿宋" w:eastAsia="仿宋" w:cstheme="minorBidi"/>
          <w:kern w:val="2"/>
          <w:sz w:val="24"/>
          <w:szCs w:val="24"/>
          <w:u w:val="none"/>
          <w:lang w:val="en-US" w:eastAsia="zh-CN" w:bidi="ar-SA"/>
        </w:rPr>
      </w:pPr>
    </w:p>
    <w:p>
      <w:pPr>
        <w:numPr>
          <w:ilvl w:val="0"/>
          <w:numId w:val="1"/>
        </w:numPr>
        <w:spacing w:line="360" w:lineRule="auto"/>
        <w:ind w:left="425" w:leftChars="0" w:hanging="425" w:firstLineChars="0"/>
        <w:outlineLvl w:val="0"/>
        <w:rPr>
          <w:rFonts w:hint="eastAsia" w:ascii="华文仿宋" w:hAnsi="华文仿宋" w:eastAsia="华文仿宋" w:cs="华文仿宋"/>
          <w:b/>
          <w:bCs w:val="0"/>
          <w:sz w:val="28"/>
          <w:lang w:val="en-US" w:eastAsia="zh-CN"/>
        </w:rPr>
      </w:pPr>
      <w:r>
        <w:rPr>
          <w:rFonts w:hint="eastAsia" w:ascii="华文仿宋" w:hAnsi="华文仿宋" w:eastAsia="华文仿宋" w:cs="华文仿宋"/>
          <w:b/>
          <w:bCs w:val="0"/>
          <w:sz w:val="28"/>
          <w:lang w:val="en-US" w:eastAsia="zh-CN"/>
        </w:rPr>
        <w:t>科技外包项目管理要求</w:t>
      </w:r>
    </w:p>
    <w:p>
      <w:pPr>
        <w:numPr>
          <w:ilvl w:val="1"/>
          <w:numId w:val="1"/>
        </w:numPr>
        <w:spacing w:line="360" w:lineRule="auto"/>
        <w:ind w:left="987" w:leftChars="0" w:hanging="567" w:firstLineChars="0"/>
        <w:outlineLvl w:val="1"/>
        <w:rPr>
          <w:rFonts w:hint="eastAsia" w:ascii="仿宋" w:hAnsi="仿宋" w:eastAsia="仿宋"/>
          <w:b/>
          <w:bCs/>
          <w:sz w:val="28"/>
          <w:szCs w:val="28"/>
          <w:lang w:val="en-US" w:eastAsia="zh-CN"/>
        </w:rPr>
      </w:pPr>
      <w:r>
        <w:rPr>
          <w:rFonts w:hint="eastAsia" w:ascii="仿宋" w:hAnsi="仿宋" w:eastAsia="仿宋"/>
          <w:b/>
          <w:bCs/>
          <w:sz w:val="28"/>
          <w:szCs w:val="28"/>
          <w:lang w:val="en-US" w:eastAsia="zh-CN"/>
        </w:rPr>
        <w:t>报告要求</w:t>
      </w:r>
    </w:p>
    <w:p>
      <w:pPr>
        <w:pStyle w:val="8"/>
        <w:numPr>
          <w:ilvl w:val="0"/>
          <w:numId w:val="7"/>
        </w:numPr>
        <w:spacing w:line="360" w:lineRule="auto"/>
        <w:ind w:left="1331" w:leftChars="0" w:firstLineChars="0"/>
        <w:rPr>
          <w:rFonts w:hint="eastAsia" w:ascii="仿宋" w:hAnsi="仿宋" w:eastAsia="仿宋" w:cstheme="minorBidi"/>
          <w:kern w:val="2"/>
          <w:sz w:val="24"/>
          <w:szCs w:val="24"/>
          <w:u w:val="none"/>
          <w:lang w:val="en-US" w:eastAsia="zh-CN" w:bidi="ar-SA"/>
        </w:rPr>
      </w:pPr>
      <w:r>
        <w:rPr>
          <w:rFonts w:hint="eastAsia" w:ascii="仿宋" w:hAnsi="仿宋" w:eastAsia="仿宋" w:cstheme="minorBidi"/>
          <w:kern w:val="2"/>
          <w:sz w:val="24"/>
          <w:szCs w:val="24"/>
          <w:u w:val="none"/>
          <w:lang w:val="en-US" w:eastAsia="zh-CN" w:bidi="ar-SA"/>
        </w:rPr>
        <w:t>定期报告：乙方应每【自然季度】向甲方提交工作报告，通报维保工作的有关情况（含项目跟踪报告、性能报告、问题报告、巡检报告等）；</w:t>
      </w:r>
    </w:p>
    <w:p>
      <w:pPr>
        <w:pStyle w:val="8"/>
        <w:numPr>
          <w:ilvl w:val="0"/>
          <w:numId w:val="7"/>
        </w:numPr>
        <w:spacing w:line="360" w:lineRule="auto"/>
        <w:ind w:left="1331" w:leftChars="0" w:firstLineChars="0"/>
        <w:rPr>
          <w:rFonts w:hint="eastAsia" w:ascii="仿宋" w:hAnsi="仿宋" w:eastAsia="仿宋" w:cstheme="minorBidi"/>
          <w:kern w:val="2"/>
          <w:sz w:val="24"/>
          <w:szCs w:val="24"/>
          <w:u w:val="none"/>
          <w:lang w:val="en-US" w:eastAsia="zh-CN" w:bidi="ar-SA"/>
        </w:rPr>
      </w:pPr>
      <w:r>
        <w:rPr>
          <w:rFonts w:hint="eastAsia" w:ascii="仿宋" w:hAnsi="仿宋" w:eastAsia="仿宋" w:cstheme="minorBidi"/>
          <w:kern w:val="2"/>
          <w:sz w:val="24"/>
          <w:szCs w:val="24"/>
          <w:u w:val="none"/>
          <w:lang w:val="en-US" w:eastAsia="zh-CN" w:bidi="ar-SA"/>
        </w:rPr>
        <w:t>突发性事件及乙方重要事项报告：发生后【2】小时内乙方项目经理通过【电话、微信或邮件】告知甲方项目经理；突发性事件包括但不限于故障事件、信息安全事件等，乙方</w:t>
      </w:r>
      <w:r>
        <w:rPr>
          <w:rFonts w:hint="eastAsia" w:ascii="仿宋" w:hAnsi="仿宋" w:eastAsia="仿宋" w:cstheme="minorBidi"/>
          <w:kern w:val="2"/>
          <w:sz w:val="24"/>
          <w:szCs w:val="24"/>
          <w:u w:val="none"/>
          <w:lang w:val="zh-CN" w:eastAsia="zh-CN" w:bidi="ar-SA"/>
        </w:rPr>
        <w:t>重要事项</w:t>
      </w:r>
      <w:r>
        <w:rPr>
          <w:rFonts w:hint="eastAsia" w:ascii="仿宋" w:hAnsi="仿宋" w:eastAsia="仿宋" w:cstheme="minorBidi"/>
          <w:kern w:val="2"/>
          <w:sz w:val="24"/>
          <w:szCs w:val="24"/>
          <w:u w:val="none"/>
          <w:lang w:val="en-US" w:eastAsia="zh-CN" w:bidi="ar-SA"/>
        </w:rPr>
        <w:t>包括但不限于新版本发布、BUG发布、设备生命周期通告、</w:t>
      </w:r>
      <w:r>
        <w:rPr>
          <w:rFonts w:hint="eastAsia" w:ascii="仿宋" w:hAnsi="仿宋" w:eastAsia="仿宋" w:cstheme="minorBidi"/>
          <w:kern w:val="2"/>
          <w:sz w:val="24"/>
          <w:szCs w:val="24"/>
          <w:u w:val="none"/>
          <w:lang w:val="zh-CN" w:eastAsia="zh-CN" w:bidi="ar-SA"/>
        </w:rPr>
        <w:t>重大诉讼、仲裁、行政处罚事项，经济纠纷事项，收购、出售资产、更名、分立合并、减资、股权变更、重要管理人员</w:t>
      </w:r>
      <w:r>
        <w:rPr>
          <w:rFonts w:hint="eastAsia" w:ascii="仿宋" w:hAnsi="仿宋" w:eastAsia="仿宋" w:cstheme="minorBidi"/>
          <w:kern w:val="2"/>
          <w:sz w:val="24"/>
          <w:szCs w:val="24"/>
          <w:u w:val="none"/>
          <w:lang w:val="en-US" w:eastAsia="zh-CN" w:bidi="ar-SA"/>
        </w:rPr>
        <w:t>或</w:t>
      </w:r>
      <w:r>
        <w:rPr>
          <w:rFonts w:hint="eastAsia" w:ascii="仿宋" w:hAnsi="仿宋" w:eastAsia="仿宋" w:cstheme="minorBidi"/>
          <w:kern w:val="2"/>
          <w:sz w:val="24"/>
          <w:szCs w:val="24"/>
          <w:u w:val="none"/>
          <w:lang w:val="zh-CN" w:eastAsia="zh-CN" w:bidi="ar-SA"/>
        </w:rPr>
        <w:t>技术人员变更事项，被申请</w:t>
      </w:r>
      <w:r>
        <w:rPr>
          <w:rFonts w:hint="eastAsia" w:ascii="仿宋" w:hAnsi="仿宋" w:eastAsia="仿宋" w:cstheme="minorBidi"/>
          <w:kern w:val="2"/>
          <w:sz w:val="24"/>
          <w:szCs w:val="24"/>
          <w:u w:val="none"/>
          <w:lang w:val="en-US" w:eastAsia="zh-CN" w:bidi="ar-SA"/>
        </w:rPr>
        <w:t>破产、被解散、被撤销、被吊销营业执照和许可证事项</w:t>
      </w:r>
      <w:r>
        <w:rPr>
          <w:rFonts w:hint="eastAsia" w:ascii="仿宋" w:hAnsi="仿宋" w:eastAsia="仿宋" w:cstheme="minorBidi"/>
          <w:kern w:val="2"/>
          <w:sz w:val="24"/>
          <w:szCs w:val="24"/>
          <w:u w:val="none"/>
          <w:lang w:val="zh-CN" w:eastAsia="zh-CN" w:bidi="ar-SA"/>
        </w:rPr>
        <w:t>等</w:t>
      </w:r>
      <w:r>
        <w:rPr>
          <w:rFonts w:hint="eastAsia" w:ascii="仿宋" w:hAnsi="仿宋" w:eastAsia="仿宋" w:cstheme="minorBidi"/>
          <w:kern w:val="2"/>
          <w:sz w:val="24"/>
          <w:szCs w:val="24"/>
          <w:u w:val="none"/>
          <w:lang w:val="en-US" w:eastAsia="zh-CN" w:bidi="ar-SA"/>
        </w:rPr>
        <w:t>。发生前述任一突发性事件或乙方</w:t>
      </w:r>
      <w:r>
        <w:rPr>
          <w:rFonts w:hint="eastAsia" w:ascii="仿宋" w:hAnsi="仿宋" w:eastAsia="仿宋" w:cstheme="minorBidi"/>
          <w:kern w:val="2"/>
          <w:sz w:val="24"/>
          <w:szCs w:val="24"/>
          <w:u w:val="none"/>
          <w:lang w:val="zh-CN" w:eastAsia="zh-CN" w:bidi="ar-SA"/>
        </w:rPr>
        <w:t>重要事项，</w:t>
      </w:r>
      <w:r>
        <w:rPr>
          <w:rFonts w:hint="eastAsia" w:ascii="仿宋" w:hAnsi="仿宋" w:eastAsia="仿宋" w:cstheme="minorBidi"/>
          <w:kern w:val="2"/>
          <w:sz w:val="24"/>
          <w:szCs w:val="24"/>
          <w:u w:val="none"/>
          <w:lang w:val="en-US" w:eastAsia="zh-CN" w:bidi="ar-SA"/>
        </w:rPr>
        <w:t>根据甲方合理地判断，乙方不能继续按照要求履行项目的，甲方有权要求乙方采取控制或缓释措施，或直接解除双方合作关系。</w:t>
      </w:r>
    </w:p>
    <w:p>
      <w:pPr>
        <w:numPr>
          <w:ilvl w:val="1"/>
          <w:numId w:val="1"/>
        </w:numPr>
        <w:spacing w:line="360" w:lineRule="auto"/>
        <w:ind w:left="987" w:leftChars="0" w:hanging="567" w:firstLineChars="0"/>
        <w:outlineLvl w:val="1"/>
        <w:rPr>
          <w:rFonts w:hint="eastAsia" w:ascii="仿宋" w:hAnsi="仿宋" w:eastAsia="仿宋"/>
          <w:b/>
          <w:bCs/>
          <w:sz w:val="28"/>
          <w:szCs w:val="28"/>
          <w:lang w:val="en-US" w:eastAsia="zh-CN"/>
        </w:rPr>
      </w:pPr>
      <w:r>
        <w:rPr>
          <w:rFonts w:hint="eastAsia" w:ascii="仿宋" w:hAnsi="仿宋" w:eastAsia="仿宋"/>
          <w:b/>
          <w:bCs/>
          <w:sz w:val="28"/>
          <w:szCs w:val="28"/>
          <w:lang w:val="en-US" w:eastAsia="zh-CN"/>
        </w:rPr>
        <w:t>知识产权要求</w:t>
      </w:r>
    </w:p>
    <w:p>
      <w:pPr>
        <w:pStyle w:val="8"/>
        <w:numPr>
          <w:ilvl w:val="0"/>
          <w:numId w:val="8"/>
        </w:numPr>
        <w:spacing w:line="360" w:lineRule="auto"/>
        <w:ind w:left="1331" w:leftChars="0" w:firstLineChars="0"/>
        <w:rPr>
          <w:rFonts w:hint="eastAsia" w:ascii="仿宋" w:hAnsi="仿宋" w:eastAsia="仿宋" w:cstheme="minorBidi"/>
          <w:kern w:val="2"/>
          <w:sz w:val="24"/>
          <w:szCs w:val="24"/>
          <w:u w:val="none"/>
          <w:lang w:val="en-US" w:eastAsia="zh-CN" w:bidi="ar-SA"/>
        </w:rPr>
      </w:pPr>
      <w:r>
        <w:rPr>
          <w:rFonts w:hint="eastAsia" w:ascii="仿宋" w:hAnsi="仿宋" w:eastAsia="仿宋" w:cstheme="minorBidi"/>
          <w:kern w:val="2"/>
          <w:sz w:val="24"/>
          <w:szCs w:val="24"/>
          <w:u w:val="none"/>
          <w:lang w:val="en-US" w:eastAsia="zh-CN" w:bidi="ar-SA"/>
        </w:rPr>
        <w:t>乙方保证其提供的产品不存在侵害甲方及任何第三方权益的情形，若产品自带软件中含有商业框架、软件等并非乙方享有知识产权的软件，乙方应保证已获得相应知识产权人的授权且已全额支付授权费用（如有），甲方无需另行支付任何费用。</w:t>
      </w:r>
    </w:p>
    <w:p>
      <w:pPr>
        <w:pStyle w:val="8"/>
        <w:numPr>
          <w:ilvl w:val="0"/>
          <w:numId w:val="8"/>
        </w:numPr>
        <w:spacing w:line="360" w:lineRule="auto"/>
        <w:ind w:left="1331" w:leftChars="0" w:firstLineChars="0"/>
        <w:rPr>
          <w:rFonts w:hint="eastAsia" w:ascii="仿宋" w:hAnsi="仿宋" w:eastAsia="仿宋" w:cstheme="minorBidi"/>
          <w:kern w:val="2"/>
          <w:sz w:val="24"/>
          <w:szCs w:val="24"/>
          <w:u w:val="none"/>
          <w:lang w:val="en-US" w:eastAsia="zh-CN" w:bidi="ar-SA"/>
        </w:rPr>
      </w:pPr>
      <w:r>
        <w:rPr>
          <w:rFonts w:hint="eastAsia" w:ascii="仿宋" w:hAnsi="仿宋" w:eastAsia="仿宋" w:cstheme="minorBidi"/>
          <w:kern w:val="2"/>
          <w:sz w:val="24"/>
          <w:szCs w:val="24"/>
          <w:u w:val="none"/>
          <w:lang w:val="en-US" w:eastAsia="zh-CN" w:bidi="ar-SA"/>
        </w:rPr>
        <w:t>甲方有权在所购产品上永久使用产品自带的相关软件，并且在维保期内，乙方负责予以免费维护。</w:t>
      </w:r>
    </w:p>
    <w:p>
      <w:pPr>
        <w:pStyle w:val="8"/>
        <w:numPr>
          <w:ilvl w:val="0"/>
          <w:numId w:val="8"/>
        </w:numPr>
        <w:spacing w:line="360" w:lineRule="auto"/>
        <w:ind w:left="1331" w:leftChars="0" w:firstLineChars="0"/>
        <w:rPr>
          <w:rFonts w:hint="eastAsia" w:ascii="仿宋" w:hAnsi="仿宋" w:eastAsia="仿宋" w:cstheme="minorBidi"/>
          <w:kern w:val="2"/>
          <w:sz w:val="24"/>
          <w:szCs w:val="24"/>
          <w:u w:val="none"/>
          <w:lang w:val="en-US" w:eastAsia="zh-CN" w:bidi="ar-SA"/>
        </w:rPr>
      </w:pPr>
      <w:r>
        <w:rPr>
          <w:rFonts w:hint="eastAsia" w:ascii="仿宋" w:hAnsi="仿宋" w:eastAsia="仿宋" w:cstheme="minorBidi"/>
          <w:kern w:val="2"/>
          <w:sz w:val="24"/>
          <w:szCs w:val="24"/>
          <w:u w:val="none"/>
          <w:lang w:val="en-US" w:eastAsia="zh-CN" w:bidi="ar-SA"/>
        </w:rPr>
        <w:t>在乙方为甲方提供服务过程中，所产生、加工、交互的信息和知识产权归甲方所有，乙方仅可以在履行项目过程中为甲方利益使用，未经甲方书面同意乙方不得擅自使用或提供给第三方使用。</w:t>
      </w:r>
    </w:p>
    <w:p>
      <w:pPr>
        <w:numPr>
          <w:ilvl w:val="1"/>
          <w:numId w:val="1"/>
        </w:numPr>
        <w:spacing w:line="360" w:lineRule="auto"/>
        <w:ind w:left="987" w:leftChars="0" w:hanging="567" w:firstLineChars="0"/>
        <w:outlineLvl w:val="1"/>
        <w:rPr>
          <w:rFonts w:hint="eastAsia" w:ascii="仿宋" w:hAnsi="仿宋" w:eastAsia="仿宋"/>
          <w:b/>
          <w:bCs/>
          <w:sz w:val="28"/>
          <w:szCs w:val="28"/>
          <w:lang w:val="en-US" w:eastAsia="zh-CN"/>
        </w:rPr>
      </w:pPr>
      <w:r>
        <w:rPr>
          <w:rFonts w:hint="eastAsia" w:ascii="仿宋" w:hAnsi="仿宋" w:eastAsia="仿宋"/>
          <w:b/>
          <w:bCs/>
          <w:sz w:val="28"/>
          <w:szCs w:val="28"/>
          <w:lang w:val="en-US" w:eastAsia="zh-CN"/>
        </w:rPr>
        <w:t>监督检查、业务连续性保障及其他要求</w:t>
      </w:r>
    </w:p>
    <w:p>
      <w:pPr>
        <w:pStyle w:val="8"/>
        <w:numPr>
          <w:ilvl w:val="0"/>
          <w:numId w:val="9"/>
        </w:numPr>
        <w:spacing w:line="360" w:lineRule="auto"/>
        <w:ind w:left="1331" w:leftChars="0" w:firstLineChars="0"/>
        <w:rPr>
          <w:rFonts w:hint="eastAsia" w:ascii="仿宋" w:hAnsi="仿宋" w:eastAsia="仿宋" w:cstheme="minorBidi"/>
          <w:kern w:val="2"/>
          <w:sz w:val="24"/>
          <w:szCs w:val="24"/>
          <w:u w:val="none"/>
          <w:lang w:val="en-US" w:eastAsia="zh-CN" w:bidi="ar-SA"/>
        </w:rPr>
      </w:pPr>
      <w:r>
        <w:rPr>
          <w:rFonts w:hint="eastAsia" w:ascii="仿宋" w:hAnsi="仿宋" w:eastAsia="仿宋" w:cstheme="minorBidi"/>
          <w:kern w:val="2"/>
          <w:sz w:val="24"/>
          <w:szCs w:val="24"/>
          <w:u w:val="none"/>
          <w:lang w:val="en-US" w:eastAsia="zh-CN" w:bidi="ar-SA"/>
        </w:rPr>
        <w:t>乙方应根据法律法规、银行业监管政策以及甲方的相关管理规定，制定本项目的合规和内控措施并报甲方备案。乙方接受甲方对乙方执行情况的监督和管理。乙方应按照甲方要求，接受并配合完成来自甲方内外部审计机构及银行业监督管理机构的监督检查和审计。对在监督检查和审计中发现的风险或问题，乙方应对中国境内监管要求范围内的相关风险和问题采取控制或缓释措施。</w:t>
      </w:r>
    </w:p>
    <w:p>
      <w:pPr>
        <w:pStyle w:val="8"/>
        <w:numPr>
          <w:ilvl w:val="0"/>
          <w:numId w:val="9"/>
        </w:numPr>
        <w:spacing w:line="360" w:lineRule="auto"/>
        <w:ind w:left="1331" w:leftChars="0" w:firstLineChars="0"/>
        <w:rPr>
          <w:rFonts w:hint="eastAsia" w:ascii="仿宋" w:hAnsi="仿宋" w:eastAsia="仿宋" w:cstheme="minorBidi"/>
          <w:kern w:val="2"/>
          <w:sz w:val="24"/>
          <w:szCs w:val="24"/>
          <w:u w:val="none"/>
          <w:lang w:val="en-US" w:eastAsia="zh-CN" w:bidi="ar-SA"/>
        </w:rPr>
      </w:pPr>
      <w:r>
        <w:rPr>
          <w:rFonts w:hint="eastAsia" w:ascii="仿宋" w:hAnsi="仿宋" w:eastAsia="仿宋" w:cstheme="minorBidi"/>
          <w:kern w:val="2"/>
          <w:sz w:val="24"/>
          <w:szCs w:val="24"/>
          <w:u w:val="none"/>
          <w:lang w:val="en-US" w:eastAsia="zh-CN" w:bidi="ar-SA"/>
        </w:rPr>
        <w:t>乙方应按照监管机构对银行业金融机构开展信息科技外包风险管理的相关要求，接受并配合甲方开展必要的源代码检查、安全检查、风险评估等工作。如乙方符合甲方重要外包服务商条件的，乙方应配合甲方对乙方提供的非驻场外包服务进行实地检查。</w:t>
      </w:r>
    </w:p>
    <w:p>
      <w:pPr>
        <w:pStyle w:val="8"/>
        <w:numPr>
          <w:ilvl w:val="0"/>
          <w:numId w:val="9"/>
        </w:numPr>
        <w:spacing w:line="360" w:lineRule="auto"/>
        <w:ind w:left="1331" w:leftChars="0" w:firstLineChars="0"/>
        <w:rPr>
          <w:rFonts w:hint="eastAsia" w:ascii="仿宋" w:hAnsi="仿宋" w:eastAsia="仿宋" w:cstheme="minorBidi"/>
          <w:kern w:val="2"/>
          <w:sz w:val="24"/>
          <w:szCs w:val="24"/>
          <w:u w:val="none"/>
          <w:lang w:val="en-US" w:eastAsia="zh-CN" w:bidi="ar-SA"/>
        </w:rPr>
      </w:pPr>
      <w:r>
        <w:rPr>
          <w:rFonts w:hint="eastAsia" w:ascii="仿宋" w:hAnsi="仿宋" w:eastAsia="仿宋" w:cstheme="minorBidi"/>
          <w:kern w:val="2"/>
          <w:sz w:val="24"/>
          <w:szCs w:val="24"/>
          <w:u w:val="none"/>
          <w:lang w:val="en-US" w:eastAsia="zh-CN" w:bidi="ar-SA"/>
        </w:rPr>
        <w:t>根据相关监管文件精神以及甲方内部管理要求，乙方应当保证其派驻的项目人员（如有）向甲方提供相关背景信息及信息核查授权书，否则甲方有权要求乙方另行派驻同等经验及技术水平的人员。</w:t>
      </w:r>
    </w:p>
    <w:p>
      <w:pPr>
        <w:pStyle w:val="8"/>
        <w:numPr>
          <w:ilvl w:val="0"/>
          <w:numId w:val="9"/>
        </w:numPr>
        <w:spacing w:line="360" w:lineRule="auto"/>
        <w:ind w:left="1331" w:leftChars="0" w:firstLineChars="0"/>
        <w:rPr>
          <w:rFonts w:hint="eastAsia" w:ascii="仿宋" w:hAnsi="仿宋" w:eastAsia="仿宋" w:cstheme="minorBidi"/>
          <w:kern w:val="2"/>
          <w:sz w:val="24"/>
          <w:szCs w:val="24"/>
          <w:u w:val="none"/>
          <w:lang w:val="en-US" w:eastAsia="zh-CN" w:bidi="ar-SA"/>
        </w:rPr>
      </w:pPr>
      <w:r>
        <w:rPr>
          <w:rFonts w:hint="eastAsia" w:ascii="仿宋" w:hAnsi="仿宋" w:eastAsia="仿宋" w:cstheme="minorBidi"/>
          <w:kern w:val="2"/>
          <w:sz w:val="24"/>
          <w:szCs w:val="24"/>
          <w:u w:val="none"/>
          <w:lang w:val="en-US" w:eastAsia="zh-CN" w:bidi="ar-SA"/>
        </w:rPr>
        <w:t>乙方提供的服务应当满足监管机构和甲方的业务连续性目标要求，不得无故中止或中断约定的服务事项。如乙方符合甲方重要外包服务商条件的，乙方应制定针对该项目的应急处理预案或者相关应急处理措施，明确应急处理的相关责任人员、分工、报告路径、处理措施、设备等资源保障情况等内容。</w:t>
      </w:r>
    </w:p>
    <w:p>
      <w:pPr>
        <w:pStyle w:val="8"/>
        <w:numPr>
          <w:ilvl w:val="0"/>
          <w:numId w:val="9"/>
        </w:numPr>
        <w:spacing w:line="360" w:lineRule="auto"/>
        <w:ind w:left="1331" w:leftChars="0" w:firstLineChars="0"/>
        <w:rPr>
          <w:rFonts w:hint="eastAsia" w:ascii="仿宋" w:hAnsi="仿宋" w:eastAsia="仿宋" w:cstheme="minorBidi"/>
          <w:kern w:val="2"/>
          <w:sz w:val="24"/>
          <w:szCs w:val="24"/>
          <w:u w:val="none"/>
          <w:lang w:val="en-US" w:eastAsia="zh-CN" w:bidi="ar-SA"/>
        </w:rPr>
      </w:pPr>
      <w:r>
        <w:rPr>
          <w:rFonts w:hint="eastAsia" w:ascii="仿宋" w:hAnsi="仿宋" w:eastAsia="仿宋" w:cstheme="minorBidi"/>
          <w:kern w:val="2"/>
          <w:sz w:val="24"/>
          <w:szCs w:val="24"/>
          <w:u w:val="none"/>
          <w:lang w:val="en-US" w:eastAsia="zh-CN" w:bidi="ar-SA"/>
        </w:rPr>
        <w:t>乙方保证在其服务质量不能满足甲方要求的情况下，甲方具有优先获取其服务资源的权利。</w:t>
      </w:r>
    </w:p>
    <w:p>
      <w:pPr>
        <w:pStyle w:val="8"/>
        <w:numPr>
          <w:ilvl w:val="0"/>
          <w:numId w:val="9"/>
        </w:numPr>
        <w:spacing w:line="360" w:lineRule="auto"/>
        <w:ind w:left="1331" w:leftChars="0" w:firstLineChars="0"/>
        <w:rPr>
          <w:rFonts w:hint="eastAsia" w:ascii="仿宋" w:hAnsi="仿宋" w:eastAsia="仿宋" w:cstheme="minorBidi"/>
          <w:kern w:val="2"/>
          <w:sz w:val="24"/>
          <w:szCs w:val="24"/>
          <w:u w:val="none"/>
          <w:lang w:val="en-US" w:eastAsia="zh-CN" w:bidi="ar-SA"/>
        </w:rPr>
      </w:pPr>
      <w:r>
        <w:rPr>
          <w:rFonts w:hint="eastAsia" w:ascii="仿宋" w:hAnsi="仿宋" w:eastAsia="仿宋" w:cstheme="minorBidi"/>
          <w:kern w:val="2"/>
          <w:sz w:val="24"/>
          <w:szCs w:val="24"/>
          <w:u w:val="none"/>
          <w:lang w:val="en-US" w:eastAsia="zh-CN" w:bidi="ar-SA"/>
        </w:rPr>
        <w:t>因不可抗力导致项目变更或终止的，乙方应在过渡期间继续履行本项目项下的义务，并做好信息、资料和设施的交接处置等相关服务的安排，具体内容由甲乙双方另行协商确定。</w:t>
      </w:r>
    </w:p>
    <w:p>
      <w:pPr>
        <w:pStyle w:val="8"/>
        <w:numPr>
          <w:ilvl w:val="0"/>
          <w:numId w:val="9"/>
        </w:numPr>
        <w:spacing w:line="360" w:lineRule="auto"/>
        <w:ind w:left="1331" w:leftChars="0" w:firstLineChars="0"/>
        <w:rPr>
          <w:rFonts w:hint="default" w:ascii="仿宋" w:hAnsi="仿宋" w:eastAsia="仿宋" w:cstheme="minorBidi"/>
          <w:kern w:val="2"/>
          <w:sz w:val="24"/>
          <w:szCs w:val="24"/>
          <w:u w:val="none"/>
          <w:lang w:val="en-US" w:eastAsia="zh-CN" w:bidi="ar-SA"/>
        </w:rPr>
      </w:pPr>
      <w:r>
        <w:rPr>
          <w:rFonts w:hint="default" w:ascii="仿宋" w:hAnsi="仿宋" w:eastAsia="仿宋" w:cstheme="minorBidi"/>
          <w:kern w:val="2"/>
          <w:sz w:val="24"/>
          <w:szCs w:val="24"/>
          <w:u w:val="none"/>
          <w:lang w:val="en-US" w:eastAsia="zh-CN" w:bidi="ar-SA"/>
        </w:rPr>
        <w:t>因甲方业务发生调整，导致有关项目暂停或终止，或因法律法规监管政策发生变化，使得</w:t>
      </w:r>
      <w:r>
        <w:rPr>
          <w:rFonts w:hint="eastAsia" w:ascii="仿宋" w:hAnsi="仿宋" w:eastAsia="仿宋" w:cstheme="minorBidi"/>
          <w:kern w:val="2"/>
          <w:sz w:val="24"/>
          <w:szCs w:val="24"/>
          <w:u w:val="none"/>
          <w:lang w:val="en-US" w:eastAsia="zh-CN" w:bidi="ar-SA"/>
        </w:rPr>
        <w:t>双方合作</w:t>
      </w:r>
      <w:r>
        <w:rPr>
          <w:rFonts w:hint="default" w:ascii="仿宋" w:hAnsi="仿宋" w:eastAsia="仿宋" w:cstheme="minorBidi"/>
          <w:kern w:val="2"/>
          <w:sz w:val="24"/>
          <w:szCs w:val="24"/>
          <w:u w:val="none"/>
          <w:lang w:val="en-US" w:eastAsia="zh-CN" w:bidi="ar-SA"/>
        </w:rPr>
        <w:t>无必要继续</w:t>
      </w:r>
      <w:r>
        <w:rPr>
          <w:rFonts w:hint="eastAsia" w:ascii="仿宋" w:hAnsi="仿宋" w:eastAsia="仿宋" w:cstheme="minorBidi"/>
          <w:kern w:val="2"/>
          <w:sz w:val="24"/>
          <w:szCs w:val="24"/>
          <w:u w:val="none"/>
          <w:lang w:val="en-US" w:eastAsia="zh-CN" w:bidi="ar-SA"/>
        </w:rPr>
        <w:t>推进/</w:t>
      </w:r>
      <w:r>
        <w:rPr>
          <w:rFonts w:hint="default" w:ascii="仿宋" w:hAnsi="仿宋" w:eastAsia="仿宋" w:cstheme="minorBidi"/>
          <w:kern w:val="2"/>
          <w:sz w:val="24"/>
          <w:szCs w:val="24"/>
          <w:u w:val="none"/>
          <w:lang w:val="en-US" w:eastAsia="zh-CN" w:bidi="ar-SA"/>
        </w:rPr>
        <w:t>履行的，甲方可单方无责解除</w:t>
      </w:r>
      <w:r>
        <w:rPr>
          <w:rFonts w:hint="eastAsia" w:ascii="仿宋" w:hAnsi="仿宋" w:eastAsia="仿宋" w:cstheme="minorBidi"/>
          <w:kern w:val="2"/>
          <w:sz w:val="24"/>
          <w:szCs w:val="24"/>
          <w:u w:val="none"/>
          <w:lang w:val="en-US" w:eastAsia="zh-CN" w:bidi="ar-SA"/>
        </w:rPr>
        <w:t>合作关系</w:t>
      </w:r>
      <w:r>
        <w:rPr>
          <w:rFonts w:hint="default" w:ascii="仿宋" w:hAnsi="仿宋" w:eastAsia="仿宋" w:cstheme="minorBidi"/>
          <w:kern w:val="2"/>
          <w:sz w:val="24"/>
          <w:szCs w:val="24"/>
          <w:u w:val="none"/>
          <w:lang w:val="en-US" w:eastAsia="zh-CN" w:bidi="ar-SA"/>
        </w:rPr>
        <w:t>，甲方有权单方面全部或部分退回产品</w:t>
      </w:r>
      <w:r>
        <w:rPr>
          <w:rFonts w:hint="eastAsia" w:ascii="仿宋" w:hAnsi="仿宋" w:eastAsia="仿宋" w:cstheme="minorBidi"/>
          <w:kern w:val="2"/>
          <w:sz w:val="24"/>
          <w:szCs w:val="24"/>
          <w:u w:val="none"/>
          <w:lang w:val="en-US" w:eastAsia="zh-CN" w:bidi="ar-SA"/>
        </w:rPr>
        <w:t>，</w:t>
      </w:r>
      <w:r>
        <w:rPr>
          <w:rFonts w:hint="default" w:ascii="仿宋" w:hAnsi="仿宋" w:eastAsia="仿宋" w:cstheme="minorBidi"/>
          <w:kern w:val="2"/>
          <w:sz w:val="24"/>
          <w:szCs w:val="24"/>
          <w:u w:val="none"/>
          <w:lang w:val="en-US" w:eastAsia="zh-CN" w:bidi="ar-SA"/>
        </w:rPr>
        <w:t>乙方应退还甲方已支付费用</w:t>
      </w:r>
      <w:r>
        <w:rPr>
          <w:rFonts w:hint="eastAsia" w:ascii="仿宋" w:hAnsi="仿宋" w:eastAsia="仿宋" w:cstheme="minorBidi"/>
          <w:kern w:val="2"/>
          <w:sz w:val="24"/>
          <w:szCs w:val="24"/>
          <w:u w:val="none"/>
          <w:lang w:val="en-US" w:eastAsia="zh-CN" w:bidi="ar-SA"/>
        </w:rPr>
        <w:t>，</w:t>
      </w:r>
      <w:r>
        <w:rPr>
          <w:rFonts w:hint="default" w:ascii="仿宋" w:hAnsi="仿宋" w:eastAsia="仿宋" w:cstheme="minorBidi"/>
          <w:kern w:val="2"/>
          <w:sz w:val="24"/>
          <w:szCs w:val="24"/>
          <w:u w:val="none"/>
          <w:lang w:val="en-US" w:eastAsia="zh-CN" w:bidi="ar-SA"/>
        </w:rPr>
        <w:t>但甲方须支付</w:t>
      </w:r>
      <w:r>
        <w:rPr>
          <w:rFonts w:hint="eastAsia" w:ascii="仿宋" w:hAnsi="仿宋" w:eastAsia="仿宋" w:cstheme="minorBidi"/>
          <w:kern w:val="2"/>
          <w:sz w:val="24"/>
          <w:szCs w:val="24"/>
          <w:u w:val="none"/>
          <w:lang w:val="en-US" w:eastAsia="zh-CN" w:bidi="ar-SA"/>
        </w:rPr>
        <w:t>本项目</w:t>
      </w:r>
      <w:r>
        <w:rPr>
          <w:rFonts w:hint="default" w:ascii="仿宋" w:hAnsi="仿宋" w:eastAsia="仿宋" w:cstheme="minorBidi"/>
          <w:kern w:val="2"/>
          <w:sz w:val="24"/>
          <w:szCs w:val="24"/>
          <w:u w:val="none"/>
          <w:lang w:val="en-US" w:eastAsia="zh-CN" w:bidi="ar-SA"/>
        </w:rPr>
        <w:t>项下已产生的合理费用。</w:t>
      </w:r>
    </w:p>
    <w:p>
      <w:pPr>
        <w:pStyle w:val="8"/>
        <w:numPr>
          <w:ilvl w:val="0"/>
          <w:numId w:val="9"/>
        </w:numPr>
        <w:spacing w:line="360" w:lineRule="auto"/>
        <w:ind w:left="1331" w:leftChars="0" w:firstLineChars="0"/>
        <w:rPr>
          <w:rFonts w:hint="eastAsia" w:ascii="仿宋" w:hAnsi="仿宋" w:eastAsia="仿宋" w:cstheme="minorBidi"/>
          <w:kern w:val="2"/>
          <w:sz w:val="24"/>
          <w:szCs w:val="24"/>
          <w:u w:val="none"/>
          <w:lang w:val="en-US" w:eastAsia="zh-CN" w:bidi="ar-SA"/>
        </w:rPr>
      </w:pPr>
      <w:r>
        <w:rPr>
          <w:rFonts w:hint="eastAsia" w:ascii="仿宋" w:hAnsi="仿宋" w:eastAsia="仿宋" w:cstheme="minorBidi"/>
          <w:kern w:val="2"/>
          <w:sz w:val="24"/>
          <w:szCs w:val="24"/>
          <w:u w:val="none"/>
          <w:lang w:val="en-US" w:eastAsia="zh-CN" w:bidi="ar-SA"/>
        </w:rPr>
        <w:t>未经甲方事先书面同意，乙方不得将本项目项下的权利义务全部或部分转让、转包或分包给第三方，不得以甲方名义开展任何活动。</w:t>
      </w:r>
    </w:p>
    <w:p>
      <w:pPr>
        <w:pStyle w:val="8"/>
        <w:numPr>
          <w:ilvl w:val="0"/>
          <w:numId w:val="9"/>
        </w:numPr>
        <w:spacing w:line="360" w:lineRule="auto"/>
        <w:ind w:left="1331" w:leftChars="0" w:firstLineChars="0"/>
        <w:rPr>
          <w:rFonts w:hint="eastAsia" w:ascii="仿宋" w:hAnsi="仿宋" w:eastAsia="仿宋" w:cstheme="minorBidi"/>
          <w:kern w:val="2"/>
          <w:sz w:val="24"/>
          <w:szCs w:val="24"/>
          <w:u w:val="none"/>
          <w:lang w:val="en-US" w:eastAsia="zh-CN" w:bidi="ar-SA"/>
        </w:rPr>
      </w:pPr>
      <w:r>
        <w:rPr>
          <w:rFonts w:hint="eastAsia" w:ascii="仿宋" w:hAnsi="仿宋" w:eastAsia="仿宋" w:cstheme="minorBidi"/>
          <w:kern w:val="2"/>
          <w:sz w:val="24"/>
          <w:szCs w:val="24"/>
          <w:u w:val="none"/>
          <w:lang w:val="en-US" w:eastAsia="zh-CN" w:bidi="ar-SA"/>
        </w:rPr>
        <w:t>乙方应遵守安全责任协议的规定，履行安全责任义务，具体详见附件6安全责任协议。</w:t>
      </w:r>
    </w:p>
    <w:p>
      <w:pPr>
        <w:pStyle w:val="8"/>
        <w:numPr>
          <w:ilvl w:val="0"/>
          <w:numId w:val="9"/>
        </w:numPr>
        <w:spacing w:line="360" w:lineRule="auto"/>
        <w:ind w:left="1331" w:leftChars="0" w:firstLineChars="0"/>
        <w:rPr>
          <w:rFonts w:hint="default" w:ascii="仿宋" w:hAnsi="仿宋" w:eastAsia="仿宋" w:cstheme="minorBidi"/>
          <w:kern w:val="2"/>
          <w:sz w:val="24"/>
          <w:szCs w:val="24"/>
          <w:u w:val="none"/>
          <w:lang w:val="en-US" w:eastAsia="zh-CN" w:bidi="ar-SA"/>
        </w:rPr>
      </w:pPr>
      <w:r>
        <w:rPr>
          <w:rFonts w:hint="eastAsia" w:ascii="仿宋" w:hAnsi="仿宋" w:eastAsia="仿宋" w:cstheme="minorBidi"/>
          <w:kern w:val="2"/>
          <w:sz w:val="24"/>
          <w:szCs w:val="24"/>
          <w:u w:val="none"/>
          <w:lang w:val="en-US" w:eastAsia="zh-CN" w:bidi="ar-SA"/>
        </w:rPr>
        <w:t>任何一方应当对采购、合同签订或履行过程中所接触到的对方的保密信息保密，保密期限不受双方合作期限的限制，不论双方合作事项及合作协议是否变更、解除或终止，本保密条款将持续有效，具体详见附件7保密协议。</w:t>
      </w:r>
    </w:p>
    <w:p>
      <w:pPr>
        <w:pStyle w:val="8"/>
        <w:numPr>
          <w:ilvl w:val="0"/>
          <w:numId w:val="9"/>
        </w:numPr>
        <w:spacing w:line="360" w:lineRule="auto"/>
        <w:ind w:left="1331" w:leftChars="0" w:firstLineChars="0"/>
        <w:rPr>
          <w:rFonts w:hint="default" w:ascii="仿宋" w:hAnsi="仿宋" w:eastAsia="仿宋" w:cstheme="minorBidi"/>
          <w:kern w:val="2"/>
          <w:sz w:val="24"/>
          <w:szCs w:val="24"/>
          <w:u w:val="none"/>
          <w:lang w:val="en-US" w:eastAsia="zh-CN" w:bidi="ar-SA"/>
        </w:rPr>
      </w:pPr>
      <w:r>
        <w:rPr>
          <w:rFonts w:hint="default" w:ascii="仿宋" w:hAnsi="仿宋" w:eastAsia="仿宋" w:cstheme="minorBidi"/>
          <w:kern w:val="2"/>
          <w:sz w:val="24"/>
          <w:szCs w:val="24"/>
          <w:u w:val="none"/>
          <w:lang w:val="en-US" w:eastAsia="zh-CN" w:bidi="ar-SA"/>
        </w:rPr>
        <w:t>乙方提供的产品及服务应符合</w:t>
      </w:r>
      <w:r>
        <w:rPr>
          <w:rFonts w:hint="eastAsia" w:ascii="仿宋" w:hAnsi="仿宋" w:eastAsia="仿宋" w:cstheme="minorBidi"/>
          <w:kern w:val="2"/>
          <w:sz w:val="24"/>
          <w:szCs w:val="24"/>
          <w:u w:val="none"/>
          <w:lang w:val="en-US" w:eastAsia="zh-CN" w:bidi="ar-SA"/>
        </w:rPr>
        <w:t>应答文件及相关要求</w:t>
      </w:r>
      <w:r>
        <w:rPr>
          <w:rFonts w:hint="default" w:ascii="仿宋" w:hAnsi="仿宋" w:eastAsia="仿宋" w:cstheme="minorBidi"/>
          <w:kern w:val="2"/>
          <w:sz w:val="24"/>
          <w:szCs w:val="24"/>
          <w:u w:val="none"/>
          <w:lang w:val="en-US" w:eastAsia="zh-CN" w:bidi="ar-SA"/>
        </w:rPr>
        <w:t>，否则应按照附件</w:t>
      </w:r>
      <w:r>
        <w:rPr>
          <w:rFonts w:hint="eastAsia" w:ascii="仿宋" w:hAnsi="仿宋" w:eastAsia="仿宋" w:cstheme="minorBidi"/>
          <w:kern w:val="2"/>
          <w:sz w:val="24"/>
          <w:szCs w:val="24"/>
          <w:u w:val="none"/>
          <w:lang w:val="en-US" w:eastAsia="zh-CN" w:bidi="ar-SA"/>
        </w:rPr>
        <w:t>4</w:t>
      </w:r>
      <w:r>
        <w:rPr>
          <w:rFonts w:hint="default" w:ascii="仿宋" w:hAnsi="仿宋" w:eastAsia="仿宋" w:cstheme="minorBidi"/>
          <w:kern w:val="2"/>
          <w:sz w:val="24"/>
          <w:szCs w:val="24"/>
          <w:u w:val="none"/>
          <w:lang w:val="en-US" w:eastAsia="zh-CN" w:bidi="ar-SA"/>
        </w:rPr>
        <w:t>服务水平协议约定承担违约和损害赔偿责任。</w:t>
      </w:r>
    </w:p>
    <w:p>
      <w:pPr>
        <w:pStyle w:val="8"/>
        <w:numPr>
          <w:ilvl w:val="0"/>
          <w:numId w:val="9"/>
        </w:numPr>
        <w:spacing w:line="360" w:lineRule="auto"/>
        <w:ind w:left="1331" w:leftChars="0" w:firstLineChars="0"/>
        <w:rPr>
          <w:rFonts w:hint="default" w:ascii="仿宋" w:hAnsi="仿宋" w:eastAsia="仿宋" w:cstheme="minorBidi"/>
          <w:kern w:val="2"/>
          <w:sz w:val="24"/>
          <w:szCs w:val="24"/>
          <w:u w:val="none"/>
          <w:lang w:val="en-US" w:eastAsia="zh-CN" w:bidi="ar-SA"/>
        </w:rPr>
      </w:pPr>
      <w:r>
        <w:rPr>
          <w:rFonts w:hint="default" w:ascii="仿宋" w:hAnsi="仿宋" w:eastAsia="仿宋" w:cstheme="minorBidi"/>
          <w:kern w:val="2"/>
          <w:sz w:val="24"/>
          <w:szCs w:val="24"/>
          <w:u w:val="none"/>
          <w:lang w:val="en-US" w:eastAsia="zh-CN" w:bidi="ar-SA"/>
        </w:rPr>
        <w:t>乙方应承担因其违约行为和侵权行为而支付的违约金和赔偿金所涉及的相关税费。</w:t>
      </w:r>
    </w:p>
    <w:p>
      <w:pPr>
        <w:pStyle w:val="8"/>
        <w:numPr>
          <w:ilvl w:val="0"/>
          <w:numId w:val="9"/>
        </w:numPr>
        <w:spacing w:line="360" w:lineRule="auto"/>
        <w:ind w:left="1331" w:leftChars="0" w:firstLineChars="0"/>
        <w:rPr>
          <w:rFonts w:hint="default" w:ascii="仿宋" w:hAnsi="仿宋" w:eastAsia="仿宋" w:cstheme="minorBidi"/>
          <w:kern w:val="2"/>
          <w:sz w:val="24"/>
          <w:szCs w:val="24"/>
          <w:u w:val="none"/>
          <w:lang w:val="en-US" w:eastAsia="zh-CN" w:bidi="ar-SA"/>
        </w:rPr>
      </w:pPr>
      <w:r>
        <w:rPr>
          <w:rFonts w:hint="default" w:ascii="仿宋" w:hAnsi="仿宋" w:eastAsia="仿宋" w:cstheme="minorBidi"/>
          <w:kern w:val="2"/>
          <w:sz w:val="24"/>
          <w:szCs w:val="24"/>
          <w:u w:val="none"/>
          <w:lang w:val="en-US" w:eastAsia="zh-CN" w:bidi="ar-SA"/>
        </w:rPr>
        <w:t>甲方因乙方原因向第三方垫付资金，或乙方应向甲方支付违约金或赔偿金时，乙方应在甲方发出索赔通知后5日内支付给甲方，如甲方尚有未向乙方支付的款项，乙方同意甲方从未支付款项或乙方缴纳的质保金（如有）中抵扣相应数额的垫付资金、违约金或赔偿金。</w:t>
      </w:r>
    </w:p>
    <w:p>
      <w:pPr>
        <w:pStyle w:val="8"/>
        <w:numPr>
          <w:ilvl w:val="0"/>
          <w:numId w:val="9"/>
        </w:numPr>
        <w:spacing w:line="360" w:lineRule="auto"/>
        <w:ind w:left="1331" w:leftChars="0" w:firstLineChars="0"/>
        <w:rPr>
          <w:rFonts w:hint="default" w:ascii="仿宋" w:hAnsi="仿宋" w:eastAsia="仿宋" w:cstheme="minorBidi"/>
          <w:kern w:val="2"/>
          <w:sz w:val="24"/>
          <w:szCs w:val="24"/>
          <w:u w:val="none"/>
          <w:lang w:val="en-US" w:eastAsia="zh-CN" w:bidi="ar-SA"/>
        </w:rPr>
      </w:pPr>
      <w:r>
        <w:rPr>
          <w:rFonts w:hint="default" w:ascii="仿宋" w:hAnsi="仿宋" w:eastAsia="仿宋" w:cstheme="minorBidi"/>
          <w:kern w:val="2"/>
          <w:sz w:val="24"/>
          <w:szCs w:val="24"/>
          <w:u w:val="none"/>
          <w:lang w:val="en-US" w:eastAsia="zh-CN" w:bidi="ar-SA"/>
        </w:rPr>
        <w:t>乙方违反</w:t>
      </w:r>
      <w:r>
        <w:rPr>
          <w:rFonts w:hint="eastAsia" w:ascii="仿宋" w:hAnsi="仿宋" w:eastAsia="仿宋" w:cstheme="minorBidi"/>
          <w:kern w:val="2"/>
          <w:sz w:val="24"/>
          <w:szCs w:val="24"/>
          <w:u w:val="none"/>
          <w:lang w:val="en-US" w:eastAsia="zh-CN" w:bidi="ar-SA"/>
        </w:rPr>
        <w:t>应答文件及相关要求</w:t>
      </w:r>
      <w:r>
        <w:rPr>
          <w:rFonts w:hint="default" w:ascii="仿宋" w:hAnsi="仿宋" w:eastAsia="仿宋" w:cstheme="minorBidi"/>
          <w:kern w:val="2"/>
          <w:sz w:val="24"/>
          <w:szCs w:val="24"/>
          <w:u w:val="none"/>
          <w:lang w:val="en-US" w:eastAsia="zh-CN" w:bidi="ar-SA"/>
        </w:rPr>
        <w:t>的，应支付相应条款约定的违约金，如违约金不足以弥补甲方全部损失或</w:t>
      </w:r>
      <w:r>
        <w:rPr>
          <w:rFonts w:hint="eastAsia" w:ascii="仿宋" w:hAnsi="仿宋" w:eastAsia="仿宋" w:cstheme="minorBidi"/>
          <w:kern w:val="2"/>
          <w:sz w:val="24"/>
          <w:szCs w:val="24"/>
          <w:u w:val="none"/>
          <w:lang w:val="en-US" w:eastAsia="zh-CN" w:bidi="ar-SA"/>
        </w:rPr>
        <w:t>无</w:t>
      </w:r>
      <w:r>
        <w:rPr>
          <w:rFonts w:hint="default" w:ascii="仿宋" w:hAnsi="仿宋" w:eastAsia="仿宋" w:cstheme="minorBidi"/>
          <w:kern w:val="2"/>
          <w:sz w:val="24"/>
          <w:szCs w:val="24"/>
          <w:u w:val="none"/>
          <w:lang w:val="en-US" w:eastAsia="zh-CN" w:bidi="ar-SA"/>
        </w:rPr>
        <w:t>具体违约金标准的，应赔偿因此给甲方造成的全部损失。</w:t>
      </w:r>
      <w:r>
        <w:rPr>
          <w:rFonts w:hint="eastAsia" w:ascii="仿宋" w:hAnsi="仿宋" w:eastAsia="仿宋" w:cstheme="minorBidi"/>
          <w:kern w:val="2"/>
          <w:sz w:val="24"/>
          <w:szCs w:val="24"/>
          <w:u w:val="none"/>
          <w:lang w:val="en-US" w:eastAsia="zh-CN" w:bidi="ar-SA"/>
        </w:rPr>
        <w:t>本项目</w:t>
      </w:r>
      <w:r>
        <w:rPr>
          <w:rFonts w:hint="default" w:ascii="仿宋" w:hAnsi="仿宋" w:eastAsia="仿宋" w:cstheme="minorBidi"/>
          <w:kern w:val="2"/>
          <w:sz w:val="24"/>
          <w:szCs w:val="24"/>
          <w:u w:val="none"/>
          <w:lang w:val="en-US" w:eastAsia="zh-CN" w:bidi="ar-SA"/>
        </w:rPr>
        <w:t>项下的甲方损失，是指甲方因乙方违约或侵权而遭受到的全部经济损失及甲方由此产生的全部费用（包括但不限于诉讼/仲裁费用、律师代理费用、调查取证费用、公证费用、送达费用、公告费用、财产保全费用、执行费用、评估费用、鉴定费用、拍卖费用、差旅费用等其他全部合理费用）。</w:t>
      </w:r>
      <w:r>
        <w:rPr>
          <w:rFonts w:hint="eastAsia" w:ascii="仿宋" w:hAnsi="仿宋" w:eastAsia="仿宋" w:cstheme="minorBidi"/>
          <w:b/>
          <w:bCs/>
          <w:kern w:val="2"/>
          <w:sz w:val="24"/>
          <w:szCs w:val="24"/>
          <w:u w:val="none"/>
          <w:lang w:val="en-US" w:eastAsia="zh-CN" w:bidi="ar-SA"/>
        </w:rPr>
        <w:t>本项目项下不支持设置违约及赔偿责任金额上限。</w:t>
      </w:r>
    </w:p>
    <w:p>
      <w:pPr>
        <w:numPr>
          <w:ilvl w:val="0"/>
          <w:numId w:val="1"/>
        </w:numPr>
        <w:spacing w:line="360" w:lineRule="auto"/>
        <w:ind w:left="425" w:leftChars="0" w:hanging="425" w:firstLineChars="0"/>
        <w:outlineLvl w:val="0"/>
        <w:rPr>
          <w:rFonts w:hint="eastAsia" w:ascii="华文仿宋" w:hAnsi="华文仿宋" w:eastAsia="华文仿宋" w:cs="华文仿宋"/>
          <w:b/>
          <w:bCs w:val="0"/>
          <w:sz w:val="28"/>
          <w:lang w:val="en-US" w:eastAsia="zh-CN"/>
        </w:rPr>
      </w:pPr>
      <w:r>
        <w:rPr>
          <w:rFonts w:hint="eastAsia" w:ascii="华文仿宋" w:hAnsi="华文仿宋" w:eastAsia="华文仿宋" w:cs="华文仿宋"/>
          <w:b/>
          <w:bCs w:val="0"/>
          <w:sz w:val="28"/>
          <w:lang w:val="en-US" w:eastAsia="zh-CN"/>
        </w:rPr>
        <w:t>其他项目要求</w:t>
      </w:r>
    </w:p>
    <w:p>
      <w:pPr>
        <w:numPr>
          <w:ilvl w:val="1"/>
          <w:numId w:val="1"/>
        </w:numPr>
        <w:spacing w:line="360" w:lineRule="auto"/>
        <w:ind w:left="987" w:leftChars="0" w:hanging="567" w:firstLineChars="0"/>
        <w:outlineLvl w:val="1"/>
        <w:rPr>
          <w:rFonts w:hint="eastAsia" w:ascii="仿宋" w:hAnsi="仿宋" w:eastAsia="仿宋"/>
          <w:b/>
          <w:bCs/>
          <w:sz w:val="28"/>
          <w:szCs w:val="28"/>
          <w:lang w:val="en-US" w:eastAsia="zh-CN"/>
        </w:rPr>
      </w:pPr>
      <w:r>
        <w:rPr>
          <w:rFonts w:hint="eastAsia" w:ascii="仿宋" w:hAnsi="仿宋" w:eastAsia="仿宋"/>
          <w:b/>
          <w:bCs/>
          <w:sz w:val="28"/>
          <w:szCs w:val="28"/>
          <w:lang w:val="en-US" w:eastAsia="zh-CN"/>
        </w:rPr>
        <w:t>廉洁合作要求</w:t>
      </w:r>
    </w:p>
    <w:p>
      <w:pPr>
        <w:pStyle w:val="8"/>
        <w:numPr>
          <w:ilvl w:val="0"/>
          <w:numId w:val="0"/>
        </w:numPr>
        <w:spacing w:line="360" w:lineRule="auto"/>
        <w:ind w:left="1050" w:leftChars="0" w:firstLineChars="0"/>
        <w:rPr>
          <w:rFonts w:hint="eastAsia" w:ascii="仿宋" w:hAnsi="仿宋" w:eastAsia="仿宋" w:cstheme="minorBidi"/>
          <w:kern w:val="2"/>
          <w:sz w:val="24"/>
          <w:szCs w:val="24"/>
          <w:u w:val="none"/>
          <w:lang w:val="en-US" w:eastAsia="zh-CN" w:bidi="ar-SA"/>
        </w:rPr>
      </w:pPr>
      <w:r>
        <w:rPr>
          <w:rFonts w:hint="default" w:ascii="仿宋" w:hAnsi="仿宋" w:eastAsia="仿宋" w:cstheme="minorBidi"/>
          <w:kern w:val="2"/>
          <w:sz w:val="24"/>
          <w:szCs w:val="24"/>
          <w:u w:val="none"/>
          <w:lang w:val="en-US" w:eastAsia="zh-CN" w:bidi="ar-SA"/>
        </w:rPr>
        <w:t>乙方</w:t>
      </w:r>
      <w:r>
        <w:rPr>
          <w:rFonts w:hint="eastAsia" w:ascii="仿宋" w:hAnsi="仿宋" w:eastAsia="仿宋" w:cstheme="minorBidi"/>
          <w:kern w:val="2"/>
          <w:sz w:val="24"/>
          <w:szCs w:val="24"/>
          <w:u w:val="none"/>
          <w:lang w:val="en-US" w:eastAsia="zh-CN" w:bidi="ar-SA"/>
        </w:rPr>
        <w:t>须</w:t>
      </w:r>
      <w:r>
        <w:rPr>
          <w:rFonts w:hint="default" w:ascii="仿宋" w:hAnsi="仿宋" w:eastAsia="仿宋" w:cstheme="minorBidi"/>
          <w:kern w:val="2"/>
          <w:sz w:val="24"/>
          <w:szCs w:val="24"/>
          <w:u w:val="none"/>
          <w:lang w:val="en-US" w:eastAsia="zh-CN" w:bidi="ar-SA"/>
        </w:rPr>
        <w:t>清楚并愿意严格遵守中华人民共和国关于反商业贿赂的有关法律法规的规定，清楚任何形式的贿赂行为将触犯法律，并受到法律的严惩。为预防商业贿赂和不正当竞争，保障双方合法正当权益，促进双方合作共赢、廉洁高效，</w:t>
      </w:r>
      <w:r>
        <w:rPr>
          <w:rFonts w:hint="eastAsia" w:ascii="仿宋" w:hAnsi="仿宋" w:eastAsia="仿宋" w:cstheme="minorBidi"/>
          <w:kern w:val="2"/>
          <w:sz w:val="24"/>
          <w:szCs w:val="24"/>
          <w:u w:val="none"/>
          <w:lang w:val="en-US" w:eastAsia="zh-CN" w:bidi="ar-SA"/>
        </w:rPr>
        <w:t>双方需在本项目成交后签署单独的廉洁合作协议。</w:t>
      </w:r>
    </w:p>
    <w:p>
      <w:pPr>
        <w:pStyle w:val="8"/>
        <w:numPr>
          <w:ilvl w:val="0"/>
          <w:numId w:val="0"/>
        </w:numPr>
        <w:spacing w:line="360" w:lineRule="auto"/>
        <w:ind w:left="1050" w:leftChars="0" w:firstLineChars="0"/>
        <w:rPr>
          <w:rFonts w:hint="eastAsia" w:ascii="仿宋" w:hAnsi="仿宋" w:eastAsia="仿宋" w:cstheme="minorBidi"/>
          <w:kern w:val="2"/>
          <w:sz w:val="24"/>
          <w:szCs w:val="24"/>
          <w:u w:val="none"/>
          <w:lang w:val="en-US" w:eastAsia="zh-CN" w:bidi="ar-SA"/>
        </w:rPr>
      </w:pPr>
    </w:p>
    <w:p>
      <w:pPr>
        <w:rPr>
          <w:rFonts w:hint="eastAsia" w:ascii="宋体" w:hAnsi="宋体" w:eastAsia="宋体" w:cs="宋体"/>
          <w:snapToGrid/>
          <w:kern w:val="2"/>
          <w:sz w:val="24"/>
          <w:szCs w:val="24"/>
          <w:lang w:val="en-US" w:eastAsia="zh-CN"/>
        </w:rPr>
      </w:pPr>
      <w:bookmarkStart w:id="14" w:name="_Toc26551"/>
      <w:r>
        <w:rPr>
          <w:rFonts w:hint="eastAsia" w:ascii="宋体" w:hAnsi="宋体" w:eastAsia="宋体" w:cs="宋体"/>
          <w:snapToGrid/>
          <w:kern w:val="2"/>
          <w:sz w:val="24"/>
          <w:szCs w:val="24"/>
          <w:lang w:val="en-US" w:eastAsia="zh-CN"/>
        </w:rPr>
        <w:br w:type="page"/>
      </w:r>
    </w:p>
    <w:p>
      <w:pPr>
        <w:pStyle w:val="31"/>
        <w:numPr>
          <w:ilvl w:val="0"/>
          <w:numId w:val="0"/>
        </w:numPr>
        <w:tabs>
          <w:tab w:val="left" w:pos="2385"/>
        </w:tabs>
        <w:adjustRightInd w:val="0"/>
        <w:spacing w:line="400" w:lineRule="exact"/>
        <w:rPr>
          <w:rFonts w:hint="eastAsia" w:ascii="宋体" w:hAnsi="宋体" w:eastAsia="宋体" w:cs="宋体"/>
          <w:snapToGrid/>
          <w:kern w:val="2"/>
          <w:sz w:val="24"/>
          <w:szCs w:val="24"/>
          <w:lang w:val="en-US" w:eastAsia="zh-CN"/>
        </w:rPr>
      </w:pPr>
      <w:r>
        <w:rPr>
          <w:rFonts w:hint="eastAsia" w:ascii="宋体" w:hAnsi="宋体" w:eastAsia="宋体" w:cs="宋体"/>
          <w:snapToGrid/>
          <w:kern w:val="2"/>
          <w:sz w:val="24"/>
          <w:szCs w:val="24"/>
          <w:lang w:val="en-US" w:eastAsia="zh-CN"/>
        </w:rPr>
        <w:t>附件1 乙方本项目管理、技术、服务人员情况表</w:t>
      </w:r>
      <w:bookmarkEnd w:id="14"/>
    </w:p>
    <w:tbl>
      <w:tblPr>
        <w:tblStyle w:val="15"/>
        <w:tblW w:w="4998" w:type="pct"/>
        <w:jc w:val="center"/>
        <w:tblLayout w:type="autofit"/>
        <w:tblCellMar>
          <w:top w:w="15" w:type="dxa"/>
          <w:left w:w="15" w:type="dxa"/>
          <w:bottom w:w="15" w:type="dxa"/>
          <w:right w:w="15" w:type="dxa"/>
        </w:tblCellMar>
      </w:tblPr>
      <w:tblGrid>
        <w:gridCol w:w="578"/>
        <w:gridCol w:w="1647"/>
        <w:gridCol w:w="588"/>
        <w:gridCol w:w="583"/>
        <w:gridCol w:w="588"/>
        <w:gridCol w:w="1127"/>
        <w:gridCol w:w="588"/>
        <w:gridCol w:w="1127"/>
        <w:gridCol w:w="1668"/>
        <w:gridCol w:w="1133"/>
        <w:gridCol w:w="865"/>
      </w:tblGrid>
      <w:tr>
        <w:tblPrEx>
          <w:tblCellMar>
            <w:top w:w="15" w:type="dxa"/>
            <w:left w:w="15" w:type="dxa"/>
            <w:bottom w:w="15" w:type="dxa"/>
            <w:right w:w="15" w:type="dxa"/>
          </w:tblCellMar>
        </w:tblPrEx>
        <w:trPr>
          <w:trHeight w:val="315" w:hRule="atLeast"/>
          <w:jc w:val="center"/>
        </w:trPr>
        <w:tc>
          <w:tcPr>
            <w:tcW w:w="276" w:type="pct"/>
            <w:vMerge w:val="restar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
                <w:sz w:val="18"/>
                <w:szCs w:val="21"/>
              </w:rPr>
            </w:pPr>
            <w:r>
              <w:rPr>
                <w:rFonts w:hint="eastAsia" w:ascii="仿宋_GB2312" w:eastAsia="仿宋_GB2312"/>
                <w:b/>
                <w:sz w:val="18"/>
                <w:szCs w:val="21"/>
              </w:rPr>
              <w:t>序号</w:t>
            </w:r>
          </w:p>
        </w:tc>
        <w:tc>
          <w:tcPr>
            <w:tcW w:w="784" w:type="pct"/>
            <w:vMerge w:val="restar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
                <w:sz w:val="18"/>
                <w:szCs w:val="21"/>
              </w:rPr>
            </w:pPr>
            <w:r>
              <w:rPr>
                <w:rFonts w:hint="eastAsia" w:ascii="仿宋_GB2312" w:eastAsia="仿宋_GB2312"/>
                <w:b/>
                <w:sz w:val="18"/>
                <w:szCs w:val="21"/>
              </w:rPr>
              <w:t>本项目岗位</w:t>
            </w:r>
          </w:p>
        </w:tc>
        <w:tc>
          <w:tcPr>
            <w:tcW w:w="280" w:type="pct"/>
            <w:vMerge w:val="restar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
                <w:sz w:val="18"/>
                <w:szCs w:val="21"/>
              </w:rPr>
            </w:pPr>
            <w:r>
              <w:rPr>
                <w:rFonts w:hint="eastAsia" w:ascii="仿宋_GB2312" w:eastAsia="仿宋_GB2312"/>
                <w:b/>
                <w:sz w:val="18"/>
                <w:szCs w:val="21"/>
              </w:rPr>
              <w:t>姓名</w:t>
            </w:r>
          </w:p>
        </w:tc>
        <w:tc>
          <w:tcPr>
            <w:tcW w:w="278" w:type="pct"/>
            <w:vMerge w:val="restar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
                <w:sz w:val="18"/>
                <w:szCs w:val="21"/>
              </w:rPr>
            </w:pPr>
            <w:r>
              <w:rPr>
                <w:rFonts w:hint="eastAsia" w:ascii="仿宋_GB2312" w:eastAsia="仿宋_GB2312"/>
                <w:b/>
                <w:sz w:val="18"/>
                <w:szCs w:val="21"/>
              </w:rPr>
              <w:t>职务</w:t>
            </w:r>
          </w:p>
        </w:tc>
        <w:tc>
          <w:tcPr>
            <w:tcW w:w="280" w:type="pct"/>
            <w:vMerge w:val="restar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
                <w:sz w:val="18"/>
                <w:szCs w:val="21"/>
              </w:rPr>
            </w:pPr>
            <w:r>
              <w:rPr>
                <w:rFonts w:hint="eastAsia" w:ascii="仿宋_GB2312" w:eastAsia="仿宋_GB2312"/>
                <w:b/>
                <w:sz w:val="18"/>
                <w:szCs w:val="21"/>
              </w:rPr>
              <w:t>职称</w:t>
            </w:r>
          </w:p>
        </w:tc>
        <w:tc>
          <w:tcPr>
            <w:tcW w:w="2689" w:type="pct"/>
            <w:gridSpan w:val="5"/>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
                <w:sz w:val="18"/>
                <w:szCs w:val="21"/>
              </w:rPr>
            </w:pPr>
            <w:r>
              <w:rPr>
                <w:rFonts w:hint="eastAsia" w:ascii="仿宋_GB2312" w:eastAsia="仿宋_GB2312"/>
                <w:b/>
                <w:sz w:val="18"/>
                <w:szCs w:val="21"/>
              </w:rPr>
              <w:t>资格证明（提供证明文件复印件）</w:t>
            </w:r>
          </w:p>
        </w:tc>
        <w:tc>
          <w:tcPr>
            <w:tcW w:w="409" w:type="pct"/>
            <w:vMerge w:val="restart"/>
            <w:tcBorders>
              <w:top w:val="single" w:color="000000" w:sz="4" w:space="0"/>
              <w:left w:val="single" w:color="000000" w:sz="4" w:space="0"/>
              <w:right w:val="single" w:color="000000" w:sz="4" w:space="0"/>
            </w:tcBorders>
            <w:vAlign w:val="center"/>
          </w:tcPr>
          <w:p>
            <w:pPr>
              <w:adjustRightInd w:val="0"/>
              <w:snapToGrid w:val="0"/>
              <w:spacing w:line="360" w:lineRule="auto"/>
              <w:jc w:val="center"/>
              <w:rPr>
                <w:rFonts w:ascii="仿宋_GB2312" w:eastAsia="仿宋_GB2312"/>
                <w:b/>
                <w:sz w:val="18"/>
                <w:szCs w:val="21"/>
              </w:rPr>
            </w:pPr>
            <w:r>
              <w:rPr>
                <w:rFonts w:hint="eastAsia" w:ascii="仿宋_GB2312" w:eastAsia="仿宋_GB2312"/>
                <w:b/>
                <w:sz w:val="18"/>
                <w:szCs w:val="21"/>
              </w:rPr>
              <w:t>常驻地</w:t>
            </w:r>
          </w:p>
        </w:tc>
      </w:tr>
      <w:tr>
        <w:tblPrEx>
          <w:tblCellMar>
            <w:top w:w="15" w:type="dxa"/>
            <w:left w:w="15" w:type="dxa"/>
            <w:bottom w:w="15" w:type="dxa"/>
            <w:right w:w="15" w:type="dxa"/>
          </w:tblCellMar>
        </w:tblPrEx>
        <w:trPr>
          <w:trHeight w:val="570" w:hRule="atLeast"/>
          <w:jc w:val="center"/>
        </w:trPr>
        <w:tc>
          <w:tcPr>
            <w:tcW w:w="276" w:type="pct"/>
            <w:vMerge w:val="continue"/>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
                <w:sz w:val="18"/>
                <w:szCs w:val="21"/>
              </w:rPr>
            </w:pPr>
          </w:p>
        </w:tc>
        <w:tc>
          <w:tcPr>
            <w:tcW w:w="784" w:type="pct"/>
            <w:vMerge w:val="continue"/>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
                <w:sz w:val="18"/>
                <w:szCs w:val="21"/>
              </w:rPr>
            </w:pPr>
          </w:p>
        </w:tc>
        <w:tc>
          <w:tcPr>
            <w:tcW w:w="280" w:type="pct"/>
            <w:vMerge w:val="continue"/>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
                <w:sz w:val="18"/>
                <w:szCs w:val="21"/>
              </w:rPr>
            </w:pPr>
          </w:p>
        </w:tc>
        <w:tc>
          <w:tcPr>
            <w:tcW w:w="278" w:type="pct"/>
            <w:vMerge w:val="continue"/>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
                <w:sz w:val="18"/>
                <w:szCs w:val="21"/>
              </w:rPr>
            </w:pPr>
          </w:p>
        </w:tc>
        <w:tc>
          <w:tcPr>
            <w:tcW w:w="280" w:type="pct"/>
            <w:vMerge w:val="continue"/>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
                <w:sz w:val="18"/>
                <w:szCs w:val="21"/>
              </w:rPr>
            </w:pPr>
          </w:p>
        </w:tc>
        <w:tc>
          <w:tcPr>
            <w:tcW w:w="537"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
                <w:sz w:val="18"/>
                <w:szCs w:val="21"/>
              </w:rPr>
            </w:pPr>
            <w:r>
              <w:rPr>
                <w:rFonts w:hint="eastAsia" w:ascii="仿宋_GB2312" w:eastAsia="仿宋_GB2312"/>
                <w:b/>
                <w:sz w:val="18"/>
                <w:szCs w:val="21"/>
              </w:rPr>
              <w:t>最高学历</w:t>
            </w:r>
          </w:p>
        </w:tc>
        <w:tc>
          <w:tcPr>
            <w:tcW w:w="280"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
                <w:sz w:val="18"/>
                <w:szCs w:val="21"/>
              </w:rPr>
            </w:pPr>
            <w:r>
              <w:rPr>
                <w:rFonts w:hint="eastAsia" w:ascii="仿宋_GB2312" w:eastAsia="仿宋_GB2312"/>
                <w:b/>
                <w:sz w:val="18"/>
                <w:szCs w:val="21"/>
              </w:rPr>
              <w:t>专业</w:t>
            </w:r>
          </w:p>
        </w:tc>
        <w:tc>
          <w:tcPr>
            <w:tcW w:w="537"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
                <w:sz w:val="18"/>
                <w:szCs w:val="21"/>
              </w:rPr>
            </w:pPr>
            <w:r>
              <w:rPr>
                <w:rFonts w:hint="eastAsia" w:ascii="仿宋_GB2312" w:eastAsia="仿宋_GB2312"/>
                <w:b/>
                <w:sz w:val="18"/>
                <w:szCs w:val="21"/>
              </w:rPr>
              <w:t>毕业年限</w:t>
            </w:r>
          </w:p>
        </w:tc>
        <w:tc>
          <w:tcPr>
            <w:tcW w:w="795"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hint="eastAsia" w:ascii="仿宋_GB2312" w:eastAsia="仿宋_GB2312"/>
                <w:b/>
                <w:sz w:val="18"/>
                <w:szCs w:val="21"/>
                <w:lang w:val="en-US" w:eastAsia="zh-CN"/>
              </w:rPr>
            </w:pPr>
            <w:r>
              <w:rPr>
                <w:rFonts w:hint="eastAsia" w:ascii="仿宋_GB2312" w:eastAsia="仿宋_GB2312"/>
                <w:b/>
                <w:sz w:val="18"/>
                <w:szCs w:val="21"/>
              </w:rPr>
              <w:t>参加工作</w:t>
            </w:r>
            <w:r>
              <w:rPr>
                <w:rFonts w:hint="eastAsia" w:ascii="仿宋_GB2312" w:eastAsia="仿宋_GB2312"/>
                <w:b/>
                <w:sz w:val="18"/>
                <w:szCs w:val="21"/>
                <w:lang w:val="en-US" w:eastAsia="zh-CN"/>
              </w:rPr>
              <w:t>经历及年限</w:t>
            </w:r>
          </w:p>
          <w:p>
            <w:pPr>
              <w:pStyle w:val="8"/>
              <w:rPr>
                <w:rFonts w:hint="default"/>
                <w:lang w:val="en-US" w:eastAsia="zh-CN"/>
              </w:rPr>
            </w:pPr>
            <w:r>
              <w:rPr>
                <w:rFonts w:hint="eastAsia" w:ascii="仿宋_GB2312" w:eastAsia="仿宋_GB2312"/>
                <w:b/>
                <w:sz w:val="18"/>
                <w:szCs w:val="21"/>
                <w:lang w:val="en-US" w:eastAsia="zh-CN"/>
              </w:rPr>
              <w:t>（含简历）</w:t>
            </w:r>
          </w:p>
        </w:tc>
        <w:tc>
          <w:tcPr>
            <w:tcW w:w="538"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
                <w:sz w:val="18"/>
                <w:szCs w:val="21"/>
              </w:rPr>
            </w:pPr>
            <w:r>
              <w:rPr>
                <w:rFonts w:hint="eastAsia" w:ascii="仿宋_GB2312" w:eastAsia="仿宋_GB2312"/>
                <w:b/>
                <w:sz w:val="18"/>
                <w:szCs w:val="21"/>
              </w:rPr>
              <w:t>所获证书</w:t>
            </w:r>
          </w:p>
        </w:tc>
        <w:tc>
          <w:tcPr>
            <w:tcW w:w="409" w:type="pct"/>
            <w:vMerge w:val="continue"/>
            <w:tcBorders>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
                <w:sz w:val="18"/>
                <w:szCs w:val="21"/>
              </w:rPr>
            </w:pPr>
          </w:p>
        </w:tc>
      </w:tr>
      <w:tr>
        <w:tblPrEx>
          <w:tblCellMar>
            <w:top w:w="15" w:type="dxa"/>
            <w:left w:w="15" w:type="dxa"/>
            <w:bottom w:w="15" w:type="dxa"/>
            <w:right w:w="15" w:type="dxa"/>
          </w:tblCellMar>
        </w:tblPrEx>
        <w:trPr>
          <w:trHeight w:val="570" w:hRule="atLeast"/>
          <w:jc w:val="center"/>
        </w:trPr>
        <w:tc>
          <w:tcPr>
            <w:tcW w:w="276"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r>
              <w:rPr>
                <w:rFonts w:hint="eastAsia" w:ascii="仿宋_GB2312" w:eastAsia="仿宋_GB2312"/>
                <w:bCs/>
                <w:sz w:val="18"/>
                <w:szCs w:val="21"/>
              </w:rPr>
              <w:t>1</w:t>
            </w:r>
          </w:p>
        </w:tc>
        <w:tc>
          <w:tcPr>
            <w:tcW w:w="784"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r>
              <w:rPr>
                <w:rFonts w:hint="eastAsia" w:ascii="仿宋_GB2312" w:eastAsia="仿宋_GB2312"/>
                <w:bCs/>
                <w:sz w:val="18"/>
                <w:szCs w:val="21"/>
              </w:rPr>
              <w:t>项目经理</w:t>
            </w:r>
          </w:p>
        </w:tc>
        <w:tc>
          <w:tcPr>
            <w:tcW w:w="280"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c>
          <w:tcPr>
            <w:tcW w:w="278"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c>
          <w:tcPr>
            <w:tcW w:w="280"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c>
          <w:tcPr>
            <w:tcW w:w="537"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c>
          <w:tcPr>
            <w:tcW w:w="280"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c>
          <w:tcPr>
            <w:tcW w:w="537"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c>
          <w:tcPr>
            <w:tcW w:w="795"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c>
          <w:tcPr>
            <w:tcW w:w="538"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c>
          <w:tcPr>
            <w:tcW w:w="409"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r>
      <w:tr>
        <w:tblPrEx>
          <w:tblCellMar>
            <w:top w:w="15" w:type="dxa"/>
            <w:left w:w="15" w:type="dxa"/>
            <w:bottom w:w="15" w:type="dxa"/>
            <w:right w:w="15" w:type="dxa"/>
          </w:tblCellMar>
        </w:tblPrEx>
        <w:trPr>
          <w:trHeight w:val="315" w:hRule="atLeast"/>
          <w:jc w:val="center"/>
        </w:trPr>
        <w:tc>
          <w:tcPr>
            <w:tcW w:w="276"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r>
              <w:rPr>
                <w:rFonts w:hint="eastAsia" w:ascii="仿宋_GB2312" w:eastAsia="仿宋_GB2312"/>
                <w:bCs/>
                <w:sz w:val="18"/>
                <w:szCs w:val="21"/>
              </w:rPr>
              <w:t>1</w:t>
            </w:r>
          </w:p>
        </w:tc>
        <w:tc>
          <w:tcPr>
            <w:tcW w:w="784" w:type="pct"/>
            <w:vMerge w:val="restar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r>
              <w:rPr>
                <w:rFonts w:hint="eastAsia" w:ascii="仿宋_GB2312" w:eastAsia="仿宋_GB2312"/>
                <w:bCs/>
                <w:sz w:val="18"/>
                <w:szCs w:val="21"/>
              </w:rPr>
              <w:t>实施团队人员</w:t>
            </w:r>
          </w:p>
        </w:tc>
        <w:tc>
          <w:tcPr>
            <w:tcW w:w="280"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c>
          <w:tcPr>
            <w:tcW w:w="278"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c>
          <w:tcPr>
            <w:tcW w:w="280"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c>
          <w:tcPr>
            <w:tcW w:w="537"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c>
          <w:tcPr>
            <w:tcW w:w="280"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c>
          <w:tcPr>
            <w:tcW w:w="537"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c>
          <w:tcPr>
            <w:tcW w:w="795"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c>
          <w:tcPr>
            <w:tcW w:w="538"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c>
          <w:tcPr>
            <w:tcW w:w="409"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r>
      <w:tr>
        <w:tblPrEx>
          <w:tblCellMar>
            <w:top w:w="15" w:type="dxa"/>
            <w:left w:w="15" w:type="dxa"/>
            <w:bottom w:w="15" w:type="dxa"/>
            <w:right w:w="15" w:type="dxa"/>
          </w:tblCellMar>
        </w:tblPrEx>
        <w:trPr>
          <w:trHeight w:val="285" w:hRule="atLeast"/>
          <w:jc w:val="center"/>
        </w:trPr>
        <w:tc>
          <w:tcPr>
            <w:tcW w:w="276"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r>
              <w:rPr>
                <w:rFonts w:hint="eastAsia" w:ascii="仿宋_GB2312" w:eastAsia="仿宋_GB2312"/>
                <w:bCs/>
                <w:sz w:val="18"/>
                <w:szCs w:val="21"/>
              </w:rPr>
              <w:t>2</w:t>
            </w:r>
          </w:p>
        </w:tc>
        <w:tc>
          <w:tcPr>
            <w:tcW w:w="784" w:type="pct"/>
            <w:vMerge w:val="continue"/>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c>
          <w:tcPr>
            <w:tcW w:w="280"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c>
          <w:tcPr>
            <w:tcW w:w="278"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c>
          <w:tcPr>
            <w:tcW w:w="280"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c>
          <w:tcPr>
            <w:tcW w:w="537"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c>
          <w:tcPr>
            <w:tcW w:w="280"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c>
          <w:tcPr>
            <w:tcW w:w="537"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c>
          <w:tcPr>
            <w:tcW w:w="795"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c>
          <w:tcPr>
            <w:tcW w:w="538"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c>
          <w:tcPr>
            <w:tcW w:w="409"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r>
      <w:tr>
        <w:tblPrEx>
          <w:tblCellMar>
            <w:top w:w="15" w:type="dxa"/>
            <w:left w:w="15" w:type="dxa"/>
            <w:bottom w:w="15" w:type="dxa"/>
            <w:right w:w="15" w:type="dxa"/>
          </w:tblCellMar>
        </w:tblPrEx>
        <w:trPr>
          <w:trHeight w:val="285" w:hRule="atLeast"/>
          <w:jc w:val="center"/>
        </w:trPr>
        <w:tc>
          <w:tcPr>
            <w:tcW w:w="276"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r>
              <w:rPr>
                <w:rFonts w:hint="eastAsia" w:ascii="仿宋_GB2312" w:eastAsia="仿宋_GB2312"/>
                <w:bCs/>
                <w:sz w:val="18"/>
                <w:szCs w:val="21"/>
              </w:rPr>
              <w:t>……</w:t>
            </w:r>
          </w:p>
        </w:tc>
        <w:tc>
          <w:tcPr>
            <w:tcW w:w="784" w:type="pct"/>
            <w:vMerge w:val="continue"/>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c>
          <w:tcPr>
            <w:tcW w:w="280"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c>
          <w:tcPr>
            <w:tcW w:w="278"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c>
          <w:tcPr>
            <w:tcW w:w="280"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c>
          <w:tcPr>
            <w:tcW w:w="537"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c>
          <w:tcPr>
            <w:tcW w:w="280"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c>
          <w:tcPr>
            <w:tcW w:w="537"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c>
          <w:tcPr>
            <w:tcW w:w="795"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c>
          <w:tcPr>
            <w:tcW w:w="538"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c>
          <w:tcPr>
            <w:tcW w:w="409" w:type="pct"/>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p>
        </w:tc>
      </w:tr>
      <w:tr>
        <w:tblPrEx>
          <w:tblCellMar>
            <w:top w:w="15" w:type="dxa"/>
            <w:left w:w="15" w:type="dxa"/>
            <w:bottom w:w="15" w:type="dxa"/>
            <w:right w:w="15" w:type="dxa"/>
          </w:tblCellMar>
        </w:tblPrEx>
        <w:trPr>
          <w:trHeight w:val="315" w:hRule="atLeast"/>
          <w:jc w:val="center"/>
        </w:trPr>
        <w:tc>
          <w:tcPr>
            <w:tcW w:w="1061" w:type="pct"/>
            <w:gridSpan w:val="2"/>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r>
              <w:rPr>
                <w:rFonts w:hint="eastAsia" w:ascii="仿宋_GB2312" w:eastAsia="仿宋_GB2312"/>
                <w:bCs/>
                <w:sz w:val="18"/>
                <w:szCs w:val="21"/>
              </w:rPr>
              <w:t>人数合计</w:t>
            </w:r>
          </w:p>
        </w:tc>
        <w:tc>
          <w:tcPr>
            <w:tcW w:w="3938" w:type="pct"/>
            <w:gridSpan w:val="9"/>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line="360" w:lineRule="auto"/>
              <w:jc w:val="center"/>
              <w:rPr>
                <w:rFonts w:ascii="仿宋_GB2312" w:eastAsia="仿宋_GB2312"/>
                <w:bCs/>
                <w:sz w:val="18"/>
                <w:szCs w:val="21"/>
              </w:rPr>
            </w:pPr>
            <w:r>
              <w:rPr>
                <w:rFonts w:hint="eastAsia" w:ascii="仿宋_GB2312" w:eastAsia="仿宋_GB2312"/>
                <w:bCs/>
                <w:sz w:val="18"/>
                <w:szCs w:val="21"/>
              </w:rPr>
              <w:t>共计 XX人，其中在成都（项目所在地）购买社保的XX人，其他XX人</w:t>
            </w:r>
          </w:p>
        </w:tc>
      </w:tr>
    </w:tbl>
    <w:p>
      <w:pPr>
        <w:spacing w:line="360" w:lineRule="auto"/>
        <w:rPr>
          <w:rFonts w:hint="eastAsia" w:ascii="仿宋" w:hAnsi="仿宋" w:eastAsia="仿宋"/>
          <w:sz w:val="24"/>
          <w:szCs w:val="24"/>
        </w:rPr>
      </w:pPr>
      <w:r>
        <w:rPr>
          <w:rFonts w:hint="eastAsia" w:ascii="仿宋" w:hAnsi="仿宋" w:eastAsia="仿宋"/>
          <w:sz w:val="24"/>
          <w:szCs w:val="24"/>
        </w:rPr>
        <w:t>备注：</w:t>
      </w:r>
    </w:p>
    <w:p>
      <w:pPr>
        <w:numPr>
          <w:ilvl w:val="0"/>
          <w:numId w:val="10"/>
        </w:numPr>
        <w:spacing w:line="360" w:lineRule="auto"/>
        <w:ind w:left="425" w:leftChars="0" w:hanging="425" w:firstLineChars="0"/>
        <w:rPr>
          <w:rFonts w:ascii="仿宋" w:hAnsi="仿宋" w:eastAsia="仿宋"/>
          <w:sz w:val="24"/>
          <w:szCs w:val="24"/>
        </w:rPr>
      </w:pPr>
      <w:r>
        <w:rPr>
          <w:rFonts w:hint="eastAsia" w:ascii="仿宋" w:hAnsi="仿宋" w:eastAsia="仿宋"/>
          <w:sz w:val="24"/>
          <w:szCs w:val="24"/>
        </w:rPr>
        <w:t>所获证书栏，填列与本项目相关专业证书，如有多项，用“，”隔开填写。</w:t>
      </w:r>
    </w:p>
    <w:p>
      <w:pPr>
        <w:numPr>
          <w:ilvl w:val="0"/>
          <w:numId w:val="10"/>
        </w:numPr>
        <w:spacing w:line="360" w:lineRule="auto"/>
        <w:ind w:left="425" w:leftChars="0" w:hanging="425" w:firstLineChars="0"/>
        <w:rPr>
          <w:rFonts w:ascii="仿宋" w:hAnsi="仿宋" w:eastAsia="仿宋"/>
          <w:sz w:val="24"/>
          <w:szCs w:val="24"/>
        </w:rPr>
      </w:pPr>
      <w:r>
        <w:rPr>
          <w:rFonts w:hint="eastAsia" w:ascii="仿宋" w:hAnsi="仿宋" w:eastAsia="仿宋"/>
          <w:sz w:val="24"/>
          <w:szCs w:val="24"/>
        </w:rPr>
        <w:t>上表所列人员必须提供认证证书复印件并加盖</w:t>
      </w:r>
      <w:r>
        <w:rPr>
          <w:rFonts w:hint="eastAsia" w:ascii="仿宋" w:hAnsi="仿宋" w:eastAsia="仿宋"/>
          <w:sz w:val="24"/>
          <w:szCs w:val="24"/>
          <w:lang w:val="en-US" w:eastAsia="zh-CN"/>
        </w:rPr>
        <w:t>所任职</w:t>
      </w:r>
      <w:r>
        <w:rPr>
          <w:rFonts w:hint="eastAsia" w:ascii="仿宋" w:hAnsi="仿宋" w:eastAsia="仿宋"/>
          <w:sz w:val="24"/>
          <w:szCs w:val="24"/>
        </w:rPr>
        <w:t>公司公章、</w:t>
      </w:r>
      <w:r>
        <w:rPr>
          <w:rFonts w:hint="eastAsia" w:ascii="仿宋" w:hAnsi="仿宋" w:eastAsia="仿宋"/>
          <w:sz w:val="24"/>
          <w:szCs w:val="24"/>
          <w:lang w:val="en-US" w:eastAsia="zh-CN"/>
        </w:rPr>
        <w:t>在所任职公司的</w:t>
      </w:r>
      <w:r>
        <w:rPr>
          <w:rFonts w:hint="eastAsia" w:ascii="仿宋" w:hAnsi="仿宋" w:eastAsia="仿宋"/>
          <w:sz w:val="24"/>
          <w:szCs w:val="24"/>
        </w:rPr>
        <w:t>近半年常驻地社保缴纳证明复印件并加盖公司公章。</w:t>
      </w:r>
      <w:r>
        <w:rPr>
          <w:rFonts w:hint="eastAsia" w:ascii="仿宋" w:hAnsi="仿宋" w:eastAsia="仿宋"/>
          <w:sz w:val="24"/>
          <w:szCs w:val="24"/>
          <w:lang w:val="en-US" w:eastAsia="zh-CN"/>
        </w:rPr>
        <w:t>乙方</w:t>
      </w:r>
      <w:r>
        <w:rPr>
          <w:rFonts w:hint="eastAsia" w:ascii="仿宋" w:hAnsi="仿宋" w:eastAsia="仿宋"/>
          <w:sz w:val="24"/>
          <w:szCs w:val="24"/>
        </w:rPr>
        <w:t>在签订合同前提供上述人员认证证书原件供查验。</w:t>
      </w:r>
      <w:r>
        <w:rPr>
          <w:rFonts w:hint="eastAsia" w:ascii="仿宋" w:hAnsi="仿宋" w:eastAsia="仿宋"/>
          <w:sz w:val="24"/>
          <w:szCs w:val="24"/>
          <w:lang w:val="en-US" w:eastAsia="zh-CN"/>
        </w:rPr>
        <w:t>乙方</w:t>
      </w:r>
      <w:r>
        <w:rPr>
          <w:rFonts w:hint="eastAsia" w:ascii="仿宋" w:hAnsi="仿宋" w:eastAsia="仿宋"/>
          <w:sz w:val="24"/>
          <w:szCs w:val="24"/>
        </w:rPr>
        <w:t>在须对上述材料真实性负担全部法律责任，如查验发现提供虚假材料应标的，</w:t>
      </w:r>
      <w:r>
        <w:rPr>
          <w:rFonts w:hint="eastAsia" w:ascii="仿宋" w:hAnsi="仿宋" w:eastAsia="仿宋"/>
          <w:sz w:val="24"/>
          <w:szCs w:val="24"/>
          <w:lang w:val="en-US" w:eastAsia="zh-CN"/>
        </w:rPr>
        <w:t>甲方</w:t>
      </w:r>
      <w:r>
        <w:rPr>
          <w:rFonts w:hint="eastAsia" w:ascii="仿宋" w:hAnsi="仿宋" w:eastAsia="仿宋"/>
          <w:sz w:val="24"/>
          <w:szCs w:val="24"/>
        </w:rPr>
        <w:t>有权取消其</w:t>
      </w:r>
      <w:r>
        <w:rPr>
          <w:rFonts w:hint="eastAsia" w:ascii="仿宋" w:hAnsi="仿宋" w:eastAsia="仿宋"/>
          <w:sz w:val="24"/>
          <w:szCs w:val="24"/>
          <w:lang w:val="en-US" w:eastAsia="zh-CN"/>
        </w:rPr>
        <w:t>成交</w:t>
      </w:r>
      <w:r>
        <w:rPr>
          <w:rFonts w:hint="eastAsia" w:ascii="仿宋" w:hAnsi="仿宋" w:eastAsia="仿宋"/>
          <w:sz w:val="24"/>
          <w:szCs w:val="24"/>
        </w:rPr>
        <w:t>资格。由此造成的一切损失，将由</w:t>
      </w:r>
      <w:r>
        <w:rPr>
          <w:rFonts w:hint="eastAsia" w:ascii="仿宋" w:hAnsi="仿宋" w:eastAsia="仿宋"/>
          <w:sz w:val="24"/>
          <w:szCs w:val="24"/>
          <w:lang w:val="en-US" w:eastAsia="zh-CN"/>
        </w:rPr>
        <w:t>乙方</w:t>
      </w:r>
      <w:r>
        <w:rPr>
          <w:rFonts w:hint="eastAsia" w:ascii="仿宋" w:hAnsi="仿宋" w:eastAsia="仿宋"/>
          <w:sz w:val="24"/>
          <w:szCs w:val="24"/>
        </w:rPr>
        <w:t>负责赔偿。</w:t>
      </w:r>
    </w:p>
    <w:p>
      <w:pPr>
        <w:pStyle w:val="6"/>
        <w:spacing w:line="360" w:lineRule="auto"/>
        <w:ind w:left="840" w:leftChars="400" w:firstLine="480"/>
        <w:rPr>
          <w:color w:val="000000"/>
          <w:sz w:val="24"/>
        </w:rPr>
      </w:pPr>
    </w:p>
    <w:p>
      <w:pPr>
        <w:wordWrap w:val="0"/>
        <w:autoSpaceDE/>
        <w:autoSpaceDN/>
        <w:adjustRightInd/>
        <w:snapToGrid w:val="0"/>
        <w:jc w:val="right"/>
        <w:rPr>
          <w:rFonts w:hint="default" w:ascii="华文仿宋" w:hAnsi="华文仿宋" w:eastAsia="华文仿宋" w:cs="华文仿宋"/>
          <w:snapToGrid w:val="0"/>
          <w:kern w:val="2"/>
          <w:sz w:val="24"/>
          <w:szCs w:val="24"/>
          <w:lang w:val="en-US" w:eastAsia="zh-CN"/>
        </w:rPr>
      </w:pPr>
      <w:r>
        <w:rPr>
          <w:rFonts w:hint="eastAsia" w:ascii="华文仿宋" w:hAnsi="华文仿宋" w:eastAsia="华文仿宋" w:cs="华文仿宋"/>
          <w:snapToGrid w:val="0"/>
          <w:kern w:val="2"/>
          <w:sz w:val="24"/>
          <w:szCs w:val="24"/>
        </w:rPr>
        <w:t xml:space="preserve">法定代表人或授权代理人签字（公章）： </w:t>
      </w:r>
      <w:r>
        <w:rPr>
          <w:rFonts w:hint="eastAsia" w:ascii="华文仿宋" w:hAnsi="华文仿宋" w:eastAsia="华文仿宋" w:cs="华文仿宋"/>
          <w:snapToGrid w:val="0"/>
          <w:kern w:val="2"/>
          <w:sz w:val="24"/>
          <w:szCs w:val="24"/>
          <w:lang w:val="en-US" w:eastAsia="zh-CN"/>
        </w:rPr>
        <w:t xml:space="preserve">    </w:t>
      </w:r>
    </w:p>
    <w:p>
      <w:pPr>
        <w:autoSpaceDE/>
        <w:autoSpaceDN/>
        <w:adjustRightInd/>
        <w:snapToGrid w:val="0"/>
        <w:jc w:val="right"/>
        <w:rPr>
          <w:rFonts w:hint="eastAsia" w:ascii="华文仿宋" w:hAnsi="华文仿宋" w:eastAsia="华文仿宋" w:cs="华文仿宋"/>
          <w:snapToGrid w:val="0"/>
          <w:kern w:val="2"/>
          <w:sz w:val="24"/>
          <w:szCs w:val="24"/>
        </w:rPr>
      </w:pPr>
      <w:r>
        <w:rPr>
          <w:rFonts w:hint="eastAsia" w:ascii="华文仿宋" w:hAnsi="华文仿宋" w:eastAsia="华文仿宋" w:cs="华文仿宋"/>
          <w:snapToGrid w:val="0"/>
          <w:kern w:val="2"/>
          <w:sz w:val="24"/>
          <w:szCs w:val="24"/>
        </w:rPr>
        <w:t>年     月     日</w:t>
      </w:r>
    </w:p>
    <w:p>
      <w:pPr>
        <w:pStyle w:val="8"/>
        <w:rPr>
          <w:rFonts w:hint="eastAsia"/>
        </w:rPr>
      </w:pPr>
    </w:p>
    <w:p>
      <w:pPr>
        <w:pStyle w:val="8"/>
        <w:ind w:left="0" w:leftChars="0" w:firstLine="0" w:firstLineChars="0"/>
        <w:rPr>
          <w:rFonts w:ascii="宋体" w:hAnsi="宋体" w:eastAsia="宋体" w:cs="Times New Roman"/>
          <w:b/>
          <w:bCs/>
          <w:kern w:val="44"/>
          <w:sz w:val="32"/>
          <w:szCs w:val="32"/>
          <w:u w:val="none"/>
        </w:rPr>
      </w:pPr>
    </w:p>
    <w:p>
      <w:pPr>
        <w:pStyle w:val="8"/>
        <w:ind w:left="0" w:leftChars="0" w:firstLine="0" w:firstLineChars="0"/>
        <w:rPr>
          <w:rFonts w:ascii="宋体" w:hAnsi="宋体" w:eastAsia="宋体" w:cs="Times New Roman"/>
          <w:b/>
          <w:bCs/>
          <w:kern w:val="44"/>
          <w:sz w:val="32"/>
          <w:szCs w:val="32"/>
          <w:u w:val="none"/>
        </w:rPr>
      </w:pPr>
    </w:p>
    <w:p>
      <w:pPr>
        <w:pStyle w:val="8"/>
        <w:ind w:left="0" w:leftChars="0" w:firstLine="0" w:firstLineChars="0"/>
        <w:rPr>
          <w:rFonts w:ascii="宋体" w:hAnsi="宋体" w:eastAsia="宋体" w:cs="Times New Roman"/>
          <w:b/>
          <w:bCs/>
          <w:kern w:val="44"/>
          <w:sz w:val="32"/>
          <w:szCs w:val="32"/>
          <w:u w:val="none"/>
        </w:rPr>
      </w:pPr>
    </w:p>
    <w:p>
      <w:pPr>
        <w:pStyle w:val="8"/>
        <w:ind w:left="0" w:leftChars="0" w:firstLine="0" w:firstLineChars="0"/>
        <w:rPr>
          <w:rFonts w:ascii="宋体" w:hAnsi="宋体" w:eastAsia="宋体" w:cs="Times New Roman"/>
          <w:b/>
          <w:bCs/>
          <w:kern w:val="44"/>
          <w:sz w:val="32"/>
          <w:szCs w:val="32"/>
          <w:u w:val="none"/>
        </w:rPr>
      </w:pPr>
    </w:p>
    <w:p>
      <w:pPr>
        <w:pStyle w:val="8"/>
        <w:ind w:left="0" w:leftChars="0" w:firstLine="0" w:firstLineChars="0"/>
        <w:rPr>
          <w:rFonts w:ascii="宋体" w:hAnsi="宋体" w:eastAsia="宋体" w:cs="Times New Roman"/>
          <w:b/>
          <w:bCs/>
          <w:kern w:val="44"/>
          <w:sz w:val="32"/>
          <w:szCs w:val="32"/>
          <w:u w:val="none"/>
        </w:rPr>
      </w:pPr>
    </w:p>
    <w:p>
      <w:pPr>
        <w:pStyle w:val="8"/>
        <w:ind w:left="0" w:leftChars="0" w:firstLine="0" w:firstLineChars="0"/>
        <w:rPr>
          <w:rFonts w:ascii="宋体" w:hAnsi="宋体" w:eastAsia="宋体" w:cs="Times New Roman"/>
          <w:b/>
          <w:bCs/>
          <w:kern w:val="44"/>
          <w:sz w:val="32"/>
          <w:szCs w:val="32"/>
          <w:u w:val="none"/>
        </w:rPr>
      </w:pPr>
    </w:p>
    <w:p>
      <w:pPr>
        <w:rPr>
          <w:rFonts w:hint="eastAsia" w:ascii="宋体" w:hAnsi="宋体" w:eastAsia="宋体" w:cs="宋体"/>
          <w:snapToGrid/>
          <w:kern w:val="2"/>
          <w:sz w:val="24"/>
          <w:szCs w:val="24"/>
          <w:lang w:val="en-US" w:eastAsia="zh-CN"/>
        </w:rPr>
      </w:pPr>
      <w:r>
        <w:rPr>
          <w:rFonts w:hint="eastAsia" w:ascii="宋体" w:hAnsi="宋体" w:eastAsia="宋体" w:cs="宋体"/>
          <w:snapToGrid/>
          <w:kern w:val="2"/>
          <w:sz w:val="24"/>
          <w:szCs w:val="24"/>
          <w:lang w:val="en-US" w:eastAsia="zh-CN"/>
        </w:rPr>
        <w:br w:type="page"/>
      </w:r>
    </w:p>
    <w:p>
      <w:pPr>
        <w:pStyle w:val="31"/>
        <w:numPr>
          <w:ilvl w:val="0"/>
          <w:numId w:val="0"/>
        </w:numPr>
        <w:tabs>
          <w:tab w:val="left" w:pos="2385"/>
        </w:tabs>
        <w:adjustRightInd w:val="0"/>
        <w:spacing w:line="400" w:lineRule="exact"/>
        <w:rPr>
          <w:rFonts w:hint="eastAsia" w:ascii="宋体" w:hAnsi="宋体" w:eastAsia="宋体" w:cs="宋体"/>
          <w:snapToGrid/>
          <w:kern w:val="2"/>
          <w:sz w:val="24"/>
          <w:szCs w:val="24"/>
          <w:lang w:val="en-US" w:eastAsia="zh-CN"/>
        </w:rPr>
      </w:pPr>
      <w:r>
        <w:rPr>
          <w:rFonts w:hint="eastAsia" w:ascii="宋体" w:hAnsi="宋体" w:eastAsia="宋体" w:cs="宋体"/>
          <w:snapToGrid/>
          <w:kern w:val="2"/>
          <w:sz w:val="24"/>
          <w:szCs w:val="24"/>
          <w:lang w:val="en-US" w:eastAsia="zh-CN"/>
        </w:rPr>
        <w:t>附件2 报价单</w:t>
      </w:r>
    </w:p>
    <w:tbl>
      <w:tblPr>
        <w:tblStyle w:val="15"/>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51"/>
        <w:gridCol w:w="1302"/>
        <w:gridCol w:w="1268"/>
        <w:gridCol w:w="965"/>
        <w:gridCol w:w="926"/>
        <w:gridCol w:w="981"/>
        <w:gridCol w:w="1216"/>
        <w:gridCol w:w="620"/>
        <w:gridCol w:w="1744"/>
        <w:gridCol w:w="70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0" w:hRule="atLeast"/>
        </w:trPr>
        <w:tc>
          <w:tcPr>
            <w:tcW w:w="36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华文仿宋" w:hAnsi="华文仿宋" w:eastAsia="华文仿宋" w:cs="华文仿宋"/>
                <w:b/>
                <w:bCs/>
                <w:i w:val="0"/>
                <w:iCs w:val="0"/>
                <w:color w:val="000000"/>
                <w:sz w:val="21"/>
                <w:szCs w:val="21"/>
                <w:u w:val="none"/>
              </w:rPr>
            </w:pPr>
            <w:r>
              <w:rPr>
                <w:rFonts w:hint="eastAsia" w:ascii="华文仿宋" w:hAnsi="华文仿宋" w:eastAsia="华文仿宋" w:cs="华文仿宋"/>
                <w:b/>
                <w:bCs/>
                <w:i w:val="0"/>
                <w:iCs w:val="0"/>
                <w:color w:val="000000"/>
                <w:kern w:val="0"/>
                <w:sz w:val="21"/>
                <w:szCs w:val="21"/>
                <w:u w:val="none"/>
                <w:lang w:val="en-US" w:eastAsia="zh-CN" w:bidi="ar"/>
              </w:rPr>
              <w:t>序号</w:t>
            </w:r>
          </w:p>
        </w:tc>
        <w:tc>
          <w:tcPr>
            <w:tcW w:w="61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华文仿宋" w:hAnsi="华文仿宋" w:eastAsia="华文仿宋" w:cs="华文仿宋"/>
                <w:b/>
                <w:bCs/>
                <w:i w:val="0"/>
                <w:iCs w:val="0"/>
                <w:color w:val="000000"/>
                <w:sz w:val="21"/>
                <w:szCs w:val="21"/>
                <w:u w:val="none"/>
              </w:rPr>
            </w:pPr>
            <w:r>
              <w:rPr>
                <w:rFonts w:hint="eastAsia" w:ascii="华文仿宋" w:hAnsi="华文仿宋" w:eastAsia="华文仿宋" w:cs="华文仿宋"/>
                <w:b/>
                <w:bCs/>
                <w:i w:val="0"/>
                <w:iCs w:val="0"/>
                <w:color w:val="000000"/>
                <w:kern w:val="0"/>
                <w:sz w:val="21"/>
                <w:szCs w:val="21"/>
                <w:u w:val="none"/>
                <w:lang w:val="en-US" w:eastAsia="zh-CN" w:bidi="ar"/>
              </w:rPr>
              <w:t>产品名称</w:t>
            </w:r>
          </w:p>
        </w:tc>
        <w:tc>
          <w:tcPr>
            <w:tcW w:w="6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华文仿宋" w:hAnsi="华文仿宋" w:eastAsia="华文仿宋" w:cs="华文仿宋"/>
                <w:b/>
                <w:bCs/>
                <w:i w:val="0"/>
                <w:iCs w:val="0"/>
                <w:color w:val="000000"/>
                <w:kern w:val="0"/>
                <w:sz w:val="21"/>
                <w:szCs w:val="21"/>
                <w:u w:val="none"/>
                <w:lang w:val="en-US" w:eastAsia="zh-CN" w:bidi="ar"/>
              </w:rPr>
            </w:pPr>
            <w:r>
              <w:rPr>
                <w:rFonts w:hint="eastAsia" w:ascii="华文仿宋" w:hAnsi="华文仿宋" w:eastAsia="华文仿宋" w:cs="华文仿宋"/>
                <w:b/>
                <w:bCs/>
                <w:i w:val="0"/>
                <w:iCs w:val="0"/>
                <w:color w:val="000000"/>
                <w:kern w:val="0"/>
                <w:sz w:val="21"/>
                <w:szCs w:val="21"/>
                <w:u w:val="none"/>
                <w:lang w:val="en-US" w:eastAsia="zh-CN" w:bidi="ar"/>
              </w:rPr>
              <w:t>产品型号</w:t>
            </w:r>
          </w:p>
        </w:tc>
        <w:tc>
          <w:tcPr>
            <w:tcW w:w="46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华文仿宋" w:hAnsi="华文仿宋" w:eastAsia="华文仿宋" w:cs="华文仿宋"/>
                <w:b/>
                <w:bCs/>
                <w:i w:val="0"/>
                <w:iCs w:val="0"/>
                <w:color w:val="000000"/>
                <w:sz w:val="21"/>
                <w:szCs w:val="21"/>
                <w:u w:val="none"/>
              </w:rPr>
            </w:pPr>
            <w:r>
              <w:rPr>
                <w:rFonts w:hint="eastAsia" w:ascii="华文仿宋" w:hAnsi="华文仿宋" w:eastAsia="华文仿宋" w:cs="华文仿宋"/>
                <w:b/>
                <w:bCs/>
                <w:i w:val="0"/>
                <w:iCs w:val="0"/>
                <w:color w:val="000000"/>
                <w:kern w:val="0"/>
                <w:sz w:val="21"/>
                <w:szCs w:val="21"/>
                <w:u w:val="none"/>
                <w:lang w:val="en-US" w:eastAsia="zh-CN" w:bidi="ar"/>
              </w:rPr>
              <w:t>数量</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华文仿宋" w:hAnsi="华文仿宋" w:eastAsia="华文仿宋" w:cs="华文仿宋"/>
                <w:b/>
                <w:bCs/>
                <w:i w:val="0"/>
                <w:iCs w:val="0"/>
                <w:color w:val="000000"/>
                <w:sz w:val="21"/>
                <w:szCs w:val="21"/>
                <w:u w:val="none"/>
              </w:rPr>
            </w:pPr>
            <w:r>
              <w:rPr>
                <w:rFonts w:hint="eastAsia" w:ascii="华文仿宋" w:hAnsi="华文仿宋" w:eastAsia="华文仿宋" w:cs="华文仿宋"/>
                <w:b/>
                <w:bCs/>
                <w:i w:val="0"/>
                <w:iCs w:val="0"/>
                <w:color w:val="000000"/>
                <w:kern w:val="0"/>
                <w:sz w:val="21"/>
                <w:szCs w:val="21"/>
                <w:u w:val="none"/>
                <w:lang w:val="en-US" w:eastAsia="zh-CN" w:bidi="ar"/>
              </w:rPr>
              <w:t>含税单价（人民币）</w:t>
            </w:r>
          </w:p>
        </w:tc>
        <w:tc>
          <w:tcPr>
            <w:tcW w:w="468"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华文仿宋" w:hAnsi="华文仿宋" w:eastAsia="华文仿宋" w:cs="华文仿宋"/>
                <w:b/>
                <w:bCs/>
                <w:i w:val="0"/>
                <w:iCs w:val="0"/>
                <w:color w:val="000000"/>
                <w:sz w:val="21"/>
                <w:szCs w:val="21"/>
                <w:u w:val="none"/>
              </w:rPr>
            </w:pPr>
            <w:r>
              <w:rPr>
                <w:rFonts w:hint="eastAsia" w:ascii="华文仿宋" w:hAnsi="华文仿宋" w:eastAsia="华文仿宋" w:cs="华文仿宋"/>
                <w:b/>
                <w:bCs/>
                <w:i w:val="0"/>
                <w:iCs w:val="0"/>
                <w:color w:val="000000"/>
                <w:kern w:val="0"/>
                <w:sz w:val="21"/>
                <w:szCs w:val="21"/>
                <w:u w:val="none"/>
                <w:lang w:val="en-US" w:eastAsia="zh-CN" w:bidi="ar"/>
              </w:rPr>
              <w:t>含税总价（人民币）</w:t>
            </w:r>
          </w:p>
        </w:tc>
        <w:tc>
          <w:tcPr>
            <w:tcW w:w="578"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tabs>
                <w:tab w:val="left" w:pos="212"/>
              </w:tabs>
              <w:spacing w:line="240" w:lineRule="auto"/>
              <w:ind w:left="0" w:leftChars="0" w:firstLine="0" w:firstLineChars="0"/>
              <w:jc w:val="center"/>
              <w:textAlignment w:val="center"/>
              <w:rPr>
                <w:rFonts w:hint="default" w:ascii="华文仿宋" w:hAnsi="华文仿宋" w:eastAsia="华文仿宋" w:cs="华文仿宋"/>
                <w:b/>
                <w:bCs/>
                <w:i w:val="0"/>
                <w:iCs w:val="0"/>
                <w:color w:val="000000"/>
                <w:kern w:val="0"/>
                <w:sz w:val="21"/>
                <w:szCs w:val="21"/>
                <w:u w:val="none"/>
                <w:lang w:val="en-US" w:eastAsia="zh-CN" w:bidi="ar"/>
              </w:rPr>
            </w:pPr>
            <w:r>
              <w:rPr>
                <w:rFonts w:hint="eastAsia" w:ascii="华文仿宋" w:hAnsi="华文仿宋" w:eastAsia="华文仿宋" w:cs="华文仿宋"/>
                <w:b/>
                <w:bCs/>
                <w:i w:val="0"/>
                <w:iCs w:val="0"/>
                <w:color w:val="000000"/>
                <w:kern w:val="0"/>
                <w:sz w:val="21"/>
                <w:szCs w:val="21"/>
                <w:u w:val="none"/>
                <w:lang w:val="en-US" w:eastAsia="zh-CN" w:bidi="ar"/>
              </w:rPr>
              <w:t>开票项目</w:t>
            </w:r>
          </w:p>
        </w:tc>
        <w:tc>
          <w:tcPr>
            <w:tcW w:w="2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华文仿宋" w:hAnsi="华文仿宋" w:eastAsia="华文仿宋" w:cs="华文仿宋"/>
                <w:b/>
                <w:bCs/>
                <w:i w:val="0"/>
                <w:iCs w:val="0"/>
                <w:color w:val="000000"/>
                <w:sz w:val="21"/>
                <w:szCs w:val="21"/>
                <w:u w:val="none"/>
              </w:rPr>
            </w:pPr>
            <w:r>
              <w:rPr>
                <w:rFonts w:hint="eastAsia" w:ascii="华文仿宋" w:hAnsi="华文仿宋" w:eastAsia="华文仿宋" w:cs="华文仿宋"/>
                <w:b/>
                <w:bCs/>
                <w:i w:val="0"/>
                <w:iCs w:val="0"/>
                <w:color w:val="000000"/>
                <w:kern w:val="0"/>
                <w:sz w:val="21"/>
                <w:szCs w:val="21"/>
                <w:u w:val="none"/>
                <w:lang w:val="en-US" w:eastAsia="zh-CN" w:bidi="ar"/>
              </w:rPr>
              <w:t>税率</w:t>
            </w:r>
          </w:p>
        </w:tc>
        <w:tc>
          <w:tcPr>
            <w:tcW w:w="825"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default" w:ascii="华文仿宋" w:hAnsi="华文仿宋" w:eastAsia="华文仿宋" w:cs="华文仿宋"/>
                <w:b/>
                <w:bCs/>
                <w:i w:val="0"/>
                <w:iCs w:val="0"/>
                <w:color w:val="000000"/>
                <w:kern w:val="0"/>
                <w:sz w:val="21"/>
                <w:szCs w:val="21"/>
                <w:u w:val="none"/>
                <w:lang w:val="en-US" w:eastAsia="zh-CN" w:bidi="ar"/>
              </w:rPr>
            </w:pPr>
            <w:r>
              <w:rPr>
                <w:rFonts w:hint="eastAsia" w:ascii="华文仿宋" w:hAnsi="华文仿宋" w:eastAsia="华文仿宋" w:cs="华文仿宋"/>
                <w:b/>
                <w:bCs/>
                <w:i w:val="0"/>
                <w:iCs w:val="0"/>
                <w:color w:val="000000"/>
                <w:kern w:val="0"/>
                <w:sz w:val="21"/>
                <w:szCs w:val="21"/>
                <w:u w:val="none"/>
                <w:lang w:val="en-US" w:eastAsia="zh-CN" w:bidi="ar"/>
              </w:rPr>
              <w:t>后续每年维保比例</w:t>
            </w:r>
            <w:r>
              <w:rPr>
                <w:rFonts w:hint="eastAsia" w:ascii="华文仿宋" w:hAnsi="华文仿宋" w:eastAsia="华文仿宋" w:cs="华文仿宋"/>
                <w:i w:val="0"/>
                <w:iCs w:val="0"/>
                <w:color w:val="000000"/>
                <w:sz w:val="21"/>
                <w:szCs w:val="21"/>
                <w:u w:val="none"/>
                <w:lang w:val="en-US" w:eastAsia="zh-CN"/>
              </w:rPr>
              <w:t>（每年维保费用/成交总金额）</w:t>
            </w:r>
          </w:p>
        </w:tc>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center"/>
              <w:textAlignment w:val="center"/>
              <w:rPr>
                <w:rFonts w:hint="eastAsia" w:ascii="华文仿宋" w:hAnsi="华文仿宋" w:eastAsia="华文仿宋" w:cs="华文仿宋"/>
                <w:b/>
                <w:bCs/>
                <w:i w:val="0"/>
                <w:iCs w:val="0"/>
                <w:color w:val="000000"/>
                <w:sz w:val="21"/>
                <w:szCs w:val="21"/>
                <w:u w:val="none"/>
              </w:rPr>
            </w:pPr>
            <w:r>
              <w:rPr>
                <w:rFonts w:hint="eastAsia" w:ascii="华文仿宋" w:hAnsi="华文仿宋" w:eastAsia="华文仿宋" w:cs="华文仿宋"/>
                <w:b/>
                <w:bCs/>
                <w:i w:val="0"/>
                <w:iCs w:val="0"/>
                <w:color w:val="000000"/>
                <w:kern w:val="0"/>
                <w:sz w:val="21"/>
                <w:szCs w:val="21"/>
                <w:u w:val="none"/>
                <w:lang w:val="en-US" w:eastAsia="zh-CN" w:bidi="ar"/>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38" w:hRule="atLeast"/>
        </w:trPr>
        <w:tc>
          <w:tcPr>
            <w:tcW w:w="36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华文仿宋" w:hAnsi="华文仿宋" w:eastAsia="华文仿宋" w:cs="华文仿宋"/>
                <w:i w:val="0"/>
                <w:iCs w:val="0"/>
                <w:color w:val="000000"/>
                <w:sz w:val="21"/>
                <w:szCs w:val="21"/>
                <w:u w:val="none"/>
                <w:lang w:val="en-US" w:eastAsia="zh-CN"/>
              </w:rPr>
            </w:pPr>
            <w:r>
              <w:rPr>
                <w:rFonts w:hint="eastAsia" w:ascii="华文仿宋" w:hAnsi="华文仿宋" w:eastAsia="华文仿宋" w:cs="华文仿宋"/>
                <w:i w:val="0"/>
                <w:iCs w:val="0"/>
                <w:color w:val="000000"/>
                <w:sz w:val="21"/>
                <w:szCs w:val="21"/>
                <w:u w:val="none"/>
                <w:lang w:val="en-US" w:eastAsia="zh-CN"/>
              </w:rPr>
              <w:t>1</w:t>
            </w:r>
          </w:p>
        </w:tc>
        <w:tc>
          <w:tcPr>
            <w:tcW w:w="61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default" w:ascii="华文仿宋" w:hAnsi="华文仿宋" w:eastAsia="华文仿宋" w:cs="华文仿宋"/>
                <w:i w:val="0"/>
                <w:iCs w:val="0"/>
                <w:color w:val="000000"/>
                <w:sz w:val="21"/>
                <w:szCs w:val="21"/>
                <w:u w:val="none"/>
                <w:lang w:val="en-US" w:eastAsia="zh-CN"/>
              </w:rPr>
            </w:pPr>
            <w:r>
              <w:rPr>
                <w:rFonts w:hint="eastAsia" w:ascii="华文仿宋" w:hAnsi="华文仿宋" w:eastAsia="华文仿宋" w:cs="华文仿宋"/>
                <w:i w:val="0"/>
                <w:iCs w:val="0"/>
                <w:color w:val="000000"/>
                <w:sz w:val="21"/>
                <w:szCs w:val="21"/>
                <w:u w:val="none"/>
                <w:lang w:val="en-US" w:eastAsia="zh-CN"/>
              </w:rPr>
              <w:t>抗量子加密机</w:t>
            </w:r>
          </w:p>
        </w:tc>
        <w:tc>
          <w:tcPr>
            <w:tcW w:w="6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华文仿宋" w:hAnsi="华文仿宋" w:eastAsia="华文仿宋" w:cs="华文仿宋"/>
                <w:i w:val="0"/>
                <w:iCs w:val="0"/>
                <w:color w:val="000000"/>
                <w:sz w:val="21"/>
                <w:szCs w:val="21"/>
                <w:u w:val="none"/>
                <w:lang w:val="en-US" w:eastAsia="zh-CN"/>
              </w:rPr>
            </w:pPr>
            <w:r>
              <w:rPr>
                <w:rFonts w:hint="eastAsia" w:ascii="华文仿宋" w:hAnsi="华文仿宋" w:eastAsia="华文仿宋" w:cs="华文仿宋"/>
                <w:i w:val="0"/>
                <w:iCs w:val="0"/>
                <w:color w:val="000000"/>
                <w:sz w:val="21"/>
                <w:szCs w:val="21"/>
                <w:u w:val="none"/>
                <w:lang w:val="en-US" w:eastAsia="zh-CN"/>
              </w:rPr>
              <w:t>设备型号及主要配置</w:t>
            </w:r>
          </w:p>
        </w:tc>
        <w:tc>
          <w:tcPr>
            <w:tcW w:w="46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华文仿宋" w:hAnsi="华文仿宋" w:eastAsia="华文仿宋" w:cs="华文仿宋"/>
                <w:i w:val="0"/>
                <w:iCs w:val="0"/>
                <w:color w:val="000000"/>
                <w:sz w:val="21"/>
                <w:szCs w:val="21"/>
                <w:u w:val="none"/>
                <w:lang w:val="en-US" w:eastAsia="zh-CN"/>
              </w:rPr>
            </w:pP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华文仿宋" w:hAnsi="华文仿宋" w:eastAsia="华文仿宋" w:cs="华文仿宋"/>
                <w:i w:val="0"/>
                <w:iCs w:val="0"/>
                <w:color w:val="000000"/>
                <w:sz w:val="21"/>
                <w:szCs w:val="21"/>
                <w:u w:val="none"/>
                <w:lang w:val="en-US" w:eastAsia="zh-CN"/>
              </w:rPr>
            </w:pPr>
          </w:p>
        </w:tc>
        <w:tc>
          <w:tcPr>
            <w:tcW w:w="468"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华文仿宋" w:hAnsi="华文仿宋" w:eastAsia="华文仿宋" w:cs="华文仿宋"/>
                <w:i w:val="0"/>
                <w:iCs w:val="0"/>
                <w:color w:val="000000"/>
                <w:sz w:val="21"/>
                <w:szCs w:val="21"/>
                <w:u w:val="none"/>
                <w:lang w:val="en-US" w:eastAsia="zh-CN"/>
              </w:rPr>
            </w:pPr>
          </w:p>
        </w:tc>
        <w:tc>
          <w:tcPr>
            <w:tcW w:w="578"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华文仿宋" w:hAnsi="华文仿宋" w:eastAsia="华文仿宋" w:cs="华文仿宋"/>
                <w:i w:val="0"/>
                <w:iCs w:val="0"/>
                <w:color w:val="000000"/>
                <w:sz w:val="21"/>
                <w:szCs w:val="21"/>
                <w:u w:val="none"/>
                <w:lang w:val="en-US" w:eastAsia="zh-CN"/>
              </w:rPr>
            </w:pPr>
          </w:p>
        </w:tc>
        <w:tc>
          <w:tcPr>
            <w:tcW w:w="2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华文仿宋" w:hAnsi="华文仿宋" w:eastAsia="华文仿宋" w:cs="华文仿宋"/>
                <w:i w:val="0"/>
                <w:iCs w:val="0"/>
                <w:color w:val="000000"/>
                <w:sz w:val="21"/>
                <w:szCs w:val="21"/>
                <w:u w:val="none"/>
                <w:lang w:val="en-US" w:eastAsia="zh-CN"/>
              </w:rPr>
            </w:pPr>
          </w:p>
        </w:tc>
        <w:tc>
          <w:tcPr>
            <w:tcW w:w="825"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default" w:ascii="华文仿宋" w:hAnsi="华文仿宋" w:eastAsia="华文仿宋" w:cs="华文仿宋"/>
                <w:i w:val="0"/>
                <w:iCs w:val="0"/>
                <w:color w:val="000000"/>
                <w:sz w:val="21"/>
                <w:szCs w:val="21"/>
                <w:u w:val="none"/>
                <w:lang w:val="en-US" w:eastAsia="zh-CN"/>
              </w:rPr>
            </w:pPr>
          </w:p>
        </w:tc>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default" w:ascii="华文仿宋" w:hAnsi="华文仿宋" w:eastAsia="华文仿宋" w:cs="华文仿宋"/>
                <w:i w:val="0"/>
                <w:iCs w:val="0"/>
                <w:color w:val="000000"/>
                <w:sz w:val="21"/>
                <w:szCs w:val="21"/>
                <w:u w:val="none"/>
                <w:lang w:val="en-US" w:eastAsia="zh-CN"/>
              </w:rPr>
            </w:pPr>
            <w:r>
              <w:rPr>
                <w:rFonts w:hint="eastAsia" w:ascii="华文仿宋" w:hAnsi="华文仿宋" w:eastAsia="华文仿宋" w:cs="华文仿宋"/>
                <w:i w:val="0"/>
                <w:iCs w:val="0"/>
                <w:color w:val="000000"/>
                <w:sz w:val="21"/>
                <w:szCs w:val="21"/>
                <w:u w:val="none"/>
                <w:lang w:val="en-US" w:eastAsia="zh-CN"/>
              </w:rPr>
              <w:t>含3年原厂维保服务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36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华文仿宋" w:hAnsi="华文仿宋" w:eastAsia="华文仿宋" w:cs="华文仿宋"/>
                <w:i w:val="0"/>
                <w:iCs w:val="0"/>
                <w:color w:val="000000"/>
                <w:sz w:val="21"/>
                <w:szCs w:val="21"/>
                <w:u w:val="none"/>
                <w:lang w:val="en-US" w:eastAsia="zh-CN"/>
              </w:rPr>
            </w:pPr>
            <w:r>
              <w:rPr>
                <w:rFonts w:hint="eastAsia" w:ascii="华文仿宋" w:hAnsi="华文仿宋" w:eastAsia="华文仿宋" w:cs="华文仿宋"/>
                <w:i w:val="0"/>
                <w:iCs w:val="0"/>
                <w:color w:val="000000"/>
                <w:sz w:val="21"/>
                <w:szCs w:val="21"/>
                <w:u w:val="none"/>
                <w:lang w:val="en-US" w:eastAsia="zh-CN"/>
              </w:rPr>
              <w:t>2</w:t>
            </w:r>
          </w:p>
        </w:tc>
        <w:tc>
          <w:tcPr>
            <w:tcW w:w="61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华文仿宋" w:hAnsi="华文仿宋" w:eastAsia="华文仿宋" w:cs="华文仿宋"/>
                <w:i w:val="0"/>
                <w:iCs w:val="0"/>
                <w:color w:val="000000"/>
                <w:sz w:val="21"/>
                <w:szCs w:val="21"/>
                <w:u w:val="none"/>
                <w:lang w:val="en-US" w:eastAsia="zh-CN"/>
              </w:rPr>
            </w:pPr>
            <w:r>
              <w:rPr>
                <w:rFonts w:hint="eastAsia" w:ascii="华文仿宋" w:hAnsi="华文仿宋" w:eastAsia="华文仿宋" w:cs="华文仿宋"/>
                <w:i w:val="0"/>
                <w:iCs w:val="0"/>
                <w:color w:val="000000"/>
                <w:sz w:val="21"/>
                <w:szCs w:val="21"/>
                <w:u w:val="none"/>
                <w:lang w:val="en-US" w:eastAsia="zh-CN"/>
              </w:rPr>
              <w:t>APP端抗量子报文加解密模块</w:t>
            </w:r>
          </w:p>
        </w:tc>
        <w:tc>
          <w:tcPr>
            <w:tcW w:w="6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default" w:ascii="华文仿宋" w:hAnsi="华文仿宋" w:eastAsia="华文仿宋" w:cs="华文仿宋"/>
                <w:i w:val="0"/>
                <w:iCs w:val="0"/>
                <w:color w:val="000000"/>
                <w:sz w:val="21"/>
                <w:szCs w:val="21"/>
                <w:u w:val="none"/>
                <w:lang w:val="en-US" w:eastAsia="zh-CN"/>
              </w:rPr>
            </w:pPr>
          </w:p>
        </w:tc>
        <w:tc>
          <w:tcPr>
            <w:tcW w:w="46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华文仿宋" w:hAnsi="华文仿宋" w:eastAsia="华文仿宋" w:cs="华文仿宋"/>
                <w:i w:val="0"/>
                <w:iCs w:val="0"/>
                <w:color w:val="000000"/>
                <w:sz w:val="21"/>
                <w:szCs w:val="21"/>
                <w:u w:val="none"/>
                <w:lang w:val="en-US" w:eastAsia="zh-CN"/>
              </w:rPr>
            </w:pP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华文仿宋" w:hAnsi="华文仿宋" w:eastAsia="华文仿宋" w:cs="华文仿宋"/>
                <w:i w:val="0"/>
                <w:iCs w:val="0"/>
                <w:color w:val="000000"/>
                <w:sz w:val="21"/>
                <w:szCs w:val="21"/>
                <w:u w:val="none"/>
                <w:lang w:val="en-US" w:eastAsia="zh-CN"/>
              </w:rPr>
            </w:pPr>
          </w:p>
        </w:tc>
        <w:tc>
          <w:tcPr>
            <w:tcW w:w="468"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华文仿宋" w:hAnsi="华文仿宋" w:eastAsia="华文仿宋" w:cs="华文仿宋"/>
                <w:i w:val="0"/>
                <w:iCs w:val="0"/>
                <w:color w:val="000000"/>
                <w:sz w:val="21"/>
                <w:szCs w:val="21"/>
                <w:u w:val="none"/>
                <w:lang w:val="en-US" w:eastAsia="zh-CN"/>
              </w:rPr>
            </w:pPr>
          </w:p>
        </w:tc>
        <w:tc>
          <w:tcPr>
            <w:tcW w:w="578"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华文仿宋" w:hAnsi="华文仿宋" w:eastAsia="华文仿宋" w:cs="华文仿宋"/>
                <w:i w:val="0"/>
                <w:iCs w:val="0"/>
                <w:color w:val="000000"/>
                <w:sz w:val="21"/>
                <w:szCs w:val="21"/>
                <w:u w:val="none"/>
                <w:lang w:val="en-US" w:eastAsia="zh-CN"/>
              </w:rPr>
            </w:pPr>
          </w:p>
        </w:tc>
        <w:tc>
          <w:tcPr>
            <w:tcW w:w="29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华文仿宋" w:hAnsi="华文仿宋" w:eastAsia="华文仿宋" w:cs="华文仿宋"/>
                <w:i w:val="0"/>
                <w:iCs w:val="0"/>
                <w:color w:val="000000"/>
                <w:sz w:val="21"/>
                <w:szCs w:val="21"/>
                <w:u w:val="none"/>
                <w:lang w:val="en-US" w:eastAsia="zh-CN"/>
              </w:rPr>
            </w:pPr>
          </w:p>
        </w:tc>
        <w:tc>
          <w:tcPr>
            <w:tcW w:w="825"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华文仿宋" w:hAnsi="华文仿宋" w:eastAsia="华文仿宋" w:cs="华文仿宋"/>
                <w:i w:val="0"/>
                <w:iCs w:val="0"/>
                <w:color w:val="000000"/>
                <w:sz w:val="21"/>
                <w:szCs w:val="21"/>
                <w:u w:val="none"/>
                <w:lang w:val="en-US" w:eastAsia="zh-CN"/>
              </w:rPr>
            </w:pPr>
          </w:p>
        </w:tc>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华文仿宋" w:hAnsi="华文仿宋" w:eastAsia="华文仿宋" w:cs="华文仿宋"/>
                <w:i w:val="0"/>
                <w:iCs w:val="0"/>
                <w:color w:val="000000"/>
                <w:sz w:val="21"/>
                <w:szCs w:val="21"/>
                <w:u w:val="none"/>
                <w:lang w:val="en-US" w:eastAsia="zh-CN"/>
              </w:rPr>
            </w:pPr>
            <w:r>
              <w:rPr>
                <w:rFonts w:hint="eastAsia" w:ascii="华文仿宋" w:hAnsi="华文仿宋" w:eastAsia="华文仿宋" w:cs="华文仿宋"/>
                <w:i w:val="0"/>
                <w:iCs w:val="0"/>
                <w:color w:val="000000"/>
                <w:sz w:val="21"/>
                <w:szCs w:val="21"/>
                <w:u w:val="none"/>
                <w:lang w:val="en-US" w:eastAsia="zh-CN"/>
              </w:rPr>
              <w:t>含3年原厂维保服务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36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jc w:val="center"/>
              <w:textAlignment w:val="center"/>
              <w:rPr>
                <w:rFonts w:hint="eastAsia" w:ascii="华文仿宋" w:hAnsi="华文仿宋" w:eastAsia="华文仿宋" w:cs="华文仿宋"/>
                <w:i w:val="0"/>
                <w:iCs w:val="0"/>
                <w:color w:val="000000"/>
                <w:kern w:val="0"/>
                <w:sz w:val="21"/>
                <w:szCs w:val="21"/>
                <w:u w:val="none"/>
                <w:lang w:val="en-US" w:eastAsia="zh-CN" w:bidi="ar"/>
              </w:rPr>
            </w:pPr>
            <w:r>
              <w:rPr>
                <w:rFonts w:hint="eastAsia" w:ascii="华文仿宋" w:hAnsi="华文仿宋" w:eastAsia="华文仿宋" w:cs="华文仿宋"/>
                <w:i w:val="0"/>
                <w:iCs w:val="0"/>
                <w:color w:val="000000"/>
                <w:kern w:val="0"/>
                <w:sz w:val="21"/>
                <w:szCs w:val="21"/>
                <w:u w:val="none"/>
                <w:lang w:val="en-US" w:eastAsia="zh-CN" w:bidi="ar"/>
              </w:rPr>
              <w:t>3</w:t>
            </w:r>
          </w:p>
        </w:tc>
        <w:tc>
          <w:tcPr>
            <w:tcW w:w="61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华文仿宋" w:hAnsi="华文仿宋" w:eastAsia="华文仿宋" w:cs="华文仿宋"/>
                <w:i w:val="0"/>
                <w:iCs w:val="0"/>
                <w:color w:val="000000"/>
                <w:kern w:val="0"/>
                <w:sz w:val="21"/>
                <w:szCs w:val="21"/>
                <w:u w:val="none"/>
                <w:lang w:val="en-US" w:eastAsia="zh-CN" w:bidi="ar"/>
              </w:rPr>
            </w:pPr>
          </w:p>
        </w:tc>
        <w:tc>
          <w:tcPr>
            <w:tcW w:w="6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华文仿宋" w:hAnsi="华文仿宋" w:eastAsia="华文仿宋" w:cs="华文仿宋"/>
                <w:i w:val="0"/>
                <w:iCs w:val="0"/>
                <w:color w:val="000000"/>
                <w:kern w:val="0"/>
                <w:sz w:val="21"/>
                <w:szCs w:val="21"/>
                <w:u w:val="none"/>
                <w:lang w:val="en-US" w:eastAsia="zh-CN" w:bidi="ar"/>
              </w:rPr>
            </w:pPr>
          </w:p>
        </w:tc>
        <w:tc>
          <w:tcPr>
            <w:tcW w:w="461" w:type="pct"/>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华文仿宋" w:hAnsi="华文仿宋" w:eastAsia="华文仿宋" w:cs="华文仿宋"/>
                <w:i w:val="0"/>
                <w:iCs w:val="0"/>
                <w:color w:val="000000"/>
                <w:sz w:val="21"/>
                <w:szCs w:val="21"/>
                <w:u w:val="none"/>
              </w:rPr>
            </w:pP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华文仿宋" w:hAnsi="华文仿宋" w:eastAsia="华文仿宋" w:cs="华文仿宋"/>
                <w:i w:val="0"/>
                <w:iCs w:val="0"/>
                <w:color w:val="000000"/>
                <w:sz w:val="21"/>
                <w:szCs w:val="21"/>
                <w:u w:val="none"/>
              </w:rPr>
            </w:pPr>
          </w:p>
        </w:tc>
        <w:tc>
          <w:tcPr>
            <w:tcW w:w="468" w:type="pct"/>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华文仿宋" w:hAnsi="华文仿宋" w:eastAsia="华文仿宋" w:cs="华文仿宋"/>
                <w:i w:val="0"/>
                <w:iCs w:val="0"/>
                <w:color w:val="000000"/>
                <w:sz w:val="21"/>
                <w:szCs w:val="21"/>
                <w:u w:val="none"/>
              </w:rPr>
            </w:pPr>
          </w:p>
        </w:tc>
        <w:tc>
          <w:tcPr>
            <w:tcW w:w="578" w:type="pct"/>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华文仿宋" w:hAnsi="华文仿宋" w:eastAsia="华文仿宋" w:cs="华文仿宋"/>
                <w:i w:val="0"/>
                <w:iCs w:val="0"/>
                <w:color w:val="000000"/>
                <w:sz w:val="21"/>
                <w:szCs w:val="21"/>
                <w:u w:val="none"/>
              </w:rPr>
            </w:pPr>
          </w:p>
        </w:tc>
        <w:tc>
          <w:tcPr>
            <w:tcW w:w="299" w:type="pct"/>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华文仿宋" w:hAnsi="华文仿宋" w:eastAsia="华文仿宋" w:cs="华文仿宋"/>
                <w:i w:val="0"/>
                <w:iCs w:val="0"/>
                <w:color w:val="000000"/>
                <w:sz w:val="21"/>
                <w:szCs w:val="21"/>
                <w:u w:val="none"/>
              </w:rPr>
            </w:pPr>
          </w:p>
        </w:tc>
        <w:tc>
          <w:tcPr>
            <w:tcW w:w="825" w:type="pct"/>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华文仿宋" w:hAnsi="华文仿宋" w:eastAsia="华文仿宋" w:cs="华文仿宋"/>
                <w:i w:val="0"/>
                <w:iCs w:val="0"/>
                <w:color w:val="000000"/>
                <w:sz w:val="21"/>
                <w:szCs w:val="21"/>
                <w:u w:val="none"/>
              </w:rPr>
            </w:pPr>
          </w:p>
        </w:tc>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华文仿宋" w:hAnsi="华文仿宋" w:eastAsia="华文仿宋" w:cs="华文仿宋"/>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36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jc w:val="center"/>
              <w:textAlignment w:val="center"/>
              <w:rPr>
                <w:rFonts w:hint="eastAsia" w:ascii="华文仿宋" w:hAnsi="华文仿宋" w:eastAsia="华文仿宋" w:cs="华文仿宋"/>
                <w:i w:val="0"/>
                <w:iCs w:val="0"/>
                <w:color w:val="000000"/>
                <w:kern w:val="0"/>
                <w:sz w:val="21"/>
                <w:szCs w:val="21"/>
                <w:u w:val="none"/>
                <w:lang w:val="en-US" w:eastAsia="zh-CN" w:bidi="ar"/>
              </w:rPr>
            </w:pPr>
            <w:r>
              <w:rPr>
                <w:rFonts w:hint="eastAsia" w:ascii="华文仿宋" w:hAnsi="华文仿宋" w:eastAsia="华文仿宋" w:cs="华文仿宋"/>
                <w:i w:val="0"/>
                <w:iCs w:val="0"/>
                <w:color w:val="000000"/>
                <w:kern w:val="0"/>
                <w:sz w:val="21"/>
                <w:szCs w:val="21"/>
                <w:u w:val="none"/>
                <w:lang w:val="en-US" w:eastAsia="zh-CN" w:bidi="ar"/>
              </w:rPr>
              <w:t>.......</w:t>
            </w:r>
          </w:p>
        </w:tc>
        <w:tc>
          <w:tcPr>
            <w:tcW w:w="61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华文仿宋" w:hAnsi="华文仿宋" w:eastAsia="华文仿宋" w:cs="华文仿宋"/>
                <w:i w:val="0"/>
                <w:iCs w:val="0"/>
                <w:color w:val="000000"/>
                <w:kern w:val="0"/>
                <w:sz w:val="21"/>
                <w:szCs w:val="21"/>
                <w:u w:val="none"/>
                <w:lang w:val="en-US" w:eastAsia="zh-CN" w:bidi="ar"/>
              </w:rPr>
            </w:pPr>
          </w:p>
        </w:tc>
        <w:tc>
          <w:tcPr>
            <w:tcW w:w="60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华文仿宋" w:hAnsi="华文仿宋" w:eastAsia="华文仿宋" w:cs="华文仿宋"/>
                <w:i w:val="0"/>
                <w:iCs w:val="0"/>
                <w:color w:val="000000"/>
                <w:kern w:val="0"/>
                <w:sz w:val="21"/>
                <w:szCs w:val="21"/>
                <w:u w:val="none"/>
                <w:lang w:val="en-US" w:eastAsia="zh-CN" w:bidi="ar"/>
              </w:rPr>
            </w:pPr>
          </w:p>
        </w:tc>
        <w:tc>
          <w:tcPr>
            <w:tcW w:w="461" w:type="pct"/>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华文仿宋" w:hAnsi="华文仿宋" w:eastAsia="华文仿宋" w:cs="华文仿宋"/>
                <w:i w:val="0"/>
                <w:iCs w:val="0"/>
                <w:color w:val="000000"/>
                <w:sz w:val="21"/>
                <w:szCs w:val="21"/>
                <w:u w:val="none"/>
              </w:rPr>
            </w:pP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华文仿宋" w:hAnsi="华文仿宋" w:eastAsia="华文仿宋" w:cs="华文仿宋"/>
                <w:i w:val="0"/>
                <w:iCs w:val="0"/>
                <w:color w:val="000000"/>
                <w:sz w:val="21"/>
                <w:szCs w:val="21"/>
                <w:u w:val="none"/>
              </w:rPr>
            </w:pPr>
          </w:p>
        </w:tc>
        <w:tc>
          <w:tcPr>
            <w:tcW w:w="468" w:type="pct"/>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华文仿宋" w:hAnsi="华文仿宋" w:eastAsia="华文仿宋" w:cs="华文仿宋"/>
                <w:i w:val="0"/>
                <w:iCs w:val="0"/>
                <w:color w:val="000000"/>
                <w:sz w:val="21"/>
                <w:szCs w:val="21"/>
                <w:u w:val="none"/>
              </w:rPr>
            </w:pPr>
          </w:p>
        </w:tc>
        <w:tc>
          <w:tcPr>
            <w:tcW w:w="578" w:type="pct"/>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华文仿宋" w:hAnsi="华文仿宋" w:eastAsia="华文仿宋" w:cs="华文仿宋"/>
                <w:i w:val="0"/>
                <w:iCs w:val="0"/>
                <w:color w:val="000000"/>
                <w:sz w:val="21"/>
                <w:szCs w:val="21"/>
                <w:u w:val="none"/>
              </w:rPr>
            </w:pPr>
          </w:p>
        </w:tc>
        <w:tc>
          <w:tcPr>
            <w:tcW w:w="299" w:type="pct"/>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华文仿宋" w:hAnsi="华文仿宋" w:eastAsia="华文仿宋" w:cs="华文仿宋"/>
                <w:i w:val="0"/>
                <w:iCs w:val="0"/>
                <w:color w:val="000000"/>
                <w:sz w:val="21"/>
                <w:szCs w:val="21"/>
                <w:u w:val="none"/>
              </w:rPr>
            </w:pPr>
          </w:p>
        </w:tc>
        <w:tc>
          <w:tcPr>
            <w:tcW w:w="825" w:type="pct"/>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华文仿宋" w:hAnsi="华文仿宋" w:eastAsia="华文仿宋" w:cs="华文仿宋"/>
                <w:i w:val="0"/>
                <w:iCs w:val="0"/>
                <w:color w:val="000000"/>
                <w:sz w:val="21"/>
                <w:szCs w:val="21"/>
                <w:u w:val="none"/>
              </w:rPr>
            </w:pPr>
          </w:p>
        </w:tc>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华文仿宋" w:hAnsi="华文仿宋" w:eastAsia="华文仿宋" w:cs="华文仿宋"/>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2489" w:type="pct"/>
            <w:gridSpan w:val="5"/>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240" w:lineRule="auto"/>
              <w:jc w:val="center"/>
              <w:rPr>
                <w:rFonts w:hint="eastAsia" w:ascii="华文仿宋" w:hAnsi="华文仿宋" w:eastAsia="华文仿宋" w:cs="华文仿宋"/>
                <w:i w:val="0"/>
                <w:iCs w:val="0"/>
                <w:color w:val="000000"/>
                <w:sz w:val="21"/>
                <w:szCs w:val="21"/>
                <w:u w:val="none"/>
                <w:lang w:val="en-US" w:eastAsia="zh-CN"/>
              </w:rPr>
            </w:pPr>
            <w:r>
              <w:rPr>
                <w:rFonts w:hint="eastAsia" w:ascii="华文仿宋" w:hAnsi="华文仿宋" w:eastAsia="华文仿宋" w:cs="华文仿宋"/>
                <w:b/>
                <w:bCs/>
                <w:i w:val="0"/>
                <w:iCs w:val="0"/>
                <w:color w:val="000000"/>
                <w:sz w:val="21"/>
                <w:szCs w:val="21"/>
                <w:u w:val="none"/>
                <w:lang w:val="en-US" w:eastAsia="zh-CN"/>
              </w:rPr>
              <w:t>合计</w:t>
            </w:r>
          </w:p>
        </w:tc>
        <w:tc>
          <w:tcPr>
            <w:tcW w:w="1345"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华文仿宋" w:hAnsi="华文仿宋" w:eastAsia="华文仿宋" w:cs="华文仿宋"/>
                <w:i w:val="0"/>
                <w:iCs w:val="0"/>
                <w:color w:val="000000"/>
                <w:sz w:val="21"/>
                <w:szCs w:val="21"/>
                <w:u w:val="none"/>
              </w:rPr>
            </w:pPr>
          </w:p>
        </w:tc>
        <w:tc>
          <w:tcPr>
            <w:tcW w:w="825"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华文仿宋" w:hAnsi="华文仿宋" w:eastAsia="华文仿宋" w:cs="华文仿宋"/>
                <w:i w:val="0"/>
                <w:iCs w:val="0"/>
                <w:color w:val="000000"/>
                <w:sz w:val="21"/>
                <w:szCs w:val="21"/>
                <w:u w:val="none"/>
              </w:rPr>
            </w:pPr>
          </w:p>
        </w:tc>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line="240" w:lineRule="auto"/>
              <w:ind w:left="0" w:leftChars="0" w:firstLine="0" w:firstLineChars="0"/>
              <w:jc w:val="both"/>
              <w:textAlignment w:val="center"/>
              <w:rPr>
                <w:rFonts w:hint="eastAsia" w:ascii="华文仿宋" w:hAnsi="华文仿宋" w:eastAsia="华文仿宋" w:cs="华文仿宋"/>
                <w:i w:val="0"/>
                <w:iCs w:val="0"/>
                <w:color w:val="000000"/>
                <w:sz w:val="21"/>
                <w:szCs w:val="21"/>
                <w:u w:val="none"/>
              </w:rPr>
            </w:pPr>
          </w:p>
        </w:tc>
      </w:tr>
    </w:tbl>
    <w:p>
      <w:pPr>
        <w:autoSpaceDE/>
        <w:autoSpaceDN/>
        <w:adjustRightInd/>
        <w:snapToGrid w:val="0"/>
        <w:ind w:left="0" w:leftChars="0" w:firstLine="0" w:firstLineChars="0"/>
        <w:jc w:val="both"/>
        <w:rPr>
          <w:rFonts w:hint="eastAsia" w:ascii="华文仿宋" w:hAnsi="华文仿宋" w:eastAsia="华文仿宋" w:cs="华文仿宋"/>
          <w:snapToGrid w:val="0"/>
          <w:kern w:val="2"/>
          <w:sz w:val="24"/>
          <w:szCs w:val="24"/>
        </w:rPr>
      </w:pPr>
      <w:r>
        <w:rPr>
          <w:rFonts w:hint="eastAsia" w:ascii="华文仿宋" w:hAnsi="华文仿宋" w:eastAsia="华文仿宋" w:cs="华文仿宋"/>
          <w:snapToGrid w:val="0"/>
          <w:kern w:val="2"/>
          <w:sz w:val="24"/>
          <w:szCs w:val="24"/>
        </w:rPr>
        <w:t>备注：</w:t>
      </w:r>
    </w:p>
    <w:p>
      <w:pPr>
        <w:autoSpaceDE/>
        <w:autoSpaceDN/>
        <w:adjustRightInd/>
        <w:snapToGrid w:val="0"/>
        <w:ind w:left="0" w:leftChars="0" w:firstLine="0" w:firstLineChars="0"/>
        <w:jc w:val="both"/>
        <w:rPr>
          <w:rFonts w:hint="eastAsia" w:ascii="华文仿宋" w:hAnsi="华文仿宋" w:eastAsia="华文仿宋" w:cs="华文仿宋"/>
          <w:snapToGrid w:val="0"/>
          <w:kern w:val="2"/>
          <w:sz w:val="24"/>
          <w:szCs w:val="24"/>
        </w:rPr>
      </w:pPr>
      <w:r>
        <w:rPr>
          <w:rFonts w:hint="eastAsia" w:ascii="华文仿宋" w:hAnsi="华文仿宋" w:eastAsia="华文仿宋" w:cs="华文仿宋"/>
          <w:snapToGrid w:val="0"/>
          <w:kern w:val="2"/>
          <w:sz w:val="24"/>
          <w:szCs w:val="24"/>
        </w:rPr>
        <w:t>1、以上报价包括设备、材料的采购和运输费用、安装调试费用、设备集成费用、培训和售后服务费用、各种税金、保险费等全部</w:t>
      </w:r>
      <w:r>
        <w:rPr>
          <w:rFonts w:hint="eastAsia" w:ascii="华文仿宋" w:hAnsi="华文仿宋" w:eastAsia="华文仿宋" w:cs="华文仿宋"/>
          <w:snapToGrid w:val="0"/>
          <w:kern w:val="2"/>
          <w:sz w:val="24"/>
          <w:szCs w:val="24"/>
          <w:lang w:val="en-US" w:eastAsia="zh-CN"/>
        </w:rPr>
        <w:t>采购</w:t>
      </w:r>
      <w:r>
        <w:rPr>
          <w:rFonts w:hint="eastAsia" w:ascii="华文仿宋" w:hAnsi="华文仿宋" w:eastAsia="华文仿宋" w:cs="华文仿宋"/>
          <w:snapToGrid w:val="0"/>
          <w:kern w:val="2"/>
          <w:sz w:val="24"/>
          <w:szCs w:val="24"/>
        </w:rPr>
        <w:t>费用。</w:t>
      </w:r>
    </w:p>
    <w:p>
      <w:pPr>
        <w:autoSpaceDE/>
        <w:autoSpaceDN/>
        <w:adjustRightInd/>
        <w:snapToGrid w:val="0"/>
        <w:ind w:left="0" w:leftChars="0" w:firstLine="0" w:firstLineChars="0"/>
        <w:jc w:val="both"/>
        <w:rPr>
          <w:rFonts w:hint="eastAsia" w:ascii="华文仿宋" w:hAnsi="华文仿宋" w:eastAsia="华文仿宋" w:cs="华文仿宋"/>
          <w:snapToGrid w:val="0"/>
          <w:kern w:val="2"/>
          <w:sz w:val="24"/>
          <w:szCs w:val="24"/>
        </w:rPr>
      </w:pPr>
      <w:r>
        <w:rPr>
          <w:rFonts w:hint="eastAsia" w:ascii="华文仿宋" w:hAnsi="华文仿宋" w:eastAsia="华文仿宋" w:cs="华文仿宋"/>
          <w:snapToGrid w:val="0"/>
          <w:kern w:val="2"/>
          <w:sz w:val="24"/>
          <w:szCs w:val="24"/>
        </w:rPr>
        <w:t>2、可根据需要自行添加行。</w:t>
      </w:r>
    </w:p>
    <w:p>
      <w:pPr>
        <w:autoSpaceDE/>
        <w:autoSpaceDN/>
        <w:adjustRightInd/>
        <w:snapToGrid w:val="0"/>
        <w:jc w:val="right"/>
        <w:rPr>
          <w:rFonts w:hint="eastAsia" w:ascii="华文仿宋" w:hAnsi="华文仿宋" w:eastAsia="华文仿宋" w:cs="华文仿宋"/>
          <w:snapToGrid w:val="0"/>
          <w:kern w:val="2"/>
          <w:sz w:val="24"/>
          <w:szCs w:val="24"/>
        </w:rPr>
      </w:pPr>
      <w:r>
        <w:rPr>
          <w:rFonts w:hint="eastAsia" w:ascii="华文仿宋" w:hAnsi="华文仿宋" w:eastAsia="华文仿宋" w:cs="华文仿宋"/>
          <w:snapToGrid w:val="0"/>
          <w:kern w:val="2"/>
          <w:sz w:val="24"/>
          <w:szCs w:val="24"/>
        </w:rPr>
        <w:t xml:space="preserve">法定代表人或授权代理人签字（公章）： </w:t>
      </w:r>
    </w:p>
    <w:p>
      <w:pPr>
        <w:autoSpaceDE/>
        <w:autoSpaceDN/>
        <w:adjustRightInd/>
        <w:snapToGrid w:val="0"/>
        <w:jc w:val="right"/>
        <w:rPr>
          <w:rFonts w:hint="eastAsia" w:ascii="华文仿宋" w:hAnsi="华文仿宋" w:eastAsia="华文仿宋" w:cs="华文仿宋"/>
          <w:snapToGrid w:val="0"/>
          <w:kern w:val="2"/>
          <w:sz w:val="24"/>
          <w:szCs w:val="24"/>
        </w:rPr>
      </w:pPr>
      <w:r>
        <w:rPr>
          <w:rFonts w:hint="eastAsia" w:ascii="华文仿宋" w:hAnsi="华文仿宋" w:eastAsia="华文仿宋" w:cs="华文仿宋"/>
          <w:snapToGrid w:val="0"/>
          <w:kern w:val="2"/>
          <w:sz w:val="24"/>
          <w:szCs w:val="24"/>
        </w:rPr>
        <w:t>年     月     日</w:t>
      </w:r>
    </w:p>
    <w:p>
      <w:pPr>
        <w:pStyle w:val="8"/>
        <w:rPr>
          <w:rFonts w:hint="eastAsia" w:ascii="华文仿宋" w:hAnsi="华文仿宋" w:eastAsia="华文仿宋" w:cs="华文仿宋"/>
          <w:snapToGrid w:val="0"/>
          <w:kern w:val="2"/>
          <w:sz w:val="24"/>
          <w:szCs w:val="24"/>
        </w:rPr>
      </w:pPr>
      <w:r>
        <w:rPr>
          <w:rFonts w:hint="eastAsia" w:hAnsi="宋体" w:eastAsia="宋体" w:cs="仿宋_GB2312"/>
          <w:b/>
          <w:bCs w:val="0"/>
          <w:sz w:val="24"/>
          <w:szCs w:val="24"/>
          <w:lang w:val="en-US" w:eastAsia="zh-CN"/>
        </w:rPr>
        <w:br w:type="page"/>
      </w:r>
    </w:p>
    <w:p>
      <w:pPr>
        <w:spacing w:line="360" w:lineRule="auto"/>
        <w:outlineLvl w:val="0"/>
        <w:rPr>
          <w:rFonts w:hint="eastAsia" w:hAnsi="宋体" w:eastAsia="宋体" w:cs="仿宋_GB2312"/>
          <w:b/>
          <w:bCs w:val="0"/>
          <w:sz w:val="24"/>
          <w:szCs w:val="24"/>
          <w:lang w:val="en-US" w:eastAsia="zh-CN"/>
        </w:rPr>
      </w:pPr>
      <w:r>
        <w:rPr>
          <w:rFonts w:hint="eastAsia" w:hAnsi="宋体" w:eastAsia="宋体" w:cs="仿宋_GB2312"/>
          <w:b/>
          <w:bCs w:val="0"/>
          <w:sz w:val="24"/>
          <w:szCs w:val="24"/>
          <w:lang w:val="en-US" w:eastAsia="zh-CN"/>
        </w:rPr>
        <w:t>附件3 原厂商售后服务承诺函（模版）</w:t>
      </w:r>
    </w:p>
    <w:p>
      <w:pPr>
        <w:pStyle w:val="8"/>
        <w:ind w:left="0" w:leftChars="0" w:firstLine="0" w:firstLineChars="0"/>
        <w:rPr>
          <w:rFonts w:hint="default"/>
          <w:lang w:val="en-US" w:eastAsia="zh-CN"/>
        </w:rPr>
      </w:pPr>
    </w:p>
    <w:p>
      <w:pPr>
        <w:pStyle w:val="8"/>
        <w:ind w:left="0" w:leftChars="0" w:firstLine="0" w:firstLineChars="0"/>
        <w:rPr>
          <w:rFonts w:hint="eastAsia" w:hAnsi="宋体" w:eastAsia="宋体" w:cs="宋体"/>
          <w:snapToGrid w:val="0"/>
          <w:color w:val="000000"/>
          <w:sz w:val="24"/>
          <w:szCs w:val="24"/>
          <w:lang w:val="en-US" w:eastAsia="zh-CN"/>
        </w:rPr>
      </w:pPr>
      <w:r>
        <w:rPr>
          <w:rFonts w:hint="eastAsia" w:hAnsi="宋体" w:eastAsia="宋体" w:cs="宋体"/>
          <w:snapToGrid w:val="0"/>
          <w:color w:val="FF0000"/>
          <w:sz w:val="24"/>
          <w:szCs w:val="24"/>
          <w:lang w:val="en-US" w:eastAsia="zh-CN"/>
        </w:rPr>
        <w:t>请乙方在应标时参照下方模板提供原厂加盖公章的承诺函，并注明原厂维保服务内容。</w:t>
      </w:r>
    </w:p>
    <w:p>
      <w:pPr>
        <w:pStyle w:val="8"/>
        <w:ind w:left="0" w:leftChars="0" w:firstLine="0" w:firstLineChars="0"/>
        <w:jc w:val="center"/>
        <w:rPr>
          <w:rFonts w:hint="eastAsia" w:hAnsi="宋体" w:eastAsia="等线" w:cs="宋体" w:asciiTheme="minorHAnsi"/>
          <w:b/>
          <w:snapToGrid/>
          <w:kern w:val="2"/>
          <w:sz w:val="32"/>
          <w:szCs w:val="32"/>
          <w:u w:val="none"/>
          <w:lang w:val="en-US" w:eastAsia="zh-CN" w:bidi="ar-SA"/>
        </w:rPr>
      </w:pPr>
      <w:r>
        <w:rPr>
          <w:rFonts w:hint="eastAsia" w:hAnsi="宋体" w:eastAsia="等线" w:cs="宋体" w:asciiTheme="minorHAnsi"/>
          <w:b/>
          <w:snapToGrid/>
          <w:kern w:val="2"/>
          <w:sz w:val="32"/>
          <w:szCs w:val="32"/>
          <w:u w:val="none"/>
          <w:lang w:val="en-US" w:eastAsia="zh-CN" w:bidi="ar-SA"/>
        </w:rPr>
        <w:t>原厂商售后服务承诺函</w:t>
      </w:r>
    </w:p>
    <w:p>
      <w:pPr>
        <w:pStyle w:val="8"/>
        <w:ind w:left="0" w:leftChars="0" w:firstLine="0" w:firstLineChars="0"/>
        <w:rPr>
          <w:rFonts w:hint="eastAsia" w:ascii="仿宋" w:hAnsi="仿宋" w:eastAsia="仿宋" w:cs="仿宋"/>
          <w:snapToGrid w:val="0"/>
          <w:color w:val="000000"/>
          <w:sz w:val="24"/>
          <w:szCs w:val="24"/>
          <w:u w:val="none"/>
          <w:lang w:val="en-US" w:eastAsia="zh-CN"/>
        </w:rPr>
      </w:pPr>
    </w:p>
    <w:p>
      <w:pPr>
        <w:pStyle w:val="8"/>
        <w:ind w:left="0" w:leftChars="0" w:firstLine="0" w:firstLineChars="0"/>
        <w:rPr>
          <w:rFonts w:hint="eastAsia" w:ascii="仿宋" w:hAnsi="仿宋" w:eastAsia="仿宋" w:cs="仿宋"/>
          <w:snapToGrid w:val="0"/>
          <w:color w:val="000000"/>
          <w:sz w:val="24"/>
          <w:szCs w:val="24"/>
          <w:u w:val="none"/>
          <w:lang w:val="en-US" w:eastAsia="zh-CN"/>
        </w:rPr>
      </w:pPr>
      <w:r>
        <w:rPr>
          <w:rFonts w:hint="eastAsia" w:ascii="仿宋" w:hAnsi="仿宋" w:eastAsia="仿宋" w:cs="仿宋"/>
          <w:snapToGrid w:val="0"/>
          <w:color w:val="000000"/>
          <w:sz w:val="24"/>
          <w:szCs w:val="24"/>
          <w:u w:val="none"/>
          <w:lang w:val="en-US" w:eastAsia="zh-CN"/>
        </w:rPr>
        <w:t>致：四川新网银行股份有限公司</w:t>
      </w:r>
    </w:p>
    <w:p>
      <w:pPr>
        <w:pStyle w:val="8"/>
        <w:ind w:left="0" w:leftChars="0" w:firstLine="0" w:firstLineChars="0"/>
        <w:rPr>
          <w:rFonts w:hint="eastAsia" w:ascii="仿宋" w:hAnsi="仿宋" w:eastAsia="仿宋" w:cs="仿宋"/>
          <w:snapToGrid w:val="0"/>
          <w:color w:val="000000"/>
          <w:sz w:val="24"/>
          <w:szCs w:val="24"/>
          <w:u w:val="none"/>
          <w:lang w:val="en-US" w:eastAsia="zh-CN"/>
        </w:rPr>
      </w:pPr>
    </w:p>
    <w:p>
      <w:pPr>
        <w:pStyle w:val="8"/>
        <w:ind w:left="0" w:leftChars="0" w:firstLine="480" w:firstLineChars="200"/>
        <w:rPr>
          <w:rFonts w:hint="eastAsia" w:ascii="仿宋" w:hAnsi="仿宋" w:eastAsia="仿宋" w:cs="仿宋"/>
          <w:snapToGrid w:val="0"/>
          <w:color w:val="000000"/>
          <w:sz w:val="24"/>
          <w:szCs w:val="24"/>
          <w:u w:val="none"/>
          <w:lang w:val="en-US" w:eastAsia="zh-CN"/>
        </w:rPr>
      </w:pPr>
      <w:r>
        <w:rPr>
          <w:rFonts w:hint="eastAsia" w:ascii="仿宋" w:hAnsi="仿宋" w:eastAsia="仿宋" w:cs="仿宋"/>
          <w:snapToGrid w:val="0"/>
          <w:color w:val="000000"/>
          <w:sz w:val="24"/>
          <w:szCs w:val="24"/>
          <w:u w:val="none"/>
          <w:lang w:val="en-US" w:eastAsia="zh-CN"/>
        </w:rPr>
        <w:t>我司【原厂全称】（以下简称“我方”）系【设备品类，如服务器 / 交换机 / 存储设备等】的合法知识产权人及产品生产、售后服务运营主体。对于由【代理商全称】（以下简称 “授权代理商”）拟通过【采购项目名称】向贵司供应的【设备品类】，为保障贵司采购设备的售后维保权益，我方特出具本原厂商售后服务承诺函，具体承诺如下：</w:t>
      </w:r>
    </w:p>
    <w:p>
      <w:pPr>
        <w:pStyle w:val="8"/>
        <w:ind w:left="0" w:leftChars="0" w:firstLine="482" w:firstLineChars="200"/>
        <w:rPr>
          <w:rFonts w:hint="eastAsia" w:ascii="仿宋" w:hAnsi="仿宋" w:eastAsia="仿宋" w:cs="仿宋"/>
          <w:b/>
          <w:bCs/>
          <w:snapToGrid w:val="0"/>
          <w:color w:val="000000"/>
          <w:sz w:val="24"/>
          <w:szCs w:val="24"/>
          <w:u w:val="none"/>
          <w:lang w:val="en-US" w:eastAsia="zh-CN"/>
        </w:rPr>
      </w:pPr>
      <w:r>
        <w:rPr>
          <w:rFonts w:hint="eastAsia" w:ascii="仿宋" w:hAnsi="仿宋" w:eastAsia="仿宋" w:cs="仿宋"/>
          <w:b/>
          <w:bCs/>
          <w:snapToGrid w:val="0"/>
          <w:color w:val="000000"/>
          <w:sz w:val="24"/>
          <w:szCs w:val="24"/>
          <w:u w:val="none"/>
          <w:lang w:val="en-US" w:eastAsia="zh-CN"/>
        </w:rPr>
        <w:t>一、授权及产品合规承诺</w:t>
      </w:r>
    </w:p>
    <w:p>
      <w:pPr>
        <w:pStyle w:val="8"/>
        <w:numPr>
          <w:ilvl w:val="0"/>
          <w:numId w:val="11"/>
        </w:numPr>
        <w:ind w:left="845" w:leftChars="0" w:hanging="425" w:firstLineChars="0"/>
        <w:rPr>
          <w:rFonts w:hint="eastAsia" w:ascii="仿宋" w:hAnsi="仿宋" w:eastAsia="仿宋" w:cs="仿宋"/>
          <w:snapToGrid w:val="0"/>
          <w:color w:val="000000"/>
          <w:sz w:val="24"/>
          <w:szCs w:val="24"/>
          <w:u w:val="none"/>
          <w:lang w:val="en-US" w:eastAsia="zh-CN"/>
        </w:rPr>
      </w:pPr>
      <w:r>
        <w:rPr>
          <w:rFonts w:hint="eastAsia" w:ascii="仿宋" w:hAnsi="仿宋" w:eastAsia="仿宋" w:cs="仿宋"/>
          <w:snapToGrid w:val="0"/>
          <w:color w:val="000000"/>
          <w:sz w:val="24"/>
          <w:szCs w:val="24"/>
          <w:u w:val="none"/>
          <w:lang w:val="en-US" w:eastAsia="zh-CN"/>
        </w:rPr>
        <w:t>授权代理商【代理商全称】系我方的合法授权经销商，具备我方产品的销售资质，其向贵司供应的上述产品均为我方原厂全新正品，符合国家质量标准及我方出厂检测要求，无翻新、拼装、水货等非原厂合规产品。</w:t>
      </w:r>
    </w:p>
    <w:p>
      <w:pPr>
        <w:pStyle w:val="8"/>
        <w:numPr>
          <w:ilvl w:val="0"/>
          <w:numId w:val="11"/>
        </w:numPr>
        <w:ind w:left="845" w:leftChars="0" w:hanging="425" w:firstLineChars="0"/>
        <w:rPr>
          <w:rFonts w:hint="eastAsia" w:ascii="仿宋" w:hAnsi="仿宋" w:eastAsia="仿宋" w:cs="仿宋"/>
          <w:snapToGrid w:val="0"/>
          <w:color w:val="000000"/>
          <w:sz w:val="24"/>
          <w:szCs w:val="24"/>
          <w:u w:val="none"/>
          <w:lang w:val="en-US" w:eastAsia="zh-CN"/>
        </w:rPr>
      </w:pPr>
      <w:r>
        <w:rPr>
          <w:rFonts w:hint="eastAsia" w:ascii="仿宋" w:hAnsi="仿宋" w:eastAsia="仿宋" w:cs="仿宋"/>
          <w:snapToGrid w:val="0"/>
          <w:color w:val="000000"/>
          <w:sz w:val="24"/>
          <w:szCs w:val="24"/>
          <w:u w:val="none"/>
          <w:lang w:val="en-US" w:eastAsia="zh-CN"/>
        </w:rPr>
        <w:t>我方确认授权代理商就本次招采项目所报设备型号、配置、数量等信息与我方产品体系一致，不存在型号停产、配置不符等影响维保的情形。</w:t>
      </w:r>
    </w:p>
    <w:p>
      <w:pPr>
        <w:pStyle w:val="8"/>
        <w:ind w:left="0" w:leftChars="0" w:firstLine="482" w:firstLineChars="200"/>
        <w:rPr>
          <w:rFonts w:hint="eastAsia" w:ascii="仿宋" w:hAnsi="仿宋" w:eastAsia="仿宋" w:cs="仿宋"/>
          <w:b/>
          <w:bCs/>
          <w:snapToGrid w:val="0"/>
          <w:color w:val="000000"/>
          <w:sz w:val="24"/>
          <w:szCs w:val="24"/>
          <w:u w:val="none"/>
          <w:lang w:val="en-US" w:eastAsia="zh-CN"/>
        </w:rPr>
      </w:pPr>
      <w:r>
        <w:rPr>
          <w:rFonts w:hint="eastAsia" w:ascii="仿宋" w:hAnsi="仿宋" w:eastAsia="仿宋" w:cs="仿宋"/>
          <w:b/>
          <w:bCs/>
          <w:snapToGrid w:val="0"/>
          <w:color w:val="000000"/>
          <w:sz w:val="24"/>
          <w:szCs w:val="24"/>
          <w:u w:val="none"/>
          <w:lang w:val="en-US" w:eastAsia="zh-CN"/>
        </w:rPr>
        <w:t>二、维保服务承诺</w:t>
      </w:r>
    </w:p>
    <w:p>
      <w:pPr>
        <w:pStyle w:val="8"/>
        <w:numPr>
          <w:ilvl w:val="0"/>
          <w:numId w:val="12"/>
        </w:numPr>
        <w:ind w:left="845" w:leftChars="0" w:hanging="425" w:firstLineChars="0"/>
        <w:rPr>
          <w:rFonts w:hint="eastAsia" w:ascii="仿宋" w:hAnsi="仿宋" w:eastAsia="仿宋" w:cs="仿宋"/>
          <w:snapToGrid w:val="0"/>
          <w:color w:val="000000"/>
          <w:sz w:val="24"/>
          <w:szCs w:val="24"/>
          <w:u w:val="none"/>
          <w:lang w:val="en-US" w:eastAsia="zh-CN"/>
        </w:rPr>
      </w:pPr>
      <w:r>
        <w:rPr>
          <w:rFonts w:hint="eastAsia" w:ascii="仿宋" w:hAnsi="仿宋" w:eastAsia="仿宋" w:cs="仿宋"/>
          <w:snapToGrid w:val="0"/>
          <w:color w:val="000000"/>
          <w:sz w:val="24"/>
          <w:szCs w:val="24"/>
          <w:u w:val="none"/>
          <w:lang w:val="en-US" w:eastAsia="zh-CN"/>
        </w:rPr>
        <w:t>我方承诺，对本项目项下采购的产品提供官方维保服务名称/级别为【  】的【  】年原厂维保服务，非授权代理商自行提供的第三方维保，维保行为受我方统一管理和监督。</w:t>
      </w:r>
    </w:p>
    <w:p>
      <w:pPr>
        <w:pStyle w:val="8"/>
        <w:numPr>
          <w:ilvl w:val="0"/>
          <w:numId w:val="12"/>
        </w:numPr>
        <w:ind w:left="845" w:leftChars="0" w:hanging="425" w:firstLineChars="0"/>
        <w:rPr>
          <w:rFonts w:hint="default" w:ascii="仿宋" w:hAnsi="仿宋" w:eastAsia="仿宋" w:cs="仿宋"/>
          <w:snapToGrid w:val="0"/>
          <w:color w:val="000000"/>
          <w:sz w:val="24"/>
          <w:szCs w:val="24"/>
          <w:u w:val="none"/>
          <w:lang w:val="en-US" w:eastAsia="zh-CN"/>
        </w:rPr>
      </w:pPr>
      <w:r>
        <w:rPr>
          <w:rFonts w:hint="eastAsia" w:ascii="仿宋" w:hAnsi="仿宋" w:eastAsia="仿宋" w:cs="仿宋"/>
          <w:snapToGrid w:val="0"/>
          <w:color w:val="000000"/>
          <w:sz w:val="24"/>
          <w:szCs w:val="24"/>
          <w:u w:val="none"/>
          <w:lang w:val="en-US" w:eastAsia="zh-CN"/>
        </w:rPr>
        <w:t>维保服务内容包括（</w:t>
      </w:r>
      <w:r>
        <w:rPr>
          <w:rFonts w:hint="eastAsia" w:ascii="仿宋" w:hAnsi="仿宋" w:eastAsia="仿宋" w:cs="仿宋"/>
          <w:snapToGrid w:val="0"/>
          <w:color w:val="FF0000"/>
          <w:sz w:val="24"/>
          <w:szCs w:val="24"/>
          <w:u w:val="none"/>
          <w:lang w:val="en-US" w:eastAsia="zh-CN"/>
        </w:rPr>
        <w:t>请提供具体原厂维保服务内容</w:t>
      </w:r>
      <w:r>
        <w:rPr>
          <w:rFonts w:hint="eastAsia" w:ascii="仿宋" w:hAnsi="仿宋" w:eastAsia="仿宋" w:cs="仿宋"/>
          <w:snapToGrid w:val="0"/>
          <w:color w:val="000000"/>
          <w:sz w:val="24"/>
          <w:szCs w:val="24"/>
          <w:u w:val="none"/>
          <w:lang w:val="en-US" w:eastAsia="zh-CN"/>
        </w:rPr>
        <w:t>）：</w:t>
      </w:r>
    </w:p>
    <w:p>
      <w:pPr>
        <w:pStyle w:val="8"/>
        <w:numPr>
          <w:ilvl w:val="0"/>
          <w:numId w:val="0"/>
        </w:numPr>
        <w:ind w:left="280" w:leftChars="0"/>
        <w:rPr>
          <w:rFonts w:hint="default" w:ascii="仿宋" w:hAnsi="仿宋" w:eastAsia="仿宋" w:cs="仿宋"/>
          <w:snapToGrid w:val="0"/>
          <w:color w:val="000000"/>
          <w:sz w:val="24"/>
          <w:szCs w:val="24"/>
          <w:u w:val="none"/>
          <w:lang w:val="en-US" w:eastAsia="zh-CN"/>
        </w:rPr>
      </w:pPr>
    </w:p>
    <w:p>
      <w:pPr>
        <w:pStyle w:val="8"/>
        <w:numPr>
          <w:ilvl w:val="0"/>
          <w:numId w:val="12"/>
        </w:numPr>
        <w:ind w:left="845" w:leftChars="0" w:hanging="425" w:firstLineChars="0"/>
        <w:rPr>
          <w:rFonts w:hint="eastAsia" w:ascii="仿宋" w:hAnsi="仿宋" w:eastAsia="仿宋" w:cs="仿宋"/>
          <w:snapToGrid w:val="0"/>
          <w:color w:val="000000"/>
          <w:sz w:val="24"/>
          <w:szCs w:val="24"/>
          <w:u w:val="none"/>
          <w:lang w:val="en-US" w:eastAsia="zh-CN"/>
        </w:rPr>
      </w:pPr>
      <w:r>
        <w:rPr>
          <w:rFonts w:hint="eastAsia" w:ascii="仿宋" w:hAnsi="仿宋" w:eastAsia="仿宋" w:cs="仿宋"/>
          <w:snapToGrid w:val="0"/>
          <w:color w:val="000000"/>
          <w:sz w:val="24"/>
          <w:szCs w:val="24"/>
          <w:u w:val="none"/>
          <w:lang w:val="en-US" w:eastAsia="zh-CN"/>
        </w:rPr>
        <w:t>我方承诺，不因授权代理商与贵司的合作关系变更、代理商违约/注销等任何第三方因素，终止或变更对贵司的维保服务；贵司无需向我方或代理商额外支付质保期内的维保费用。</w:t>
      </w:r>
    </w:p>
    <w:p>
      <w:pPr>
        <w:pStyle w:val="8"/>
        <w:numPr>
          <w:ilvl w:val="0"/>
          <w:numId w:val="12"/>
        </w:numPr>
        <w:ind w:left="845" w:leftChars="0" w:hanging="425" w:firstLineChars="0"/>
        <w:rPr>
          <w:rFonts w:hint="eastAsia" w:ascii="仿宋" w:hAnsi="仿宋" w:eastAsia="仿宋" w:cs="仿宋"/>
          <w:snapToGrid w:val="0"/>
          <w:color w:val="000000"/>
          <w:sz w:val="24"/>
          <w:szCs w:val="24"/>
          <w:u w:val="none"/>
          <w:lang w:val="en-US" w:eastAsia="zh-CN"/>
        </w:rPr>
      </w:pPr>
      <w:r>
        <w:rPr>
          <w:rFonts w:hint="eastAsia" w:ascii="仿宋" w:hAnsi="仿宋" w:eastAsia="仿宋" w:cs="仿宋"/>
          <w:snapToGrid w:val="0"/>
          <w:color w:val="000000"/>
          <w:sz w:val="24"/>
          <w:szCs w:val="24"/>
          <w:u w:val="none"/>
          <w:lang w:val="en-US" w:eastAsia="zh-CN"/>
        </w:rPr>
        <w:t>所有维保服务均录入我方官方售后系统，贵司可通过我方官网【官网地址】或售后热线查询维保记录、配件更换信息等，我方按需提供维保服务确认单。</w:t>
      </w:r>
    </w:p>
    <w:p>
      <w:pPr>
        <w:pStyle w:val="8"/>
        <w:numPr>
          <w:ilvl w:val="0"/>
          <w:numId w:val="12"/>
        </w:numPr>
        <w:ind w:left="845" w:leftChars="0" w:hanging="425" w:firstLineChars="0"/>
        <w:rPr>
          <w:rFonts w:hint="eastAsia" w:ascii="仿宋" w:hAnsi="仿宋" w:eastAsia="仿宋" w:cs="仿宋"/>
          <w:snapToGrid w:val="0"/>
          <w:color w:val="000000"/>
          <w:sz w:val="24"/>
          <w:szCs w:val="24"/>
          <w:u w:val="none"/>
          <w:lang w:val="en-US" w:eastAsia="zh-CN"/>
        </w:rPr>
      </w:pPr>
      <w:r>
        <w:rPr>
          <w:rFonts w:hint="eastAsia" w:ascii="仿宋" w:hAnsi="仿宋" w:eastAsia="仿宋" w:cs="仿宋"/>
          <w:snapToGrid w:val="0"/>
          <w:color w:val="000000"/>
          <w:sz w:val="24"/>
          <w:szCs w:val="24"/>
          <w:u w:val="none"/>
          <w:lang w:val="en-US" w:eastAsia="zh-CN"/>
        </w:rPr>
        <w:t>若出现不能供货情况，我方承诺在不超过合同价格范围内，提供同性能或更高性能的替换产品。</w:t>
      </w:r>
    </w:p>
    <w:p>
      <w:pPr>
        <w:pStyle w:val="8"/>
        <w:numPr>
          <w:ilvl w:val="0"/>
          <w:numId w:val="12"/>
        </w:numPr>
        <w:ind w:left="845" w:leftChars="0" w:hanging="425" w:firstLineChars="0"/>
        <w:rPr>
          <w:rFonts w:hint="eastAsia" w:ascii="仿宋" w:hAnsi="仿宋" w:eastAsia="仿宋" w:cs="仿宋"/>
          <w:snapToGrid w:val="0"/>
          <w:color w:val="000000"/>
          <w:sz w:val="24"/>
          <w:szCs w:val="24"/>
          <w:u w:val="none"/>
          <w:lang w:val="en-US" w:eastAsia="zh-CN"/>
        </w:rPr>
      </w:pPr>
      <w:r>
        <w:rPr>
          <w:rFonts w:hint="eastAsia" w:ascii="仿宋" w:hAnsi="仿宋" w:eastAsia="仿宋" w:cs="仿宋"/>
          <w:snapToGrid w:val="0"/>
          <w:color w:val="000000"/>
          <w:sz w:val="24"/>
          <w:szCs w:val="24"/>
          <w:u w:val="none"/>
          <w:lang w:val="en-US" w:eastAsia="zh-CN"/>
        </w:rPr>
        <w:t>授权代理商应完整、准确、有效地告知贵司前述服务信息，如因授权代理商未告知、错误告知、无效告知前述关键信息或就前述关键信息超出我方所签署的协议/订单约定提供的服务范围向贵司作出承诺或约定，导致贵司任何损失的，授权代理商应承担全部责任。</w:t>
      </w:r>
    </w:p>
    <w:p>
      <w:pPr>
        <w:pStyle w:val="8"/>
        <w:numPr>
          <w:ilvl w:val="0"/>
          <w:numId w:val="12"/>
        </w:numPr>
        <w:ind w:left="845" w:leftChars="0" w:hanging="425" w:firstLineChars="0"/>
        <w:rPr>
          <w:rFonts w:hint="eastAsia" w:ascii="仿宋" w:hAnsi="仿宋" w:eastAsia="仿宋" w:cs="仿宋"/>
          <w:snapToGrid w:val="0"/>
          <w:color w:val="000000"/>
          <w:sz w:val="24"/>
          <w:szCs w:val="24"/>
          <w:u w:val="none"/>
          <w:lang w:val="en-US" w:eastAsia="zh-CN"/>
        </w:rPr>
      </w:pPr>
      <w:r>
        <w:rPr>
          <w:rFonts w:hint="eastAsia" w:ascii="仿宋" w:hAnsi="仿宋" w:eastAsia="仿宋" w:cs="仿宋"/>
          <w:snapToGrid w:val="0"/>
          <w:color w:val="000000"/>
          <w:sz w:val="24"/>
          <w:szCs w:val="24"/>
          <w:u w:val="none"/>
          <w:lang w:val="en-US" w:eastAsia="zh-CN"/>
        </w:rPr>
        <w:t>我方承诺，后续维保续约，价格不超过本次合同价格/产品单价的</w:t>
      </w:r>
      <w:r>
        <w:rPr>
          <w:rFonts w:hint="eastAsia"/>
          <w:lang w:val="en-US" w:eastAsia="zh-CN"/>
        </w:rPr>
        <w:t xml:space="preserve">     </w:t>
      </w:r>
      <w:r>
        <w:rPr>
          <w:rFonts w:hint="eastAsia" w:ascii="仿宋" w:hAnsi="仿宋" w:eastAsia="仿宋" w:cs="仿宋"/>
          <w:snapToGrid w:val="0"/>
          <w:color w:val="000000"/>
          <w:sz w:val="24"/>
          <w:szCs w:val="24"/>
          <w:u w:val="none"/>
          <w:lang w:val="en-US" w:eastAsia="zh-CN"/>
        </w:rPr>
        <w:t>%。</w:t>
      </w:r>
    </w:p>
    <w:p>
      <w:pPr>
        <w:pStyle w:val="8"/>
        <w:widowControl w:val="0"/>
        <w:numPr>
          <w:ilvl w:val="0"/>
          <w:numId w:val="0"/>
        </w:numPr>
        <w:tabs>
          <w:tab w:val="left" w:pos="420"/>
        </w:tabs>
        <w:autoSpaceDE w:val="0"/>
        <w:autoSpaceDN w:val="0"/>
        <w:adjustRightInd w:val="0"/>
        <w:spacing w:after="120" w:line="312" w:lineRule="atLeast"/>
        <w:jc w:val="left"/>
        <w:textAlignment w:val="baseline"/>
        <w:rPr>
          <w:rFonts w:hint="eastAsia" w:ascii="仿宋" w:hAnsi="仿宋" w:eastAsia="仿宋" w:cs="仿宋"/>
          <w:snapToGrid w:val="0"/>
          <w:color w:val="000000"/>
          <w:sz w:val="24"/>
          <w:szCs w:val="24"/>
          <w:u w:val="none"/>
          <w:lang w:val="en-US" w:eastAsia="zh-CN"/>
        </w:rPr>
      </w:pPr>
    </w:p>
    <w:p>
      <w:pPr>
        <w:pStyle w:val="8"/>
        <w:widowControl w:val="0"/>
        <w:numPr>
          <w:ilvl w:val="0"/>
          <w:numId w:val="0"/>
        </w:numPr>
        <w:tabs>
          <w:tab w:val="left" w:pos="420"/>
        </w:tabs>
        <w:autoSpaceDE w:val="0"/>
        <w:autoSpaceDN w:val="0"/>
        <w:adjustRightInd w:val="0"/>
        <w:spacing w:after="120" w:line="312" w:lineRule="atLeast"/>
        <w:jc w:val="left"/>
        <w:textAlignment w:val="baseline"/>
        <w:rPr>
          <w:rFonts w:hint="eastAsia" w:ascii="仿宋" w:hAnsi="仿宋" w:eastAsia="仿宋" w:cs="仿宋"/>
          <w:snapToGrid w:val="0"/>
          <w:color w:val="000000"/>
          <w:sz w:val="24"/>
          <w:szCs w:val="24"/>
          <w:u w:val="none"/>
          <w:lang w:val="en-US" w:eastAsia="zh-CN"/>
        </w:rPr>
      </w:pPr>
    </w:p>
    <w:p>
      <w:pPr>
        <w:pStyle w:val="8"/>
        <w:widowControl w:val="0"/>
        <w:numPr>
          <w:ilvl w:val="0"/>
          <w:numId w:val="0"/>
        </w:numPr>
        <w:tabs>
          <w:tab w:val="left" w:pos="420"/>
        </w:tabs>
        <w:wordWrap w:val="0"/>
        <w:autoSpaceDE w:val="0"/>
        <w:autoSpaceDN w:val="0"/>
        <w:adjustRightInd w:val="0"/>
        <w:spacing w:after="120" w:line="312" w:lineRule="atLeast"/>
        <w:jc w:val="right"/>
        <w:textAlignment w:val="baseline"/>
        <w:rPr>
          <w:rFonts w:hint="eastAsia" w:ascii="仿宋" w:hAnsi="仿宋" w:eastAsia="仿宋" w:cs="仿宋"/>
          <w:snapToGrid w:val="0"/>
          <w:color w:val="000000"/>
          <w:sz w:val="24"/>
          <w:szCs w:val="24"/>
          <w:u w:val="none"/>
          <w:lang w:val="en-US" w:eastAsia="zh-CN"/>
        </w:rPr>
      </w:pPr>
      <w:r>
        <w:rPr>
          <w:rFonts w:hint="eastAsia" w:ascii="仿宋" w:hAnsi="仿宋" w:eastAsia="仿宋" w:cs="仿宋"/>
          <w:snapToGrid w:val="0"/>
          <w:color w:val="000000"/>
          <w:sz w:val="24"/>
          <w:szCs w:val="24"/>
          <w:u w:val="none"/>
          <w:lang w:val="en-US" w:eastAsia="zh-CN"/>
        </w:rPr>
        <w:t xml:space="preserve"> 承诺方：                    </w:t>
      </w:r>
    </w:p>
    <w:p>
      <w:pPr>
        <w:pStyle w:val="8"/>
        <w:widowControl w:val="0"/>
        <w:numPr>
          <w:ilvl w:val="0"/>
          <w:numId w:val="0"/>
        </w:numPr>
        <w:tabs>
          <w:tab w:val="left" w:pos="420"/>
        </w:tabs>
        <w:wordWrap/>
        <w:autoSpaceDE w:val="0"/>
        <w:autoSpaceDN w:val="0"/>
        <w:adjustRightInd w:val="0"/>
        <w:spacing w:after="120" w:line="312" w:lineRule="atLeast"/>
        <w:jc w:val="right"/>
        <w:textAlignment w:val="baseline"/>
        <w:rPr>
          <w:rFonts w:hint="eastAsia" w:ascii="仿宋" w:hAnsi="仿宋" w:eastAsia="仿宋" w:cs="仿宋"/>
          <w:snapToGrid w:val="0"/>
          <w:color w:val="000000"/>
          <w:sz w:val="24"/>
          <w:szCs w:val="24"/>
          <w:u w:val="none"/>
          <w:lang w:val="en-US" w:eastAsia="zh-CN"/>
        </w:rPr>
      </w:pPr>
    </w:p>
    <w:p>
      <w:pPr>
        <w:pStyle w:val="8"/>
        <w:widowControl w:val="0"/>
        <w:numPr>
          <w:ilvl w:val="0"/>
          <w:numId w:val="0"/>
        </w:numPr>
        <w:tabs>
          <w:tab w:val="left" w:pos="420"/>
        </w:tabs>
        <w:wordWrap w:val="0"/>
        <w:autoSpaceDE w:val="0"/>
        <w:autoSpaceDN w:val="0"/>
        <w:adjustRightInd w:val="0"/>
        <w:spacing w:after="120" w:line="312" w:lineRule="atLeast"/>
        <w:jc w:val="right"/>
        <w:textAlignment w:val="baseline"/>
        <w:rPr>
          <w:rFonts w:hint="default" w:ascii="仿宋" w:hAnsi="仿宋" w:eastAsia="仿宋" w:cs="仿宋"/>
          <w:snapToGrid w:val="0"/>
          <w:color w:val="000000"/>
          <w:sz w:val="24"/>
          <w:szCs w:val="24"/>
          <w:u w:val="none"/>
          <w:lang w:val="en-US" w:eastAsia="zh-CN"/>
        </w:rPr>
        <w:sectPr>
          <w:headerReference r:id="rId3" w:type="first"/>
          <w:pgSz w:w="11906" w:h="16838"/>
          <w:pgMar w:top="720" w:right="720" w:bottom="720" w:left="720" w:header="851" w:footer="992" w:gutter="0"/>
          <w:cols w:space="720" w:num="1"/>
          <w:titlePg/>
          <w:docGrid w:type="lines" w:linePitch="312" w:charSpace="0"/>
        </w:sectPr>
      </w:pPr>
      <w:r>
        <w:rPr>
          <w:rFonts w:hint="eastAsia" w:ascii="仿宋" w:hAnsi="仿宋" w:eastAsia="仿宋" w:cs="仿宋"/>
          <w:snapToGrid w:val="0"/>
          <w:color w:val="000000"/>
          <w:sz w:val="24"/>
          <w:szCs w:val="24"/>
          <w:u w:val="none"/>
          <w:lang w:val="en-US" w:eastAsia="zh-CN"/>
        </w:rPr>
        <w:t xml:space="preserve"> 承诺日期：      年    月    日</w:t>
      </w:r>
    </w:p>
    <w:p>
      <w:pPr>
        <w:spacing w:line="360" w:lineRule="auto"/>
        <w:outlineLvl w:val="0"/>
        <w:rPr>
          <w:rFonts w:hint="default" w:hAnsi="宋体" w:eastAsia="宋体" w:cs="仿宋_GB2312"/>
          <w:b/>
          <w:bCs w:val="0"/>
          <w:sz w:val="24"/>
          <w:szCs w:val="24"/>
          <w:lang w:val="en-US" w:eastAsia="zh-CN"/>
        </w:rPr>
      </w:pPr>
      <w:r>
        <w:rPr>
          <w:rFonts w:hint="eastAsia" w:hAnsi="宋体" w:eastAsia="宋体" w:cs="仿宋_GB2312"/>
          <w:b/>
          <w:bCs w:val="0"/>
          <w:sz w:val="24"/>
          <w:szCs w:val="24"/>
          <w:lang w:val="en-US" w:eastAsia="zh-CN"/>
        </w:rPr>
        <w:t>附件4 服务水平协议</w:t>
      </w:r>
    </w:p>
    <w:p>
      <w:pPr>
        <w:snapToGrid w:val="0"/>
        <w:spacing w:line="400" w:lineRule="exact"/>
        <w:jc w:val="center"/>
        <w:rPr>
          <w:rFonts w:hint="eastAsia" w:ascii="仿宋" w:hAnsi="仿宋" w:eastAsia="仿宋" w:cs="仿宋"/>
          <w:b/>
          <w:sz w:val="24"/>
          <w:szCs w:val="24"/>
          <w:highlight w:val="none"/>
        </w:rPr>
      </w:pPr>
      <w:r>
        <w:rPr>
          <w:rFonts w:hint="eastAsia" w:ascii="仿宋" w:hAnsi="仿宋" w:eastAsia="仿宋" w:cs="仿宋"/>
          <w:b/>
          <w:sz w:val="24"/>
          <w:szCs w:val="24"/>
          <w:highlight w:val="none"/>
        </w:rPr>
        <w:t>服务水平协议</w:t>
      </w:r>
    </w:p>
    <w:p>
      <w:pPr>
        <w:snapToGrid w:val="0"/>
        <w:spacing w:line="400" w:lineRule="exact"/>
        <w:jc w:val="center"/>
        <w:rPr>
          <w:rFonts w:hint="default" w:ascii="仿宋" w:hAnsi="仿宋" w:eastAsia="仿宋" w:cs="仿宋"/>
          <w:b/>
          <w:color w:val="FF0000"/>
          <w:sz w:val="24"/>
          <w:szCs w:val="24"/>
          <w:highlight w:val="none"/>
          <w:lang w:val="en-US" w:eastAsia="zh-CN"/>
        </w:rPr>
      </w:pPr>
      <w:r>
        <w:rPr>
          <w:rFonts w:hint="eastAsia" w:ascii="仿宋" w:hAnsi="仿宋" w:eastAsia="仿宋" w:cs="仿宋"/>
          <w:b/>
          <w:color w:val="FF0000"/>
          <w:sz w:val="24"/>
          <w:szCs w:val="24"/>
          <w:highlight w:val="none"/>
          <w:lang w:val="en-US" w:eastAsia="zh-CN"/>
        </w:rPr>
        <w:t>乙方应在响应文件中响应服务水平协议同意情况，如有条款不同意，需逐一列出。</w:t>
      </w:r>
    </w:p>
    <w:p>
      <w:pPr>
        <w:adjustRightInd w:val="0"/>
        <w:snapToGrid w:val="0"/>
        <w:spacing w:line="400" w:lineRule="exact"/>
        <w:ind w:firstLine="482" w:firstLineChars="200"/>
        <w:textAlignment w:val="baseline"/>
        <w:rPr>
          <w:rFonts w:hint="eastAsia" w:ascii="仿宋" w:hAnsi="仿宋" w:eastAsia="仿宋" w:cs="仿宋"/>
          <w:b/>
          <w:bCs/>
          <w:sz w:val="24"/>
          <w:szCs w:val="24"/>
          <w:highlight w:val="none"/>
        </w:rPr>
      </w:pPr>
    </w:p>
    <w:p>
      <w:pPr>
        <w:adjustRightInd w:val="0"/>
        <w:snapToGrid w:val="0"/>
        <w:spacing w:line="400" w:lineRule="exact"/>
        <w:ind w:firstLine="482" w:firstLineChars="200"/>
        <w:textAlignment w:val="baseline"/>
        <w:rPr>
          <w:rFonts w:hint="eastAsia" w:ascii="仿宋" w:hAnsi="仿宋" w:eastAsia="仿宋" w:cs="仿宋"/>
          <w:b/>
          <w:bCs/>
          <w:sz w:val="24"/>
          <w:szCs w:val="24"/>
          <w:highlight w:val="none"/>
        </w:rPr>
      </w:pPr>
      <w:r>
        <w:rPr>
          <w:rFonts w:hint="eastAsia" w:ascii="仿宋" w:hAnsi="仿宋" w:eastAsia="仿宋" w:cs="仿宋"/>
          <w:b/>
          <w:bCs/>
          <w:sz w:val="24"/>
          <w:szCs w:val="24"/>
          <w:highlight w:val="none"/>
        </w:rPr>
        <w:t>一、目标</w:t>
      </w:r>
    </w:p>
    <w:p>
      <w:pPr>
        <w:snapToGrid w:val="0"/>
        <w:spacing w:line="400" w:lineRule="exact"/>
        <w:ind w:firstLine="480" w:firstLineChars="200"/>
        <w:rPr>
          <w:rFonts w:hint="eastAsia" w:ascii="仿宋" w:hAnsi="仿宋" w:eastAsia="仿宋" w:cs="仿宋"/>
          <w:color w:val="000000"/>
          <w:sz w:val="24"/>
          <w:szCs w:val="24"/>
          <w:highlight w:val="none"/>
        </w:rPr>
      </w:pPr>
      <w:r>
        <w:rPr>
          <w:rFonts w:hint="eastAsia" w:ascii="仿宋" w:hAnsi="仿宋" w:eastAsia="仿宋" w:cs="仿宋"/>
          <w:color w:val="000000"/>
          <w:sz w:val="24"/>
          <w:szCs w:val="24"/>
          <w:highlight w:val="none"/>
        </w:rPr>
        <w:t>本服务水平协议（SLA）的目标是为了清晰地定义乙方在</w:t>
      </w:r>
      <w:r>
        <w:rPr>
          <w:rFonts w:hint="eastAsia" w:ascii="仿宋" w:hAnsi="仿宋" w:eastAsia="仿宋" w:cs="仿宋"/>
          <w:color w:val="000000"/>
          <w:sz w:val="24"/>
          <w:szCs w:val="24"/>
          <w:highlight w:val="none"/>
          <w:lang w:val="en-US" w:eastAsia="zh-CN"/>
        </w:rPr>
        <w:t>本项目</w:t>
      </w:r>
      <w:r>
        <w:rPr>
          <w:rFonts w:hint="eastAsia" w:ascii="仿宋" w:hAnsi="仿宋" w:eastAsia="仿宋" w:cs="仿宋"/>
          <w:color w:val="000000"/>
          <w:sz w:val="24"/>
          <w:szCs w:val="24"/>
          <w:highlight w:val="none"/>
        </w:rPr>
        <w:t>项下中为甲方提供的服务水平，本SLA主要：</w:t>
      </w:r>
    </w:p>
    <w:p>
      <w:pPr>
        <w:widowControl/>
        <w:tabs>
          <w:tab w:val="left" w:pos="425"/>
        </w:tabs>
        <w:adjustRightInd w:val="0"/>
        <w:snapToGrid w:val="0"/>
        <w:spacing w:line="400" w:lineRule="exact"/>
        <w:ind w:left="420" w:leftChars="200"/>
        <w:jc w:val="left"/>
        <w:rPr>
          <w:rFonts w:hint="eastAsia" w:ascii="仿宋" w:hAnsi="仿宋" w:eastAsia="仿宋" w:cs="仿宋"/>
          <w:color w:val="000000"/>
          <w:sz w:val="24"/>
          <w:szCs w:val="24"/>
          <w:highlight w:val="none"/>
        </w:rPr>
      </w:pPr>
      <w:r>
        <w:rPr>
          <w:rFonts w:hint="eastAsia" w:ascii="仿宋" w:hAnsi="仿宋" w:eastAsia="仿宋" w:cs="仿宋"/>
          <w:color w:val="000000"/>
          <w:sz w:val="24"/>
          <w:szCs w:val="24"/>
          <w:highlight w:val="none"/>
        </w:rPr>
        <w:t>1.描述由乙方为甲方提供的服务内容。</w:t>
      </w:r>
    </w:p>
    <w:p>
      <w:pPr>
        <w:widowControl/>
        <w:tabs>
          <w:tab w:val="left" w:pos="425"/>
        </w:tabs>
        <w:adjustRightInd w:val="0"/>
        <w:snapToGrid w:val="0"/>
        <w:spacing w:line="400" w:lineRule="exact"/>
        <w:ind w:left="420" w:leftChars="200"/>
        <w:jc w:val="left"/>
        <w:rPr>
          <w:rFonts w:hint="eastAsia" w:ascii="仿宋" w:hAnsi="仿宋" w:eastAsia="仿宋" w:cs="仿宋"/>
          <w:color w:val="000000"/>
          <w:sz w:val="24"/>
          <w:szCs w:val="24"/>
          <w:highlight w:val="none"/>
        </w:rPr>
      </w:pPr>
      <w:r>
        <w:rPr>
          <w:rFonts w:hint="eastAsia" w:ascii="仿宋" w:hAnsi="仿宋" w:eastAsia="仿宋" w:cs="仿宋"/>
          <w:color w:val="000000"/>
          <w:sz w:val="24"/>
          <w:szCs w:val="24"/>
          <w:highlight w:val="none"/>
        </w:rPr>
        <w:t>2.明确甲方对乙方所提供服务水平的期望。</w:t>
      </w:r>
    </w:p>
    <w:p>
      <w:pPr>
        <w:widowControl/>
        <w:tabs>
          <w:tab w:val="left" w:pos="425"/>
        </w:tabs>
        <w:adjustRightInd w:val="0"/>
        <w:snapToGrid w:val="0"/>
        <w:spacing w:line="400" w:lineRule="exact"/>
        <w:ind w:left="420" w:leftChars="200"/>
        <w:jc w:val="left"/>
        <w:rPr>
          <w:rFonts w:hint="eastAsia" w:ascii="仿宋" w:hAnsi="仿宋" w:eastAsia="仿宋" w:cs="仿宋"/>
          <w:color w:val="000000"/>
          <w:sz w:val="24"/>
          <w:szCs w:val="24"/>
          <w:highlight w:val="none"/>
        </w:rPr>
      </w:pPr>
      <w:r>
        <w:rPr>
          <w:rFonts w:hint="eastAsia" w:ascii="仿宋" w:hAnsi="仿宋" w:eastAsia="仿宋" w:cs="仿宋"/>
          <w:color w:val="000000"/>
          <w:sz w:val="24"/>
          <w:szCs w:val="24"/>
          <w:highlight w:val="none"/>
        </w:rPr>
        <w:t>3.规范和加强甲方对乙方所提供服务水平的控制。</w:t>
      </w:r>
    </w:p>
    <w:p>
      <w:pPr>
        <w:widowControl/>
        <w:adjustRightInd w:val="0"/>
        <w:snapToGrid w:val="0"/>
        <w:spacing w:line="400" w:lineRule="exact"/>
        <w:ind w:firstLine="482" w:firstLineChars="200"/>
        <w:textAlignment w:val="baseline"/>
        <w:rPr>
          <w:rFonts w:hint="eastAsia" w:ascii="仿宋" w:hAnsi="仿宋" w:eastAsia="仿宋" w:cs="仿宋"/>
          <w:color w:val="000000"/>
          <w:sz w:val="24"/>
          <w:szCs w:val="24"/>
          <w:highlight w:val="none"/>
        </w:rPr>
      </w:pPr>
      <w:r>
        <w:rPr>
          <w:rFonts w:hint="eastAsia" w:ascii="仿宋" w:hAnsi="仿宋" w:eastAsia="仿宋" w:cs="仿宋"/>
          <w:b/>
          <w:bCs/>
          <w:sz w:val="24"/>
          <w:szCs w:val="24"/>
          <w:highlight w:val="none"/>
        </w:rPr>
        <w:t>二、服务水平和违约责任</w:t>
      </w:r>
    </w:p>
    <w:tbl>
      <w:tblPr>
        <w:tblStyle w:val="15"/>
        <w:tblW w:w="4994" w:type="pct"/>
        <w:jc w:val="center"/>
        <w:tblLayout w:type="autofit"/>
        <w:tblCellMar>
          <w:top w:w="15" w:type="dxa"/>
          <w:left w:w="15" w:type="dxa"/>
          <w:bottom w:w="15" w:type="dxa"/>
          <w:right w:w="15" w:type="dxa"/>
        </w:tblCellMar>
      </w:tblPr>
      <w:tblGrid>
        <w:gridCol w:w="963"/>
        <w:gridCol w:w="2275"/>
        <w:gridCol w:w="7245"/>
      </w:tblGrid>
      <w:tr>
        <w:tblPrEx>
          <w:tblCellMar>
            <w:top w:w="15" w:type="dxa"/>
            <w:left w:w="15" w:type="dxa"/>
            <w:bottom w:w="15" w:type="dxa"/>
            <w:right w:w="15" w:type="dxa"/>
          </w:tblCellMar>
        </w:tblPrEx>
        <w:trPr>
          <w:trHeight w:val="357" w:hRule="atLeast"/>
          <w:tblHeader/>
          <w:jc w:val="center"/>
        </w:trPr>
        <w:tc>
          <w:tcPr>
            <w:tcW w:w="459" w:type="pct"/>
            <w:tcBorders>
              <w:top w:val="single" w:color="000000" w:sz="4" w:space="0"/>
              <w:left w:val="single" w:color="000000" w:sz="4" w:space="0"/>
              <w:bottom w:val="single" w:color="auto" w:sz="4" w:space="0"/>
              <w:right w:val="single" w:color="000000" w:sz="4" w:space="0"/>
            </w:tcBorders>
            <w:noWrap w:val="0"/>
            <w:vAlign w:val="center"/>
          </w:tcPr>
          <w:p>
            <w:pPr>
              <w:widowControl/>
              <w:snapToGrid w:val="0"/>
              <w:spacing w:line="360" w:lineRule="exact"/>
              <w:jc w:val="center"/>
              <w:textAlignment w:val="top"/>
              <w:rPr>
                <w:rFonts w:hint="eastAsia" w:ascii="仿宋" w:hAnsi="仿宋" w:eastAsia="仿宋" w:cs="仿宋"/>
                <w:b/>
                <w:bCs/>
                <w:color w:val="000000"/>
                <w:sz w:val="20"/>
                <w:highlight w:val="none"/>
              </w:rPr>
            </w:pPr>
            <w:r>
              <w:rPr>
                <w:rFonts w:hint="eastAsia" w:ascii="仿宋" w:hAnsi="仿宋" w:eastAsia="仿宋" w:cs="仿宋"/>
                <w:b/>
                <w:bCs/>
                <w:color w:val="000000"/>
                <w:sz w:val="20"/>
                <w:highlight w:val="none"/>
                <w:lang w:bidi="ar"/>
              </w:rPr>
              <w:t>服务内容</w:t>
            </w:r>
          </w:p>
        </w:tc>
        <w:tc>
          <w:tcPr>
            <w:tcW w:w="1085" w:type="pct"/>
            <w:tcBorders>
              <w:top w:val="single" w:color="000000" w:sz="4" w:space="0"/>
              <w:left w:val="single" w:color="000000" w:sz="4" w:space="0"/>
              <w:bottom w:val="single" w:color="auto" w:sz="4" w:space="0"/>
              <w:right w:val="single" w:color="000000" w:sz="4" w:space="0"/>
            </w:tcBorders>
            <w:noWrap w:val="0"/>
            <w:vAlign w:val="center"/>
          </w:tcPr>
          <w:p>
            <w:pPr>
              <w:widowControl/>
              <w:snapToGrid w:val="0"/>
              <w:spacing w:line="360" w:lineRule="exact"/>
              <w:jc w:val="center"/>
              <w:textAlignment w:val="top"/>
              <w:rPr>
                <w:rFonts w:hint="eastAsia" w:ascii="仿宋" w:hAnsi="仿宋" w:eastAsia="仿宋" w:cs="仿宋"/>
                <w:b/>
                <w:bCs/>
                <w:color w:val="000000"/>
                <w:sz w:val="20"/>
                <w:highlight w:val="none"/>
              </w:rPr>
            </w:pPr>
            <w:r>
              <w:rPr>
                <w:rFonts w:hint="eastAsia" w:ascii="仿宋" w:hAnsi="仿宋" w:eastAsia="仿宋" w:cs="仿宋"/>
                <w:b/>
                <w:bCs/>
                <w:color w:val="000000"/>
                <w:sz w:val="20"/>
                <w:highlight w:val="none"/>
                <w:lang w:bidi="ar"/>
              </w:rPr>
              <w:t>服务标准</w:t>
            </w:r>
          </w:p>
        </w:tc>
        <w:tc>
          <w:tcPr>
            <w:tcW w:w="3454" w:type="pct"/>
            <w:tcBorders>
              <w:top w:val="single" w:color="000000" w:sz="4" w:space="0"/>
              <w:left w:val="single" w:color="000000" w:sz="4" w:space="0"/>
              <w:bottom w:val="single" w:color="000000" w:sz="4" w:space="0"/>
              <w:right w:val="single" w:color="000000" w:sz="4" w:space="0"/>
            </w:tcBorders>
            <w:noWrap w:val="0"/>
            <w:vAlign w:val="center"/>
          </w:tcPr>
          <w:p>
            <w:pPr>
              <w:widowControl/>
              <w:snapToGrid w:val="0"/>
              <w:spacing w:line="360" w:lineRule="exact"/>
              <w:jc w:val="center"/>
              <w:textAlignment w:val="top"/>
              <w:rPr>
                <w:rFonts w:hint="eastAsia" w:ascii="仿宋" w:hAnsi="仿宋" w:eastAsia="仿宋" w:cs="仿宋"/>
                <w:b/>
                <w:bCs/>
                <w:color w:val="000000"/>
                <w:sz w:val="20"/>
                <w:highlight w:val="none"/>
              </w:rPr>
            </w:pPr>
            <w:r>
              <w:rPr>
                <w:rFonts w:hint="eastAsia" w:ascii="仿宋" w:hAnsi="仿宋" w:eastAsia="仿宋" w:cs="仿宋"/>
                <w:b/>
                <w:bCs/>
                <w:color w:val="000000"/>
                <w:sz w:val="20"/>
                <w:highlight w:val="none"/>
                <w:lang w:bidi="ar"/>
              </w:rPr>
              <w:t>违约责任</w:t>
            </w:r>
          </w:p>
        </w:tc>
      </w:tr>
      <w:tr>
        <w:tblPrEx>
          <w:tblCellMar>
            <w:top w:w="15" w:type="dxa"/>
            <w:left w:w="15" w:type="dxa"/>
            <w:bottom w:w="15" w:type="dxa"/>
            <w:right w:w="15" w:type="dxa"/>
          </w:tblCellMar>
        </w:tblPrEx>
        <w:trPr>
          <w:trHeight w:val="1340" w:hRule="atLeast"/>
          <w:jc w:val="center"/>
        </w:trPr>
        <w:tc>
          <w:tcPr>
            <w:tcW w:w="459" w:type="pct"/>
            <w:vMerge w:val="restart"/>
            <w:tcBorders>
              <w:top w:val="single" w:color="auto" w:sz="4" w:space="0"/>
              <w:left w:val="single" w:color="000000" w:sz="4" w:space="0"/>
              <w:right w:val="single" w:color="000000" w:sz="4" w:space="0"/>
            </w:tcBorders>
            <w:noWrap w:val="0"/>
            <w:vAlign w:val="center"/>
          </w:tcPr>
          <w:p>
            <w:pPr>
              <w:widowControl/>
              <w:snapToGrid w:val="0"/>
              <w:spacing w:line="360" w:lineRule="exact"/>
              <w:jc w:val="left"/>
              <w:textAlignment w:val="top"/>
              <w:rPr>
                <w:rFonts w:hint="eastAsia" w:ascii="仿宋" w:hAnsi="仿宋" w:eastAsia="仿宋" w:cs="仿宋"/>
                <w:color w:val="000000"/>
                <w:sz w:val="20"/>
                <w:highlight w:val="none"/>
              </w:rPr>
            </w:pPr>
            <w:r>
              <w:rPr>
                <w:rFonts w:hint="eastAsia" w:ascii="仿宋" w:hAnsi="仿宋" w:eastAsia="仿宋" w:cs="仿宋"/>
                <w:color w:val="000000"/>
                <w:sz w:val="20"/>
                <w:highlight w:val="none"/>
                <w:lang w:eastAsia="zh-CN" w:bidi="ar"/>
              </w:rPr>
              <w:t>（</w:t>
            </w:r>
            <w:r>
              <w:rPr>
                <w:rFonts w:hint="eastAsia" w:ascii="仿宋" w:hAnsi="仿宋" w:eastAsia="仿宋" w:cs="仿宋"/>
                <w:color w:val="000000"/>
                <w:sz w:val="20"/>
                <w:highlight w:val="none"/>
                <w:lang w:val="en-US" w:eastAsia="zh-CN" w:bidi="ar"/>
              </w:rPr>
              <w:t>一</w:t>
            </w:r>
            <w:r>
              <w:rPr>
                <w:rFonts w:hint="eastAsia" w:ascii="仿宋" w:hAnsi="仿宋" w:eastAsia="仿宋" w:cs="仿宋"/>
                <w:color w:val="000000"/>
                <w:sz w:val="20"/>
                <w:highlight w:val="none"/>
                <w:lang w:eastAsia="zh-CN" w:bidi="ar"/>
              </w:rPr>
              <w:t>）</w:t>
            </w:r>
            <w:r>
              <w:rPr>
                <w:rFonts w:hint="eastAsia" w:ascii="仿宋" w:hAnsi="仿宋" w:eastAsia="仿宋" w:cs="仿宋"/>
                <w:color w:val="000000"/>
                <w:sz w:val="20"/>
                <w:highlight w:val="none"/>
                <w:lang w:val="en-US" w:eastAsia="zh-CN" w:bidi="ar"/>
              </w:rPr>
              <w:t>产品</w:t>
            </w:r>
            <w:r>
              <w:rPr>
                <w:rFonts w:hint="eastAsia" w:ascii="仿宋" w:hAnsi="仿宋" w:eastAsia="仿宋" w:cs="仿宋"/>
                <w:color w:val="000000"/>
                <w:sz w:val="20"/>
                <w:highlight w:val="none"/>
                <w:lang w:bidi="ar"/>
              </w:rPr>
              <w:t>的</w:t>
            </w:r>
            <w:r>
              <w:rPr>
                <w:rFonts w:hint="eastAsia" w:ascii="仿宋" w:hAnsi="仿宋" w:eastAsia="仿宋" w:cs="仿宋"/>
                <w:color w:val="000000"/>
                <w:sz w:val="20"/>
                <w:highlight w:val="none"/>
                <w:lang w:val="en-US" w:eastAsia="zh-CN" w:bidi="ar"/>
              </w:rPr>
              <w:t>实施及试运行</w:t>
            </w:r>
          </w:p>
        </w:tc>
        <w:tc>
          <w:tcPr>
            <w:tcW w:w="1085" w:type="pct"/>
            <w:tcBorders>
              <w:top w:val="single" w:color="auto" w:sz="4" w:space="0"/>
              <w:left w:val="single" w:color="000000" w:sz="4" w:space="0"/>
              <w:bottom w:val="single" w:color="000000" w:sz="4" w:space="0"/>
              <w:right w:val="single" w:color="auto" w:sz="4" w:space="0"/>
            </w:tcBorders>
            <w:noWrap w:val="0"/>
            <w:vAlign w:val="center"/>
          </w:tcPr>
          <w:p>
            <w:pPr>
              <w:widowControl/>
              <w:snapToGrid w:val="0"/>
              <w:spacing w:line="360" w:lineRule="exact"/>
              <w:jc w:val="left"/>
              <w:textAlignment w:val="top"/>
              <w:rPr>
                <w:rFonts w:hint="eastAsia" w:ascii="仿宋" w:hAnsi="仿宋" w:eastAsia="仿宋" w:cs="仿宋"/>
                <w:color w:val="000000"/>
                <w:sz w:val="20"/>
                <w:highlight w:val="none"/>
              </w:rPr>
            </w:pPr>
            <w:r>
              <w:rPr>
                <w:rFonts w:hint="eastAsia" w:ascii="仿宋" w:hAnsi="仿宋" w:eastAsia="仿宋" w:cs="仿宋"/>
                <w:color w:val="000000"/>
                <w:sz w:val="20"/>
                <w:highlight w:val="none"/>
                <w:lang w:val="en-US" w:eastAsia="zh-CN" w:bidi="ar"/>
              </w:rPr>
              <w:t>1.</w:t>
            </w:r>
            <w:r>
              <w:rPr>
                <w:rFonts w:hint="eastAsia" w:ascii="仿宋" w:hAnsi="仿宋" w:eastAsia="仿宋" w:cs="仿宋"/>
                <w:color w:val="000000"/>
                <w:sz w:val="20"/>
                <w:highlight w:val="none"/>
                <w:lang w:bidi="ar"/>
              </w:rPr>
              <w:t>乙方应在</w:t>
            </w:r>
            <w:r>
              <w:rPr>
                <w:rFonts w:hint="eastAsia" w:ascii="仿宋" w:hAnsi="仿宋" w:eastAsia="仿宋" w:cs="仿宋"/>
                <w:color w:val="000000"/>
                <w:sz w:val="20"/>
                <w:highlight w:val="none"/>
                <w:lang w:val="en-US" w:eastAsia="zh-CN" w:bidi="ar"/>
              </w:rPr>
              <w:t>规</w:t>
            </w:r>
            <w:r>
              <w:rPr>
                <w:rFonts w:hint="eastAsia" w:ascii="仿宋" w:hAnsi="仿宋" w:eastAsia="仿宋" w:cs="仿宋"/>
                <w:color w:val="000000"/>
                <w:sz w:val="20"/>
                <w:highlight w:val="none"/>
                <w:lang w:bidi="ar"/>
              </w:rPr>
              <w:t>定时间内完成交付。</w:t>
            </w:r>
          </w:p>
        </w:tc>
        <w:tc>
          <w:tcPr>
            <w:tcW w:w="3454" w:type="pct"/>
            <w:tcBorders>
              <w:top w:val="single" w:color="000000" w:sz="4" w:space="0"/>
              <w:left w:val="single" w:color="auto" w:sz="4" w:space="0"/>
              <w:bottom w:val="single" w:color="000000" w:sz="4" w:space="0"/>
              <w:right w:val="single" w:color="000000" w:sz="4" w:space="0"/>
            </w:tcBorders>
            <w:noWrap w:val="0"/>
            <w:vAlign w:val="center"/>
          </w:tcPr>
          <w:p>
            <w:pPr>
              <w:widowControl/>
              <w:snapToGrid w:val="0"/>
              <w:spacing w:line="360" w:lineRule="exact"/>
              <w:jc w:val="left"/>
              <w:textAlignment w:val="top"/>
              <w:rPr>
                <w:rFonts w:hint="eastAsia" w:ascii="仿宋" w:hAnsi="仿宋" w:eastAsia="仿宋" w:cs="仿宋"/>
                <w:sz w:val="20"/>
                <w:highlight w:val="none"/>
              </w:rPr>
            </w:pPr>
            <w:r>
              <w:rPr>
                <w:rFonts w:hint="eastAsia" w:ascii="仿宋" w:hAnsi="仿宋" w:eastAsia="仿宋" w:cs="仿宋"/>
                <w:sz w:val="20"/>
                <w:highlight w:val="none"/>
              </w:rPr>
              <w:t>乙方逾期交付</w:t>
            </w:r>
            <w:r>
              <w:rPr>
                <w:rFonts w:hint="eastAsia" w:ascii="仿宋" w:hAnsi="仿宋" w:eastAsia="仿宋" w:cs="仿宋"/>
                <w:sz w:val="20"/>
                <w:highlight w:val="none"/>
                <w:lang w:val="en-US" w:eastAsia="zh-CN"/>
              </w:rPr>
              <w:t>产品</w:t>
            </w:r>
            <w:r>
              <w:rPr>
                <w:rFonts w:hint="eastAsia" w:ascii="仿宋" w:hAnsi="仿宋" w:eastAsia="仿宋" w:cs="仿宋"/>
                <w:sz w:val="20"/>
                <w:highlight w:val="none"/>
              </w:rPr>
              <w:t>或</w:t>
            </w:r>
            <w:r>
              <w:rPr>
                <w:rFonts w:hint="eastAsia" w:ascii="仿宋" w:hAnsi="仿宋" w:eastAsia="仿宋" w:cs="仿宋"/>
                <w:sz w:val="20"/>
                <w:highlight w:val="none"/>
                <w:lang w:val="en-US" w:eastAsia="zh-CN"/>
              </w:rPr>
              <w:t>规定</w:t>
            </w:r>
            <w:r>
              <w:rPr>
                <w:rFonts w:hint="eastAsia" w:ascii="仿宋" w:hAnsi="仿宋" w:eastAsia="仿宋" w:cs="仿宋"/>
                <w:sz w:val="20"/>
                <w:highlight w:val="none"/>
              </w:rPr>
              <w:t>需更换、补足、修改、修理但逾期未更换、补足或修改、修理的，每逾期1日，应向甲方支付</w:t>
            </w:r>
            <w:r>
              <w:rPr>
                <w:rFonts w:hint="eastAsia" w:ascii="仿宋" w:hAnsi="仿宋" w:eastAsia="仿宋" w:cs="仿宋"/>
                <w:sz w:val="20"/>
                <w:highlight w:val="none"/>
                <w:lang w:eastAsia="zh-CN"/>
              </w:rPr>
              <w:t>成交</w:t>
            </w:r>
            <w:r>
              <w:rPr>
                <w:rFonts w:hint="eastAsia" w:ascii="仿宋" w:hAnsi="仿宋" w:eastAsia="仿宋" w:cs="仿宋"/>
                <w:sz w:val="20"/>
                <w:highlight w:val="none"/>
                <w:lang w:val="en-US" w:eastAsia="zh-CN"/>
              </w:rPr>
              <w:t>总</w:t>
            </w:r>
            <w:r>
              <w:rPr>
                <w:rFonts w:hint="eastAsia" w:ascii="仿宋" w:hAnsi="仿宋" w:eastAsia="仿宋" w:cs="仿宋"/>
                <w:sz w:val="20"/>
                <w:highlight w:val="none"/>
                <w:lang w:eastAsia="zh-CN"/>
              </w:rPr>
              <w:t>金额</w:t>
            </w:r>
            <w:r>
              <w:rPr>
                <w:rFonts w:hint="eastAsia" w:ascii="仿宋" w:hAnsi="仿宋" w:eastAsia="仿宋" w:cs="仿宋"/>
                <w:sz w:val="20"/>
                <w:highlight w:val="none"/>
              </w:rPr>
              <w:t>5‰的违约金。累计逾期超过30日时，甲方有权解除</w:t>
            </w:r>
            <w:r>
              <w:rPr>
                <w:rFonts w:hint="eastAsia" w:ascii="仿宋" w:hAnsi="仿宋" w:eastAsia="仿宋" w:cs="仿宋"/>
                <w:sz w:val="20"/>
                <w:highlight w:val="none"/>
                <w:lang w:val="en-US" w:eastAsia="zh-CN"/>
              </w:rPr>
              <w:t>双方合作关系</w:t>
            </w:r>
            <w:r>
              <w:rPr>
                <w:rFonts w:hint="eastAsia" w:ascii="仿宋" w:hAnsi="仿宋" w:eastAsia="仿宋" w:cs="仿宋"/>
                <w:sz w:val="20"/>
                <w:highlight w:val="none"/>
              </w:rPr>
              <w:t>，同时要求乙方退回甲方已支付的价款并支付</w:t>
            </w:r>
            <w:r>
              <w:rPr>
                <w:rFonts w:hint="eastAsia" w:ascii="仿宋" w:hAnsi="仿宋" w:eastAsia="仿宋" w:cs="仿宋"/>
                <w:sz w:val="20"/>
                <w:highlight w:val="none"/>
                <w:lang w:eastAsia="zh-CN"/>
              </w:rPr>
              <w:t>成交总金额</w:t>
            </w:r>
            <w:r>
              <w:rPr>
                <w:rFonts w:hint="eastAsia" w:ascii="仿宋" w:hAnsi="仿宋" w:eastAsia="仿宋" w:cs="仿宋"/>
                <w:sz w:val="20"/>
                <w:highlight w:val="none"/>
              </w:rPr>
              <w:t>5%的违约金。</w:t>
            </w:r>
          </w:p>
        </w:tc>
      </w:tr>
      <w:tr>
        <w:tblPrEx>
          <w:tblCellMar>
            <w:top w:w="15" w:type="dxa"/>
            <w:left w:w="15" w:type="dxa"/>
            <w:bottom w:w="15" w:type="dxa"/>
            <w:right w:w="15" w:type="dxa"/>
          </w:tblCellMar>
        </w:tblPrEx>
        <w:trPr>
          <w:trHeight w:val="1152" w:hRule="atLeast"/>
          <w:jc w:val="center"/>
        </w:trPr>
        <w:tc>
          <w:tcPr>
            <w:tcW w:w="459" w:type="pct"/>
            <w:vMerge w:val="continue"/>
            <w:tcBorders>
              <w:left w:val="single" w:color="000000" w:sz="4" w:space="0"/>
              <w:right w:val="single" w:color="000000" w:sz="4" w:space="0"/>
            </w:tcBorders>
            <w:noWrap w:val="0"/>
            <w:vAlign w:val="center"/>
          </w:tcPr>
          <w:p>
            <w:pPr>
              <w:widowControl/>
              <w:snapToGrid w:val="0"/>
              <w:spacing w:line="360" w:lineRule="exact"/>
              <w:jc w:val="left"/>
              <w:textAlignment w:val="top"/>
              <w:rPr>
                <w:rFonts w:hint="eastAsia" w:ascii="仿宋" w:hAnsi="仿宋" w:eastAsia="仿宋" w:cs="仿宋"/>
                <w:color w:val="000000"/>
                <w:sz w:val="20"/>
                <w:highlight w:val="none"/>
                <w:lang w:bidi="ar"/>
              </w:rPr>
            </w:pPr>
          </w:p>
        </w:tc>
        <w:tc>
          <w:tcPr>
            <w:tcW w:w="1085" w:type="pct"/>
            <w:tcBorders>
              <w:top w:val="single" w:color="000000" w:sz="4" w:space="0"/>
              <w:left w:val="single" w:color="000000" w:sz="4" w:space="0"/>
              <w:bottom w:val="single" w:color="000000" w:sz="4" w:space="0"/>
              <w:right w:val="single" w:color="auto" w:sz="4" w:space="0"/>
            </w:tcBorders>
            <w:noWrap w:val="0"/>
            <w:vAlign w:val="center"/>
          </w:tcPr>
          <w:p>
            <w:pPr>
              <w:widowControl/>
              <w:snapToGrid w:val="0"/>
              <w:spacing w:line="360" w:lineRule="exact"/>
              <w:jc w:val="left"/>
              <w:textAlignment w:val="top"/>
              <w:rPr>
                <w:rFonts w:hint="eastAsia" w:ascii="仿宋" w:hAnsi="仿宋" w:eastAsia="仿宋" w:cs="仿宋"/>
                <w:color w:val="000000"/>
                <w:sz w:val="20"/>
                <w:highlight w:val="none"/>
                <w:lang w:bidi="ar"/>
              </w:rPr>
            </w:pPr>
            <w:r>
              <w:rPr>
                <w:rFonts w:hint="eastAsia" w:ascii="仿宋" w:hAnsi="仿宋" w:eastAsia="仿宋" w:cs="仿宋"/>
                <w:sz w:val="20"/>
                <w:highlight w:val="none"/>
                <w:lang w:val="en-US" w:eastAsia="zh-CN"/>
              </w:rPr>
              <w:t>2.</w:t>
            </w:r>
            <w:r>
              <w:rPr>
                <w:rFonts w:hint="eastAsia" w:ascii="仿宋" w:hAnsi="仿宋" w:eastAsia="仿宋" w:cs="仿宋"/>
                <w:sz w:val="20"/>
                <w:highlight w:val="none"/>
              </w:rPr>
              <w:t>乙方交付</w:t>
            </w:r>
            <w:r>
              <w:rPr>
                <w:rFonts w:hint="eastAsia" w:ascii="仿宋" w:hAnsi="仿宋" w:eastAsia="仿宋" w:cs="仿宋"/>
                <w:sz w:val="20"/>
                <w:highlight w:val="none"/>
                <w:lang w:val="en-US" w:eastAsia="zh-CN"/>
              </w:rPr>
              <w:t>物</w:t>
            </w:r>
            <w:r>
              <w:rPr>
                <w:rFonts w:hint="eastAsia" w:ascii="仿宋" w:hAnsi="仿宋" w:eastAsia="仿宋" w:cs="仿宋"/>
                <w:sz w:val="20"/>
                <w:highlight w:val="none"/>
              </w:rPr>
              <w:t>应</w:t>
            </w:r>
            <w:r>
              <w:rPr>
                <w:rFonts w:hint="eastAsia" w:ascii="仿宋" w:hAnsi="仿宋" w:eastAsia="仿宋" w:cs="仿宋"/>
                <w:color w:val="000000"/>
                <w:sz w:val="20"/>
                <w:highlight w:val="none"/>
                <w:lang w:bidi="ar"/>
              </w:rPr>
              <w:t>符合甲方的规范要求。</w:t>
            </w:r>
          </w:p>
        </w:tc>
        <w:tc>
          <w:tcPr>
            <w:tcW w:w="3454" w:type="pct"/>
            <w:tcBorders>
              <w:top w:val="single" w:color="000000" w:sz="4" w:space="0"/>
              <w:left w:val="single" w:color="auto" w:sz="4" w:space="0"/>
              <w:bottom w:val="single" w:color="000000" w:sz="4" w:space="0"/>
              <w:right w:val="single" w:color="000000" w:sz="4" w:space="0"/>
            </w:tcBorders>
            <w:noWrap w:val="0"/>
            <w:vAlign w:val="center"/>
          </w:tcPr>
          <w:p>
            <w:pPr>
              <w:widowControl/>
              <w:snapToGrid w:val="0"/>
              <w:spacing w:line="360" w:lineRule="exact"/>
              <w:jc w:val="left"/>
              <w:textAlignment w:val="top"/>
              <w:rPr>
                <w:rFonts w:hint="eastAsia" w:ascii="仿宋" w:hAnsi="仿宋" w:eastAsia="仿宋" w:cs="仿宋"/>
                <w:sz w:val="20"/>
                <w:highlight w:val="none"/>
              </w:rPr>
            </w:pPr>
            <w:r>
              <w:rPr>
                <w:rFonts w:hint="eastAsia" w:ascii="仿宋" w:hAnsi="仿宋" w:eastAsia="仿宋" w:cs="仿宋"/>
                <w:sz w:val="20"/>
                <w:highlight w:val="none"/>
              </w:rPr>
              <w:t>如乙方交付的</w:t>
            </w:r>
            <w:r>
              <w:rPr>
                <w:rFonts w:hint="eastAsia" w:ascii="仿宋" w:hAnsi="仿宋" w:eastAsia="仿宋" w:cs="仿宋"/>
                <w:sz w:val="20"/>
                <w:highlight w:val="none"/>
                <w:lang w:val="en-US" w:eastAsia="zh-CN"/>
              </w:rPr>
              <w:t>产品</w:t>
            </w:r>
            <w:r>
              <w:rPr>
                <w:rFonts w:hint="eastAsia" w:ascii="仿宋" w:hAnsi="仿宋" w:eastAsia="仿宋" w:cs="仿宋"/>
                <w:sz w:val="20"/>
                <w:highlight w:val="none"/>
              </w:rPr>
              <w:t>、文档等未达到甲方要求，甲方有权</w:t>
            </w:r>
            <w:r>
              <w:rPr>
                <w:rFonts w:hint="eastAsia" w:ascii="仿宋" w:hAnsi="仿宋" w:eastAsia="仿宋" w:cs="仿宋"/>
                <w:sz w:val="20"/>
                <w:szCs w:val="20"/>
                <w:highlight w:val="none"/>
                <w:u w:val="none"/>
              </w:rPr>
              <w:t>要求乙方在7日内整改（更换、补足、修改、修理等）</w:t>
            </w:r>
            <w:r>
              <w:rPr>
                <w:rFonts w:hint="eastAsia" w:ascii="仿宋" w:hAnsi="仿宋" w:eastAsia="仿宋" w:cs="仿宋"/>
                <w:sz w:val="20"/>
                <w:szCs w:val="20"/>
                <w:highlight w:val="none"/>
                <w:u w:val="none"/>
                <w:lang w:eastAsia="zh-CN"/>
              </w:rPr>
              <w:t>，</w:t>
            </w:r>
            <w:r>
              <w:rPr>
                <w:rFonts w:hint="eastAsia" w:ascii="仿宋" w:hAnsi="仿宋" w:eastAsia="仿宋" w:cs="仿宋"/>
                <w:sz w:val="20"/>
                <w:szCs w:val="20"/>
                <w:highlight w:val="none"/>
                <w:u w:val="none"/>
                <w:lang w:val="en-US" w:eastAsia="zh-CN"/>
              </w:rPr>
              <w:t>如整改后仍不符合甲方要求的，</w:t>
            </w:r>
            <w:r>
              <w:rPr>
                <w:rFonts w:hint="eastAsia" w:ascii="仿宋" w:hAnsi="仿宋" w:eastAsia="仿宋" w:cs="仿宋"/>
                <w:sz w:val="20"/>
                <w:szCs w:val="20"/>
                <w:highlight w:val="none"/>
                <w:u w:val="none"/>
              </w:rPr>
              <w:t>甲方有权解除</w:t>
            </w:r>
            <w:r>
              <w:rPr>
                <w:rFonts w:hint="eastAsia" w:ascii="仿宋" w:hAnsi="仿宋" w:eastAsia="仿宋" w:cs="仿宋"/>
                <w:sz w:val="20"/>
                <w:highlight w:val="none"/>
                <w:lang w:val="en-US" w:eastAsia="zh-CN"/>
              </w:rPr>
              <w:t>双方合作关系</w:t>
            </w:r>
            <w:r>
              <w:rPr>
                <w:rFonts w:hint="eastAsia" w:ascii="仿宋" w:hAnsi="仿宋" w:eastAsia="仿宋" w:cs="仿宋"/>
                <w:sz w:val="20"/>
                <w:szCs w:val="20"/>
                <w:highlight w:val="none"/>
                <w:u w:val="none"/>
              </w:rPr>
              <w:t>，乙方应向甲方返还已支付的金额并支付</w:t>
            </w:r>
            <w:r>
              <w:rPr>
                <w:rFonts w:hint="eastAsia" w:ascii="仿宋" w:hAnsi="仿宋" w:eastAsia="仿宋" w:cs="仿宋"/>
                <w:sz w:val="20"/>
                <w:szCs w:val="20"/>
                <w:highlight w:val="none"/>
                <w:u w:val="none"/>
                <w:lang w:eastAsia="zh-CN"/>
              </w:rPr>
              <w:t>成交</w:t>
            </w:r>
            <w:r>
              <w:rPr>
                <w:rFonts w:hint="eastAsia" w:ascii="仿宋" w:hAnsi="仿宋" w:eastAsia="仿宋" w:cs="仿宋"/>
                <w:sz w:val="20"/>
                <w:szCs w:val="20"/>
                <w:highlight w:val="none"/>
                <w:u w:val="none"/>
                <w:lang w:val="en-US" w:eastAsia="zh-CN"/>
              </w:rPr>
              <w:t>总</w:t>
            </w:r>
            <w:r>
              <w:rPr>
                <w:rFonts w:hint="eastAsia" w:ascii="仿宋" w:hAnsi="仿宋" w:eastAsia="仿宋" w:cs="仿宋"/>
                <w:sz w:val="20"/>
                <w:szCs w:val="20"/>
                <w:highlight w:val="none"/>
                <w:u w:val="none"/>
                <w:lang w:eastAsia="zh-CN"/>
              </w:rPr>
              <w:t>金额</w:t>
            </w:r>
            <w:r>
              <w:rPr>
                <w:rFonts w:hint="eastAsia" w:ascii="仿宋" w:hAnsi="仿宋" w:eastAsia="仿宋" w:cs="仿宋"/>
                <w:color w:val="000000"/>
                <w:sz w:val="20"/>
                <w:szCs w:val="20"/>
                <w:highlight w:val="none"/>
                <w:u w:val="none"/>
                <w:lang w:bidi="ar"/>
              </w:rPr>
              <w:t>5%</w:t>
            </w:r>
            <w:r>
              <w:rPr>
                <w:rFonts w:hint="eastAsia" w:ascii="仿宋" w:hAnsi="仿宋" w:eastAsia="仿宋" w:cs="仿宋"/>
                <w:sz w:val="20"/>
                <w:szCs w:val="20"/>
                <w:highlight w:val="none"/>
                <w:u w:val="none"/>
              </w:rPr>
              <w:t>的违约金。</w:t>
            </w:r>
          </w:p>
        </w:tc>
      </w:tr>
      <w:tr>
        <w:tblPrEx>
          <w:tblCellMar>
            <w:top w:w="15" w:type="dxa"/>
            <w:left w:w="15" w:type="dxa"/>
            <w:bottom w:w="15" w:type="dxa"/>
            <w:right w:w="15" w:type="dxa"/>
          </w:tblCellMar>
        </w:tblPrEx>
        <w:trPr>
          <w:trHeight w:val="1152" w:hRule="atLeast"/>
          <w:jc w:val="center"/>
        </w:trPr>
        <w:tc>
          <w:tcPr>
            <w:tcW w:w="459" w:type="pct"/>
            <w:vMerge w:val="continue"/>
            <w:tcBorders>
              <w:left w:val="single" w:color="000000" w:sz="4" w:space="0"/>
              <w:right w:val="single" w:color="000000" w:sz="4" w:space="0"/>
            </w:tcBorders>
            <w:noWrap w:val="0"/>
            <w:vAlign w:val="center"/>
          </w:tcPr>
          <w:p>
            <w:pPr>
              <w:widowControl/>
              <w:snapToGrid w:val="0"/>
              <w:spacing w:line="360" w:lineRule="exact"/>
              <w:jc w:val="left"/>
              <w:textAlignment w:val="top"/>
              <w:rPr>
                <w:rFonts w:hint="eastAsia" w:ascii="仿宋" w:hAnsi="仿宋" w:eastAsia="仿宋" w:cs="仿宋"/>
                <w:color w:val="000000"/>
                <w:sz w:val="20"/>
                <w:highlight w:val="none"/>
                <w:lang w:bidi="ar"/>
              </w:rPr>
            </w:pPr>
          </w:p>
        </w:tc>
        <w:tc>
          <w:tcPr>
            <w:tcW w:w="1085" w:type="pct"/>
            <w:tcBorders>
              <w:top w:val="single" w:color="000000" w:sz="4" w:space="0"/>
              <w:left w:val="single" w:color="000000" w:sz="4" w:space="0"/>
              <w:bottom w:val="single" w:color="000000" w:sz="4" w:space="0"/>
              <w:right w:val="single" w:color="auto" w:sz="4" w:space="0"/>
            </w:tcBorders>
            <w:noWrap w:val="0"/>
            <w:vAlign w:val="center"/>
          </w:tcPr>
          <w:p>
            <w:pPr>
              <w:widowControl/>
              <w:snapToGrid w:val="0"/>
              <w:spacing w:line="360" w:lineRule="exact"/>
              <w:jc w:val="left"/>
              <w:textAlignment w:val="top"/>
              <w:rPr>
                <w:rFonts w:hint="eastAsia" w:ascii="仿宋" w:hAnsi="仿宋" w:eastAsia="仿宋" w:cs="仿宋"/>
                <w:sz w:val="20"/>
                <w:highlight w:val="none"/>
              </w:rPr>
            </w:pPr>
            <w:r>
              <w:rPr>
                <w:rFonts w:hint="eastAsia" w:ascii="仿宋" w:hAnsi="仿宋" w:eastAsia="仿宋" w:cs="仿宋"/>
                <w:color w:val="000000"/>
                <w:sz w:val="20"/>
                <w:highlight w:val="none"/>
                <w:lang w:val="en-US" w:eastAsia="zh-CN" w:bidi="ar"/>
              </w:rPr>
              <w:t>3.</w:t>
            </w:r>
            <w:r>
              <w:rPr>
                <w:rFonts w:hint="eastAsia" w:ascii="仿宋" w:hAnsi="仿宋" w:eastAsia="仿宋" w:cs="仿宋"/>
                <w:color w:val="000000"/>
                <w:sz w:val="20"/>
                <w:highlight w:val="none"/>
                <w:lang w:bidi="ar"/>
              </w:rPr>
              <w:t>乙方保证交付的</w:t>
            </w:r>
            <w:r>
              <w:rPr>
                <w:rFonts w:hint="eastAsia" w:ascii="仿宋" w:hAnsi="仿宋" w:eastAsia="仿宋" w:cs="仿宋"/>
                <w:color w:val="000000"/>
                <w:sz w:val="20"/>
                <w:highlight w:val="none"/>
                <w:lang w:val="en-US" w:eastAsia="zh-CN" w:bidi="ar"/>
              </w:rPr>
              <w:t>产品</w:t>
            </w:r>
            <w:r>
              <w:rPr>
                <w:rFonts w:hint="eastAsia" w:ascii="仿宋" w:hAnsi="仿宋" w:eastAsia="仿宋" w:cs="仿宋"/>
                <w:color w:val="000000"/>
                <w:sz w:val="20"/>
                <w:highlight w:val="none"/>
                <w:lang w:bidi="ar"/>
              </w:rPr>
              <w:t>不存在任何权利瑕疵或使用限制，详见</w:t>
            </w:r>
            <w:r>
              <w:rPr>
                <w:rFonts w:hint="eastAsia" w:ascii="仿宋" w:hAnsi="仿宋" w:eastAsia="仿宋" w:cs="仿宋"/>
                <w:color w:val="000000"/>
                <w:sz w:val="20"/>
                <w:szCs w:val="20"/>
                <w:highlight w:val="none"/>
                <w:u w:val="none"/>
                <w:lang w:eastAsia="zh-CN" w:bidi="ar"/>
              </w:rPr>
              <w:t>【</w:t>
            </w:r>
            <w:r>
              <w:rPr>
                <w:rFonts w:hint="eastAsia" w:ascii="仿宋" w:hAnsi="仿宋" w:eastAsia="仿宋" w:cs="仿宋"/>
                <w:color w:val="000000"/>
                <w:sz w:val="20"/>
                <w:szCs w:val="20"/>
                <w:highlight w:val="none"/>
                <w:u w:val="none"/>
                <w:lang w:val="en-US" w:eastAsia="zh-CN" w:bidi="ar"/>
              </w:rPr>
              <w:t>知识产权要求</w:t>
            </w:r>
            <w:r>
              <w:rPr>
                <w:rFonts w:hint="eastAsia" w:ascii="仿宋" w:hAnsi="仿宋" w:eastAsia="仿宋" w:cs="仿宋"/>
                <w:color w:val="000000"/>
                <w:sz w:val="20"/>
                <w:szCs w:val="20"/>
                <w:highlight w:val="none"/>
                <w:u w:val="none"/>
                <w:lang w:eastAsia="zh-CN" w:bidi="ar"/>
              </w:rPr>
              <w:t>】</w:t>
            </w:r>
            <w:r>
              <w:rPr>
                <w:rFonts w:hint="eastAsia" w:ascii="仿宋" w:hAnsi="仿宋" w:eastAsia="仿宋" w:cs="仿宋"/>
                <w:color w:val="000000"/>
                <w:sz w:val="20"/>
                <w:highlight w:val="none"/>
                <w:lang w:bidi="ar"/>
              </w:rPr>
              <w:t>。</w:t>
            </w:r>
          </w:p>
        </w:tc>
        <w:tc>
          <w:tcPr>
            <w:tcW w:w="3454" w:type="pct"/>
            <w:tcBorders>
              <w:top w:val="single" w:color="000000" w:sz="4" w:space="0"/>
              <w:left w:val="single" w:color="auto" w:sz="4" w:space="0"/>
              <w:bottom w:val="single" w:color="000000" w:sz="4" w:space="0"/>
              <w:right w:val="single" w:color="000000" w:sz="4" w:space="0"/>
            </w:tcBorders>
            <w:noWrap w:val="0"/>
            <w:vAlign w:val="center"/>
          </w:tcPr>
          <w:p>
            <w:pPr>
              <w:widowControl/>
              <w:snapToGrid w:val="0"/>
              <w:spacing w:line="360" w:lineRule="exact"/>
              <w:jc w:val="left"/>
              <w:textAlignment w:val="top"/>
              <w:rPr>
                <w:rFonts w:hint="eastAsia" w:ascii="仿宋" w:hAnsi="仿宋" w:eastAsia="仿宋" w:cs="仿宋"/>
                <w:sz w:val="20"/>
                <w:highlight w:val="none"/>
              </w:rPr>
            </w:pPr>
            <w:r>
              <w:rPr>
                <w:rFonts w:hint="eastAsia" w:ascii="仿宋" w:hAnsi="仿宋" w:eastAsia="仿宋" w:cs="仿宋"/>
                <w:color w:val="000000"/>
                <w:sz w:val="20"/>
                <w:highlight w:val="none"/>
                <w:lang w:bidi="ar"/>
              </w:rPr>
              <w:t>若甲方因乙方交付的</w:t>
            </w:r>
            <w:r>
              <w:rPr>
                <w:rFonts w:hint="eastAsia" w:ascii="仿宋" w:hAnsi="仿宋" w:eastAsia="仿宋" w:cs="仿宋"/>
                <w:color w:val="000000"/>
                <w:sz w:val="20"/>
                <w:highlight w:val="none"/>
                <w:lang w:val="en-US" w:eastAsia="zh-CN" w:bidi="ar"/>
              </w:rPr>
              <w:t>产品</w:t>
            </w:r>
            <w:r>
              <w:rPr>
                <w:rFonts w:hint="eastAsia" w:ascii="仿宋" w:hAnsi="仿宋" w:eastAsia="仿宋" w:cs="仿宋"/>
                <w:color w:val="000000"/>
                <w:sz w:val="20"/>
                <w:highlight w:val="none"/>
                <w:lang w:bidi="ar"/>
              </w:rPr>
              <w:t>存在权利瑕疵或使用限制而受到任何第三方的请求、异议、仲裁、诉讼或索赔，乙方需独立负责解决并承担所有费用，并且乙方应向甲方支付</w:t>
            </w:r>
            <w:r>
              <w:rPr>
                <w:rFonts w:hint="eastAsia" w:ascii="仿宋" w:hAnsi="仿宋" w:eastAsia="仿宋" w:cs="仿宋"/>
                <w:color w:val="000000"/>
                <w:sz w:val="20"/>
                <w:highlight w:val="none"/>
                <w:lang w:eastAsia="zh-CN" w:bidi="ar"/>
              </w:rPr>
              <w:t>成交</w:t>
            </w:r>
            <w:r>
              <w:rPr>
                <w:rFonts w:hint="eastAsia" w:ascii="仿宋" w:hAnsi="仿宋" w:eastAsia="仿宋" w:cs="仿宋"/>
                <w:color w:val="000000"/>
                <w:sz w:val="20"/>
                <w:highlight w:val="none"/>
                <w:lang w:val="en-US" w:eastAsia="zh-CN" w:bidi="ar"/>
              </w:rPr>
              <w:t>总</w:t>
            </w:r>
            <w:r>
              <w:rPr>
                <w:rFonts w:hint="eastAsia" w:ascii="仿宋" w:hAnsi="仿宋" w:eastAsia="仿宋" w:cs="仿宋"/>
                <w:color w:val="000000"/>
                <w:sz w:val="20"/>
                <w:highlight w:val="none"/>
                <w:lang w:eastAsia="zh-CN" w:bidi="ar"/>
              </w:rPr>
              <w:t>金额</w:t>
            </w:r>
            <w:r>
              <w:rPr>
                <w:rFonts w:hint="eastAsia" w:ascii="仿宋" w:hAnsi="仿宋" w:eastAsia="仿宋" w:cs="仿宋"/>
                <w:color w:val="000000"/>
                <w:sz w:val="20"/>
                <w:highlight w:val="none"/>
                <w:lang w:bidi="ar"/>
              </w:rPr>
              <w:t>20%的违约金。</w:t>
            </w:r>
          </w:p>
        </w:tc>
      </w:tr>
      <w:tr>
        <w:tblPrEx>
          <w:tblCellMar>
            <w:top w:w="15" w:type="dxa"/>
            <w:left w:w="15" w:type="dxa"/>
            <w:bottom w:w="15" w:type="dxa"/>
            <w:right w:w="15" w:type="dxa"/>
          </w:tblCellMar>
        </w:tblPrEx>
        <w:trPr>
          <w:trHeight w:val="1152" w:hRule="atLeast"/>
          <w:jc w:val="center"/>
        </w:trPr>
        <w:tc>
          <w:tcPr>
            <w:tcW w:w="459" w:type="pct"/>
            <w:vMerge w:val="continue"/>
            <w:tcBorders>
              <w:left w:val="single" w:color="000000" w:sz="4" w:space="0"/>
              <w:bottom w:val="single" w:color="auto" w:sz="4" w:space="0"/>
              <w:right w:val="single" w:color="000000" w:sz="4" w:space="0"/>
            </w:tcBorders>
            <w:noWrap w:val="0"/>
            <w:vAlign w:val="center"/>
          </w:tcPr>
          <w:p>
            <w:pPr>
              <w:widowControl/>
              <w:snapToGrid w:val="0"/>
              <w:spacing w:line="360" w:lineRule="exact"/>
              <w:jc w:val="left"/>
              <w:textAlignment w:val="top"/>
              <w:rPr>
                <w:rFonts w:hint="eastAsia" w:ascii="仿宋" w:hAnsi="仿宋" w:eastAsia="仿宋" w:cs="仿宋"/>
                <w:color w:val="000000"/>
                <w:sz w:val="20"/>
                <w:highlight w:val="none"/>
                <w:lang w:bidi="ar"/>
              </w:rPr>
            </w:pPr>
          </w:p>
        </w:tc>
        <w:tc>
          <w:tcPr>
            <w:tcW w:w="1085" w:type="pct"/>
            <w:tcBorders>
              <w:top w:val="single" w:color="000000" w:sz="4" w:space="0"/>
              <w:left w:val="single" w:color="000000" w:sz="4" w:space="0"/>
              <w:bottom w:val="single" w:color="auto" w:sz="4" w:space="0"/>
              <w:right w:val="single" w:color="auto" w:sz="4" w:space="0"/>
            </w:tcBorders>
            <w:noWrap w:val="0"/>
            <w:vAlign w:val="center"/>
          </w:tcPr>
          <w:p>
            <w:pPr>
              <w:widowControl/>
              <w:snapToGrid w:val="0"/>
              <w:spacing w:line="360" w:lineRule="exact"/>
              <w:jc w:val="left"/>
              <w:textAlignment w:val="top"/>
              <w:rPr>
                <w:rFonts w:hint="eastAsia" w:ascii="仿宋" w:hAnsi="仿宋" w:eastAsia="仿宋" w:cs="仿宋"/>
                <w:color w:val="000000"/>
                <w:sz w:val="20"/>
                <w:highlight w:val="none"/>
                <w:lang w:bidi="ar"/>
              </w:rPr>
            </w:pPr>
            <w:r>
              <w:rPr>
                <w:rFonts w:hint="eastAsia" w:ascii="仿宋" w:hAnsi="仿宋" w:eastAsia="仿宋" w:cs="仿宋"/>
                <w:color w:val="000000"/>
                <w:sz w:val="20"/>
                <w:highlight w:val="none"/>
                <w:lang w:val="en-US" w:eastAsia="zh-CN" w:bidi="ar"/>
              </w:rPr>
              <w:t>4.</w:t>
            </w:r>
            <w:r>
              <w:rPr>
                <w:rFonts w:hint="eastAsia" w:ascii="仿宋" w:hAnsi="仿宋" w:eastAsia="仿宋" w:cs="仿宋"/>
                <w:color w:val="000000"/>
                <w:sz w:val="20"/>
                <w:highlight w:val="none"/>
                <w:lang w:bidi="ar"/>
              </w:rPr>
              <w:t>乙方保证</w:t>
            </w:r>
            <w:r>
              <w:rPr>
                <w:rFonts w:hint="eastAsia" w:ascii="仿宋" w:hAnsi="仿宋" w:eastAsia="仿宋" w:cs="仿宋"/>
                <w:color w:val="000000"/>
                <w:sz w:val="20"/>
                <w:highlight w:val="none"/>
                <w:lang w:val="en-US" w:eastAsia="zh-CN" w:bidi="ar"/>
              </w:rPr>
              <w:t>交付的产品</w:t>
            </w:r>
            <w:r>
              <w:rPr>
                <w:rFonts w:hint="eastAsia" w:ascii="仿宋" w:hAnsi="仿宋" w:eastAsia="仿宋" w:cs="仿宋"/>
                <w:color w:val="000000"/>
                <w:sz w:val="20"/>
                <w:highlight w:val="none"/>
                <w:lang w:bidi="ar"/>
              </w:rPr>
              <w:t>具备良好的稳定性。</w:t>
            </w:r>
          </w:p>
        </w:tc>
        <w:tc>
          <w:tcPr>
            <w:tcW w:w="3454" w:type="pct"/>
            <w:tcBorders>
              <w:top w:val="single" w:color="000000" w:sz="4" w:space="0"/>
              <w:left w:val="single" w:color="auto" w:sz="4" w:space="0"/>
              <w:bottom w:val="single" w:color="000000" w:sz="4" w:space="0"/>
              <w:right w:val="single" w:color="000000" w:sz="4" w:space="0"/>
            </w:tcBorders>
            <w:noWrap w:val="0"/>
            <w:vAlign w:val="center"/>
          </w:tcPr>
          <w:p>
            <w:pPr>
              <w:pStyle w:val="8"/>
              <w:spacing w:after="0" w:line="360" w:lineRule="exact"/>
              <w:ind w:left="0" w:leftChars="0" w:firstLine="0" w:firstLineChars="0"/>
              <w:jc w:val="left"/>
              <w:rPr>
                <w:rFonts w:hint="eastAsia" w:ascii="仿宋" w:hAnsi="仿宋" w:eastAsia="仿宋" w:cs="仿宋"/>
                <w:color w:val="000000"/>
                <w:sz w:val="20"/>
                <w:highlight w:val="none"/>
                <w:u w:val="none"/>
                <w:lang w:bidi="ar"/>
              </w:rPr>
            </w:pPr>
            <w:r>
              <w:rPr>
                <w:rFonts w:hint="eastAsia" w:ascii="仿宋" w:hAnsi="仿宋" w:eastAsia="仿宋" w:cs="仿宋"/>
                <w:color w:val="000000"/>
                <w:sz w:val="20"/>
                <w:highlight w:val="none"/>
                <w:u w:val="none"/>
                <w:lang w:bidi="ar"/>
              </w:rPr>
              <w:t>在</w:t>
            </w:r>
            <w:r>
              <w:rPr>
                <w:rFonts w:hint="eastAsia" w:ascii="仿宋" w:hAnsi="仿宋" w:eastAsia="仿宋" w:cs="仿宋"/>
                <w:color w:val="000000"/>
                <w:sz w:val="20"/>
                <w:highlight w:val="none"/>
                <w:u w:val="none"/>
                <w:lang w:val="en-US" w:eastAsia="zh-CN" w:bidi="ar"/>
              </w:rPr>
              <w:t>实施及试运行</w:t>
            </w:r>
            <w:r>
              <w:rPr>
                <w:rFonts w:hint="eastAsia" w:ascii="仿宋" w:hAnsi="仿宋" w:eastAsia="仿宋" w:cs="仿宋"/>
                <w:color w:val="000000"/>
                <w:sz w:val="20"/>
                <w:highlight w:val="none"/>
                <w:u w:val="none"/>
                <w:lang w:bidi="ar"/>
              </w:rPr>
              <w:t>期间发生</w:t>
            </w:r>
            <w:r>
              <w:rPr>
                <w:rFonts w:hint="eastAsia" w:ascii="仿宋" w:hAnsi="仿宋" w:eastAsia="仿宋" w:cs="仿宋"/>
                <w:color w:val="000000"/>
                <w:sz w:val="20"/>
                <w:highlight w:val="none"/>
                <w:u w:val="none"/>
                <w:lang w:val="en-US" w:eastAsia="zh-CN" w:bidi="ar"/>
              </w:rPr>
              <w:t>附件5事件等级分类</w:t>
            </w:r>
            <w:r>
              <w:rPr>
                <w:rFonts w:hint="eastAsia" w:ascii="仿宋" w:hAnsi="仿宋" w:eastAsia="仿宋" w:cs="仿宋"/>
                <w:color w:val="000000"/>
                <w:sz w:val="20"/>
                <w:highlight w:val="none"/>
                <w:u w:val="none"/>
                <w:lang w:bidi="ar"/>
              </w:rPr>
              <w:t>约定的信息系统事件，乙方须在10个工作日内向甲方提交相关问题的测试分析报告，并应根据事件等级，对每一起事件按以下标准向甲方支付违约金，同时甲方有权解除</w:t>
            </w:r>
            <w:r>
              <w:rPr>
                <w:rFonts w:hint="eastAsia" w:ascii="仿宋" w:hAnsi="仿宋" w:eastAsia="仿宋" w:cs="仿宋"/>
                <w:sz w:val="20"/>
                <w:highlight w:val="none"/>
                <w:lang w:val="en-US" w:eastAsia="zh-CN"/>
              </w:rPr>
              <w:t>双方合作关系</w:t>
            </w:r>
            <w:r>
              <w:rPr>
                <w:rFonts w:hint="eastAsia" w:ascii="仿宋" w:hAnsi="仿宋" w:eastAsia="仿宋" w:cs="仿宋"/>
                <w:color w:val="000000"/>
                <w:sz w:val="20"/>
                <w:highlight w:val="none"/>
                <w:u w:val="none"/>
                <w:lang w:bidi="ar"/>
              </w:rPr>
              <w:t>。</w:t>
            </w:r>
          </w:p>
          <w:p>
            <w:pPr>
              <w:pStyle w:val="8"/>
              <w:spacing w:after="0" w:line="360" w:lineRule="exact"/>
              <w:ind w:left="0" w:leftChars="0" w:firstLine="0" w:firstLineChars="0"/>
              <w:jc w:val="left"/>
              <w:rPr>
                <w:rFonts w:hint="eastAsia" w:ascii="仿宋" w:hAnsi="仿宋" w:eastAsia="仿宋" w:cs="仿宋"/>
                <w:color w:val="000000"/>
                <w:sz w:val="20"/>
                <w:highlight w:val="none"/>
                <w:u w:val="none"/>
                <w:lang w:bidi="ar"/>
              </w:rPr>
            </w:pPr>
            <w:r>
              <w:rPr>
                <w:rFonts w:hint="eastAsia" w:ascii="仿宋" w:hAnsi="仿宋" w:eastAsia="仿宋" w:cs="仿宋"/>
                <w:color w:val="000000"/>
                <w:sz w:val="20"/>
                <w:highlight w:val="none"/>
                <w:u w:val="none"/>
                <w:lang w:bidi="ar"/>
              </w:rPr>
              <w:t>（1）发生I级事件的，每发生一次支付</w:t>
            </w:r>
            <w:r>
              <w:rPr>
                <w:rFonts w:hint="eastAsia" w:ascii="仿宋" w:hAnsi="仿宋" w:eastAsia="仿宋" w:cs="仿宋"/>
                <w:color w:val="000000"/>
                <w:sz w:val="20"/>
                <w:highlight w:val="none"/>
                <w:u w:val="none"/>
                <w:lang w:eastAsia="zh-CN" w:bidi="ar"/>
              </w:rPr>
              <w:t>成交总金额</w:t>
            </w:r>
            <w:r>
              <w:rPr>
                <w:rFonts w:hint="eastAsia" w:ascii="仿宋" w:hAnsi="仿宋" w:eastAsia="仿宋" w:cs="仿宋"/>
                <w:color w:val="000000"/>
                <w:sz w:val="20"/>
                <w:highlight w:val="none"/>
                <w:u w:val="none"/>
                <w:lang w:val="en-US" w:eastAsia="zh-CN" w:bidi="ar"/>
              </w:rPr>
              <w:t>3</w:t>
            </w:r>
            <w:r>
              <w:rPr>
                <w:rFonts w:hint="eastAsia" w:ascii="仿宋" w:hAnsi="仿宋" w:eastAsia="仿宋" w:cs="仿宋"/>
                <w:color w:val="000000"/>
                <w:sz w:val="20"/>
                <w:highlight w:val="none"/>
                <w:u w:val="none"/>
                <w:lang w:bidi="ar"/>
              </w:rPr>
              <w:t>0%的违约金；</w:t>
            </w:r>
          </w:p>
          <w:p>
            <w:pPr>
              <w:pStyle w:val="8"/>
              <w:spacing w:after="0" w:line="360" w:lineRule="exact"/>
              <w:ind w:left="0" w:leftChars="0" w:firstLine="0" w:firstLineChars="0"/>
              <w:jc w:val="left"/>
              <w:rPr>
                <w:rFonts w:hint="eastAsia" w:ascii="仿宋" w:hAnsi="仿宋" w:eastAsia="仿宋" w:cs="仿宋"/>
                <w:color w:val="000000"/>
                <w:sz w:val="20"/>
                <w:highlight w:val="none"/>
                <w:u w:val="none"/>
                <w:lang w:bidi="ar"/>
              </w:rPr>
            </w:pPr>
            <w:r>
              <w:rPr>
                <w:rFonts w:hint="eastAsia" w:ascii="仿宋" w:hAnsi="仿宋" w:eastAsia="仿宋" w:cs="仿宋"/>
                <w:color w:val="000000"/>
                <w:sz w:val="20"/>
                <w:highlight w:val="none"/>
                <w:u w:val="none"/>
                <w:lang w:bidi="ar"/>
              </w:rPr>
              <w:t>（2）发生Ⅱ级事件的，每发生一次支付</w:t>
            </w:r>
            <w:r>
              <w:rPr>
                <w:rFonts w:hint="eastAsia" w:ascii="仿宋" w:hAnsi="仿宋" w:eastAsia="仿宋" w:cs="仿宋"/>
                <w:color w:val="000000"/>
                <w:sz w:val="20"/>
                <w:highlight w:val="none"/>
                <w:u w:val="none"/>
                <w:lang w:eastAsia="zh-CN" w:bidi="ar"/>
              </w:rPr>
              <w:t>成交总金额</w:t>
            </w:r>
            <w:r>
              <w:rPr>
                <w:rFonts w:hint="eastAsia" w:ascii="仿宋" w:hAnsi="仿宋" w:eastAsia="仿宋" w:cs="仿宋"/>
                <w:color w:val="000000"/>
                <w:sz w:val="20"/>
                <w:highlight w:val="none"/>
                <w:u w:val="none"/>
                <w:lang w:val="en-US" w:eastAsia="zh-CN" w:bidi="ar"/>
              </w:rPr>
              <w:t>2</w:t>
            </w:r>
            <w:r>
              <w:rPr>
                <w:rFonts w:hint="eastAsia" w:ascii="仿宋" w:hAnsi="仿宋" w:eastAsia="仿宋" w:cs="仿宋"/>
                <w:color w:val="000000"/>
                <w:sz w:val="20"/>
                <w:highlight w:val="none"/>
                <w:u w:val="none"/>
                <w:lang w:bidi="ar"/>
              </w:rPr>
              <w:t>0%的违约金；</w:t>
            </w:r>
          </w:p>
          <w:p>
            <w:pPr>
              <w:pStyle w:val="8"/>
              <w:spacing w:after="0" w:line="360" w:lineRule="exact"/>
              <w:ind w:left="0" w:leftChars="0" w:firstLine="0" w:firstLineChars="0"/>
              <w:jc w:val="left"/>
              <w:rPr>
                <w:rFonts w:hint="eastAsia" w:ascii="仿宋" w:hAnsi="仿宋" w:eastAsia="仿宋" w:cs="仿宋"/>
                <w:color w:val="000000"/>
                <w:sz w:val="20"/>
                <w:highlight w:val="none"/>
                <w:u w:val="none"/>
                <w:lang w:bidi="ar"/>
              </w:rPr>
            </w:pPr>
            <w:r>
              <w:rPr>
                <w:rFonts w:hint="eastAsia" w:ascii="仿宋" w:hAnsi="仿宋" w:eastAsia="仿宋" w:cs="仿宋"/>
                <w:color w:val="000000"/>
                <w:sz w:val="20"/>
                <w:highlight w:val="none"/>
                <w:u w:val="none"/>
                <w:lang w:bidi="ar"/>
              </w:rPr>
              <w:t>（3）发生Ⅲ级事件的，每发生一次支付</w:t>
            </w:r>
            <w:r>
              <w:rPr>
                <w:rFonts w:hint="eastAsia" w:ascii="仿宋" w:hAnsi="仿宋" w:eastAsia="仿宋" w:cs="仿宋"/>
                <w:color w:val="000000"/>
                <w:sz w:val="20"/>
                <w:highlight w:val="none"/>
                <w:u w:val="none"/>
                <w:lang w:eastAsia="zh-CN" w:bidi="ar"/>
              </w:rPr>
              <w:t>成交总金额</w:t>
            </w:r>
            <w:r>
              <w:rPr>
                <w:rFonts w:hint="eastAsia" w:ascii="仿宋" w:hAnsi="仿宋" w:eastAsia="仿宋" w:cs="仿宋"/>
                <w:color w:val="000000"/>
                <w:sz w:val="20"/>
                <w:highlight w:val="none"/>
                <w:u w:val="none"/>
                <w:lang w:val="en-US" w:eastAsia="zh-CN" w:bidi="ar"/>
              </w:rPr>
              <w:t>1</w:t>
            </w:r>
            <w:r>
              <w:rPr>
                <w:rFonts w:hint="eastAsia" w:ascii="仿宋" w:hAnsi="仿宋" w:eastAsia="仿宋" w:cs="仿宋"/>
                <w:color w:val="000000"/>
                <w:sz w:val="20"/>
                <w:highlight w:val="none"/>
                <w:u w:val="none"/>
                <w:lang w:bidi="ar"/>
              </w:rPr>
              <w:t>0%的违约金；</w:t>
            </w:r>
          </w:p>
          <w:p>
            <w:pPr>
              <w:pStyle w:val="8"/>
              <w:spacing w:after="0" w:line="360" w:lineRule="exact"/>
              <w:ind w:left="0" w:leftChars="0" w:firstLine="0" w:firstLineChars="0"/>
              <w:jc w:val="left"/>
              <w:rPr>
                <w:rFonts w:hint="eastAsia" w:ascii="仿宋" w:hAnsi="仿宋" w:eastAsia="仿宋" w:cs="仿宋"/>
                <w:color w:val="000000"/>
                <w:sz w:val="20"/>
                <w:highlight w:val="none"/>
                <w:u w:val="none"/>
                <w:lang w:bidi="ar"/>
              </w:rPr>
            </w:pPr>
            <w:r>
              <w:rPr>
                <w:rFonts w:hint="eastAsia" w:ascii="仿宋" w:hAnsi="仿宋" w:eastAsia="仿宋" w:cs="仿宋"/>
                <w:color w:val="000000"/>
                <w:sz w:val="20"/>
                <w:highlight w:val="none"/>
                <w:u w:val="none"/>
                <w:lang w:bidi="ar"/>
              </w:rPr>
              <w:t>（4）发生Ⅳ级事件的，每发生一次支付</w:t>
            </w:r>
            <w:r>
              <w:rPr>
                <w:rFonts w:hint="eastAsia" w:ascii="仿宋" w:hAnsi="仿宋" w:eastAsia="仿宋" w:cs="仿宋"/>
                <w:color w:val="000000"/>
                <w:sz w:val="20"/>
                <w:highlight w:val="none"/>
                <w:u w:val="none"/>
                <w:lang w:eastAsia="zh-CN" w:bidi="ar"/>
              </w:rPr>
              <w:t>成交总金额</w:t>
            </w:r>
            <w:r>
              <w:rPr>
                <w:rFonts w:hint="eastAsia" w:ascii="仿宋" w:hAnsi="仿宋" w:eastAsia="仿宋" w:cs="仿宋"/>
                <w:color w:val="000000"/>
                <w:sz w:val="20"/>
                <w:highlight w:val="none"/>
                <w:u w:val="none"/>
                <w:lang w:val="en-US" w:eastAsia="zh-CN" w:bidi="ar"/>
              </w:rPr>
              <w:t>5</w:t>
            </w:r>
            <w:r>
              <w:rPr>
                <w:rFonts w:hint="eastAsia" w:ascii="仿宋" w:hAnsi="仿宋" w:eastAsia="仿宋" w:cs="仿宋"/>
                <w:color w:val="000000"/>
                <w:sz w:val="20"/>
                <w:highlight w:val="none"/>
                <w:u w:val="none"/>
                <w:lang w:bidi="ar"/>
              </w:rPr>
              <w:t>%的违约金；</w:t>
            </w:r>
          </w:p>
          <w:p>
            <w:pPr>
              <w:pStyle w:val="8"/>
              <w:widowControl w:val="0"/>
              <w:snapToGrid/>
              <w:spacing w:after="0" w:line="360" w:lineRule="exact"/>
              <w:ind w:left="0" w:leftChars="0" w:firstLine="0" w:firstLineChars="0"/>
              <w:jc w:val="left"/>
              <w:textAlignment w:val="baseline"/>
              <w:rPr>
                <w:rFonts w:hint="eastAsia" w:ascii="仿宋" w:hAnsi="仿宋" w:eastAsia="仿宋" w:cs="仿宋"/>
                <w:color w:val="000000"/>
                <w:sz w:val="20"/>
                <w:highlight w:val="none"/>
                <w:lang w:bidi="ar"/>
              </w:rPr>
            </w:pPr>
            <w:r>
              <w:rPr>
                <w:rFonts w:hint="eastAsia" w:ascii="仿宋" w:hAnsi="仿宋" w:eastAsia="仿宋" w:cs="仿宋"/>
                <w:color w:val="000000"/>
                <w:sz w:val="20"/>
                <w:highlight w:val="none"/>
                <w:u w:val="none"/>
                <w:lang w:bidi="ar"/>
              </w:rPr>
              <w:t>（5）发生Ⅴ级事件的，每发生一次支付</w:t>
            </w:r>
            <w:r>
              <w:rPr>
                <w:rFonts w:hint="eastAsia" w:ascii="仿宋" w:hAnsi="仿宋" w:eastAsia="仿宋" w:cs="仿宋"/>
                <w:color w:val="000000"/>
                <w:sz w:val="20"/>
                <w:highlight w:val="none"/>
                <w:u w:val="none"/>
                <w:lang w:eastAsia="zh-CN" w:bidi="ar"/>
              </w:rPr>
              <w:t>成交总金额</w:t>
            </w:r>
            <w:r>
              <w:rPr>
                <w:rFonts w:hint="eastAsia" w:ascii="仿宋" w:hAnsi="仿宋" w:eastAsia="仿宋" w:cs="仿宋"/>
                <w:color w:val="000000"/>
                <w:sz w:val="20"/>
                <w:highlight w:val="none"/>
                <w:u w:val="none"/>
                <w:lang w:val="en-US" w:eastAsia="zh-CN" w:bidi="ar"/>
              </w:rPr>
              <w:t>2</w:t>
            </w:r>
            <w:r>
              <w:rPr>
                <w:rFonts w:hint="eastAsia" w:ascii="仿宋" w:hAnsi="仿宋" w:eastAsia="仿宋" w:cs="仿宋"/>
                <w:color w:val="000000"/>
                <w:sz w:val="20"/>
                <w:highlight w:val="none"/>
                <w:u w:val="none"/>
                <w:lang w:bidi="ar"/>
              </w:rPr>
              <w:t>%的违约金。</w:t>
            </w:r>
          </w:p>
        </w:tc>
      </w:tr>
      <w:tr>
        <w:tblPrEx>
          <w:tblCellMar>
            <w:top w:w="15" w:type="dxa"/>
            <w:left w:w="15" w:type="dxa"/>
            <w:bottom w:w="15" w:type="dxa"/>
            <w:right w:w="15" w:type="dxa"/>
          </w:tblCellMar>
        </w:tblPrEx>
        <w:trPr>
          <w:trHeight w:val="4597" w:hRule="atLeast"/>
          <w:jc w:val="center"/>
        </w:trPr>
        <w:tc>
          <w:tcPr>
            <w:tcW w:w="459" w:type="pct"/>
            <w:tcBorders>
              <w:top w:val="single" w:color="auto" w:sz="4" w:space="0"/>
              <w:left w:val="single" w:color="auto" w:sz="4" w:space="0"/>
              <w:bottom w:val="single" w:color="auto" w:sz="4" w:space="0"/>
              <w:right w:val="single" w:color="000000" w:sz="4" w:space="0"/>
            </w:tcBorders>
            <w:noWrap w:val="0"/>
            <w:vAlign w:val="center"/>
          </w:tcPr>
          <w:p>
            <w:pPr>
              <w:widowControl/>
              <w:snapToGrid w:val="0"/>
              <w:spacing w:line="360" w:lineRule="exact"/>
              <w:jc w:val="left"/>
              <w:textAlignment w:val="top"/>
              <w:rPr>
                <w:rFonts w:hint="eastAsia" w:ascii="仿宋" w:hAnsi="仿宋" w:eastAsia="仿宋" w:cs="仿宋"/>
                <w:color w:val="000000"/>
                <w:sz w:val="20"/>
                <w:highlight w:val="none"/>
              </w:rPr>
            </w:pPr>
            <w:r>
              <w:rPr>
                <w:rFonts w:hint="eastAsia" w:ascii="仿宋" w:hAnsi="仿宋" w:eastAsia="仿宋" w:cs="仿宋"/>
                <w:color w:val="000000"/>
                <w:sz w:val="20"/>
                <w:highlight w:val="none"/>
                <w:lang w:val="en-US" w:eastAsia="zh-CN" w:bidi="ar"/>
              </w:rPr>
              <w:t>（二）产品</w:t>
            </w:r>
            <w:r>
              <w:rPr>
                <w:rFonts w:hint="eastAsia" w:ascii="仿宋" w:hAnsi="仿宋" w:eastAsia="仿宋" w:cs="仿宋"/>
                <w:color w:val="000000"/>
                <w:sz w:val="20"/>
                <w:highlight w:val="none"/>
                <w:lang w:bidi="ar"/>
              </w:rPr>
              <w:t>的维</w:t>
            </w:r>
            <w:r>
              <w:rPr>
                <w:rFonts w:hint="eastAsia" w:ascii="仿宋" w:hAnsi="仿宋" w:eastAsia="仿宋" w:cs="仿宋"/>
                <w:color w:val="000000"/>
                <w:sz w:val="20"/>
                <w:highlight w:val="none"/>
                <w:lang w:val="en-US" w:eastAsia="zh-CN" w:bidi="ar"/>
              </w:rPr>
              <w:t>保</w:t>
            </w:r>
          </w:p>
        </w:tc>
        <w:tc>
          <w:tcPr>
            <w:tcW w:w="1085" w:type="pct"/>
            <w:tcBorders>
              <w:top w:val="single" w:color="auto" w:sz="4" w:space="0"/>
              <w:left w:val="single" w:color="000000" w:sz="4" w:space="0"/>
              <w:bottom w:val="single" w:color="auto" w:sz="4" w:space="0"/>
              <w:right w:val="single" w:color="000000" w:sz="4" w:space="0"/>
            </w:tcBorders>
            <w:noWrap w:val="0"/>
            <w:vAlign w:val="center"/>
          </w:tcPr>
          <w:p>
            <w:pPr>
              <w:widowControl/>
              <w:snapToGrid w:val="0"/>
              <w:spacing w:line="360" w:lineRule="exact"/>
              <w:jc w:val="left"/>
              <w:textAlignment w:val="top"/>
              <w:rPr>
                <w:rFonts w:hint="eastAsia" w:ascii="仿宋" w:hAnsi="仿宋" w:eastAsia="仿宋" w:cs="仿宋"/>
                <w:color w:val="000000"/>
                <w:sz w:val="20"/>
                <w:highlight w:val="none"/>
              </w:rPr>
            </w:pPr>
            <w:r>
              <w:rPr>
                <w:rFonts w:hint="eastAsia" w:ascii="仿宋" w:hAnsi="仿宋" w:eastAsia="仿宋" w:cs="仿宋"/>
                <w:color w:val="000000"/>
                <w:sz w:val="20"/>
                <w:highlight w:val="none"/>
                <w:lang w:val="en-US" w:eastAsia="zh-CN" w:bidi="ar"/>
              </w:rPr>
              <w:t>1.</w:t>
            </w:r>
            <w:r>
              <w:rPr>
                <w:rFonts w:hint="eastAsia" w:ascii="仿宋" w:hAnsi="仿宋" w:eastAsia="仿宋" w:cs="仿宋"/>
                <w:color w:val="000000"/>
                <w:sz w:val="20"/>
                <w:highlight w:val="none"/>
                <w:lang w:bidi="ar"/>
              </w:rPr>
              <w:t>乙方应按照</w:t>
            </w:r>
            <w:r>
              <w:rPr>
                <w:rFonts w:hint="eastAsia" w:ascii="仿宋" w:hAnsi="仿宋" w:eastAsia="仿宋" w:cs="仿宋"/>
                <w:color w:val="000000"/>
                <w:sz w:val="20"/>
                <w:szCs w:val="20"/>
                <w:highlight w:val="none"/>
                <w:u w:val="none"/>
                <w:lang w:bidi="ar"/>
              </w:rPr>
              <w:t>【</w:t>
            </w:r>
            <w:r>
              <w:rPr>
                <w:rFonts w:hint="eastAsia" w:ascii="仿宋" w:hAnsi="仿宋" w:eastAsia="仿宋" w:cs="仿宋"/>
                <w:color w:val="000000"/>
                <w:sz w:val="20"/>
                <w:szCs w:val="20"/>
                <w:highlight w:val="none"/>
                <w:u w:val="none"/>
                <w:lang w:val="en-US" w:eastAsia="zh-CN" w:bidi="ar"/>
              </w:rPr>
              <w:t>项目</w:t>
            </w:r>
            <w:r>
              <w:rPr>
                <w:rFonts w:hint="eastAsia" w:ascii="仿宋" w:hAnsi="仿宋" w:eastAsia="仿宋" w:cs="仿宋"/>
                <w:color w:val="000000"/>
                <w:sz w:val="20"/>
                <w:szCs w:val="20"/>
                <w:highlight w:val="none"/>
                <w:u w:val="none"/>
                <w:lang w:bidi="ar"/>
              </w:rPr>
              <w:t>基本要求】</w:t>
            </w:r>
            <w:r>
              <w:rPr>
                <w:rFonts w:hint="eastAsia" w:ascii="仿宋" w:hAnsi="仿宋" w:eastAsia="仿宋" w:cs="仿宋"/>
                <w:color w:val="000000"/>
                <w:sz w:val="20"/>
                <w:highlight w:val="none"/>
                <w:lang w:bidi="ar"/>
              </w:rPr>
              <w:t>及</w:t>
            </w:r>
            <w:r>
              <w:rPr>
                <w:rFonts w:hint="eastAsia" w:ascii="仿宋" w:hAnsi="仿宋" w:eastAsia="仿宋" w:cs="仿宋"/>
                <w:color w:val="000000"/>
                <w:sz w:val="20"/>
                <w:szCs w:val="20"/>
                <w:highlight w:val="none"/>
                <w:u w:val="none"/>
                <w:lang w:val="en-US" w:eastAsia="zh-CN" w:bidi="ar"/>
              </w:rPr>
              <w:t>【项目维保要求】</w:t>
            </w:r>
            <w:r>
              <w:rPr>
                <w:rFonts w:hint="eastAsia" w:ascii="仿宋" w:hAnsi="仿宋" w:eastAsia="仿宋" w:cs="仿宋"/>
                <w:color w:val="000000"/>
                <w:sz w:val="20"/>
                <w:highlight w:val="none"/>
                <w:lang w:bidi="ar"/>
              </w:rPr>
              <w:t>相关约定为甲方提供维</w:t>
            </w:r>
            <w:r>
              <w:rPr>
                <w:rFonts w:hint="eastAsia" w:ascii="仿宋" w:hAnsi="仿宋" w:eastAsia="仿宋" w:cs="仿宋"/>
                <w:color w:val="000000"/>
                <w:sz w:val="20"/>
                <w:highlight w:val="none"/>
                <w:lang w:val="en-US" w:eastAsia="zh-CN" w:bidi="ar"/>
              </w:rPr>
              <w:t>保</w:t>
            </w:r>
            <w:r>
              <w:rPr>
                <w:rFonts w:hint="eastAsia" w:ascii="仿宋" w:hAnsi="仿宋" w:eastAsia="仿宋" w:cs="仿宋"/>
                <w:color w:val="000000"/>
                <w:sz w:val="20"/>
                <w:highlight w:val="none"/>
                <w:lang w:bidi="ar"/>
              </w:rPr>
              <w:t>服务。</w:t>
            </w:r>
          </w:p>
        </w:tc>
        <w:tc>
          <w:tcPr>
            <w:tcW w:w="3454" w:type="pct"/>
            <w:tcBorders>
              <w:top w:val="single" w:color="auto" w:sz="4" w:space="0"/>
              <w:left w:val="single" w:color="000000" w:sz="4" w:space="0"/>
              <w:bottom w:val="single" w:color="auto" w:sz="4" w:space="0"/>
              <w:right w:val="single" w:color="auto" w:sz="4" w:space="0"/>
            </w:tcBorders>
            <w:noWrap w:val="0"/>
            <w:vAlign w:val="center"/>
          </w:tcPr>
          <w:p>
            <w:pPr>
              <w:widowControl/>
              <w:snapToGrid w:val="0"/>
              <w:spacing w:line="360" w:lineRule="exact"/>
              <w:jc w:val="left"/>
              <w:textAlignment w:val="top"/>
              <w:rPr>
                <w:rFonts w:hint="eastAsia" w:ascii="仿宋" w:hAnsi="仿宋" w:eastAsia="仿宋" w:cs="仿宋"/>
                <w:sz w:val="20"/>
                <w:highlight w:val="none"/>
              </w:rPr>
            </w:pPr>
            <w:r>
              <w:rPr>
                <w:rFonts w:hint="eastAsia" w:ascii="仿宋" w:hAnsi="仿宋" w:eastAsia="仿宋" w:cs="仿宋"/>
                <w:color w:val="000000"/>
                <w:sz w:val="20"/>
                <w:highlight w:val="none"/>
                <w:lang w:eastAsia="zh-CN" w:bidi="ar"/>
              </w:rPr>
              <w:t>（</w:t>
            </w:r>
            <w:r>
              <w:rPr>
                <w:rFonts w:hint="eastAsia" w:ascii="仿宋" w:hAnsi="仿宋" w:eastAsia="仿宋" w:cs="仿宋"/>
                <w:color w:val="000000"/>
                <w:sz w:val="20"/>
                <w:highlight w:val="none"/>
                <w:lang w:val="en-US" w:eastAsia="zh-CN" w:bidi="ar"/>
              </w:rPr>
              <w:t>1</w:t>
            </w:r>
            <w:r>
              <w:rPr>
                <w:rFonts w:hint="eastAsia" w:ascii="仿宋" w:hAnsi="仿宋" w:eastAsia="仿宋" w:cs="仿宋"/>
                <w:color w:val="000000"/>
                <w:sz w:val="20"/>
                <w:highlight w:val="none"/>
                <w:lang w:eastAsia="zh-CN" w:bidi="ar"/>
              </w:rPr>
              <w:t>）</w:t>
            </w:r>
            <w:r>
              <w:rPr>
                <w:rFonts w:hint="eastAsia" w:ascii="仿宋" w:hAnsi="仿宋" w:eastAsia="仿宋" w:cs="仿宋"/>
                <w:sz w:val="20"/>
                <w:highlight w:val="none"/>
              </w:rPr>
              <w:t>乙方未按服务承诺或</w:t>
            </w:r>
            <w:r>
              <w:rPr>
                <w:rFonts w:hint="eastAsia" w:ascii="仿宋" w:hAnsi="仿宋" w:eastAsia="仿宋" w:cs="仿宋"/>
                <w:sz w:val="20"/>
                <w:highlight w:val="none"/>
                <w:lang w:val="en-US" w:eastAsia="zh-CN"/>
              </w:rPr>
              <w:t>要求</w:t>
            </w:r>
            <w:r>
              <w:rPr>
                <w:rFonts w:hint="eastAsia" w:ascii="仿宋" w:hAnsi="仿宋" w:eastAsia="仿宋" w:cs="仿宋"/>
                <w:sz w:val="20"/>
                <w:highlight w:val="none"/>
              </w:rPr>
              <w:t>为甲方提供维</w:t>
            </w:r>
            <w:r>
              <w:rPr>
                <w:rFonts w:hint="eastAsia" w:ascii="仿宋" w:hAnsi="仿宋" w:eastAsia="仿宋" w:cs="仿宋"/>
                <w:color w:val="000000"/>
                <w:sz w:val="20"/>
                <w:highlight w:val="none"/>
                <w:lang w:val="en-US" w:eastAsia="zh-CN" w:bidi="ar"/>
              </w:rPr>
              <w:t>保</w:t>
            </w:r>
            <w:r>
              <w:rPr>
                <w:rFonts w:hint="eastAsia" w:ascii="仿宋" w:hAnsi="仿宋" w:eastAsia="仿宋" w:cs="仿宋"/>
                <w:sz w:val="20"/>
                <w:highlight w:val="none"/>
              </w:rPr>
              <w:t>服务（故障排除、升级、系统修补</w:t>
            </w:r>
            <w:r>
              <w:rPr>
                <w:rFonts w:hint="eastAsia" w:ascii="仿宋" w:hAnsi="仿宋" w:eastAsia="仿宋" w:cs="仿宋"/>
                <w:sz w:val="20"/>
                <w:highlight w:val="none"/>
                <w:lang w:eastAsia="zh-CN"/>
              </w:rPr>
              <w:t>、</w:t>
            </w:r>
            <w:r>
              <w:rPr>
                <w:rFonts w:hint="eastAsia" w:ascii="仿宋" w:hAnsi="仿宋" w:eastAsia="仿宋" w:cs="仿宋"/>
                <w:sz w:val="20"/>
                <w:highlight w:val="none"/>
                <w:lang w:val="en-US" w:eastAsia="zh-CN"/>
              </w:rPr>
              <w:t>应急响应</w:t>
            </w:r>
            <w:r>
              <w:rPr>
                <w:rFonts w:hint="eastAsia" w:ascii="仿宋" w:hAnsi="仿宋" w:eastAsia="仿宋" w:cs="仿宋"/>
                <w:sz w:val="20"/>
                <w:highlight w:val="none"/>
              </w:rPr>
              <w:t>等）的，每发生一次，甲方有权要求乙方支付</w:t>
            </w:r>
            <w:r>
              <w:rPr>
                <w:rFonts w:hint="eastAsia" w:ascii="仿宋" w:hAnsi="仿宋" w:eastAsia="仿宋" w:cs="仿宋"/>
                <w:sz w:val="20"/>
                <w:highlight w:val="none"/>
                <w:lang w:eastAsia="zh-CN"/>
              </w:rPr>
              <w:t>成交总金额</w:t>
            </w:r>
            <w:r>
              <w:rPr>
                <w:rFonts w:hint="eastAsia" w:ascii="仿宋" w:hAnsi="仿宋" w:eastAsia="仿宋" w:cs="仿宋"/>
                <w:sz w:val="20"/>
                <w:highlight w:val="none"/>
              </w:rPr>
              <w:t>5%的违约金。</w:t>
            </w:r>
          </w:p>
          <w:p>
            <w:pPr>
              <w:widowControl/>
              <w:snapToGrid w:val="0"/>
              <w:spacing w:line="360" w:lineRule="exact"/>
              <w:jc w:val="left"/>
              <w:textAlignment w:val="top"/>
              <w:rPr>
                <w:rFonts w:hint="eastAsia" w:ascii="仿宋" w:hAnsi="仿宋" w:eastAsia="仿宋" w:cs="仿宋"/>
                <w:color w:val="000000"/>
                <w:sz w:val="20"/>
                <w:highlight w:val="none"/>
                <w:lang w:bidi="ar"/>
              </w:rPr>
            </w:pPr>
            <w:r>
              <w:rPr>
                <w:rFonts w:hint="eastAsia" w:ascii="仿宋" w:hAnsi="仿宋" w:eastAsia="仿宋" w:cs="仿宋"/>
                <w:color w:val="000000"/>
                <w:sz w:val="20"/>
                <w:highlight w:val="none"/>
                <w:lang w:eastAsia="zh-CN" w:bidi="ar"/>
              </w:rPr>
              <w:t>（</w:t>
            </w:r>
            <w:r>
              <w:rPr>
                <w:rFonts w:hint="eastAsia" w:ascii="仿宋" w:hAnsi="仿宋" w:eastAsia="仿宋" w:cs="仿宋"/>
                <w:color w:val="000000"/>
                <w:sz w:val="20"/>
                <w:highlight w:val="none"/>
                <w:lang w:val="en-US" w:eastAsia="zh-CN" w:bidi="ar"/>
              </w:rPr>
              <w:t>2</w:t>
            </w:r>
            <w:r>
              <w:rPr>
                <w:rFonts w:hint="eastAsia" w:ascii="仿宋" w:hAnsi="仿宋" w:eastAsia="仿宋" w:cs="仿宋"/>
                <w:color w:val="000000"/>
                <w:sz w:val="20"/>
                <w:highlight w:val="none"/>
                <w:lang w:eastAsia="zh-CN" w:bidi="ar"/>
              </w:rPr>
              <w:t>）</w:t>
            </w:r>
            <w:r>
              <w:rPr>
                <w:rFonts w:hint="eastAsia" w:ascii="仿宋" w:hAnsi="仿宋" w:eastAsia="仿宋" w:cs="仿宋"/>
                <w:color w:val="000000"/>
                <w:sz w:val="20"/>
                <w:highlight w:val="none"/>
                <w:lang w:bidi="ar"/>
              </w:rPr>
              <w:t>若由于乙方未及时维</w:t>
            </w:r>
            <w:r>
              <w:rPr>
                <w:rFonts w:hint="eastAsia" w:ascii="仿宋" w:hAnsi="仿宋" w:eastAsia="仿宋" w:cs="仿宋"/>
                <w:color w:val="000000"/>
                <w:sz w:val="20"/>
                <w:highlight w:val="none"/>
                <w:lang w:val="en-US" w:eastAsia="zh-CN" w:bidi="ar"/>
              </w:rPr>
              <w:t>保</w:t>
            </w:r>
            <w:r>
              <w:rPr>
                <w:rFonts w:hint="eastAsia" w:ascii="仿宋" w:hAnsi="仿宋" w:eastAsia="仿宋" w:cs="仿宋"/>
                <w:color w:val="000000"/>
                <w:sz w:val="20"/>
                <w:highlight w:val="none"/>
                <w:lang w:bidi="ar"/>
              </w:rPr>
              <w:t>、维</w:t>
            </w:r>
            <w:r>
              <w:rPr>
                <w:rFonts w:hint="eastAsia" w:ascii="仿宋" w:hAnsi="仿宋" w:eastAsia="仿宋" w:cs="仿宋"/>
                <w:color w:val="000000"/>
                <w:sz w:val="20"/>
                <w:highlight w:val="none"/>
                <w:lang w:val="en-US" w:eastAsia="zh-CN" w:bidi="ar"/>
              </w:rPr>
              <w:t>保</w:t>
            </w:r>
            <w:r>
              <w:rPr>
                <w:rFonts w:hint="eastAsia" w:ascii="仿宋" w:hAnsi="仿宋" w:eastAsia="仿宋" w:cs="仿宋"/>
                <w:color w:val="000000"/>
                <w:sz w:val="20"/>
                <w:highlight w:val="none"/>
                <w:lang w:bidi="ar"/>
              </w:rPr>
              <w:t>质量不合格、巡检未发现问题或已发现问题、缺陷而未通报等原因造成</w:t>
            </w:r>
            <w:r>
              <w:rPr>
                <w:rFonts w:hint="eastAsia" w:ascii="仿宋" w:hAnsi="仿宋" w:eastAsia="仿宋" w:cs="仿宋"/>
                <w:color w:val="000000"/>
                <w:sz w:val="20"/>
                <w:highlight w:val="none"/>
                <w:lang w:val="en-US" w:eastAsia="zh-CN" w:bidi="ar"/>
              </w:rPr>
              <w:t>产品</w:t>
            </w:r>
            <w:r>
              <w:rPr>
                <w:rFonts w:hint="eastAsia" w:ascii="仿宋" w:hAnsi="仿宋" w:eastAsia="仿宋" w:cs="仿宋"/>
                <w:color w:val="000000"/>
                <w:sz w:val="20"/>
                <w:highlight w:val="none"/>
                <w:lang w:bidi="ar"/>
              </w:rPr>
              <w:t>或系统在维保服务期内出现</w:t>
            </w:r>
            <w:r>
              <w:rPr>
                <w:rFonts w:hint="eastAsia" w:ascii="仿宋" w:hAnsi="仿宋" w:eastAsia="仿宋" w:cs="仿宋"/>
                <w:color w:val="000000"/>
                <w:sz w:val="20"/>
                <w:highlight w:val="none"/>
                <w:lang w:val="en-US" w:eastAsia="zh-CN" w:bidi="ar"/>
              </w:rPr>
              <w:t>服务水平协议</w:t>
            </w:r>
            <w:r>
              <w:rPr>
                <w:rFonts w:hint="eastAsia" w:ascii="仿宋" w:hAnsi="仿宋" w:eastAsia="仿宋" w:cs="仿宋"/>
                <w:color w:val="000000"/>
                <w:sz w:val="20"/>
                <w:highlight w:val="none"/>
                <w:lang w:bidi="ar"/>
              </w:rPr>
              <w:t>约定的信息系统事件，乙方应按下列标准向甲方支付违约金，同时甲方有权解除</w:t>
            </w:r>
            <w:r>
              <w:rPr>
                <w:rFonts w:hint="eastAsia" w:ascii="仿宋" w:hAnsi="仿宋" w:eastAsia="仿宋" w:cs="仿宋"/>
                <w:sz w:val="20"/>
                <w:highlight w:val="none"/>
                <w:lang w:val="en-US" w:eastAsia="zh-CN"/>
              </w:rPr>
              <w:t>双方合作关系</w:t>
            </w:r>
            <w:r>
              <w:rPr>
                <w:rFonts w:hint="eastAsia" w:ascii="仿宋" w:hAnsi="仿宋" w:eastAsia="仿宋" w:cs="仿宋"/>
                <w:color w:val="000000"/>
                <w:sz w:val="20"/>
                <w:highlight w:val="none"/>
                <w:lang w:bidi="ar"/>
              </w:rPr>
              <w:t>。</w:t>
            </w:r>
          </w:p>
          <w:p>
            <w:pPr>
              <w:pStyle w:val="8"/>
              <w:spacing w:after="0" w:line="360" w:lineRule="exact"/>
              <w:ind w:left="0" w:leftChars="0" w:firstLine="0" w:firstLineChars="0"/>
              <w:jc w:val="left"/>
              <w:rPr>
                <w:rFonts w:hint="eastAsia" w:ascii="仿宋" w:hAnsi="仿宋" w:eastAsia="仿宋" w:cs="仿宋"/>
                <w:color w:val="000000"/>
                <w:sz w:val="20"/>
                <w:highlight w:val="none"/>
                <w:u w:val="none"/>
                <w:lang w:bidi="ar"/>
              </w:rPr>
            </w:pPr>
            <w:r>
              <w:rPr>
                <w:rFonts w:hint="eastAsia" w:ascii="仿宋" w:hAnsi="仿宋" w:eastAsia="仿宋" w:cs="仿宋"/>
                <w:color w:val="000000"/>
                <w:sz w:val="20"/>
                <w:highlight w:val="none"/>
                <w:u w:val="none"/>
                <w:lang w:val="en-US" w:eastAsia="zh-CN" w:bidi="ar"/>
              </w:rPr>
              <w:t>①</w:t>
            </w:r>
            <w:r>
              <w:rPr>
                <w:rFonts w:hint="eastAsia" w:ascii="仿宋" w:hAnsi="仿宋" w:eastAsia="仿宋" w:cs="仿宋"/>
                <w:color w:val="000000"/>
                <w:sz w:val="20"/>
                <w:highlight w:val="none"/>
                <w:u w:val="none"/>
                <w:lang w:bidi="ar"/>
              </w:rPr>
              <w:t>发生I级事件的，每发生一次支付</w:t>
            </w:r>
            <w:r>
              <w:rPr>
                <w:rFonts w:hint="eastAsia" w:ascii="仿宋" w:hAnsi="仿宋" w:eastAsia="仿宋" w:cs="仿宋"/>
                <w:color w:val="000000"/>
                <w:sz w:val="20"/>
                <w:highlight w:val="none"/>
                <w:u w:val="none"/>
                <w:lang w:eastAsia="zh-CN" w:bidi="ar"/>
              </w:rPr>
              <w:t>成交总金额</w:t>
            </w:r>
            <w:r>
              <w:rPr>
                <w:rFonts w:hint="eastAsia" w:ascii="仿宋" w:hAnsi="仿宋" w:eastAsia="仿宋" w:cs="仿宋"/>
                <w:color w:val="000000"/>
                <w:sz w:val="20"/>
                <w:highlight w:val="none"/>
                <w:u w:val="none"/>
                <w:lang w:val="en-US" w:eastAsia="zh-CN" w:bidi="ar"/>
              </w:rPr>
              <w:t>3</w:t>
            </w:r>
            <w:r>
              <w:rPr>
                <w:rFonts w:hint="eastAsia" w:ascii="仿宋" w:hAnsi="仿宋" w:eastAsia="仿宋" w:cs="仿宋"/>
                <w:color w:val="000000"/>
                <w:sz w:val="20"/>
                <w:highlight w:val="none"/>
                <w:u w:val="none"/>
                <w:lang w:bidi="ar"/>
              </w:rPr>
              <w:t>0%的违约金；</w:t>
            </w:r>
          </w:p>
          <w:p>
            <w:pPr>
              <w:pStyle w:val="8"/>
              <w:spacing w:after="0" w:line="360" w:lineRule="exact"/>
              <w:ind w:left="0" w:leftChars="0" w:firstLine="0" w:firstLineChars="0"/>
              <w:jc w:val="left"/>
              <w:rPr>
                <w:rFonts w:hint="eastAsia" w:ascii="仿宋" w:hAnsi="仿宋" w:eastAsia="仿宋" w:cs="仿宋"/>
                <w:color w:val="000000"/>
                <w:sz w:val="20"/>
                <w:highlight w:val="none"/>
                <w:u w:val="none"/>
                <w:lang w:bidi="ar"/>
              </w:rPr>
            </w:pPr>
            <w:r>
              <w:rPr>
                <w:rFonts w:hint="eastAsia" w:ascii="仿宋" w:hAnsi="仿宋" w:eastAsia="仿宋" w:cs="仿宋"/>
                <w:color w:val="000000"/>
                <w:sz w:val="20"/>
                <w:highlight w:val="none"/>
                <w:u w:val="none"/>
                <w:lang w:val="en-US" w:eastAsia="zh-CN" w:bidi="ar"/>
              </w:rPr>
              <w:t>②</w:t>
            </w:r>
            <w:r>
              <w:rPr>
                <w:rFonts w:hint="eastAsia" w:ascii="仿宋" w:hAnsi="仿宋" w:eastAsia="仿宋" w:cs="仿宋"/>
                <w:color w:val="000000"/>
                <w:sz w:val="20"/>
                <w:highlight w:val="none"/>
                <w:u w:val="none"/>
                <w:lang w:bidi="ar"/>
              </w:rPr>
              <w:t>发生Ⅱ级事件的，每发生一次支付</w:t>
            </w:r>
            <w:r>
              <w:rPr>
                <w:rFonts w:hint="eastAsia" w:ascii="仿宋" w:hAnsi="仿宋" w:eastAsia="仿宋" w:cs="仿宋"/>
                <w:color w:val="000000"/>
                <w:sz w:val="20"/>
                <w:highlight w:val="none"/>
                <w:u w:val="none"/>
                <w:lang w:eastAsia="zh-CN" w:bidi="ar"/>
              </w:rPr>
              <w:t>成交总金额</w:t>
            </w:r>
            <w:r>
              <w:rPr>
                <w:rFonts w:hint="eastAsia" w:ascii="仿宋" w:hAnsi="仿宋" w:eastAsia="仿宋" w:cs="仿宋"/>
                <w:color w:val="000000"/>
                <w:sz w:val="20"/>
                <w:highlight w:val="none"/>
                <w:u w:val="none"/>
                <w:lang w:val="en-US" w:eastAsia="zh-CN" w:bidi="ar"/>
              </w:rPr>
              <w:t>2</w:t>
            </w:r>
            <w:r>
              <w:rPr>
                <w:rFonts w:hint="eastAsia" w:ascii="仿宋" w:hAnsi="仿宋" w:eastAsia="仿宋" w:cs="仿宋"/>
                <w:color w:val="000000"/>
                <w:sz w:val="20"/>
                <w:highlight w:val="none"/>
                <w:u w:val="none"/>
                <w:lang w:bidi="ar"/>
              </w:rPr>
              <w:t>0%的违约金；</w:t>
            </w:r>
          </w:p>
          <w:p>
            <w:pPr>
              <w:pStyle w:val="8"/>
              <w:spacing w:after="0" w:line="360" w:lineRule="exact"/>
              <w:ind w:left="0" w:leftChars="0" w:firstLine="0" w:firstLineChars="0"/>
              <w:jc w:val="left"/>
              <w:rPr>
                <w:rFonts w:hint="eastAsia" w:ascii="仿宋" w:hAnsi="仿宋" w:eastAsia="仿宋" w:cs="仿宋"/>
                <w:color w:val="000000"/>
                <w:sz w:val="20"/>
                <w:highlight w:val="none"/>
                <w:u w:val="none"/>
                <w:lang w:bidi="ar"/>
              </w:rPr>
            </w:pPr>
            <w:r>
              <w:rPr>
                <w:rFonts w:hint="eastAsia" w:ascii="仿宋" w:hAnsi="仿宋" w:eastAsia="仿宋" w:cs="仿宋"/>
                <w:color w:val="000000"/>
                <w:sz w:val="20"/>
                <w:highlight w:val="none"/>
                <w:u w:val="none"/>
                <w:lang w:val="en-US" w:eastAsia="zh-CN" w:bidi="ar"/>
              </w:rPr>
              <w:t>③</w:t>
            </w:r>
            <w:r>
              <w:rPr>
                <w:rFonts w:hint="eastAsia" w:ascii="仿宋" w:hAnsi="仿宋" w:eastAsia="仿宋" w:cs="仿宋"/>
                <w:color w:val="000000"/>
                <w:sz w:val="20"/>
                <w:highlight w:val="none"/>
                <w:u w:val="none"/>
                <w:lang w:bidi="ar"/>
              </w:rPr>
              <w:t>发生Ⅲ级事件的，每发生一次支付</w:t>
            </w:r>
            <w:r>
              <w:rPr>
                <w:rFonts w:hint="eastAsia" w:ascii="仿宋" w:hAnsi="仿宋" w:eastAsia="仿宋" w:cs="仿宋"/>
                <w:color w:val="000000"/>
                <w:sz w:val="20"/>
                <w:highlight w:val="none"/>
                <w:u w:val="none"/>
                <w:lang w:eastAsia="zh-CN" w:bidi="ar"/>
              </w:rPr>
              <w:t>成交总金额</w:t>
            </w:r>
            <w:r>
              <w:rPr>
                <w:rFonts w:hint="eastAsia" w:ascii="仿宋" w:hAnsi="仿宋" w:eastAsia="仿宋" w:cs="仿宋"/>
                <w:color w:val="000000"/>
                <w:sz w:val="20"/>
                <w:highlight w:val="none"/>
                <w:u w:val="none"/>
                <w:lang w:val="en-US" w:eastAsia="zh-CN" w:bidi="ar"/>
              </w:rPr>
              <w:t>1</w:t>
            </w:r>
            <w:r>
              <w:rPr>
                <w:rFonts w:hint="eastAsia" w:ascii="仿宋" w:hAnsi="仿宋" w:eastAsia="仿宋" w:cs="仿宋"/>
                <w:color w:val="000000"/>
                <w:sz w:val="20"/>
                <w:highlight w:val="none"/>
                <w:u w:val="none"/>
                <w:lang w:bidi="ar"/>
              </w:rPr>
              <w:t>0%的违约金；</w:t>
            </w:r>
          </w:p>
          <w:p>
            <w:pPr>
              <w:pStyle w:val="8"/>
              <w:spacing w:after="0" w:line="360" w:lineRule="exact"/>
              <w:ind w:left="0" w:leftChars="0" w:firstLine="0" w:firstLineChars="0"/>
              <w:jc w:val="left"/>
              <w:rPr>
                <w:rFonts w:hint="eastAsia" w:ascii="仿宋" w:hAnsi="仿宋" w:eastAsia="仿宋" w:cs="仿宋"/>
                <w:color w:val="000000"/>
                <w:sz w:val="20"/>
                <w:highlight w:val="none"/>
                <w:u w:val="none"/>
                <w:lang w:bidi="ar"/>
              </w:rPr>
            </w:pPr>
            <w:r>
              <w:rPr>
                <w:rFonts w:hint="eastAsia" w:ascii="仿宋" w:hAnsi="仿宋" w:eastAsia="仿宋" w:cs="仿宋"/>
                <w:color w:val="000000"/>
                <w:sz w:val="20"/>
                <w:highlight w:val="none"/>
                <w:u w:val="none"/>
                <w:lang w:val="en-US" w:eastAsia="zh-CN" w:bidi="ar"/>
              </w:rPr>
              <w:t>④</w:t>
            </w:r>
            <w:r>
              <w:rPr>
                <w:rFonts w:hint="eastAsia" w:ascii="仿宋" w:hAnsi="仿宋" w:eastAsia="仿宋" w:cs="仿宋"/>
                <w:color w:val="000000"/>
                <w:sz w:val="20"/>
                <w:highlight w:val="none"/>
                <w:u w:val="none"/>
                <w:lang w:bidi="ar"/>
              </w:rPr>
              <w:t>发生Ⅳ级事件的，每发生一次支付</w:t>
            </w:r>
            <w:r>
              <w:rPr>
                <w:rFonts w:hint="eastAsia" w:ascii="仿宋" w:hAnsi="仿宋" w:eastAsia="仿宋" w:cs="仿宋"/>
                <w:color w:val="000000"/>
                <w:sz w:val="20"/>
                <w:highlight w:val="none"/>
                <w:u w:val="none"/>
                <w:lang w:eastAsia="zh-CN" w:bidi="ar"/>
              </w:rPr>
              <w:t>成交总金额</w:t>
            </w:r>
            <w:r>
              <w:rPr>
                <w:rFonts w:hint="eastAsia" w:ascii="仿宋" w:hAnsi="仿宋" w:eastAsia="仿宋" w:cs="仿宋"/>
                <w:color w:val="000000"/>
                <w:sz w:val="20"/>
                <w:highlight w:val="none"/>
                <w:u w:val="none"/>
                <w:lang w:val="en-US" w:eastAsia="zh-CN" w:bidi="ar"/>
              </w:rPr>
              <w:t>5</w:t>
            </w:r>
            <w:r>
              <w:rPr>
                <w:rFonts w:hint="eastAsia" w:ascii="仿宋" w:hAnsi="仿宋" w:eastAsia="仿宋" w:cs="仿宋"/>
                <w:color w:val="000000"/>
                <w:sz w:val="20"/>
                <w:highlight w:val="none"/>
                <w:u w:val="none"/>
                <w:lang w:bidi="ar"/>
              </w:rPr>
              <w:t>%的违约金；</w:t>
            </w:r>
          </w:p>
          <w:p>
            <w:pPr>
              <w:widowControl/>
              <w:snapToGrid w:val="0"/>
              <w:spacing w:line="360" w:lineRule="exact"/>
              <w:jc w:val="left"/>
              <w:textAlignment w:val="top"/>
              <w:rPr>
                <w:rFonts w:hint="eastAsia" w:ascii="仿宋" w:hAnsi="仿宋" w:eastAsia="仿宋" w:cs="仿宋"/>
                <w:color w:val="000000"/>
                <w:sz w:val="20"/>
                <w:highlight w:val="none"/>
                <w:lang w:bidi="ar"/>
              </w:rPr>
            </w:pPr>
            <w:r>
              <w:rPr>
                <w:rFonts w:hint="eastAsia" w:ascii="仿宋" w:hAnsi="仿宋" w:eastAsia="仿宋" w:cs="仿宋"/>
                <w:color w:val="000000"/>
                <w:sz w:val="20"/>
                <w:highlight w:val="none"/>
                <w:lang w:val="en-US" w:eastAsia="zh-CN" w:bidi="ar"/>
              </w:rPr>
              <w:t>⑤</w:t>
            </w:r>
            <w:r>
              <w:rPr>
                <w:rFonts w:hint="eastAsia" w:ascii="仿宋" w:hAnsi="仿宋" w:eastAsia="仿宋" w:cs="仿宋"/>
                <w:color w:val="000000"/>
                <w:sz w:val="20"/>
                <w:highlight w:val="none"/>
                <w:lang w:bidi="ar"/>
              </w:rPr>
              <w:t>发生Ⅴ级事件的，每发生一次支付</w:t>
            </w:r>
            <w:r>
              <w:rPr>
                <w:rFonts w:hint="eastAsia" w:ascii="仿宋" w:hAnsi="仿宋" w:eastAsia="仿宋" w:cs="仿宋"/>
                <w:color w:val="000000"/>
                <w:sz w:val="20"/>
                <w:highlight w:val="none"/>
                <w:lang w:eastAsia="zh-CN" w:bidi="ar"/>
              </w:rPr>
              <w:t>成交总金额</w:t>
            </w:r>
            <w:r>
              <w:rPr>
                <w:rFonts w:hint="eastAsia" w:ascii="仿宋" w:hAnsi="仿宋" w:eastAsia="仿宋" w:cs="仿宋"/>
                <w:color w:val="000000"/>
                <w:sz w:val="20"/>
                <w:highlight w:val="none"/>
                <w:lang w:val="en-US" w:eastAsia="zh-CN" w:bidi="ar"/>
              </w:rPr>
              <w:t>2</w:t>
            </w:r>
            <w:r>
              <w:rPr>
                <w:rFonts w:hint="eastAsia" w:ascii="仿宋" w:hAnsi="仿宋" w:eastAsia="仿宋" w:cs="仿宋"/>
                <w:color w:val="000000"/>
                <w:sz w:val="20"/>
                <w:highlight w:val="none"/>
                <w:lang w:bidi="ar"/>
              </w:rPr>
              <w:t>%的违约金。</w:t>
            </w:r>
          </w:p>
          <w:p>
            <w:pPr>
              <w:widowControl/>
              <w:snapToGrid w:val="0"/>
              <w:spacing w:line="360" w:lineRule="exact"/>
              <w:jc w:val="left"/>
              <w:textAlignment w:val="top"/>
              <w:rPr>
                <w:rFonts w:hint="eastAsia" w:ascii="仿宋" w:hAnsi="仿宋" w:eastAsia="仿宋" w:cs="仿宋"/>
                <w:sz w:val="20"/>
                <w:highlight w:val="none"/>
              </w:rPr>
            </w:pPr>
            <w:r>
              <w:rPr>
                <w:rFonts w:hint="eastAsia" w:ascii="仿宋" w:hAnsi="仿宋" w:eastAsia="仿宋" w:cs="仿宋"/>
                <w:sz w:val="20"/>
                <w:highlight w:val="none"/>
                <w:lang w:eastAsia="zh-CN"/>
              </w:rPr>
              <w:t>（</w:t>
            </w:r>
            <w:r>
              <w:rPr>
                <w:rFonts w:hint="eastAsia" w:ascii="仿宋" w:hAnsi="仿宋" w:eastAsia="仿宋" w:cs="仿宋"/>
                <w:sz w:val="20"/>
                <w:highlight w:val="none"/>
                <w:lang w:val="en-US" w:eastAsia="zh-CN"/>
              </w:rPr>
              <w:t>3</w:t>
            </w:r>
            <w:r>
              <w:rPr>
                <w:rFonts w:hint="eastAsia" w:ascii="仿宋" w:hAnsi="仿宋" w:eastAsia="仿宋" w:cs="仿宋"/>
                <w:sz w:val="20"/>
                <w:highlight w:val="none"/>
                <w:lang w:eastAsia="zh-CN"/>
              </w:rPr>
              <w:t>）</w:t>
            </w:r>
            <w:r>
              <w:rPr>
                <w:rFonts w:hint="eastAsia" w:ascii="仿宋" w:hAnsi="仿宋" w:eastAsia="仿宋" w:cs="仿宋"/>
                <w:sz w:val="20"/>
                <w:highlight w:val="none"/>
              </w:rPr>
              <w:t>乙方未按约定标准提供</w:t>
            </w:r>
            <w:r>
              <w:rPr>
                <w:rFonts w:hint="eastAsia" w:ascii="仿宋" w:hAnsi="仿宋" w:eastAsia="仿宋" w:cs="仿宋"/>
                <w:sz w:val="20"/>
                <w:highlight w:val="none"/>
                <w:lang w:val="en-US" w:eastAsia="zh-CN"/>
              </w:rPr>
              <w:t>维</w:t>
            </w:r>
            <w:r>
              <w:rPr>
                <w:rFonts w:hint="eastAsia" w:ascii="仿宋" w:hAnsi="仿宋" w:eastAsia="仿宋" w:cs="仿宋"/>
                <w:sz w:val="20"/>
                <w:highlight w:val="none"/>
              </w:rPr>
              <w:t>保服务的，甲方可委托第三方提供相应的服务并由乙方承担费用。</w:t>
            </w:r>
          </w:p>
          <w:p>
            <w:pPr>
              <w:widowControl/>
              <w:snapToGrid w:val="0"/>
              <w:spacing w:line="360" w:lineRule="exact"/>
              <w:jc w:val="left"/>
              <w:textAlignment w:val="top"/>
              <w:rPr>
                <w:rFonts w:hint="eastAsia" w:ascii="仿宋" w:hAnsi="仿宋" w:eastAsia="仿宋" w:cs="仿宋"/>
                <w:color w:val="000000"/>
                <w:sz w:val="20"/>
                <w:highlight w:val="none"/>
                <w:u w:val="single"/>
              </w:rPr>
            </w:pPr>
            <w:r>
              <w:rPr>
                <w:rFonts w:hint="eastAsia" w:ascii="仿宋" w:hAnsi="仿宋" w:eastAsia="仿宋" w:cs="仿宋"/>
                <w:sz w:val="20"/>
                <w:szCs w:val="20"/>
                <w:highlight w:val="none"/>
                <w:u w:val="none"/>
                <w:lang w:eastAsia="zh-CN"/>
              </w:rPr>
              <w:t>（</w:t>
            </w:r>
            <w:r>
              <w:rPr>
                <w:rFonts w:hint="eastAsia" w:ascii="仿宋" w:hAnsi="仿宋" w:eastAsia="仿宋" w:cs="仿宋"/>
                <w:sz w:val="20"/>
                <w:szCs w:val="20"/>
                <w:highlight w:val="none"/>
                <w:u w:val="none"/>
                <w:lang w:val="en-US" w:eastAsia="zh-CN"/>
              </w:rPr>
              <w:t>4</w:t>
            </w:r>
            <w:r>
              <w:rPr>
                <w:rFonts w:hint="eastAsia" w:ascii="仿宋" w:hAnsi="仿宋" w:eastAsia="仿宋" w:cs="仿宋"/>
                <w:sz w:val="20"/>
                <w:szCs w:val="20"/>
                <w:highlight w:val="none"/>
                <w:u w:val="none"/>
                <w:lang w:eastAsia="zh-CN"/>
              </w:rPr>
              <w:t>）</w:t>
            </w:r>
            <w:r>
              <w:rPr>
                <w:rFonts w:hint="eastAsia" w:ascii="仿宋" w:hAnsi="仿宋" w:eastAsia="仿宋" w:cs="仿宋"/>
                <w:sz w:val="20"/>
                <w:szCs w:val="20"/>
                <w:highlight w:val="none"/>
                <w:u w:val="none"/>
                <w:lang w:val="en-US" w:eastAsia="zh-CN"/>
              </w:rPr>
              <w:t>乙方未按承诺的金额、比例或年限同意提供续保服务的，甲方有权要求乙方支付成交总金额5%的违约金。</w:t>
            </w:r>
          </w:p>
        </w:tc>
      </w:tr>
      <w:tr>
        <w:tblPrEx>
          <w:tblCellMar>
            <w:top w:w="15" w:type="dxa"/>
            <w:left w:w="15" w:type="dxa"/>
            <w:bottom w:w="15" w:type="dxa"/>
            <w:right w:w="15" w:type="dxa"/>
          </w:tblCellMar>
        </w:tblPrEx>
        <w:trPr>
          <w:trHeight w:val="351" w:hRule="atLeast"/>
          <w:jc w:val="center"/>
        </w:trPr>
        <w:tc>
          <w:tcPr>
            <w:tcW w:w="459" w:type="pct"/>
            <w:tcBorders>
              <w:top w:val="single" w:color="auto" w:sz="4" w:space="0"/>
              <w:left w:val="single" w:color="auto" w:sz="4" w:space="0"/>
              <w:bottom w:val="single" w:color="auto" w:sz="4" w:space="0"/>
              <w:right w:val="single" w:color="000000" w:sz="4" w:space="0"/>
            </w:tcBorders>
            <w:noWrap w:val="0"/>
            <w:vAlign w:val="center"/>
          </w:tcPr>
          <w:p>
            <w:pPr>
              <w:widowControl/>
              <w:snapToGrid w:val="0"/>
              <w:spacing w:line="360" w:lineRule="exact"/>
              <w:jc w:val="left"/>
              <w:textAlignment w:val="top"/>
              <w:rPr>
                <w:rFonts w:hint="eastAsia" w:ascii="仿宋" w:hAnsi="仿宋" w:eastAsia="仿宋" w:cs="仿宋"/>
                <w:color w:val="000000"/>
                <w:sz w:val="20"/>
                <w:highlight w:val="none"/>
                <w:lang w:val="en-US" w:eastAsia="zh-CN" w:bidi="ar"/>
              </w:rPr>
            </w:pPr>
            <w:r>
              <w:rPr>
                <w:rFonts w:hint="eastAsia" w:ascii="仿宋" w:hAnsi="仿宋" w:eastAsia="仿宋" w:cs="仿宋"/>
                <w:color w:val="000000"/>
                <w:sz w:val="20"/>
                <w:szCs w:val="20"/>
                <w:highlight w:val="none"/>
                <w:lang w:val="en-US" w:eastAsia="zh-CN" w:bidi="ar"/>
              </w:rPr>
              <w:t>（三）</w:t>
            </w:r>
            <w:r>
              <w:rPr>
                <w:rFonts w:hint="eastAsia" w:ascii="仿宋" w:hAnsi="仿宋" w:eastAsia="仿宋" w:cs="仿宋"/>
                <w:color w:val="000000"/>
                <w:sz w:val="20"/>
                <w:szCs w:val="20"/>
                <w:highlight w:val="none"/>
                <w:lang w:bidi="ar"/>
              </w:rPr>
              <w:t>产品的</w:t>
            </w:r>
            <w:r>
              <w:rPr>
                <w:rFonts w:hint="eastAsia" w:ascii="仿宋" w:hAnsi="仿宋" w:eastAsia="仿宋" w:cs="仿宋"/>
                <w:color w:val="000000"/>
                <w:sz w:val="20"/>
                <w:szCs w:val="20"/>
                <w:highlight w:val="none"/>
                <w:lang w:val="en-US" w:eastAsia="zh-CN" w:bidi="ar"/>
              </w:rPr>
              <w:t>培训</w:t>
            </w:r>
          </w:p>
        </w:tc>
        <w:tc>
          <w:tcPr>
            <w:tcW w:w="1085" w:type="pct"/>
            <w:tcBorders>
              <w:top w:val="single" w:color="auto" w:sz="4" w:space="0"/>
              <w:left w:val="single" w:color="000000" w:sz="4" w:space="0"/>
              <w:bottom w:val="single" w:color="auto" w:sz="4" w:space="0"/>
              <w:right w:val="single" w:color="000000" w:sz="4" w:space="0"/>
            </w:tcBorders>
            <w:noWrap w:val="0"/>
            <w:vAlign w:val="center"/>
          </w:tcPr>
          <w:p>
            <w:pPr>
              <w:widowControl/>
              <w:snapToGrid w:val="0"/>
              <w:spacing w:line="360" w:lineRule="exact"/>
              <w:jc w:val="left"/>
              <w:textAlignment w:val="top"/>
              <w:rPr>
                <w:rFonts w:hint="eastAsia" w:ascii="仿宋" w:hAnsi="仿宋" w:eastAsia="仿宋" w:cs="仿宋"/>
                <w:color w:val="000000"/>
                <w:sz w:val="20"/>
                <w:highlight w:val="none"/>
                <w:lang w:val="en-US" w:eastAsia="zh-CN" w:bidi="ar"/>
              </w:rPr>
            </w:pPr>
            <w:r>
              <w:rPr>
                <w:rFonts w:hint="eastAsia" w:ascii="仿宋" w:hAnsi="仿宋" w:eastAsia="仿宋" w:cs="仿宋"/>
                <w:color w:val="000000"/>
                <w:sz w:val="20"/>
                <w:szCs w:val="20"/>
                <w:highlight w:val="none"/>
                <w:u w:val="none"/>
                <w:lang w:val="en-US" w:eastAsia="zh-CN" w:bidi="ar"/>
              </w:rPr>
              <w:t>1.</w:t>
            </w:r>
            <w:r>
              <w:rPr>
                <w:rFonts w:hint="eastAsia" w:ascii="仿宋" w:hAnsi="仿宋" w:eastAsia="仿宋" w:cs="仿宋"/>
                <w:color w:val="000000"/>
                <w:sz w:val="20"/>
                <w:szCs w:val="20"/>
                <w:highlight w:val="none"/>
                <w:u w:val="none"/>
                <w:lang w:bidi="ar"/>
              </w:rPr>
              <w:t>乙方应按照【</w:t>
            </w:r>
            <w:r>
              <w:rPr>
                <w:rFonts w:hint="eastAsia" w:ascii="仿宋" w:hAnsi="仿宋" w:eastAsia="仿宋" w:cs="仿宋"/>
                <w:color w:val="000000"/>
                <w:sz w:val="20"/>
                <w:szCs w:val="20"/>
                <w:highlight w:val="none"/>
                <w:u w:val="none"/>
                <w:lang w:val="en-US" w:eastAsia="zh-CN" w:bidi="ar"/>
              </w:rPr>
              <w:t>项目</w:t>
            </w:r>
            <w:r>
              <w:rPr>
                <w:rFonts w:hint="eastAsia" w:ascii="仿宋" w:hAnsi="仿宋" w:eastAsia="仿宋" w:cs="仿宋"/>
                <w:color w:val="000000"/>
                <w:sz w:val="20"/>
                <w:szCs w:val="20"/>
                <w:highlight w:val="none"/>
                <w:u w:val="none"/>
                <w:lang w:bidi="ar"/>
              </w:rPr>
              <w:t>基本要求】相关约定为甲方提供</w:t>
            </w:r>
            <w:r>
              <w:rPr>
                <w:rFonts w:hint="eastAsia" w:ascii="仿宋" w:hAnsi="仿宋" w:eastAsia="仿宋" w:cs="仿宋"/>
                <w:color w:val="000000"/>
                <w:sz w:val="20"/>
                <w:szCs w:val="20"/>
                <w:highlight w:val="none"/>
                <w:u w:val="none"/>
                <w:lang w:val="en-US" w:eastAsia="zh-CN" w:bidi="ar"/>
              </w:rPr>
              <w:t>培训</w:t>
            </w:r>
            <w:r>
              <w:rPr>
                <w:rFonts w:hint="eastAsia" w:ascii="仿宋" w:hAnsi="仿宋" w:eastAsia="仿宋" w:cs="仿宋"/>
                <w:color w:val="000000"/>
                <w:sz w:val="20"/>
                <w:szCs w:val="20"/>
                <w:highlight w:val="none"/>
                <w:u w:val="none"/>
                <w:lang w:eastAsia="zh-CN" w:bidi="ar"/>
              </w:rPr>
              <w:t>。</w:t>
            </w:r>
          </w:p>
        </w:tc>
        <w:tc>
          <w:tcPr>
            <w:tcW w:w="3454" w:type="pct"/>
            <w:tcBorders>
              <w:top w:val="single" w:color="auto" w:sz="4" w:space="0"/>
              <w:left w:val="single" w:color="000000" w:sz="4" w:space="0"/>
              <w:bottom w:val="single" w:color="auto" w:sz="4" w:space="0"/>
              <w:right w:val="single" w:color="auto" w:sz="4" w:space="0"/>
            </w:tcBorders>
            <w:noWrap w:val="0"/>
            <w:vAlign w:val="center"/>
          </w:tcPr>
          <w:p>
            <w:pPr>
              <w:widowControl/>
              <w:snapToGrid w:val="0"/>
              <w:spacing w:line="360" w:lineRule="exact"/>
              <w:jc w:val="left"/>
              <w:textAlignment w:val="top"/>
              <w:rPr>
                <w:rFonts w:hint="eastAsia" w:ascii="仿宋" w:hAnsi="仿宋" w:eastAsia="仿宋" w:cs="仿宋"/>
                <w:sz w:val="20"/>
                <w:highlight w:val="none"/>
              </w:rPr>
            </w:pPr>
            <w:r>
              <w:rPr>
                <w:rFonts w:hint="eastAsia" w:ascii="仿宋" w:hAnsi="仿宋" w:eastAsia="仿宋" w:cs="仿宋"/>
                <w:sz w:val="20"/>
                <w:szCs w:val="20"/>
                <w:highlight w:val="none"/>
                <w:u w:val="none"/>
              </w:rPr>
              <w:t>乙方未按</w:t>
            </w:r>
            <w:r>
              <w:rPr>
                <w:rFonts w:hint="eastAsia" w:ascii="仿宋" w:hAnsi="仿宋" w:eastAsia="仿宋" w:cs="仿宋"/>
                <w:sz w:val="20"/>
                <w:szCs w:val="20"/>
                <w:highlight w:val="none"/>
                <w:u w:val="none"/>
                <w:lang w:val="en-US" w:eastAsia="zh-CN"/>
              </w:rPr>
              <w:t>要求提供培训服务的，</w:t>
            </w:r>
            <w:r>
              <w:rPr>
                <w:rFonts w:hint="eastAsia" w:ascii="仿宋" w:hAnsi="仿宋" w:eastAsia="仿宋" w:cs="仿宋"/>
                <w:sz w:val="20"/>
                <w:szCs w:val="20"/>
                <w:highlight w:val="none"/>
                <w:u w:val="none"/>
              </w:rPr>
              <w:t>甲方有权要求乙方支付</w:t>
            </w:r>
            <w:r>
              <w:rPr>
                <w:rFonts w:hint="eastAsia" w:ascii="仿宋" w:hAnsi="仿宋" w:eastAsia="仿宋" w:cs="仿宋"/>
                <w:sz w:val="20"/>
                <w:szCs w:val="20"/>
                <w:highlight w:val="none"/>
                <w:u w:val="none"/>
                <w:lang w:eastAsia="zh-CN"/>
              </w:rPr>
              <w:t>成交总金额</w:t>
            </w:r>
            <w:r>
              <w:rPr>
                <w:rFonts w:hint="eastAsia" w:ascii="仿宋" w:hAnsi="仿宋" w:eastAsia="仿宋" w:cs="仿宋"/>
                <w:sz w:val="20"/>
                <w:szCs w:val="20"/>
                <w:highlight w:val="none"/>
                <w:u w:val="none"/>
              </w:rPr>
              <w:t>5%的违约金。</w:t>
            </w:r>
          </w:p>
        </w:tc>
      </w:tr>
      <w:tr>
        <w:tblPrEx>
          <w:tblCellMar>
            <w:top w:w="15" w:type="dxa"/>
            <w:left w:w="15" w:type="dxa"/>
            <w:bottom w:w="15" w:type="dxa"/>
            <w:right w:w="15" w:type="dxa"/>
          </w:tblCellMar>
        </w:tblPrEx>
        <w:trPr>
          <w:trHeight w:val="732" w:hRule="atLeast"/>
          <w:jc w:val="center"/>
        </w:trPr>
        <w:tc>
          <w:tcPr>
            <w:tcW w:w="459" w:type="pct"/>
            <w:vMerge w:val="restart"/>
            <w:tcBorders>
              <w:top w:val="single" w:color="auto" w:sz="4" w:space="0"/>
              <w:left w:val="single" w:color="auto" w:sz="4" w:space="0"/>
              <w:bottom w:val="single" w:color="auto" w:sz="4" w:space="0"/>
              <w:right w:val="single" w:color="000000" w:sz="4" w:space="0"/>
            </w:tcBorders>
            <w:noWrap w:val="0"/>
            <w:vAlign w:val="center"/>
          </w:tcPr>
          <w:p>
            <w:pPr>
              <w:widowControl/>
              <w:snapToGrid w:val="0"/>
              <w:spacing w:line="360" w:lineRule="exact"/>
              <w:jc w:val="left"/>
              <w:textAlignment w:val="top"/>
              <w:rPr>
                <w:rFonts w:hint="eastAsia" w:ascii="仿宋" w:hAnsi="仿宋" w:eastAsia="仿宋" w:cs="仿宋"/>
                <w:color w:val="000000"/>
                <w:sz w:val="20"/>
                <w:highlight w:val="none"/>
                <w:lang w:bidi="ar"/>
              </w:rPr>
            </w:pPr>
            <w:r>
              <w:rPr>
                <w:rFonts w:hint="eastAsia" w:ascii="仿宋" w:hAnsi="仿宋" w:eastAsia="仿宋" w:cs="仿宋"/>
                <w:color w:val="000000"/>
                <w:sz w:val="20"/>
                <w:highlight w:val="none"/>
                <w:lang w:eastAsia="zh-CN" w:bidi="ar"/>
              </w:rPr>
              <w:t>（</w:t>
            </w:r>
            <w:r>
              <w:rPr>
                <w:rFonts w:hint="eastAsia" w:ascii="仿宋" w:hAnsi="仿宋" w:eastAsia="仿宋" w:cs="仿宋"/>
                <w:color w:val="000000"/>
                <w:sz w:val="20"/>
                <w:highlight w:val="none"/>
                <w:lang w:val="en-US" w:eastAsia="zh-CN" w:bidi="ar"/>
              </w:rPr>
              <w:t>四</w:t>
            </w:r>
            <w:r>
              <w:rPr>
                <w:rFonts w:hint="eastAsia" w:ascii="仿宋" w:hAnsi="仿宋" w:eastAsia="仿宋" w:cs="仿宋"/>
                <w:color w:val="000000"/>
                <w:sz w:val="20"/>
                <w:highlight w:val="none"/>
                <w:lang w:eastAsia="zh-CN" w:bidi="ar"/>
              </w:rPr>
              <w:t>）</w:t>
            </w:r>
            <w:r>
              <w:rPr>
                <w:rFonts w:hint="eastAsia" w:ascii="仿宋" w:hAnsi="仿宋" w:eastAsia="仿宋" w:cs="仿宋"/>
                <w:color w:val="000000"/>
                <w:sz w:val="20"/>
                <w:highlight w:val="none"/>
                <w:lang w:bidi="ar"/>
              </w:rPr>
              <w:t>其他服务要求</w:t>
            </w:r>
          </w:p>
        </w:tc>
        <w:tc>
          <w:tcPr>
            <w:tcW w:w="1085" w:type="pct"/>
            <w:tcBorders>
              <w:top w:val="single" w:color="auto" w:sz="4" w:space="0"/>
              <w:left w:val="single" w:color="auto" w:sz="4" w:space="0"/>
              <w:bottom w:val="single" w:color="auto" w:sz="4" w:space="0"/>
              <w:right w:val="single" w:color="auto" w:sz="4" w:space="0"/>
            </w:tcBorders>
            <w:noWrap w:val="0"/>
            <w:vAlign w:val="center"/>
          </w:tcPr>
          <w:p>
            <w:pPr>
              <w:widowControl/>
              <w:snapToGrid w:val="0"/>
              <w:spacing w:line="360" w:lineRule="exact"/>
              <w:jc w:val="left"/>
              <w:textAlignment w:val="top"/>
              <w:rPr>
                <w:rFonts w:hint="eastAsia" w:ascii="仿宋" w:hAnsi="仿宋" w:eastAsia="仿宋" w:cs="仿宋"/>
                <w:color w:val="000000"/>
                <w:sz w:val="20"/>
                <w:highlight w:val="none"/>
                <w:u w:val="single"/>
              </w:rPr>
            </w:pPr>
            <w:r>
              <w:rPr>
                <w:rFonts w:hint="eastAsia" w:ascii="仿宋" w:hAnsi="仿宋" w:eastAsia="仿宋" w:cs="仿宋"/>
                <w:color w:val="000000"/>
                <w:sz w:val="20"/>
                <w:highlight w:val="none"/>
                <w:lang w:val="en-US" w:eastAsia="zh-CN"/>
              </w:rPr>
              <w:t>1.</w:t>
            </w:r>
            <w:r>
              <w:rPr>
                <w:rFonts w:hint="eastAsia" w:ascii="仿宋" w:hAnsi="仿宋" w:eastAsia="仿宋" w:cs="仿宋"/>
                <w:color w:val="000000"/>
                <w:sz w:val="20"/>
                <w:highlight w:val="none"/>
              </w:rPr>
              <w:t>乙方保证遵守相关约定。</w:t>
            </w:r>
          </w:p>
        </w:tc>
        <w:tc>
          <w:tcPr>
            <w:tcW w:w="3454" w:type="pct"/>
            <w:tcBorders>
              <w:top w:val="single" w:color="auto" w:sz="4" w:space="0"/>
              <w:left w:val="single" w:color="000000" w:sz="4" w:space="0"/>
              <w:bottom w:val="single" w:color="auto" w:sz="4" w:space="0"/>
              <w:right w:val="single" w:color="auto" w:sz="4" w:space="0"/>
            </w:tcBorders>
            <w:noWrap w:val="0"/>
            <w:vAlign w:val="center"/>
          </w:tcPr>
          <w:p>
            <w:pPr>
              <w:widowControl/>
              <w:snapToGrid w:val="0"/>
              <w:spacing w:line="360" w:lineRule="exact"/>
              <w:jc w:val="left"/>
              <w:textAlignment w:val="top"/>
              <w:rPr>
                <w:rFonts w:hint="eastAsia" w:ascii="仿宋" w:hAnsi="仿宋" w:eastAsia="仿宋" w:cs="仿宋"/>
                <w:color w:val="000000"/>
                <w:sz w:val="20"/>
                <w:highlight w:val="none"/>
              </w:rPr>
            </w:pPr>
            <w:r>
              <w:rPr>
                <w:rFonts w:hint="eastAsia" w:ascii="仿宋" w:hAnsi="仿宋" w:eastAsia="仿宋" w:cs="仿宋"/>
                <w:color w:val="000000"/>
                <w:sz w:val="20"/>
                <w:highlight w:val="none"/>
              </w:rPr>
              <w:t>乙方出现下列情形之一，应立即纠正或采取补救措施，并向甲方支付</w:t>
            </w:r>
            <w:r>
              <w:rPr>
                <w:rFonts w:hint="eastAsia" w:ascii="仿宋" w:hAnsi="仿宋" w:eastAsia="仿宋" w:cs="仿宋"/>
                <w:color w:val="000000"/>
                <w:sz w:val="20"/>
                <w:highlight w:val="none"/>
                <w:lang w:eastAsia="zh-CN"/>
              </w:rPr>
              <w:t>成交总金额</w:t>
            </w:r>
            <w:r>
              <w:rPr>
                <w:rFonts w:hint="eastAsia" w:ascii="仿宋" w:hAnsi="仿宋" w:eastAsia="仿宋" w:cs="仿宋"/>
                <w:color w:val="000000"/>
                <w:sz w:val="20"/>
                <w:highlight w:val="none"/>
              </w:rPr>
              <w:t>10%的违约金；同时，甲方有权解除</w:t>
            </w:r>
            <w:r>
              <w:rPr>
                <w:rFonts w:hint="eastAsia" w:ascii="仿宋" w:hAnsi="仿宋" w:eastAsia="仿宋" w:cs="仿宋"/>
                <w:sz w:val="20"/>
                <w:highlight w:val="none"/>
                <w:lang w:val="en-US" w:eastAsia="zh-CN"/>
              </w:rPr>
              <w:t>双方合作关系</w:t>
            </w:r>
            <w:r>
              <w:rPr>
                <w:rFonts w:hint="eastAsia" w:ascii="仿宋" w:hAnsi="仿宋" w:eastAsia="仿宋" w:cs="仿宋"/>
                <w:color w:val="000000"/>
                <w:sz w:val="20"/>
                <w:highlight w:val="none"/>
              </w:rPr>
              <w:t>：</w:t>
            </w:r>
          </w:p>
          <w:p>
            <w:pPr>
              <w:widowControl/>
              <w:snapToGrid w:val="0"/>
              <w:spacing w:line="360" w:lineRule="exact"/>
              <w:jc w:val="left"/>
              <w:textAlignment w:val="top"/>
              <w:rPr>
                <w:rFonts w:hint="eastAsia" w:ascii="仿宋" w:hAnsi="仿宋" w:eastAsia="仿宋" w:cs="仿宋"/>
                <w:color w:val="000000"/>
                <w:sz w:val="20"/>
                <w:highlight w:val="none"/>
              </w:rPr>
            </w:pPr>
            <w:r>
              <w:rPr>
                <w:rFonts w:hint="eastAsia" w:ascii="仿宋" w:hAnsi="仿宋" w:eastAsia="仿宋" w:cs="仿宋"/>
                <w:color w:val="000000"/>
                <w:sz w:val="20"/>
                <w:highlight w:val="none"/>
              </w:rPr>
              <w:t>（1）擅自收取维保费用或提高维</w:t>
            </w:r>
            <w:r>
              <w:rPr>
                <w:rFonts w:hint="eastAsia" w:ascii="仿宋" w:hAnsi="仿宋" w:eastAsia="仿宋" w:cs="仿宋"/>
                <w:color w:val="000000"/>
                <w:sz w:val="20"/>
                <w:szCs w:val="20"/>
                <w:highlight w:val="none"/>
                <w:u w:val="none"/>
              </w:rPr>
              <w:t>保</w:t>
            </w:r>
            <w:r>
              <w:rPr>
                <w:rFonts w:hint="eastAsia" w:ascii="仿宋" w:hAnsi="仿宋" w:eastAsia="仿宋" w:cs="仿宋"/>
                <w:color w:val="000000"/>
                <w:sz w:val="20"/>
                <w:highlight w:val="none"/>
              </w:rPr>
              <w:t>价格；</w:t>
            </w:r>
          </w:p>
          <w:p>
            <w:pPr>
              <w:widowControl/>
              <w:snapToGrid w:val="0"/>
              <w:spacing w:line="360" w:lineRule="exact"/>
              <w:jc w:val="left"/>
              <w:textAlignment w:val="top"/>
              <w:rPr>
                <w:rFonts w:hint="eastAsia" w:ascii="仿宋" w:hAnsi="仿宋" w:eastAsia="仿宋" w:cs="仿宋"/>
                <w:color w:val="000000"/>
                <w:sz w:val="20"/>
                <w:highlight w:val="none"/>
              </w:rPr>
            </w:pPr>
            <w:r>
              <w:rPr>
                <w:rFonts w:hint="eastAsia" w:ascii="仿宋" w:hAnsi="仿宋" w:eastAsia="仿宋" w:cs="仿宋"/>
                <w:color w:val="000000"/>
                <w:sz w:val="20"/>
                <w:highlight w:val="none"/>
              </w:rPr>
              <w:t>（2）拒绝接受或配合甲方接受监督、检查的；</w:t>
            </w:r>
          </w:p>
          <w:p>
            <w:pPr>
              <w:widowControl/>
              <w:snapToGrid w:val="0"/>
              <w:spacing w:line="360" w:lineRule="exact"/>
              <w:jc w:val="left"/>
              <w:textAlignment w:val="top"/>
              <w:rPr>
                <w:rFonts w:hint="eastAsia" w:ascii="仿宋" w:hAnsi="仿宋" w:eastAsia="仿宋" w:cs="仿宋"/>
                <w:color w:val="000000"/>
                <w:sz w:val="20"/>
                <w:highlight w:val="none"/>
              </w:rPr>
            </w:pPr>
            <w:r>
              <w:rPr>
                <w:rFonts w:hint="eastAsia" w:ascii="仿宋" w:hAnsi="仿宋" w:eastAsia="仿宋" w:cs="仿宋"/>
                <w:color w:val="000000"/>
                <w:sz w:val="20"/>
                <w:highlight w:val="none"/>
              </w:rPr>
              <w:t>（3）不如实反映情况，提供虚假材料被甲方或第三方发现的；</w:t>
            </w:r>
          </w:p>
          <w:p>
            <w:pPr>
              <w:widowControl/>
              <w:snapToGrid w:val="0"/>
              <w:spacing w:line="360" w:lineRule="exact"/>
              <w:jc w:val="left"/>
              <w:textAlignment w:val="top"/>
              <w:rPr>
                <w:rFonts w:hint="eastAsia" w:ascii="仿宋" w:hAnsi="仿宋" w:eastAsia="仿宋" w:cs="仿宋"/>
                <w:color w:val="000000"/>
                <w:sz w:val="20"/>
                <w:highlight w:val="none"/>
              </w:rPr>
            </w:pPr>
            <w:r>
              <w:rPr>
                <w:rFonts w:hint="eastAsia" w:ascii="仿宋" w:hAnsi="仿宋" w:eastAsia="仿宋" w:cs="仿宋"/>
                <w:color w:val="000000"/>
                <w:sz w:val="20"/>
                <w:highlight w:val="none"/>
              </w:rPr>
              <w:t>（4）未经甲方事先书面同意而以甲方名义开展活动；</w:t>
            </w:r>
          </w:p>
          <w:p>
            <w:pPr>
              <w:widowControl/>
              <w:snapToGrid w:val="0"/>
              <w:spacing w:line="360" w:lineRule="exact"/>
              <w:jc w:val="left"/>
              <w:textAlignment w:val="top"/>
              <w:rPr>
                <w:rFonts w:hint="eastAsia" w:ascii="仿宋" w:hAnsi="仿宋" w:eastAsia="仿宋" w:cs="仿宋"/>
                <w:color w:val="000000"/>
                <w:sz w:val="20"/>
                <w:highlight w:val="none"/>
              </w:rPr>
            </w:pPr>
            <w:r>
              <w:rPr>
                <w:rFonts w:hint="eastAsia" w:ascii="仿宋" w:hAnsi="仿宋" w:eastAsia="仿宋" w:cs="仿宋"/>
                <w:color w:val="000000"/>
                <w:sz w:val="20"/>
                <w:highlight w:val="none"/>
              </w:rPr>
              <w:t>（5）被行业主管部门取消行业经营资格的；</w:t>
            </w:r>
          </w:p>
          <w:p>
            <w:pPr>
              <w:widowControl/>
              <w:snapToGrid w:val="0"/>
              <w:spacing w:line="360" w:lineRule="exact"/>
              <w:jc w:val="left"/>
              <w:textAlignment w:val="top"/>
              <w:rPr>
                <w:rFonts w:hint="eastAsia" w:ascii="仿宋" w:hAnsi="仿宋" w:eastAsia="仿宋" w:cs="仿宋"/>
                <w:color w:val="000000"/>
                <w:sz w:val="20"/>
                <w:highlight w:val="none"/>
              </w:rPr>
            </w:pPr>
            <w:r>
              <w:rPr>
                <w:rFonts w:hint="eastAsia" w:ascii="仿宋" w:hAnsi="仿宋" w:eastAsia="仿宋" w:cs="仿宋"/>
                <w:color w:val="000000"/>
                <w:sz w:val="20"/>
                <w:highlight w:val="none"/>
              </w:rPr>
              <w:t>（6）乙方擅自将</w:t>
            </w:r>
            <w:r>
              <w:rPr>
                <w:rFonts w:hint="eastAsia" w:ascii="仿宋" w:hAnsi="仿宋" w:eastAsia="仿宋" w:cs="仿宋"/>
                <w:color w:val="000000"/>
                <w:sz w:val="20"/>
                <w:highlight w:val="none"/>
                <w:lang w:val="en-US" w:eastAsia="zh-CN"/>
              </w:rPr>
              <w:t>本项目项下</w:t>
            </w:r>
            <w:r>
              <w:rPr>
                <w:rFonts w:hint="eastAsia" w:ascii="仿宋" w:hAnsi="仿宋" w:eastAsia="仿宋" w:cs="仿宋"/>
                <w:color w:val="000000"/>
                <w:sz w:val="20"/>
                <w:highlight w:val="none"/>
              </w:rPr>
              <w:t>权利义务全部或部分转让、转包或分包的；</w:t>
            </w:r>
          </w:p>
          <w:p>
            <w:pPr>
              <w:widowControl/>
              <w:snapToGrid w:val="0"/>
              <w:spacing w:line="360" w:lineRule="exact"/>
              <w:jc w:val="left"/>
              <w:textAlignment w:val="top"/>
              <w:rPr>
                <w:rFonts w:hint="eastAsia" w:ascii="仿宋" w:hAnsi="仿宋" w:eastAsia="仿宋" w:cs="仿宋"/>
                <w:color w:val="000000"/>
                <w:sz w:val="20"/>
                <w:highlight w:val="none"/>
                <w:u w:val="single"/>
              </w:rPr>
            </w:pPr>
            <w:r>
              <w:rPr>
                <w:rFonts w:hint="eastAsia" w:ascii="仿宋" w:hAnsi="仿宋" w:eastAsia="仿宋" w:cs="仿宋"/>
                <w:color w:val="000000"/>
                <w:sz w:val="20"/>
                <w:highlight w:val="none"/>
              </w:rPr>
              <w:t>（7）乙方无法满足银行业监管或行业政策性要求。</w:t>
            </w:r>
          </w:p>
        </w:tc>
      </w:tr>
      <w:tr>
        <w:tblPrEx>
          <w:tblCellMar>
            <w:top w:w="15" w:type="dxa"/>
            <w:left w:w="15" w:type="dxa"/>
            <w:bottom w:w="15" w:type="dxa"/>
            <w:right w:w="15" w:type="dxa"/>
          </w:tblCellMar>
        </w:tblPrEx>
        <w:trPr>
          <w:trHeight w:val="732" w:hRule="atLeast"/>
          <w:jc w:val="center"/>
        </w:trPr>
        <w:tc>
          <w:tcPr>
            <w:tcW w:w="459" w:type="pct"/>
            <w:vMerge w:val="continue"/>
            <w:tcBorders>
              <w:top w:val="single" w:color="auto" w:sz="4" w:space="0"/>
              <w:left w:val="single" w:color="auto" w:sz="4" w:space="0"/>
              <w:bottom w:val="single" w:color="auto" w:sz="4" w:space="0"/>
              <w:right w:val="single" w:color="000000" w:sz="4" w:space="0"/>
            </w:tcBorders>
            <w:noWrap w:val="0"/>
            <w:vAlign w:val="center"/>
          </w:tcPr>
          <w:p>
            <w:pPr>
              <w:widowControl/>
              <w:snapToGrid w:val="0"/>
              <w:spacing w:line="360" w:lineRule="exact"/>
              <w:jc w:val="left"/>
              <w:textAlignment w:val="top"/>
              <w:rPr>
                <w:rFonts w:hint="eastAsia" w:ascii="仿宋" w:hAnsi="仿宋" w:eastAsia="仿宋" w:cs="仿宋"/>
                <w:color w:val="000000"/>
                <w:sz w:val="20"/>
                <w:highlight w:val="none"/>
                <w:lang w:bidi="ar"/>
              </w:rPr>
            </w:pPr>
          </w:p>
        </w:tc>
        <w:tc>
          <w:tcPr>
            <w:tcW w:w="1085" w:type="pct"/>
            <w:tcBorders>
              <w:top w:val="single" w:color="auto" w:sz="4" w:space="0"/>
              <w:left w:val="single" w:color="auto" w:sz="4" w:space="0"/>
              <w:bottom w:val="single" w:color="auto" w:sz="4" w:space="0"/>
              <w:right w:val="single" w:color="auto" w:sz="4" w:space="0"/>
            </w:tcBorders>
            <w:noWrap w:val="0"/>
            <w:vAlign w:val="center"/>
          </w:tcPr>
          <w:p>
            <w:pPr>
              <w:widowControl/>
              <w:snapToGrid w:val="0"/>
              <w:spacing w:line="360" w:lineRule="exact"/>
              <w:jc w:val="left"/>
              <w:textAlignment w:val="top"/>
              <w:rPr>
                <w:rFonts w:hint="eastAsia" w:ascii="仿宋" w:hAnsi="仿宋" w:eastAsia="仿宋" w:cs="仿宋"/>
                <w:color w:val="000000"/>
                <w:sz w:val="20"/>
                <w:highlight w:val="none"/>
                <w:u w:val="none"/>
              </w:rPr>
            </w:pPr>
            <w:r>
              <w:rPr>
                <w:rFonts w:hint="eastAsia" w:ascii="仿宋" w:hAnsi="仿宋" w:eastAsia="仿宋" w:cs="仿宋"/>
                <w:color w:val="000000"/>
                <w:sz w:val="20"/>
                <w:highlight w:val="none"/>
                <w:u w:val="none"/>
                <w:lang w:val="en-US" w:eastAsia="zh-CN"/>
              </w:rPr>
              <w:t>2.</w:t>
            </w:r>
            <w:r>
              <w:rPr>
                <w:rFonts w:hint="eastAsia" w:ascii="仿宋" w:hAnsi="仿宋" w:eastAsia="仿宋" w:cs="仿宋"/>
                <w:color w:val="000000"/>
                <w:sz w:val="20"/>
                <w:highlight w:val="none"/>
                <w:u w:val="none"/>
              </w:rPr>
              <w:t>乙方保证项目人员稳定</w:t>
            </w:r>
            <w:r>
              <w:rPr>
                <w:rFonts w:hint="eastAsia" w:ascii="仿宋" w:hAnsi="仿宋" w:eastAsia="仿宋" w:cs="仿宋"/>
                <w:color w:val="000000"/>
                <w:sz w:val="20"/>
                <w:highlight w:val="none"/>
                <w:u w:val="none"/>
                <w:lang w:eastAsia="zh-CN"/>
              </w:rPr>
              <w:t>。</w:t>
            </w:r>
          </w:p>
        </w:tc>
        <w:tc>
          <w:tcPr>
            <w:tcW w:w="3454" w:type="pct"/>
            <w:tcBorders>
              <w:top w:val="single" w:color="auto" w:sz="4" w:space="0"/>
              <w:left w:val="single" w:color="000000" w:sz="4" w:space="0"/>
              <w:bottom w:val="single" w:color="auto" w:sz="4" w:space="0"/>
              <w:right w:val="single" w:color="auto" w:sz="4" w:space="0"/>
            </w:tcBorders>
            <w:noWrap w:val="0"/>
            <w:vAlign w:val="center"/>
          </w:tcPr>
          <w:p>
            <w:pPr>
              <w:widowControl/>
              <w:snapToGrid w:val="0"/>
              <w:spacing w:line="360" w:lineRule="exact"/>
              <w:jc w:val="left"/>
              <w:textAlignment w:val="top"/>
              <w:rPr>
                <w:rFonts w:hint="eastAsia" w:ascii="仿宋" w:hAnsi="仿宋" w:eastAsia="仿宋" w:cs="仿宋"/>
                <w:color w:val="000000"/>
                <w:sz w:val="20"/>
                <w:highlight w:val="none"/>
                <w:u w:val="none"/>
              </w:rPr>
            </w:pPr>
            <w:r>
              <w:rPr>
                <w:rFonts w:hint="eastAsia" w:ascii="仿宋" w:hAnsi="仿宋" w:eastAsia="仿宋" w:cs="仿宋"/>
                <w:color w:val="000000"/>
                <w:sz w:val="20"/>
                <w:highlight w:val="none"/>
                <w:u w:val="none"/>
              </w:rPr>
              <w:t>在安装及维</w:t>
            </w:r>
            <w:r>
              <w:rPr>
                <w:rFonts w:hint="eastAsia" w:ascii="仿宋" w:hAnsi="仿宋" w:eastAsia="仿宋" w:cs="仿宋"/>
                <w:color w:val="000000"/>
                <w:sz w:val="20"/>
                <w:szCs w:val="20"/>
                <w:highlight w:val="none"/>
                <w:u w:val="none"/>
              </w:rPr>
              <w:t>保</w:t>
            </w:r>
            <w:r>
              <w:rPr>
                <w:rFonts w:hint="eastAsia" w:ascii="仿宋" w:hAnsi="仿宋" w:eastAsia="仿宋" w:cs="仿宋"/>
                <w:color w:val="000000"/>
                <w:sz w:val="20"/>
                <w:highlight w:val="none"/>
                <w:u w:val="none"/>
              </w:rPr>
              <w:t>的过程中，如乙方需更换安装或维</w:t>
            </w:r>
            <w:r>
              <w:rPr>
                <w:rFonts w:hint="eastAsia" w:ascii="仿宋" w:hAnsi="仿宋" w:eastAsia="仿宋" w:cs="仿宋"/>
                <w:color w:val="000000"/>
                <w:sz w:val="20"/>
                <w:szCs w:val="20"/>
                <w:highlight w:val="none"/>
                <w:u w:val="none"/>
              </w:rPr>
              <w:t>保</w:t>
            </w:r>
            <w:r>
              <w:rPr>
                <w:rFonts w:hint="eastAsia" w:ascii="仿宋" w:hAnsi="仿宋" w:eastAsia="仿宋" w:cs="仿宋"/>
                <w:color w:val="000000"/>
                <w:sz w:val="20"/>
                <w:highlight w:val="none"/>
                <w:u w:val="none"/>
              </w:rPr>
              <w:t>人员的，需经过甲方同意后，更换同等经验及技术水平的人员。如乙方未经甲方同意擅自更换安装或维</w:t>
            </w:r>
            <w:r>
              <w:rPr>
                <w:rFonts w:hint="eastAsia" w:ascii="仿宋" w:hAnsi="仿宋" w:eastAsia="仿宋" w:cs="仿宋"/>
                <w:color w:val="000000"/>
                <w:sz w:val="20"/>
                <w:szCs w:val="20"/>
                <w:highlight w:val="none"/>
                <w:u w:val="none"/>
              </w:rPr>
              <w:t>保</w:t>
            </w:r>
            <w:r>
              <w:rPr>
                <w:rFonts w:hint="eastAsia" w:ascii="仿宋" w:hAnsi="仿宋" w:eastAsia="仿宋" w:cs="仿宋"/>
                <w:color w:val="000000"/>
                <w:sz w:val="20"/>
                <w:highlight w:val="none"/>
                <w:u w:val="none"/>
              </w:rPr>
              <w:t>人员的，每发生一次，甲方有权要求乙方支付</w:t>
            </w:r>
            <w:r>
              <w:rPr>
                <w:rFonts w:hint="eastAsia" w:ascii="仿宋" w:hAnsi="仿宋" w:eastAsia="仿宋" w:cs="仿宋"/>
                <w:color w:val="000000"/>
                <w:sz w:val="20"/>
                <w:highlight w:val="none"/>
                <w:u w:val="none"/>
                <w:lang w:eastAsia="zh-CN"/>
              </w:rPr>
              <w:t>成交总金额</w:t>
            </w:r>
            <w:r>
              <w:rPr>
                <w:rFonts w:hint="eastAsia" w:ascii="仿宋" w:hAnsi="仿宋" w:eastAsia="仿宋" w:cs="仿宋"/>
                <w:color w:val="000000"/>
                <w:sz w:val="20"/>
                <w:highlight w:val="none"/>
                <w:u w:val="none"/>
              </w:rPr>
              <w:t>5%的违约金。</w:t>
            </w:r>
          </w:p>
        </w:tc>
      </w:tr>
      <w:tr>
        <w:tblPrEx>
          <w:tblCellMar>
            <w:top w:w="15" w:type="dxa"/>
            <w:left w:w="15" w:type="dxa"/>
            <w:bottom w:w="15" w:type="dxa"/>
            <w:right w:w="15" w:type="dxa"/>
          </w:tblCellMar>
        </w:tblPrEx>
        <w:trPr>
          <w:trHeight w:val="732" w:hRule="atLeast"/>
          <w:jc w:val="center"/>
        </w:trPr>
        <w:tc>
          <w:tcPr>
            <w:tcW w:w="459" w:type="pct"/>
            <w:vMerge w:val="continue"/>
            <w:tcBorders>
              <w:top w:val="single" w:color="auto" w:sz="4" w:space="0"/>
              <w:left w:val="single" w:color="auto" w:sz="4" w:space="0"/>
              <w:bottom w:val="single" w:color="auto" w:sz="4" w:space="0"/>
              <w:right w:val="single" w:color="000000" w:sz="4" w:space="0"/>
            </w:tcBorders>
            <w:noWrap w:val="0"/>
            <w:vAlign w:val="center"/>
          </w:tcPr>
          <w:p>
            <w:pPr>
              <w:widowControl/>
              <w:snapToGrid w:val="0"/>
              <w:spacing w:line="360" w:lineRule="exact"/>
              <w:jc w:val="left"/>
              <w:textAlignment w:val="top"/>
              <w:rPr>
                <w:rFonts w:hint="eastAsia" w:ascii="仿宋" w:hAnsi="仿宋" w:eastAsia="仿宋" w:cs="仿宋"/>
                <w:color w:val="000000"/>
                <w:sz w:val="20"/>
                <w:highlight w:val="none"/>
                <w:lang w:bidi="ar"/>
              </w:rPr>
            </w:pPr>
          </w:p>
        </w:tc>
        <w:tc>
          <w:tcPr>
            <w:tcW w:w="1085" w:type="pct"/>
            <w:tcBorders>
              <w:top w:val="single" w:color="auto" w:sz="4" w:space="0"/>
              <w:left w:val="single" w:color="auto" w:sz="4" w:space="0"/>
              <w:bottom w:val="single" w:color="auto" w:sz="4" w:space="0"/>
              <w:right w:val="single" w:color="auto" w:sz="4" w:space="0"/>
            </w:tcBorders>
            <w:noWrap w:val="0"/>
            <w:vAlign w:val="center"/>
          </w:tcPr>
          <w:p>
            <w:pPr>
              <w:widowControl/>
              <w:snapToGrid w:val="0"/>
              <w:spacing w:line="360" w:lineRule="exact"/>
              <w:jc w:val="left"/>
              <w:textAlignment w:val="top"/>
              <w:rPr>
                <w:rFonts w:hint="eastAsia" w:ascii="仿宋" w:hAnsi="仿宋" w:eastAsia="仿宋" w:cs="仿宋"/>
                <w:color w:val="000000"/>
                <w:sz w:val="20"/>
                <w:highlight w:val="none"/>
                <w:u w:val="none"/>
              </w:rPr>
            </w:pPr>
            <w:r>
              <w:rPr>
                <w:rFonts w:hint="eastAsia" w:ascii="仿宋" w:hAnsi="仿宋" w:eastAsia="仿宋" w:cs="仿宋"/>
                <w:color w:val="000000"/>
                <w:sz w:val="20"/>
                <w:highlight w:val="none"/>
                <w:u w:val="none"/>
                <w:lang w:val="en-US" w:eastAsia="zh-CN"/>
              </w:rPr>
              <w:t>3.</w:t>
            </w:r>
            <w:r>
              <w:rPr>
                <w:rFonts w:hint="eastAsia" w:ascii="仿宋" w:hAnsi="仿宋" w:eastAsia="仿宋" w:cs="仿宋"/>
                <w:color w:val="000000"/>
                <w:sz w:val="20"/>
                <w:highlight w:val="none"/>
                <w:u w:val="none"/>
              </w:rPr>
              <w:t>乙方保证最终用户为甲方</w:t>
            </w:r>
            <w:r>
              <w:rPr>
                <w:rFonts w:hint="eastAsia" w:ascii="仿宋" w:hAnsi="仿宋" w:eastAsia="仿宋" w:cs="仿宋"/>
                <w:color w:val="000000"/>
                <w:sz w:val="20"/>
                <w:highlight w:val="none"/>
                <w:u w:val="none"/>
                <w:lang w:eastAsia="zh-CN"/>
              </w:rPr>
              <w:t>。</w:t>
            </w:r>
          </w:p>
        </w:tc>
        <w:tc>
          <w:tcPr>
            <w:tcW w:w="3454" w:type="pct"/>
            <w:tcBorders>
              <w:top w:val="single" w:color="auto" w:sz="4" w:space="0"/>
              <w:left w:val="single" w:color="000000" w:sz="4" w:space="0"/>
              <w:bottom w:val="single" w:color="auto" w:sz="4" w:space="0"/>
              <w:right w:val="single" w:color="auto" w:sz="4" w:space="0"/>
            </w:tcBorders>
            <w:noWrap w:val="0"/>
            <w:vAlign w:val="center"/>
          </w:tcPr>
          <w:p>
            <w:pPr>
              <w:widowControl/>
              <w:snapToGrid w:val="0"/>
              <w:spacing w:line="360" w:lineRule="exact"/>
              <w:jc w:val="left"/>
              <w:textAlignment w:val="top"/>
              <w:rPr>
                <w:rFonts w:hint="eastAsia" w:ascii="仿宋" w:hAnsi="仿宋" w:eastAsia="仿宋" w:cs="仿宋"/>
                <w:color w:val="000000"/>
                <w:sz w:val="20"/>
                <w:highlight w:val="none"/>
                <w:u w:val="none"/>
              </w:rPr>
            </w:pPr>
            <w:r>
              <w:rPr>
                <w:rFonts w:hint="eastAsia" w:ascii="仿宋" w:hAnsi="仿宋" w:eastAsia="仿宋" w:cs="仿宋"/>
                <w:color w:val="000000"/>
                <w:sz w:val="20"/>
                <w:highlight w:val="none"/>
                <w:u w:val="none"/>
              </w:rPr>
              <w:t>乙方确保</w:t>
            </w:r>
            <w:r>
              <w:rPr>
                <w:rFonts w:hint="eastAsia" w:ascii="仿宋" w:hAnsi="仿宋" w:eastAsia="仿宋" w:cs="仿宋"/>
                <w:color w:val="000000"/>
                <w:sz w:val="20"/>
                <w:szCs w:val="20"/>
                <w:highlight w:val="none"/>
                <w:u w:val="none"/>
                <w:lang w:val="en-US" w:eastAsia="zh-CN"/>
              </w:rPr>
              <w:t>出售给甲方的产品/服务记录</w:t>
            </w:r>
            <w:r>
              <w:rPr>
                <w:rFonts w:hint="eastAsia" w:ascii="仿宋" w:hAnsi="仿宋" w:eastAsia="仿宋" w:cs="仿宋"/>
                <w:color w:val="000000"/>
                <w:sz w:val="20"/>
                <w:highlight w:val="none"/>
                <w:u w:val="none"/>
              </w:rPr>
              <w:t>的最终用户及</w:t>
            </w:r>
            <w:r>
              <w:rPr>
                <w:rFonts w:hint="eastAsia" w:ascii="仿宋" w:hAnsi="仿宋" w:eastAsia="仿宋" w:cs="仿宋"/>
                <w:color w:val="000000"/>
                <w:sz w:val="20"/>
                <w:highlight w:val="none"/>
                <w:u w:val="none"/>
                <w:lang w:val="en-US" w:eastAsia="zh-CN"/>
              </w:rPr>
              <w:t>向</w:t>
            </w:r>
            <w:r>
              <w:rPr>
                <w:rFonts w:hint="eastAsia" w:ascii="仿宋" w:hAnsi="仿宋" w:eastAsia="仿宋" w:cs="仿宋"/>
                <w:color w:val="000000"/>
                <w:sz w:val="20"/>
                <w:highlight w:val="none"/>
                <w:u w:val="none"/>
              </w:rPr>
              <w:t>原厂下单最终用户为四川新网银行股份有限公司，否则甲方有权解除</w:t>
            </w:r>
            <w:r>
              <w:rPr>
                <w:rFonts w:hint="eastAsia" w:ascii="仿宋" w:hAnsi="仿宋" w:eastAsia="仿宋" w:cs="仿宋"/>
                <w:sz w:val="20"/>
                <w:highlight w:val="none"/>
                <w:lang w:val="en-US" w:eastAsia="zh-CN"/>
              </w:rPr>
              <w:t>双方合作关系</w:t>
            </w:r>
            <w:r>
              <w:rPr>
                <w:rFonts w:hint="eastAsia" w:ascii="仿宋" w:hAnsi="仿宋" w:eastAsia="仿宋" w:cs="仿宋"/>
                <w:color w:val="000000"/>
                <w:sz w:val="20"/>
                <w:highlight w:val="none"/>
                <w:u w:val="none"/>
              </w:rPr>
              <w:t>，并要求乙方退还已支付款项并支付</w:t>
            </w:r>
            <w:r>
              <w:rPr>
                <w:rFonts w:hint="eastAsia" w:ascii="仿宋" w:hAnsi="仿宋" w:eastAsia="仿宋" w:cs="仿宋"/>
                <w:color w:val="000000"/>
                <w:sz w:val="20"/>
                <w:highlight w:val="none"/>
                <w:u w:val="none"/>
                <w:lang w:eastAsia="zh-CN"/>
              </w:rPr>
              <w:t>成交总金额</w:t>
            </w:r>
            <w:r>
              <w:rPr>
                <w:rFonts w:hint="eastAsia" w:ascii="仿宋" w:hAnsi="仿宋" w:eastAsia="仿宋" w:cs="仿宋"/>
                <w:color w:val="000000"/>
                <w:sz w:val="20"/>
                <w:highlight w:val="none"/>
                <w:u w:val="none"/>
              </w:rPr>
              <w:t>30%</w:t>
            </w:r>
            <w:r>
              <w:rPr>
                <w:rFonts w:hint="eastAsia" w:ascii="仿宋" w:hAnsi="仿宋" w:eastAsia="仿宋" w:cs="仿宋"/>
                <w:color w:val="000000"/>
                <w:sz w:val="20"/>
                <w:highlight w:val="none"/>
                <w:u w:val="none"/>
                <w:lang w:val="en-US" w:eastAsia="zh-CN"/>
              </w:rPr>
              <w:t>的</w:t>
            </w:r>
            <w:r>
              <w:rPr>
                <w:rFonts w:hint="eastAsia" w:ascii="仿宋" w:hAnsi="仿宋" w:eastAsia="仿宋" w:cs="仿宋"/>
                <w:color w:val="000000"/>
                <w:sz w:val="20"/>
                <w:highlight w:val="none"/>
                <w:u w:val="none"/>
              </w:rPr>
              <w:t>违约金。</w:t>
            </w:r>
          </w:p>
        </w:tc>
      </w:tr>
      <w:tr>
        <w:tblPrEx>
          <w:tblCellMar>
            <w:top w:w="15" w:type="dxa"/>
            <w:left w:w="15" w:type="dxa"/>
            <w:bottom w:w="15" w:type="dxa"/>
            <w:right w:w="15" w:type="dxa"/>
          </w:tblCellMar>
        </w:tblPrEx>
        <w:trPr>
          <w:trHeight w:val="732" w:hRule="atLeast"/>
          <w:jc w:val="center"/>
        </w:trPr>
        <w:tc>
          <w:tcPr>
            <w:tcW w:w="459" w:type="pct"/>
            <w:vMerge w:val="continue"/>
            <w:tcBorders>
              <w:top w:val="single" w:color="auto" w:sz="4" w:space="0"/>
              <w:left w:val="single" w:color="auto" w:sz="4" w:space="0"/>
              <w:bottom w:val="single" w:color="auto" w:sz="4" w:space="0"/>
              <w:right w:val="single" w:color="000000" w:sz="4" w:space="0"/>
            </w:tcBorders>
            <w:noWrap w:val="0"/>
            <w:vAlign w:val="center"/>
          </w:tcPr>
          <w:p>
            <w:pPr>
              <w:widowControl/>
              <w:snapToGrid w:val="0"/>
              <w:spacing w:line="360" w:lineRule="exact"/>
              <w:jc w:val="left"/>
              <w:textAlignment w:val="top"/>
              <w:rPr>
                <w:rFonts w:hint="eastAsia" w:ascii="仿宋" w:hAnsi="仿宋" w:eastAsia="仿宋" w:cs="仿宋"/>
                <w:color w:val="000000"/>
                <w:sz w:val="20"/>
                <w:highlight w:val="none"/>
                <w:lang w:bidi="ar"/>
              </w:rPr>
            </w:pPr>
          </w:p>
        </w:tc>
        <w:tc>
          <w:tcPr>
            <w:tcW w:w="1085" w:type="pct"/>
            <w:tcBorders>
              <w:top w:val="single" w:color="auto" w:sz="4" w:space="0"/>
              <w:left w:val="single" w:color="auto" w:sz="4" w:space="0"/>
              <w:bottom w:val="single" w:color="auto" w:sz="4" w:space="0"/>
              <w:right w:val="single" w:color="auto" w:sz="4" w:space="0"/>
            </w:tcBorders>
            <w:noWrap w:val="0"/>
            <w:vAlign w:val="center"/>
          </w:tcPr>
          <w:p>
            <w:pPr>
              <w:widowControl/>
              <w:snapToGrid w:val="0"/>
              <w:spacing w:line="360" w:lineRule="exact"/>
              <w:jc w:val="left"/>
              <w:textAlignment w:val="top"/>
              <w:rPr>
                <w:rFonts w:hint="eastAsia" w:ascii="仿宋" w:hAnsi="仿宋" w:eastAsia="仿宋" w:cs="仿宋"/>
                <w:color w:val="000000"/>
                <w:sz w:val="20"/>
                <w:highlight w:val="none"/>
                <w:u w:val="none"/>
              </w:rPr>
            </w:pPr>
            <w:r>
              <w:rPr>
                <w:rFonts w:hint="eastAsia" w:ascii="仿宋" w:hAnsi="仿宋" w:eastAsia="仿宋" w:cs="仿宋"/>
                <w:b w:val="0"/>
                <w:bCs w:val="0"/>
                <w:color w:val="000000"/>
                <w:sz w:val="20"/>
                <w:szCs w:val="20"/>
                <w:highlight w:val="none"/>
                <w:u w:val="none"/>
                <w:lang w:val="en-US" w:eastAsia="zh-CN"/>
              </w:rPr>
              <w:t>4.</w:t>
            </w:r>
            <w:r>
              <w:rPr>
                <w:rFonts w:hint="eastAsia" w:ascii="仿宋" w:hAnsi="仿宋" w:eastAsia="仿宋" w:cs="仿宋"/>
                <w:b w:val="0"/>
                <w:bCs w:val="0"/>
                <w:color w:val="000000"/>
                <w:sz w:val="20"/>
                <w:szCs w:val="20"/>
                <w:highlight w:val="none"/>
                <w:u w:val="none"/>
                <w:lang w:eastAsia="zh-CN"/>
              </w:rPr>
              <w:t>乙方不得使用未通过网络安全审查的产品。</w:t>
            </w:r>
          </w:p>
        </w:tc>
        <w:tc>
          <w:tcPr>
            <w:tcW w:w="3454" w:type="pct"/>
            <w:tcBorders>
              <w:top w:val="single" w:color="auto" w:sz="4" w:space="0"/>
              <w:left w:val="single" w:color="auto" w:sz="4" w:space="0"/>
              <w:bottom w:val="single" w:color="auto" w:sz="4" w:space="0"/>
              <w:right w:val="single" w:color="auto" w:sz="4" w:space="0"/>
            </w:tcBorders>
            <w:noWrap w:val="0"/>
            <w:vAlign w:val="center"/>
          </w:tcPr>
          <w:p>
            <w:pPr>
              <w:widowControl/>
              <w:snapToGrid w:val="0"/>
              <w:spacing w:line="360" w:lineRule="exact"/>
              <w:jc w:val="left"/>
              <w:textAlignment w:val="top"/>
              <w:rPr>
                <w:rFonts w:hint="eastAsia" w:ascii="仿宋" w:hAnsi="仿宋" w:eastAsia="仿宋" w:cs="仿宋"/>
                <w:color w:val="000000"/>
                <w:sz w:val="20"/>
                <w:highlight w:val="none"/>
                <w:u w:val="none"/>
              </w:rPr>
            </w:pPr>
            <w:r>
              <w:rPr>
                <w:rFonts w:hint="eastAsia" w:ascii="仿宋" w:hAnsi="仿宋" w:eastAsia="仿宋" w:cs="仿宋"/>
                <w:color w:val="000000"/>
                <w:sz w:val="20"/>
                <w:szCs w:val="20"/>
                <w:highlight w:val="none"/>
                <w:u w:val="none"/>
              </w:rPr>
              <w:t>在产品实施及维保的过程中，</w:t>
            </w:r>
            <w:r>
              <w:rPr>
                <w:rFonts w:hint="eastAsia" w:ascii="仿宋" w:hAnsi="仿宋" w:eastAsia="仿宋" w:cs="仿宋"/>
                <w:b w:val="0"/>
                <w:bCs w:val="0"/>
                <w:color w:val="000000"/>
                <w:sz w:val="20"/>
                <w:szCs w:val="20"/>
                <w:highlight w:val="none"/>
                <w:u w:val="none"/>
                <w:lang w:eastAsia="zh-CN"/>
              </w:rPr>
              <w:t>乙方不得使用美光及其“壳公司”的产品等未通过网络安全审查的产品，</w:t>
            </w:r>
            <w:r>
              <w:rPr>
                <w:rFonts w:hint="eastAsia" w:ascii="仿宋" w:hAnsi="仿宋" w:eastAsia="仿宋" w:cs="仿宋"/>
                <w:color w:val="000000"/>
                <w:sz w:val="20"/>
                <w:szCs w:val="20"/>
                <w:highlight w:val="none"/>
                <w:u w:val="none"/>
              </w:rPr>
              <w:t>否则甲方有权</w:t>
            </w:r>
            <w:r>
              <w:rPr>
                <w:rFonts w:hint="eastAsia" w:ascii="仿宋" w:hAnsi="仿宋" w:eastAsia="仿宋" w:cs="仿宋"/>
                <w:color w:val="000000"/>
                <w:sz w:val="20"/>
                <w:szCs w:val="20"/>
                <w:highlight w:val="none"/>
                <w:u w:val="none"/>
                <w:lang w:val="en-US" w:eastAsia="zh-CN"/>
              </w:rPr>
              <w:t>要求立即退货、换货或解除</w:t>
            </w:r>
            <w:r>
              <w:rPr>
                <w:rFonts w:hint="eastAsia" w:ascii="仿宋" w:hAnsi="仿宋" w:eastAsia="仿宋" w:cs="仿宋"/>
                <w:sz w:val="20"/>
                <w:highlight w:val="none"/>
                <w:lang w:val="en-US" w:eastAsia="zh-CN"/>
              </w:rPr>
              <w:t>双方合作关系</w:t>
            </w:r>
            <w:r>
              <w:rPr>
                <w:rFonts w:hint="eastAsia" w:ascii="仿宋" w:hAnsi="仿宋" w:eastAsia="仿宋" w:cs="仿宋"/>
                <w:color w:val="000000"/>
                <w:sz w:val="20"/>
                <w:szCs w:val="20"/>
                <w:highlight w:val="none"/>
                <w:u w:val="none"/>
              </w:rPr>
              <w:t>并</w:t>
            </w:r>
            <w:r>
              <w:rPr>
                <w:rFonts w:hint="eastAsia" w:ascii="仿宋" w:hAnsi="仿宋" w:eastAsia="仿宋" w:cs="仿宋"/>
                <w:color w:val="000000"/>
                <w:sz w:val="20"/>
                <w:szCs w:val="20"/>
                <w:highlight w:val="none"/>
                <w:u w:val="none"/>
                <w:lang w:val="en-US" w:eastAsia="zh-CN"/>
              </w:rPr>
              <w:t>要求乙方</w:t>
            </w:r>
            <w:r>
              <w:rPr>
                <w:rFonts w:hint="eastAsia" w:ascii="仿宋" w:hAnsi="仿宋" w:eastAsia="仿宋" w:cs="仿宋"/>
                <w:color w:val="000000"/>
                <w:sz w:val="20"/>
                <w:szCs w:val="20"/>
                <w:highlight w:val="none"/>
                <w:u w:val="none"/>
              </w:rPr>
              <w:t>支付</w:t>
            </w:r>
            <w:r>
              <w:rPr>
                <w:rFonts w:hint="eastAsia" w:ascii="仿宋" w:hAnsi="仿宋" w:eastAsia="仿宋" w:cs="仿宋"/>
                <w:color w:val="000000"/>
                <w:sz w:val="20"/>
                <w:szCs w:val="20"/>
                <w:highlight w:val="none"/>
                <w:u w:val="none"/>
                <w:lang w:eastAsia="zh-CN"/>
              </w:rPr>
              <w:t>成交总金额</w:t>
            </w:r>
            <w:r>
              <w:rPr>
                <w:rFonts w:hint="eastAsia" w:ascii="仿宋" w:hAnsi="仿宋" w:eastAsia="仿宋" w:cs="仿宋"/>
                <w:color w:val="000000"/>
                <w:sz w:val="20"/>
                <w:szCs w:val="20"/>
                <w:highlight w:val="none"/>
                <w:u w:val="none"/>
              </w:rPr>
              <w:t>30%</w:t>
            </w:r>
            <w:r>
              <w:rPr>
                <w:rFonts w:hint="eastAsia" w:ascii="仿宋" w:hAnsi="仿宋" w:eastAsia="仿宋" w:cs="仿宋"/>
                <w:color w:val="000000"/>
                <w:sz w:val="20"/>
                <w:szCs w:val="20"/>
                <w:highlight w:val="none"/>
                <w:u w:val="none"/>
                <w:lang w:val="en-US" w:eastAsia="zh-CN"/>
              </w:rPr>
              <w:t>的</w:t>
            </w:r>
            <w:r>
              <w:rPr>
                <w:rFonts w:hint="eastAsia" w:ascii="仿宋" w:hAnsi="仿宋" w:eastAsia="仿宋" w:cs="仿宋"/>
                <w:color w:val="000000"/>
                <w:sz w:val="20"/>
                <w:szCs w:val="20"/>
                <w:highlight w:val="none"/>
                <w:u w:val="none"/>
              </w:rPr>
              <w:t>违约金，</w:t>
            </w:r>
            <w:r>
              <w:rPr>
                <w:rFonts w:hint="eastAsia" w:ascii="仿宋" w:hAnsi="仿宋" w:eastAsia="仿宋" w:cs="仿宋"/>
                <w:color w:val="000000"/>
                <w:sz w:val="20"/>
                <w:szCs w:val="20"/>
                <w:highlight w:val="none"/>
                <w:u w:val="none"/>
                <w:lang w:val="en-US" w:eastAsia="zh-CN"/>
              </w:rPr>
              <w:t>如甲方要求退货或解除</w:t>
            </w:r>
            <w:r>
              <w:rPr>
                <w:rFonts w:hint="eastAsia" w:ascii="仿宋" w:hAnsi="仿宋" w:eastAsia="仿宋" w:cs="仿宋"/>
                <w:sz w:val="20"/>
                <w:highlight w:val="none"/>
                <w:lang w:val="en-US" w:eastAsia="zh-CN"/>
              </w:rPr>
              <w:t>双方合作关系</w:t>
            </w:r>
            <w:r>
              <w:rPr>
                <w:rFonts w:hint="eastAsia" w:ascii="仿宋" w:hAnsi="仿宋" w:eastAsia="仿宋" w:cs="仿宋"/>
                <w:color w:val="000000"/>
                <w:sz w:val="20"/>
                <w:szCs w:val="20"/>
                <w:highlight w:val="none"/>
                <w:u w:val="none"/>
                <w:lang w:val="en-US" w:eastAsia="zh-CN"/>
              </w:rPr>
              <w:t>，</w:t>
            </w:r>
            <w:r>
              <w:rPr>
                <w:rFonts w:hint="eastAsia" w:ascii="仿宋" w:hAnsi="仿宋" w:eastAsia="仿宋" w:cs="仿宋"/>
                <w:color w:val="000000"/>
                <w:sz w:val="20"/>
                <w:szCs w:val="20"/>
                <w:highlight w:val="none"/>
                <w:u w:val="none"/>
              </w:rPr>
              <w:t>乙方</w:t>
            </w:r>
            <w:r>
              <w:rPr>
                <w:rFonts w:hint="eastAsia" w:ascii="仿宋" w:hAnsi="仿宋" w:eastAsia="仿宋" w:cs="仿宋"/>
                <w:color w:val="000000"/>
                <w:sz w:val="20"/>
                <w:szCs w:val="20"/>
                <w:highlight w:val="none"/>
                <w:u w:val="none"/>
                <w:lang w:val="en-US" w:eastAsia="zh-CN"/>
              </w:rPr>
              <w:t>应</w:t>
            </w:r>
            <w:r>
              <w:rPr>
                <w:rFonts w:hint="eastAsia" w:ascii="仿宋" w:hAnsi="仿宋" w:eastAsia="仿宋" w:cs="仿宋"/>
                <w:color w:val="000000"/>
                <w:sz w:val="20"/>
                <w:szCs w:val="20"/>
                <w:highlight w:val="none"/>
                <w:u w:val="none"/>
              </w:rPr>
              <w:t>退还</w:t>
            </w:r>
            <w:r>
              <w:rPr>
                <w:rFonts w:hint="eastAsia" w:ascii="仿宋" w:hAnsi="仿宋" w:eastAsia="仿宋" w:cs="仿宋"/>
                <w:color w:val="000000"/>
                <w:sz w:val="20"/>
                <w:szCs w:val="20"/>
                <w:highlight w:val="none"/>
                <w:u w:val="none"/>
                <w:lang w:val="en-US" w:eastAsia="zh-CN"/>
              </w:rPr>
              <w:t>甲方</w:t>
            </w:r>
            <w:r>
              <w:rPr>
                <w:rFonts w:hint="eastAsia" w:ascii="仿宋" w:hAnsi="仿宋" w:eastAsia="仿宋" w:cs="仿宋"/>
                <w:color w:val="000000"/>
                <w:sz w:val="20"/>
                <w:szCs w:val="20"/>
                <w:highlight w:val="none"/>
                <w:u w:val="none"/>
              </w:rPr>
              <w:t>已支付款项。</w:t>
            </w:r>
            <w:r>
              <w:rPr>
                <w:rFonts w:hint="eastAsia" w:ascii="仿宋" w:hAnsi="仿宋" w:eastAsia="仿宋" w:cs="仿宋"/>
                <w:color w:val="000000"/>
                <w:sz w:val="20"/>
                <w:szCs w:val="20"/>
                <w:highlight w:val="none"/>
                <w:u w:val="none"/>
                <w:lang w:val="en-US" w:eastAsia="zh-CN"/>
              </w:rPr>
              <w:t>如甲方因此受到监管处罚的，乙方还需承担所有罚金。</w:t>
            </w:r>
          </w:p>
        </w:tc>
      </w:tr>
      <w:tr>
        <w:tblPrEx>
          <w:tblCellMar>
            <w:top w:w="15" w:type="dxa"/>
            <w:left w:w="15" w:type="dxa"/>
            <w:bottom w:w="15" w:type="dxa"/>
            <w:right w:w="15" w:type="dxa"/>
          </w:tblCellMar>
        </w:tblPrEx>
        <w:trPr>
          <w:trHeight w:val="282" w:hRule="atLeast"/>
          <w:jc w:val="center"/>
        </w:trPr>
        <w:tc>
          <w:tcPr>
            <w:tcW w:w="459" w:type="pct"/>
            <w:vMerge w:val="continue"/>
            <w:tcBorders>
              <w:left w:val="single" w:color="auto" w:sz="4" w:space="0"/>
              <w:bottom w:val="single" w:color="auto" w:sz="4" w:space="0"/>
              <w:right w:val="single" w:color="000000" w:sz="4" w:space="0"/>
            </w:tcBorders>
            <w:noWrap w:val="0"/>
            <w:vAlign w:val="center"/>
          </w:tcPr>
          <w:p>
            <w:pPr>
              <w:widowControl/>
              <w:snapToGrid w:val="0"/>
              <w:spacing w:line="360" w:lineRule="exact"/>
              <w:jc w:val="left"/>
              <w:textAlignment w:val="top"/>
              <w:rPr>
                <w:rFonts w:hint="eastAsia" w:ascii="仿宋" w:hAnsi="仿宋" w:eastAsia="仿宋" w:cs="仿宋"/>
                <w:color w:val="000000"/>
                <w:sz w:val="20"/>
                <w:highlight w:val="none"/>
                <w:lang w:bidi="ar"/>
              </w:rPr>
            </w:pPr>
          </w:p>
        </w:tc>
        <w:tc>
          <w:tcPr>
            <w:tcW w:w="1085" w:type="pct"/>
            <w:tcBorders>
              <w:top w:val="single" w:color="auto" w:sz="4" w:space="0"/>
              <w:left w:val="single" w:color="auto" w:sz="4" w:space="0"/>
              <w:bottom w:val="single" w:color="auto" w:sz="4" w:space="0"/>
              <w:right w:val="single" w:color="auto" w:sz="4" w:space="0"/>
            </w:tcBorders>
            <w:noWrap w:val="0"/>
            <w:vAlign w:val="center"/>
          </w:tcPr>
          <w:p>
            <w:pPr>
              <w:widowControl/>
              <w:snapToGrid w:val="0"/>
              <w:spacing w:line="360" w:lineRule="exact"/>
              <w:jc w:val="left"/>
              <w:textAlignment w:val="top"/>
              <w:rPr>
                <w:rFonts w:hint="eastAsia" w:ascii="仿宋" w:hAnsi="仿宋" w:eastAsia="仿宋" w:cs="仿宋"/>
                <w:b w:val="0"/>
                <w:bCs w:val="0"/>
                <w:color w:val="000000"/>
                <w:sz w:val="20"/>
                <w:szCs w:val="20"/>
                <w:highlight w:val="none"/>
                <w:u w:val="none"/>
                <w:lang w:val="en-US" w:eastAsia="zh-CN"/>
              </w:rPr>
            </w:pPr>
            <w:r>
              <w:rPr>
                <w:rFonts w:hint="eastAsia" w:ascii="仿宋" w:hAnsi="仿宋" w:eastAsia="仿宋" w:cs="仿宋"/>
                <w:b w:val="0"/>
                <w:bCs w:val="0"/>
                <w:color w:val="000000"/>
                <w:sz w:val="20"/>
                <w:szCs w:val="20"/>
                <w:highlight w:val="none"/>
                <w:u w:val="none"/>
                <w:lang w:val="en-US" w:eastAsia="zh-CN"/>
              </w:rPr>
              <w:t>5.乙方保证提供的产品完全符合甲方的国产化要求（如有）。</w:t>
            </w:r>
          </w:p>
        </w:tc>
        <w:tc>
          <w:tcPr>
            <w:tcW w:w="3454" w:type="pct"/>
            <w:tcBorders>
              <w:top w:val="single" w:color="auto" w:sz="4" w:space="0"/>
              <w:left w:val="single" w:color="auto" w:sz="4" w:space="0"/>
              <w:bottom w:val="single" w:color="auto" w:sz="4" w:space="0"/>
              <w:right w:val="single" w:color="auto" w:sz="4" w:space="0"/>
            </w:tcBorders>
            <w:noWrap w:val="0"/>
            <w:vAlign w:val="center"/>
          </w:tcPr>
          <w:p>
            <w:pPr>
              <w:widowControl/>
              <w:snapToGrid w:val="0"/>
              <w:spacing w:line="360" w:lineRule="exact"/>
              <w:jc w:val="left"/>
              <w:textAlignment w:val="top"/>
              <w:rPr>
                <w:rFonts w:hint="eastAsia" w:ascii="仿宋" w:hAnsi="仿宋" w:eastAsia="仿宋" w:cs="仿宋"/>
                <w:color w:val="000000"/>
                <w:sz w:val="20"/>
                <w:szCs w:val="20"/>
                <w:highlight w:val="none"/>
                <w:u w:val="none"/>
              </w:rPr>
            </w:pPr>
            <w:r>
              <w:rPr>
                <w:rFonts w:hint="eastAsia" w:ascii="仿宋" w:hAnsi="仿宋" w:eastAsia="仿宋" w:cs="仿宋"/>
                <w:b w:val="0"/>
                <w:bCs w:val="0"/>
                <w:color w:val="000000"/>
                <w:sz w:val="20"/>
                <w:szCs w:val="20"/>
                <w:highlight w:val="none"/>
                <w:u w:val="none"/>
                <w:lang w:val="en-US" w:eastAsia="zh-CN"/>
              </w:rPr>
              <w:t>乙方确保甲方本次采购的产品（含芯片、操作系统等）符合国产化要求，并需出具相应的产品声明函（如乙方非原厂商，则乙方应保证原厂商出具），</w:t>
            </w:r>
            <w:r>
              <w:rPr>
                <w:rFonts w:hint="eastAsia" w:ascii="仿宋" w:hAnsi="仿宋" w:eastAsia="仿宋" w:cs="仿宋"/>
                <w:color w:val="000000"/>
                <w:sz w:val="20"/>
                <w:szCs w:val="20"/>
                <w:highlight w:val="none"/>
                <w:u w:val="none"/>
              </w:rPr>
              <w:t>否则甲方有权解除</w:t>
            </w:r>
            <w:r>
              <w:rPr>
                <w:rFonts w:hint="eastAsia" w:ascii="仿宋" w:hAnsi="仿宋" w:eastAsia="仿宋" w:cs="仿宋"/>
                <w:sz w:val="20"/>
                <w:highlight w:val="none"/>
                <w:lang w:val="en-US" w:eastAsia="zh-CN"/>
              </w:rPr>
              <w:t>双方合作关系</w:t>
            </w:r>
            <w:r>
              <w:rPr>
                <w:rFonts w:hint="eastAsia" w:ascii="仿宋" w:hAnsi="仿宋" w:eastAsia="仿宋" w:cs="仿宋"/>
                <w:color w:val="000000"/>
                <w:sz w:val="20"/>
                <w:szCs w:val="20"/>
                <w:highlight w:val="none"/>
                <w:u w:val="none"/>
              </w:rPr>
              <w:t>，并有权要求乙方退还已支付款项并支付</w:t>
            </w:r>
            <w:r>
              <w:rPr>
                <w:rFonts w:hint="eastAsia" w:ascii="仿宋" w:hAnsi="仿宋" w:eastAsia="仿宋" w:cs="仿宋"/>
                <w:color w:val="000000"/>
                <w:sz w:val="20"/>
                <w:szCs w:val="20"/>
                <w:highlight w:val="none"/>
                <w:u w:val="none"/>
                <w:lang w:eastAsia="zh-CN"/>
              </w:rPr>
              <w:t>成交总金额</w:t>
            </w:r>
            <w:r>
              <w:rPr>
                <w:rFonts w:hint="eastAsia" w:ascii="仿宋" w:hAnsi="仿宋" w:eastAsia="仿宋" w:cs="仿宋"/>
                <w:color w:val="000000"/>
                <w:sz w:val="20"/>
                <w:szCs w:val="20"/>
                <w:highlight w:val="none"/>
                <w:u w:val="none"/>
              </w:rPr>
              <w:t>30%</w:t>
            </w:r>
            <w:r>
              <w:rPr>
                <w:rFonts w:hint="eastAsia" w:ascii="仿宋" w:hAnsi="仿宋" w:eastAsia="仿宋" w:cs="仿宋"/>
                <w:color w:val="000000"/>
                <w:sz w:val="20"/>
                <w:szCs w:val="20"/>
                <w:highlight w:val="none"/>
                <w:u w:val="none"/>
                <w:lang w:val="en-US" w:eastAsia="zh-CN"/>
              </w:rPr>
              <w:t>的</w:t>
            </w:r>
            <w:r>
              <w:rPr>
                <w:rFonts w:hint="eastAsia" w:ascii="仿宋" w:hAnsi="仿宋" w:eastAsia="仿宋" w:cs="仿宋"/>
                <w:color w:val="000000"/>
                <w:sz w:val="20"/>
                <w:szCs w:val="20"/>
                <w:highlight w:val="none"/>
                <w:u w:val="none"/>
              </w:rPr>
              <w:t>违约金。</w:t>
            </w:r>
          </w:p>
        </w:tc>
      </w:tr>
      <w:tr>
        <w:tblPrEx>
          <w:tblCellMar>
            <w:top w:w="15" w:type="dxa"/>
            <w:left w:w="15" w:type="dxa"/>
            <w:bottom w:w="15" w:type="dxa"/>
            <w:right w:w="15" w:type="dxa"/>
          </w:tblCellMar>
        </w:tblPrEx>
        <w:trPr>
          <w:trHeight w:val="732" w:hRule="atLeast"/>
          <w:jc w:val="center"/>
        </w:trPr>
        <w:tc>
          <w:tcPr>
            <w:tcW w:w="459" w:type="pct"/>
            <w:vMerge w:val="continue"/>
            <w:tcBorders>
              <w:left w:val="single" w:color="auto" w:sz="4" w:space="0"/>
              <w:bottom w:val="single" w:color="auto" w:sz="4" w:space="0"/>
              <w:right w:val="single" w:color="000000" w:sz="4" w:space="0"/>
            </w:tcBorders>
            <w:noWrap w:val="0"/>
            <w:vAlign w:val="center"/>
          </w:tcPr>
          <w:p>
            <w:pPr>
              <w:widowControl/>
              <w:snapToGrid w:val="0"/>
              <w:spacing w:line="360" w:lineRule="exact"/>
              <w:jc w:val="left"/>
              <w:textAlignment w:val="top"/>
              <w:rPr>
                <w:rFonts w:hint="eastAsia" w:ascii="仿宋" w:hAnsi="仿宋" w:eastAsia="仿宋" w:cs="仿宋"/>
                <w:color w:val="000000"/>
                <w:sz w:val="20"/>
                <w:highlight w:val="none"/>
                <w:lang w:bidi="ar"/>
              </w:rPr>
            </w:pPr>
          </w:p>
        </w:tc>
        <w:tc>
          <w:tcPr>
            <w:tcW w:w="4540" w:type="pct"/>
            <w:gridSpan w:val="2"/>
            <w:tcBorders>
              <w:top w:val="single" w:color="auto" w:sz="4" w:space="0"/>
              <w:left w:val="single" w:color="auto" w:sz="4" w:space="0"/>
              <w:bottom w:val="single" w:color="auto" w:sz="4" w:space="0"/>
              <w:right w:val="single" w:color="auto" w:sz="4" w:space="0"/>
            </w:tcBorders>
            <w:noWrap w:val="0"/>
            <w:vAlign w:val="center"/>
          </w:tcPr>
          <w:p>
            <w:pPr>
              <w:widowControl/>
              <w:snapToGrid w:val="0"/>
              <w:spacing w:line="360" w:lineRule="exact"/>
              <w:jc w:val="left"/>
              <w:textAlignment w:val="top"/>
              <w:rPr>
                <w:rFonts w:hint="eastAsia" w:ascii="仿宋" w:hAnsi="仿宋" w:eastAsia="仿宋" w:cs="仿宋"/>
                <w:color w:val="000000"/>
                <w:sz w:val="20"/>
                <w:highlight w:val="none"/>
                <w:u w:val="single"/>
              </w:rPr>
            </w:pPr>
            <w:r>
              <w:rPr>
                <w:rFonts w:hint="eastAsia" w:ascii="仿宋" w:hAnsi="仿宋" w:eastAsia="仿宋" w:cs="仿宋"/>
                <w:color w:val="000000"/>
                <w:sz w:val="20"/>
                <w:highlight w:val="none"/>
                <w:lang w:val="en-US" w:eastAsia="zh-CN"/>
              </w:rPr>
              <w:t>6.</w:t>
            </w:r>
            <w:r>
              <w:rPr>
                <w:rFonts w:hint="eastAsia" w:ascii="仿宋" w:hAnsi="仿宋" w:eastAsia="仿宋" w:cs="仿宋"/>
                <w:color w:val="000000"/>
                <w:sz w:val="20"/>
                <w:highlight w:val="none"/>
              </w:rPr>
              <w:t>除另有明确约定外，对于乙方的违约行为，甲方有权就每一违约事件要求乙方支付</w:t>
            </w:r>
            <w:r>
              <w:rPr>
                <w:rFonts w:hint="eastAsia" w:ascii="仿宋" w:hAnsi="仿宋" w:eastAsia="仿宋" w:cs="仿宋"/>
                <w:color w:val="000000"/>
                <w:sz w:val="20"/>
                <w:highlight w:val="none"/>
                <w:lang w:eastAsia="zh-CN"/>
              </w:rPr>
              <w:t>成交总金额</w:t>
            </w:r>
            <w:r>
              <w:rPr>
                <w:rFonts w:hint="eastAsia" w:ascii="仿宋" w:hAnsi="仿宋" w:eastAsia="仿宋" w:cs="仿宋"/>
                <w:color w:val="000000"/>
                <w:sz w:val="20"/>
                <w:highlight w:val="none"/>
              </w:rPr>
              <w:t>5%的违约金，并有权要求乙方承担继续履行、采取补救措施等违约责任。</w:t>
            </w:r>
          </w:p>
        </w:tc>
      </w:tr>
    </w:tbl>
    <w:p>
      <w:pPr>
        <w:rPr>
          <w:rFonts w:hint="eastAsia" w:hAnsi="宋体" w:eastAsia="等线" w:cs="宋体"/>
          <w:b/>
          <w:snapToGrid/>
          <w:sz w:val="32"/>
          <w:szCs w:val="32"/>
          <w:lang w:val="en-US" w:eastAsia="zh-CN"/>
        </w:rPr>
      </w:pPr>
      <w:r>
        <w:rPr>
          <w:rFonts w:hint="eastAsia" w:hAnsi="宋体" w:eastAsia="等线" w:cs="宋体"/>
          <w:b/>
          <w:snapToGrid/>
          <w:sz w:val="32"/>
          <w:szCs w:val="32"/>
          <w:lang w:val="en-US" w:eastAsia="zh-CN"/>
        </w:rPr>
        <w:br w:type="page"/>
      </w:r>
    </w:p>
    <w:p>
      <w:pPr>
        <w:pStyle w:val="31"/>
        <w:numPr>
          <w:ilvl w:val="0"/>
          <w:numId w:val="0"/>
        </w:numPr>
        <w:tabs>
          <w:tab w:val="left" w:pos="2385"/>
        </w:tabs>
        <w:adjustRightInd w:val="0"/>
        <w:spacing w:line="400" w:lineRule="exact"/>
        <w:rPr>
          <w:rFonts w:hint="eastAsia" w:ascii="宋体" w:hAnsi="宋体" w:eastAsia="宋体" w:cs="宋体"/>
          <w:snapToGrid/>
          <w:kern w:val="2"/>
          <w:sz w:val="24"/>
          <w:szCs w:val="24"/>
          <w:lang w:val="en-US" w:eastAsia="zh-CN"/>
        </w:rPr>
      </w:pPr>
      <w:r>
        <w:rPr>
          <w:rFonts w:hint="eastAsia" w:ascii="宋体" w:hAnsi="宋体" w:eastAsia="宋体" w:cs="宋体"/>
          <w:snapToGrid/>
          <w:kern w:val="2"/>
          <w:sz w:val="24"/>
          <w:szCs w:val="24"/>
          <w:lang w:val="en-US" w:eastAsia="zh-CN"/>
        </w:rPr>
        <w:t>附件5 事件等级分类</w:t>
      </w:r>
    </w:p>
    <w:p>
      <w:pPr>
        <w:snapToGrid w:val="0"/>
        <w:spacing w:line="400" w:lineRule="exact"/>
        <w:jc w:val="center"/>
        <w:rPr>
          <w:rFonts w:hint="eastAsia" w:ascii="仿宋" w:hAnsi="仿宋" w:eastAsia="仿宋" w:cs="仿宋"/>
          <w:b/>
          <w:sz w:val="32"/>
          <w:szCs w:val="32"/>
        </w:rPr>
      </w:pPr>
      <w:r>
        <w:rPr>
          <w:rFonts w:hint="eastAsia" w:ascii="仿宋" w:hAnsi="仿宋" w:eastAsia="仿宋" w:cs="仿宋"/>
          <w:b/>
          <w:sz w:val="32"/>
          <w:szCs w:val="32"/>
        </w:rPr>
        <w:t>事件等级分类</w:t>
      </w:r>
    </w:p>
    <w:p>
      <w:pPr>
        <w:pStyle w:val="8"/>
        <w:spacing w:after="0" w:line="400" w:lineRule="exact"/>
        <w:ind w:left="532" w:hanging="246"/>
        <w:rPr>
          <w:rFonts w:hint="eastAsia" w:ascii="仿宋" w:hAnsi="仿宋" w:eastAsia="仿宋" w:cs="仿宋"/>
        </w:rPr>
      </w:pPr>
    </w:p>
    <w:p>
      <w:pPr>
        <w:snapToGrid w:val="0"/>
        <w:spacing w:line="400" w:lineRule="exact"/>
        <w:ind w:firstLine="480" w:firstLineChars="200"/>
        <w:rPr>
          <w:rFonts w:hint="eastAsia" w:ascii="仿宋" w:hAnsi="仿宋" w:eastAsia="仿宋" w:cs="仿宋"/>
          <w:sz w:val="24"/>
          <w:szCs w:val="24"/>
        </w:rPr>
      </w:pPr>
      <w:bookmarkStart w:id="15" w:name="_Toc482095027"/>
      <w:bookmarkStart w:id="16" w:name="_Toc480278210"/>
      <w:bookmarkStart w:id="17" w:name="_Toc527037368"/>
      <w:r>
        <w:rPr>
          <w:rFonts w:hint="eastAsia" w:ascii="仿宋" w:hAnsi="仿宋" w:eastAsia="仿宋" w:cs="仿宋"/>
          <w:sz w:val="24"/>
          <w:szCs w:val="24"/>
        </w:rPr>
        <w:t>一、信息系统分类定义</w:t>
      </w:r>
    </w:p>
    <w:p>
      <w:pPr>
        <w:snapToGrid w:val="0"/>
        <w:spacing w:line="400" w:lineRule="exact"/>
        <w:ind w:firstLine="480" w:firstLineChars="200"/>
        <w:rPr>
          <w:rFonts w:hint="eastAsia" w:ascii="仿宋" w:hAnsi="仿宋" w:eastAsia="仿宋" w:cs="仿宋"/>
          <w:sz w:val="24"/>
          <w:szCs w:val="24"/>
        </w:rPr>
      </w:pPr>
      <w:r>
        <w:rPr>
          <w:rFonts w:hint="eastAsia" w:ascii="仿宋" w:hAnsi="仿宋" w:eastAsia="仿宋" w:cs="仿宋"/>
          <w:sz w:val="24"/>
          <w:szCs w:val="24"/>
        </w:rPr>
        <w:t>信息系统是指支持甲方日常业务运作的系统，包括生产数据处理系统、管理信息系统、决策支持系统及其配套硬件、操作系统、中间件以及支撑系统运行的机房、网络等相关基础设施。</w:t>
      </w:r>
    </w:p>
    <w:p>
      <w:pPr>
        <w:snapToGrid w:val="0"/>
        <w:spacing w:line="400" w:lineRule="exact"/>
        <w:ind w:firstLine="480" w:firstLineChars="200"/>
        <w:rPr>
          <w:rFonts w:hint="eastAsia" w:ascii="仿宋" w:hAnsi="仿宋" w:eastAsia="仿宋" w:cs="仿宋"/>
          <w:sz w:val="24"/>
          <w:szCs w:val="24"/>
        </w:rPr>
      </w:pPr>
      <w:r>
        <w:rPr>
          <w:rFonts w:hint="eastAsia" w:ascii="仿宋" w:hAnsi="仿宋" w:eastAsia="仿宋" w:cs="仿宋"/>
          <w:sz w:val="24"/>
          <w:szCs w:val="24"/>
        </w:rPr>
        <w:t>重要信息系统是指支撑甲方重要业务，其信息安全和服务质量关系公民、法人和其他组织的权益，或关系社会秩序、公共利益乃至国家安全的信息系统。包括面向甲方客户、涉及账务处理且实时性要求较高的业务处理类、渠道类和涉及甲方客户风险管理等业务的管理类信息系统，以及支撑系统运行的机房和网络等基础设施。</w:t>
      </w:r>
    </w:p>
    <w:p>
      <w:pPr>
        <w:snapToGrid w:val="0"/>
        <w:spacing w:line="400" w:lineRule="exact"/>
        <w:ind w:firstLine="480" w:firstLineChars="200"/>
        <w:rPr>
          <w:rFonts w:hint="eastAsia" w:ascii="仿宋" w:hAnsi="仿宋" w:eastAsia="仿宋" w:cs="仿宋"/>
          <w:sz w:val="24"/>
          <w:szCs w:val="24"/>
        </w:rPr>
      </w:pPr>
      <w:r>
        <w:rPr>
          <w:rFonts w:hint="eastAsia" w:ascii="仿宋" w:hAnsi="仿宋" w:eastAsia="仿宋" w:cs="仿宋"/>
          <w:sz w:val="24"/>
          <w:szCs w:val="24"/>
        </w:rPr>
        <w:t>非重要信息系统是指重要信息系统以外的其他信息系统。</w:t>
      </w:r>
    </w:p>
    <w:p>
      <w:pPr>
        <w:snapToGrid w:val="0"/>
        <w:spacing w:line="400" w:lineRule="exact"/>
        <w:ind w:firstLine="480" w:firstLineChars="200"/>
        <w:rPr>
          <w:rFonts w:hint="eastAsia" w:ascii="仿宋" w:hAnsi="仿宋" w:eastAsia="仿宋" w:cs="仿宋"/>
          <w:sz w:val="24"/>
          <w:szCs w:val="24"/>
        </w:rPr>
      </w:pPr>
      <w:r>
        <w:rPr>
          <w:rFonts w:hint="eastAsia" w:ascii="仿宋" w:hAnsi="仿宋" w:eastAsia="仿宋" w:cs="仿宋"/>
          <w:sz w:val="24"/>
          <w:szCs w:val="24"/>
        </w:rPr>
        <w:t>二、信息系统事件分类及术语定义</w:t>
      </w:r>
    </w:p>
    <w:p>
      <w:pPr>
        <w:snapToGrid w:val="0"/>
        <w:spacing w:line="400" w:lineRule="exact"/>
        <w:ind w:firstLine="482" w:firstLineChars="200"/>
        <w:rPr>
          <w:rFonts w:hint="eastAsia" w:ascii="仿宋" w:hAnsi="仿宋" w:eastAsia="仿宋" w:cs="仿宋"/>
          <w:sz w:val="24"/>
          <w:szCs w:val="24"/>
        </w:rPr>
      </w:pPr>
      <w:r>
        <w:rPr>
          <w:rFonts w:hint="eastAsia" w:ascii="仿宋" w:hAnsi="仿宋" w:eastAsia="仿宋" w:cs="仿宋"/>
          <w:b/>
          <w:sz w:val="24"/>
          <w:szCs w:val="24"/>
        </w:rPr>
        <w:t>故障事件：</w:t>
      </w:r>
      <w:r>
        <w:rPr>
          <w:rFonts w:hint="eastAsia" w:ascii="仿宋" w:hAnsi="仿宋" w:eastAsia="仿宋" w:cs="仿宋"/>
          <w:sz w:val="24"/>
          <w:szCs w:val="24"/>
        </w:rPr>
        <w:t>指计划外的服务中断、服务质量下降或还未影响服务的事态。故障事件影响或可能影响甲方的业务应用、系统环境、网络通信、机器设备、机房设施等的正常有效运行。</w:t>
      </w:r>
    </w:p>
    <w:p>
      <w:pPr>
        <w:snapToGrid w:val="0"/>
        <w:spacing w:line="400" w:lineRule="exact"/>
        <w:ind w:firstLine="482" w:firstLineChars="200"/>
        <w:rPr>
          <w:rFonts w:hint="eastAsia" w:ascii="仿宋" w:hAnsi="仿宋" w:eastAsia="仿宋" w:cs="仿宋"/>
          <w:sz w:val="24"/>
          <w:szCs w:val="24"/>
        </w:rPr>
      </w:pPr>
      <w:r>
        <w:rPr>
          <w:rFonts w:hint="eastAsia" w:ascii="仿宋" w:hAnsi="仿宋" w:eastAsia="仿宋" w:cs="仿宋"/>
          <w:b/>
          <w:sz w:val="24"/>
          <w:szCs w:val="24"/>
        </w:rPr>
        <w:t>信息安全事件：</w:t>
      </w:r>
      <w:r>
        <w:rPr>
          <w:rFonts w:hint="eastAsia" w:ascii="仿宋" w:hAnsi="仿宋" w:eastAsia="仿宋" w:cs="仿宋"/>
          <w:sz w:val="24"/>
          <w:szCs w:val="24"/>
        </w:rPr>
        <w:t>由于人为原因以及软硬件本身缺陷或故障的原因，对甲方信息系统造成危害，或对社会造成负面影响的事件。</w:t>
      </w:r>
    </w:p>
    <w:p>
      <w:pPr>
        <w:snapToGrid w:val="0"/>
        <w:spacing w:line="400" w:lineRule="exact"/>
        <w:ind w:firstLine="482" w:firstLineChars="200"/>
        <w:rPr>
          <w:rFonts w:hint="eastAsia" w:ascii="仿宋" w:hAnsi="仿宋" w:eastAsia="仿宋" w:cs="仿宋"/>
          <w:sz w:val="24"/>
          <w:szCs w:val="24"/>
        </w:rPr>
      </w:pPr>
      <w:r>
        <w:rPr>
          <w:rFonts w:hint="eastAsia" w:ascii="仿宋" w:hAnsi="仿宋" w:eastAsia="仿宋" w:cs="仿宋"/>
          <w:b/>
          <w:sz w:val="24"/>
          <w:szCs w:val="24"/>
        </w:rPr>
        <w:t>业务中断：</w:t>
      </w:r>
      <w:r>
        <w:rPr>
          <w:rFonts w:hint="eastAsia" w:ascii="仿宋" w:hAnsi="仿宋" w:eastAsia="仿宋" w:cs="仿宋"/>
          <w:sz w:val="24"/>
          <w:szCs w:val="24"/>
        </w:rPr>
        <w:t>指因各种非预期原因导致业务停止服务（交易失败率100%）。</w:t>
      </w:r>
    </w:p>
    <w:p>
      <w:pPr>
        <w:snapToGrid w:val="0"/>
        <w:spacing w:line="400" w:lineRule="exact"/>
        <w:ind w:firstLine="482" w:firstLineChars="200"/>
        <w:rPr>
          <w:rFonts w:hint="eastAsia" w:ascii="仿宋" w:hAnsi="仿宋" w:eastAsia="仿宋" w:cs="仿宋"/>
          <w:sz w:val="24"/>
          <w:szCs w:val="24"/>
        </w:rPr>
      </w:pPr>
      <w:r>
        <w:rPr>
          <w:rFonts w:hint="eastAsia" w:ascii="仿宋" w:hAnsi="仿宋" w:eastAsia="仿宋" w:cs="仿宋"/>
          <w:b/>
          <w:sz w:val="24"/>
          <w:szCs w:val="24"/>
        </w:rPr>
        <w:t>业务服务异常：</w:t>
      </w:r>
      <w:r>
        <w:rPr>
          <w:rFonts w:hint="eastAsia" w:ascii="仿宋" w:hAnsi="仿宋" w:eastAsia="仿宋" w:cs="仿宋"/>
          <w:sz w:val="24"/>
          <w:szCs w:val="24"/>
        </w:rPr>
        <w:t>指因各种非预期原因导致业务降级（渠道数或产品数失败率达到30%及以上，失败率=无法正常开展业务的渠道数（产品数）/渠道总数（产品总数） ），影响业务正常开展，但业务未中断。</w:t>
      </w:r>
    </w:p>
    <w:p>
      <w:pPr>
        <w:snapToGrid w:val="0"/>
        <w:spacing w:line="400" w:lineRule="exact"/>
        <w:ind w:firstLine="482" w:firstLineChars="200"/>
        <w:rPr>
          <w:rFonts w:hint="eastAsia" w:ascii="仿宋" w:hAnsi="仿宋" w:eastAsia="仿宋" w:cs="仿宋"/>
          <w:sz w:val="24"/>
          <w:szCs w:val="24"/>
        </w:rPr>
      </w:pPr>
      <w:r>
        <w:rPr>
          <w:rFonts w:hint="eastAsia" w:ascii="仿宋" w:hAnsi="仿宋" w:eastAsia="仿宋" w:cs="仿宋"/>
          <w:b/>
          <w:sz w:val="24"/>
          <w:szCs w:val="24"/>
        </w:rPr>
        <w:t>非预期服务异常：</w:t>
      </w:r>
      <w:r>
        <w:rPr>
          <w:rFonts w:hint="eastAsia" w:ascii="仿宋" w:hAnsi="仿宋" w:eastAsia="仿宋" w:cs="仿宋"/>
          <w:sz w:val="24"/>
          <w:szCs w:val="24"/>
        </w:rPr>
        <w:t>指因各种非预期原因导致信息系统停止服务或响应缓慢（交易失败率达到30%及以上），影响业务正常开展。</w:t>
      </w:r>
    </w:p>
    <w:p>
      <w:pPr>
        <w:snapToGrid w:val="0"/>
        <w:spacing w:line="400" w:lineRule="exact"/>
        <w:ind w:firstLine="480" w:firstLineChars="200"/>
        <w:rPr>
          <w:rFonts w:hint="eastAsia" w:ascii="仿宋" w:hAnsi="仿宋" w:eastAsia="仿宋" w:cs="仿宋"/>
          <w:sz w:val="24"/>
          <w:szCs w:val="24"/>
        </w:rPr>
      </w:pPr>
      <w:r>
        <w:rPr>
          <w:rFonts w:hint="eastAsia" w:ascii="仿宋" w:hAnsi="仿宋" w:eastAsia="仿宋" w:cs="仿宋"/>
          <w:sz w:val="24"/>
          <w:szCs w:val="24"/>
        </w:rPr>
        <w:t>三、信息系统事件分类及等级划分</w:t>
      </w:r>
    </w:p>
    <w:p>
      <w:pPr>
        <w:numPr>
          <w:ilvl w:val="0"/>
          <w:numId w:val="13"/>
        </w:numPr>
        <w:adjustRightInd w:val="0"/>
        <w:snapToGrid w:val="0"/>
        <w:spacing w:line="400" w:lineRule="exact"/>
        <w:ind w:left="561" w:leftChars="267"/>
        <w:rPr>
          <w:rFonts w:hint="eastAsia" w:ascii="仿宋" w:hAnsi="仿宋" w:eastAsia="仿宋" w:cs="仿宋"/>
          <w:sz w:val="24"/>
          <w:szCs w:val="24"/>
        </w:rPr>
      </w:pPr>
      <w:r>
        <w:rPr>
          <w:rFonts w:hint="eastAsia" w:ascii="仿宋" w:hAnsi="仿宋" w:eastAsia="仿宋" w:cs="仿宋"/>
          <w:sz w:val="24"/>
          <w:szCs w:val="24"/>
        </w:rPr>
        <w:t>故障事件等级定义</w:t>
      </w:r>
    </w:p>
    <w:p>
      <w:pPr>
        <w:numPr>
          <w:ilvl w:val="1"/>
          <w:numId w:val="14"/>
        </w:numPr>
        <w:adjustRightInd w:val="0"/>
        <w:snapToGrid w:val="0"/>
        <w:spacing w:line="400" w:lineRule="exact"/>
        <w:ind w:left="840" w:leftChars="400"/>
        <w:rPr>
          <w:rFonts w:hint="eastAsia" w:ascii="仿宋" w:hAnsi="仿宋" w:eastAsia="仿宋" w:cs="仿宋"/>
          <w:sz w:val="24"/>
          <w:szCs w:val="24"/>
        </w:rPr>
      </w:pPr>
      <w:r>
        <w:rPr>
          <w:rFonts w:hint="eastAsia" w:ascii="仿宋" w:hAnsi="仿宋" w:eastAsia="仿宋" w:cs="仿宋"/>
          <w:sz w:val="24"/>
          <w:szCs w:val="24"/>
        </w:rPr>
        <w:t>特别重大突发事件（I级故障事件）:</w:t>
      </w:r>
    </w:p>
    <w:p>
      <w:pPr>
        <w:numPr>
          <w:ilvl w:val="2"/>
          <w:numId w:val="15"/>
        </w:numPr>
        <w:adjustRightInd w:val="0"/>
        <w:snapToGrid w:val="0"/>
        <w:spacing w:line="400" w:lineRule="exact"/>
        <w:ind w:left="981" w:leftChars="467"/>
        <w:rPr>
          <w:rFonts w:hint="eastAsia" w:ascii="仿宋" w:hAnsi="仿宋" w:eastAsia="仿宋" w:cs="仿宋"/>
          <w:sz w:val="24"/>
          <w:szCs w:val="24"/>
        </w:rPr>
      </w:pPr>
      <w:r>
        <w:rPr>
          <w:rFonts w:hint="eastAsia" w:ascii="仿宋" w:hAnsi="仿宋" w:eastAsia="仿宋" w:cs="仿宋"/>
          <w:sz w:val="24"/>
          <w:szCs w:val="24"/>
        </w:rPr>
        <w:t>由于甲方重要信息系统服务中断或重要数据损毁、丢失、泄露，造成经济秩序混乱或重大经济损失、影响金融稳定的，或对公众利益造成特别严重损害的突发事件；</w:t>
      </w:r>
    </w:p>
    <w:p>
      <w:pPr>
        <w:numPr>
          <w:ilvl w:val="2"/>
          <w:numId w:val="15"/>
        </w:numPr>
        <w:adjustRightInd w:val="0"/>
        <w:snapToGrid w:val="0"/>
        <w:spacing w:line="400" w:lineRule="exact"/>
        <w:ind w:left="981" w:leftChars="467"/>
        <w:rPr>
          <w:rFonts w:hint="eastAsia" w:ascii="仿宋" w:hAnsi="仿宋" w:eastAsia="仿宋" w:cs="仿宋"/>
          <w:sz w:val="24"/>
          <w:szCs w:val="24"/>
        </w:rPr>
      </w:pPr>
      <w:r>
        <w:rPr>
          <w:rFonts w:hint="eastAsia" w:ascii="仿宋" w:hAnsi="仿宋" w:eastAsia="仿宋" w:cs="仿宋"/>
          <w:sz w:val="24"/>
          <w:szCs w:val="24"/>
        </w:rPr>
        <w:t>由于重要信息系统服务异常，在业务服务时段导致两个（含）以上省（自治区、直辖市）业务无法正常开展达3个小时（含）以上，或一个省（自治区、直辖市）业务无法正常开展达6个小时（含）以上的突发事件；</w:t>
      </w:r>
    </w:p>
    <w:p>
      <w:pPr>
        <w:numPr>
          <w:ilvl w:val="2"/>
          <w:numId w:val="15"/>
        </w:numPr>
        <w:adjustRightInd w:val="0"/>
        <w:snapToGrid w:val="0"/>
        <w:spacing w:line="400" w:lineRule="exact"/>
        <w:ind w:left="981" w:leftChars="467"/>
        <w:rPr>
          <w:rFonts w:hint="eastAsia" w:ascii="仿宋" w:hAnsi="仿宋" w:eastAsia="仿宋" w:cs="仿宋"/>
          <w:sz w:val="24"/>
          <w:szCs w:val="24"/>
        </w:rPr>
      </w:pPr>
      <w:r>
        <w:rPr>
          <w:rFonts w:hint="eastAsia" w:ascii="仿宋" w:hAnsi="仿宋" w:eastAsia="仿宋" w:cs="仿宋"/>
          <w:sz w:val="24"/>
          <w:szCs w:val="24"/>
        </w:rPr>
        <w:t>业务服务时段以外，重要信息系统出现的故障或事件救治未果、可能产生上述1至2类的突发事件。</w:t>
      </w:r>
    </w:p>
    <w:p>
      <w:pPr>
        <w:numPr>
          <w:ilvl w:val="1"/>
          <w:numId w:val="14"/>
        </w:numPr>
        <w:adjustRightInd w:val="0"/>
        <w:snapToGrid w:val="0"/>
        <w:spacing w:line="400" w:lineRule="exact"/>
        <w:ind w:left="840" w:leftChars="400"/>
        <w:rPr>
          <w:rFonts w:hint="eastAsia" w:ascii="仿宋" w:hAnsi="仿宋" w:eastAsia="仿宋" w:cs="仿宋"/>
          <w:sz w:val="24"/>
          <w:szCs w:val="24"/>
        </w:rPr>
      </w:pPr>
      <w:r>
        <w:rPr>
          <w:rFonts w:hint="eastAsia" w:ascii="仿宋" w:hAnsi="仿宋" w:eastAsia="仿宋" w:cs="仿宋"/>
          <w:sz w:val="24"/>
          <w:szCs w:val="24"/>
        </w:rPr>
        <w:t>重大突发事件（II级故障事件）:</w:t>
      </w:r>
    </w:p>
    <w:p>
      <w:pPr>
        <w:numPr>
          <w:ilvl w:val="0"/>
          <w:numId w:val="16"/>
        </w:numPr>
        <w:adjustRightInd w:val="0"/>
        <w:snapToGrid w:val="0"/>
        <w:spacing w:line="400" w:lineRule="exact"/>
        <w:ind w:left="981" w:leftChars="467"/>
        <w:rPr>
          <w:rFonts w:hint="eastAsia" w:ascii="仿宋" w:hAnsi="仿宋" w:eastAsia="仿宋" w:cs="仿宋"/>
          <w:sz w:val="24"/>
          <w:szCs w:val="24"/>
        </w:rPr>
      </w:pPr>
      <w:r>
        <w:rPr>
          <w:rFonts w:hint="eastAsia" w:ascii="仿宋" w:hAnsi="仿宋" w:eastAsia="仿宋" w:cs="仿宋"/>
          <w:sz w:val="24"/>
          <w:szCs w:val="24"/>
        </w:rPr>
        <w:t>由于甲方重要信息系统服务中断或重要数据损毁、丢失、泄露，对银行或客户利益造成严重损害的突发事件；</w:t>
      </w:r>
    </w:p>
    <w:p>
      <w:pPr>
        <w:numPr>
          <w:ilvl w:val="0"/>
          <w:numId w:val="16"/>
        </w:numPr>
        <w:adjustRightInd w:val="0"/>
        <w:snapToGrid w:val="0"/>
        <w:spacing w:line="400" w:lineRule="exact"/>
        <w:ind w:left="981" w:leftChars="467"/>
        <w:rPr>
          <w:rFonts w:hint="eastAsia" w:ascii="仿宋" w:hAnsi="仿宋" w:eastAsia="仿宋" w:cs="仿宋"/>
          <w:sz w:val="24"/>
          <w:szCs w:val="24"/>
        </w:rPr>
      </w:pPr>
      <w:r>
        <w:rPr>
          <w:rFonts w:hint="eastAsia" w:ascii="仿宋" w:hAnsi="仿宋" w:eastAsia="仿宋" w:cs="仿宋"/>
          <w:sz w:val="24"/>
          <w:szCs w:val="24"/>
        </w:rPr>
        <w:t>由于重要信息系统服务异常，在业务服务时段导致两个（含）以上省（自治区、直辖市）业务无法正常开展达半个小时（含）以上，或一个省（自治区、直辖市）业务无法正常开展达3个小时（含）以上的突发事件；</w:t>
      </w:r>
    </w:p>
    <w:p>
      <w:pPr>
        <w:numPr>
          <w:ilvl w:val="0"/>
          <w:numId w:val="16"/>
        </w:numPr>
        <w:adjustRightInd w:val="0"/>
        <w:snapToGrid w:val="0"/>
        <w:spacing w:line="400" w:lineRule="exact"/>
        <w:ind w:left="981" w:leftChars="467"/>
        <w:rPr>
          <w:rFonts w:hint="eastAsia" w:ascii="仿宋" w:hAnsi="仿宋" w:eastAsia="仿宋" w:cs="仿宋"/>
          <w:sz w:val="24"/>
          <w:szCs w:val="24"/>
        </w:rPr>
      </w:pPr>
      <w:r>
        <w:rPr>
          <w:rFonts w:hint="eastAsia" w:ascii="仿宋" w:hAnsi="仿宋" w:eastAsia="仿宋" w:cs="仿宋"/>
          <w:sz w:val="24"/>
          <w:szCs w:val="24"/>
        </w:rPr>
        <w:t>业务服务时段以外，出现的重要信息系统故障或事件救治未果、可能产生上述1至2类的突发事件。</w:t>
      </w:r>
    </w:p>
    <w:p>
      <w:pPr>
        <w:numPr>
          <w:ilvl w:val="1"/>
          <w:numId w:val="14"/>
        </w:numPr>
        <w:adjustRightInd w:val="0"/>
        <w:snapToGrid w:val="0"/>
        <w:spacing w:line="400" w:lineRule="exact"/>
        <w:ind w:left="840" w:leftChars="400"/>
        <w:rPr>
          <w:rFonts w:hint="eastAsia" w:ascii="仿宋" w:hAnsi="仿宋" w:eastAsia="仿宋" w:cs="仿宋"/>
          <w:sz w:val="24"/>
          <w:szCs w:val="24"/>
        </w:rPr>
      </w:pPr>
      <w:r>
        <w:rPr>
          <w:rFonts w:hint="eastAsia" w:ascii="仿宋" w:hAnsi="仿宋" w:eastAsia="仿宋" w:cs="仿宋"/>
          <w:sz w:val="24"/>
          <w:szCs w:val="24"/>
        </w:rPr>
        <w:t>较大突发事件（III级故障事件）:</w:t>
      </w:r>
    </w:p>
    <w:p>
      <w:pPr>
        <w:numPr>
          <w:ilvl w:val="0"/>
          <w:numId w:val="17"/>
        </w:numPr>
        <w:adjustRightInd w:val="0"/>
        <w:snapToGrid w:val="0"/>
        <w:spacing w:line="400" w:lineRule="exact"/>
        <w:ind w:left="981" w:leftChars="467"/>
        <w:rPr>
          <w:rFonts w:hint="eastAsia" w:ascii="仿宋" w:hAnsi="仿宋" w:eastAsia="仿宋" w:cs="仿宋"/>
          <w:sz w:val="24"/>
          <w:szCs w:val="24"/>
        </w:rPr>
      </w:pPr>
      <w:r>
        <w:rPr>
          <w:rFonts w:hint="eastAsia" w:ascii="仿宋" w:hAnsi="仿宋" w:eastAsia="仿宋" w:cs="仿宋"/>
          <w:sz w:val="24"/>
          <w:szCs w:val="24"/>
        </w:rPr>
        <w:t>由于甲方重要信息系统服务中断或重要数据损毁、丢失、泄露，对银行或客户利益造成较大损害的突发事件；</w:t>
      </w:r>
    </w:p>
    <w:p>
      <w:pPr>
        <w:numPr>
          <w:ilvl w:val="0"/>
          <w:numId w:val="17"/>
        </w:numPr>
        <w:adjustRightInd w:val="0"/>
        <w:snapToGrid w:val="0"/>
        <w:spacing w:line="400" w:lineRule="exact"/>
        <w:ind w:left="981" w:leftChars="467"/>
        <w:rPr>
          <w:rFonts w:hint="eastAsia" w:ascii="仿宋" w:hAnsi="仿宋" w:eastAsia="仿宋" w:cs="仿宋"/>
          <w:sz w:val="24"/>
          <w:szCs w:val="24"/>
        </w:rPr>
      </w:pPr>
      <w:r>
        <w:rPr>
          <w:rFonts w:hint="eastAsia" w:ascii="仿宋" w:hAnsi="仿宋" w:eastAsia="仿宋" w:cs="仿宋"/>
          <w:sz w:val="24"/>
          <w:szCs w:val="24"/>
        </w:rPr>
        <w:t>由于重要信息系统服务异常，在业务服务时段导致一个省（自治区、直辖市）业务无法正常开展达半个小时（含）以上的突发事件；</w:t>
      </w:r>
    </w:p>
    <w:p>
      <w:pPr>
        <w:numPr>
          <w:ilvl w:val="0"/>
          <w:numId w:val="17"/>
        </w:numPr>
        <w:adjustRightInd w:val="0"/>
        <w:snapToGrid w:val="0"/>
        <w:spacing w:line="400" w:lineRule="exact"/>
        <w:ind w:left="981" w:leftChars="467"/>
        <w:rPr>
          <w:rFonts w:hint="eastAsia" w:ascii="仿宋" w:hAnsi="仿宋" w:eastAsia="仿宋" w:cs="仿宋"/>
          <w:sz w:val="24"/>
          <w:szCs w:val="24"/>
        </w:rPr>
      </w:pPr>
      <w:r>
        <w:rPr>
          <w:rFonts w:hint="eastAsia" w:ascii="仿宋" w:hAnsi="仿宋" w:eastAsia="仿宋" w:cs="仿宋"/>
          <w:sz w:val="24"/>
          <w:szCs w:val="24"/>
        </w:rPr>
        <w:t>业务服务时段以外，出现的重要信息系统故障或事件救治未果，可能产生上述1至2类的突发事件。</w:t>
      </w:r>
    </w:p>
    <w:p>
      <w:pPr>
        <w:numPr>
          <w:ilvl w:val="1"/>
          <w:numId w:val="14"/>
        </w:numPr>
        <w:adjustRightInd w:val="0"/>
        <w:snapToGrid w:val="0"/>
        <w:spacing w:line="400" w:lineRule="exact"/>
        <w:ind w:left="840" w:leftChars="400"/>
        <w:rPr>
          <w:rFonts w:hint="eastAsia" w:ascii="仿宋" w:hAnsi="仿宋" w:eastAsia="仿宋" w:cs="仿宋"/>
          <w:sz w:val="24"/>
          <w:szCs w:val="24"/>
        </w:rPr>
      </w:pPr>
      <w:r>
        <w:rPr>
          <w:rFonts w:hint="eastAsia" w:ascii="仿宋" w:hAnsi="仿宋" w:eastAsia="仿宋" w:cs="仿宋"/>
          <w:sz w:val="24"/>
          <w:szCs w:val="24"/>
        </w:rPr>
        <w:t>重要关注事件（IV级故障事件）：</w:t>
      </w:r>
    </w:p>
    <w:p>
      <w:pPr>
        <w:numPr>
          <w:ilvl w:val="0"/>
          <w:numId w:val="18"/>
        </w:numPr>
        <w:adjustRightInd w:val="0"/>
        <w:snapToGrid w:val="0"/>
        <w:spacing w:line="400" w:lineRule="exact"/>
        <w:ind w:left="981" w:leftChars="467"/>
        <w:rPr>
          <w:rFonts w:hint="eastAsia" w:ascii="仿宋" w:hAnsi="仿宋" w:eastAsia="仿宋" w:cs="仿宋"/>
          <w:sz w:val="24"/>
          <w:szCs w:val="24"/>
        </w:rPr>
      </w:pPr>
      <w:r>
        <w:rPr>
          <w:rFonts w:hint="eastAsia" w:ascii="仿宋" w:hAnsi="仿宋" w:eastAsia="仿宋" w:cs="仿宋"/>
          <w:sz w:val="24"/>
          <w:szCs w:val="24"/>
        </w:rPr>
        <w:t>由于甲方重要信息系统服务中断、服务异常，或重要数据损毁、丢失、泄露，对银行或客户利益造成一般损害的事件；</w:t>
      </w:r>
    </w:p>
    <w:p>
      <w:pPr>
        <w:numPr>
          <w:ilvl w:val="0"/>
          <w:numId w:val="18"/>
        </w:numPr>
        <w:adjustRightInd w:val="0"/>
        <w:snapToGrid w:val="0"/>
        <w:spacing w:line="400" w:lineRule="exact"/>
        <w:ind w:left="981" w:leftChars="467"/>
        <w:rPr>
          <w:rFonts w:hint="eastAsia" w:ascii="仿宋" w:hAnsi="仿宋" w:eastAsia="仿宋" w:cs="仿宋"/>
          <w:sz w:val="24"/>
          <w:szCs w:val="24"/>
        </w:rPr>
      </w:pPr>
      <w:r>
        <w:rPr>
          <w:rFonts w:hint="eastAsia" w:ascii="仿宋" w:hAnsi="仿宋" w:eastAsia="仿宋" w:cs="仿宋"/>
          <w:sz w:val="24"/>
          <w:szCs w:val="24"/>
        </w:rPr>
        <w:t>由于信息系统发生非预期服务异常，在业务服务时段导致业务中断15分钟（含）至30分钟（不含）的事件;</w:t>
      </w:r>
    </w:p>
    <w:p>
      <w:pPr>
        <w:numPr>
          <w:ilvl w:val="0"/>
          <w:numId w:val="18"/>
        </w:numPr>
        <w:adjustRightInd w:val="0"/>
        <w:snapToGrid w:val="0"/>
        <w:spacing w:line="400" w:lineRule="exact"/>
        <w:ind w:left="981" w:leftChars="467"/>
        <w:rPr>
          <w:rFonts w:hint="eastAsia" w:ascii="仿宋" w:hAnsi="仿宋" w:eastAsia="仿宋" w:cs="仿宋"/>
          <w:sz w:val="24"/>
          <w:szCs w:val="24"/>
        </w:rPr>
      </w:pPr>
      <w:r>
        <w:rPr>
          <w:rFonts w:hint="eastAsia" w:ascii="仿宋" w:hAnsi="仿宋" w:eastAsia="仿宋" w:cs="仿宋"/>
          <w:sz w:val="24"/>
          <w:szCs w:val="24"/>
        </w:rPr>
        <w:t>由于信息系统发生非预期服务异常，导致业务数据错误或存在缺陷且救治无果，对银行或者客户利益、声誉造成一般损害的事件。</w:t>
      </w:r>
    </w:p>
    <w:p>
      <w:pPr>
        <w:numPr>
          <w:ilvl w:val="1"/>
          <w:numId w:val="14"/>
        </w:numPr>
        <w:adjustRightInd w:val="0"/>
        <w:snapToGrid w:val="0"/>
        <w:spacing w:line="400" w:lineRule="exact"/>
        <w:ind w:left="840" w:leftChars="400"/>
        <w:rPr>
          <w:rFonts w:hint="eastAsia" w:ascii="仿宋" w:hAnsi="仿宋" w:eastAsia="仿宋" w:cs="仿宋"/>
          <w:sz w:val="24"/>
          <w:szCs w:val="24"/>
        </w:rPr>
      </w:pPr>
      <w:r>
        <w:rPr>
          <w:rFonts w:hint="eastAsia" w:ascii="仿宋" w:hAnsi="仿宋" w:eastAsia="仿宋" w:cs="仿宋"/>
          <w:sz w:val="24"/>
          <w:szCs w:val="24"/>
        </w:rPr>
        <w:t>普通关注事件（V级故障事件）：</w:t>
      </w:r>
    </w:p>
    <w:p>
      <w:pPr>
        <w:numPr>
          <w:ilvl w:val="0"/>
          <w:numId w:val="19"/>
        </w:numPr>
        <w:adjustRightInd w:val="0"/>
        <w:snapToGrid w:val="0"/>
        <w:spacing w:line="400" w:lineRule="exact"/>
        <w:ind w:left="981" w:leftChars="467"/>
        <w:rPr>
          <w:rFonts w:hint="eastAsia" w:ascii="仿宋" w:hAnsi="仿宋" w:eastAsia="仿宋" w:cs="仿宋"/>
          <w:sz w:val="24"/>
          <w:szCs w:val="24"/>
        </w:rPr>
      </w:pPr>
      <w:r>
        <w:rPr>
          <w:rFonts w:hint="eastAsia" w:ascii="仿宋" w:hAnsi="仿宋" w:eastAsia="仿宋" w:cs="仿宋"/>
          <w:sz w:val="24"/>
          <w:szCs w:val="24"/>
        </w:rPr>
        <w:t>由于甲方信息系统服务中断、服务异常，或数据损毁、丢失、泄露，对银行或客户利益造成较小损害的事件；</w:t>
      </w:r>
    </w:p>
    <w:p>
      <w:pPr>
        <w:numPr>
          <w:ilvl w:val="0"/>
          <w:numId w:val="19"/>
        </w:numPr>
        <w:adjustRightInd w:val="0"/>
        <w:snapToGrid w:val="0"/>
        <w:spacing w:line="400" w:lineRule="exact"/>
        <w:ind w:left="981" w:leftChars="467"/>
        <w:rPr>
          <w:rFonts w:hint="eastAsia" w:ascii="仿宋" w:hAnsi="仿宋" w:eastAsia="仿宋" w:cs="仿宋"/>
          <w:sz w:val="24"/>
          <w:szCs w:val="24"/>
        </w:rPr>
      </w:pPr>
      <w:r>
        <w:rPr>
          <w:rFonts w:hint="eastAsia" w:ascii="仿宋" w:hAnsi="仿宋" w:eastAsia="仿宋" w:cs="仿宋"/>
          <w:sz w:val="24"/>
          <w:szCs w:val="24"/>
        </w:rPr>
        <w:t>由于信息系统发生非预期服务异常，在业务服务时段导致业务中断5分钟（含）至15分钟（不含）的事件;</w:t>
      </w:r>
    </w:p>
    <w:p>
      <w:pPr>
        <w:numPr>
          <w:ilvl w:val="0"/>
          <w:numId w:val="19"/>
        </w:numPr>
        <w:adjustRightInd w:val="0"/>
        <w:snapToGrid w:val="0"/>
        <w:spacing w:line="400" w:lineRule="exact"/>
        <w:ind w:left="981" w:leftChars="467"/>
        <w:rPr>
          <w:rFonts w:hint="eastAsia" w:ascii="仿宋" w:hAnsi="仿宋" w:eastAsia="仿宋" w:cs="仿宋"/>
          <w:sz w:val="24"/>
          <w:szCs w:val="24"/>
        </w:rPr>
      </w:pPr>
      <w:r>
        <w:rPr>
          <w:rFonts w:hint="eastAsia" w:ascii="仿宋" w:hAnsi="仿宋" w:eastAsia="仿宋" w:cs="仿宋"/>
          <w:sz w:val="24"/>
          <w:szCs w:val="24"/>
        </w:rPr>
        <w:t>由于信息系统发生非预期服务异常，在业务服务时段导致业务服务异常15分钟（含）至30分钟（不含）的事件;</w:t>
      </w:r>
    </w:p>
    <w:p>
      <w:pPr>
        <w:numPr>
          <w:ilvl w:val="0"/>
          <w:numId w:val="19"/>
        </w:numPr>
        <w:adjustRightInd w:val="0"/>
        <w:snapToGrid w:val="0"/>
        <w:spacing w:line="400" w:lineRule="exact"/>
        <w:ind w:left="981" w:leftChars="467"/>
        <w:rPr>
          <w:rFonts w:hint="eastAsia" w:ascii="仿宋" w:hAnsi="仿宋" w:eastAsia="仿宋" w:cs="仿宋"/>
          <w:sz w:val="24"/>
          <w:szCs w:val="24"/>
        </w:rPr>
      </w:pPr>
      <w:r>
        <w:rPr>
          <w:rFonts w:hint="eastAsia" w:ascii="仿宋" w:hAnsi="仿宋" w:eastAsia="仿宋" w:cs="仿宋"/>
          <w:sz w:val="24"/>
          <w:szCs w:val="24"/>
        </w:rPr>
        <w:t>由于信息系统发生非预期服务异常，导致业务数据错误或存在缺陷且救治未果，对银行或者客户利益、声誉造成较小损害的事件；</w:t>
      </w:r>
    </w:p>
    <w:p>
      <w:pPr>
        <w:numPr>
          <w:ilvl w:val="0"/>
          <w:numId w:val="19"/>
        </w:numPr>
        <w:adjustRightInd w:val="0"/>
        <w:snapToGrid w:val="0"/>
        <w:spacing w:line="400" w:lineRule="exact"/>
        <w:ind w:left="981" w:leftChars="467"/>
        <w:rPr>
          <w:rFonts w:hint="eastAsia" w:ascii="仿宋" w:hAnsi="仿宋" w:eastAsia="仿宋" w:cs="仿宋"/>
          <w:sz w:val="24"/>
          <w:szCs w:val="24"/>
        </w:rPr>
      </w:pPr>
      <w:r>
        <w:rPr>
          <w:rFonts w:hint="eastAsia" w:ascii="仿宋" w:hAnsi="仿宋" w:eastAsia="仿宋" w:cs="仿宋"/>
          <w:sz w:val="24"/>
          <w:szCs w:val="24"/>
        </w:rPr>
        <w:t>由于支撑银行日常运行管理、为银行内部管理提供便利性，以人事、财务、办公、测试、研发等为主的系统异常，导致系统服务中断1个小时（含）以上的事件。</w:t>
      </w:r>
    </w:p>
    <w:p>
      <w:pPr>
        <w:numPr>
          <w:ilvl w:val="1"/>
          <w:numId w:val="14"/>
        </w:numPr>
        <w:adjustRightInd w:val="0"/>
        <w:snapToGrid w:val="0"/>
        <w:spacing w:line="400" w:lineRule="exact"/>
        <w:ind w:left="840" w:leftChars="400"/>
        <w:rPr>
          <w:rFonts w:hint="eastAsia" w:ascii="仿宋" w:hAnsi="仿宋" w:eastAsia="仿宋" w:cs="仿宋"/>
          <w:sz w:val="24"/>
          <w:szCs w:val="24"/>
        </w:rPr>
      </w:pPr>
      <w:r>
        <w:rPr>
          <w:rFonts w:hint="eastAsia" w:ascii="仿宋" w:hAnsi="仿宋" w:eastAsia="仿宋" w:cs="仿宋"/>
          <w:sz w:val="24"/>
          <w:szCs w:val="24"/>
        </w:rPr>
        <w:t>其他事件（VI级故障事件）：</w:t>
      </w:r>
    </w:p>
    <w:p>
      <w:pPr>
        <w:numPr>
          <w:ilvl w:val="0"/>
          <w:numId w:val="20"/>
        </w:numPr>
        <w:adjustRightInd w:val="0"/>
        <w:snapToGrid w:val="0"/>
        <w:spacing w:line="400" w:lineRule="exact"/>
        <w:ind w:left="840" w:leftChars="400"/>
        <w:rPr>
          <w:rFonts w:hint="eastAsia" w:ascii="仿宋" w:hAnsi="仿宋" w:eastAsia="仿宋" w:cs="仿宋"/>
          <w:sz w:val="24"/>
          <w:szCs w:val="24"/>
        </w:rPr>
      </w:pPr>
      <w:r>
        <w:rPr>
          <w:rFonts w:hint="eastAsia" w:ascii="仿宋" w:hAnsi="仿宋" w:eastAsia="仿宋" w:cs="仿宋"/>
          <w:sz w:val="24"/>
          <w:szCs w:val="24"/>
        </w:rPr>
        <w:t>不符合以上级别定义，但需要处置或关注的事件。</w:t>
      </w:r>
    </w:p>
    <w:p>
      <w:pPr>
        <w:numPr>
          <w:ilvl w:val="0"/>
          <w:numId w:val="13"/>
        </w:numPr>
        <w:adjustRightInd w:val="0"/>
        <w:snapToGrid w:val="0"/>
        <w:spacing w:line="400" w:lineRule="exact"/>
        <w:ind w:left="561" w:leftChars="267"/>
        <w:rPr>
          <w:rFonts w:hint="eastAsia" w:ascii="仿宋" w:hAnsi="仿宋" w:eastAsia="仿宋" w:cs="仿宋"/>
          <w:sz w:val="24"/>
          <w:szCs w:val="24"/>
        </w:rPr>
      </w:pPr>
      <w:r>
        <w:rPr>
          <w:rFonts w:hint="eastAsia" w:ascii="仿宋" w:hAnsi="仿宋" w:eastAsia="仿宋" w:cs="仿宋"/>
          <w:sz w:val="24"/>
          <w:szCs w:val="24"/>
        </w:rPr>
        <w:t>信息安全事件等级定义:</w:t>
      </w:r>
    </w:p>
    <w:p>
      <w:pPr>
        <w:numPr>
          <w:ilvl w:val="0"/>
          <w:numId w:val="21"/>
        </w:numPr>
        <w:adjustRightInd w:val="0"/>
        <w:snapToGrid w:val="0"/>
        <w:spacing w:line="400" w:lineRule="exact"/>
        <w:ind w:left="840" w:leftChars="400"/>
        <w:rPr>
          <w:rFonts w:hint="eastAsia" w:ascii="仿宋" w:hAnsi="仿宋" w:eastAsia="仿宋" w:cs="仿宋"/>
          <w:sz w:val="24"/>
          <w:szCs w:val="24"/>
        </w:rPr>
      </w:pPr>
      <w:r>
        <w:rPr>
          <w:rFonts w:hint="eastAsia" w:ascii="仿宋" w:hAnsi="仿宋" w:eastAsia="仿宋" w:cs="仿宋"/>
          <w:sz w:val="24"/>
          <w:szCs w:val="24"/>
        </w:rPr>
        <w:t>I级安全事件：</w:t>
      </w:r>
    </w:p>
    <w:p>
      <w:pPr>
        <w:numPr>
          <w:ilvl w:val="0"/>
          <w:numId w:val="22"/>
        </w:numPr>
        <w:adjustRightInd w:val="0"/>
        <w:snapToGrid w:val="0"/>
        <w:spacing w:line="400" w:lineRule="exact"/>
        <w:ind w:left="840" w:leftChars="400"/>
        <w:rPr>
          <w:rFonts w:hint="eastAsia" w:ascii="仿宋" w:hAnsi="仿宋" w:eastAsia="仿宋" w:cs="仿宋"/>
          <w:sz w:val="24"/>
          <w:szCs w:val="24"/>
        </w:rPr>
      </w:pPr>
      <w:r>
        <w:rPr>
          <w:rFonts w:hint="eastAsia" w:ascii="仿宋" w:hAnsi="仿宋" w:eastAsia="仿宋" w:cs="仿宋"/>
          <w:sz w:val="24"/>
          <w:szCs w:val="24"/>
        </w:rPr>
        <w:t>信息系统遭受特别重大的系统损失，引发I级故障事件或造成相应级别和范围内信息系统重要数据的保密性、完整性、可用性遭到特别严重的破坏，恢复系统正常运行和消除安全事件负面影响需付出极其巨大代价的事件；</w:t>
      </w:r>
    </w:p>
    <w:p>
      <w:pPr>
        <w:numPr>
          <w:ilvl w:val="0"/>
          <w:numId w:val="22"/>
        </w:numPr>
        <w:adjustRightInd w:val="0"/>
        <w:snapToGrid w:val="0"/>
        <w:spacing w:line="400" w:lineRule="exact"/>
        <w:ind w:left="840" w:leftChars="400"/>
        <w:rPr>
          <w:rFonts w:hint="eastAsia" w:ascii="仿宋" w:hAnsi="仿宋" w:eastAsia="仿宋" w:cs="仿宋"/>
          <w:sz w:val="24"/>
          <w:szCs w:val="24"/>
        </w:rPr>
      </w:pPr>
      <w:r>
        <w:rPr>
          <w:rFonts w:hint="eastAsia" w:ascii="仿宋" w:hAnsi="仿宋" w:eastAsia="仿宋" w:cs="仿宋"/>
          <w:sz w:val="24"/>
          <w:szCs w:val="24"/>
        </w:rPr>
        <w:t>产生的负面影响涉及社会和全行业，造成经济秩序混乱或重大经济损失、影响金融稳定，或对公众利益造成特别严重损害的事件。</w:t>
      </w:r>
    </w:p>
    <w:p>
      <w:pPr>
        <w:numPr>
          <w:ilvl w:val="0"/>
          <w:numId w:val="21"/>
        </w:numPr>
        <w:adjustRightInd w:val="0"/>
        <w:snapToGrid w:val="0"/>
        <w:spacing w:line="400" w:lineRule="exact"/>
        <w:ind w:left="840" w:leftChars="400"/>
        <w:rPr>
          <w:rFonts w:hint="eastAsia" w:ascii="仿宋" w:hAnsi="仿宋" w:eastAsia="仿宋" w:cs="仿宋"/>
          <w:sz w:val="24"/>
          <w:szCs w:val="24"/>
        </w:rPr>
      </w:pPr>
      <w:r>
        <w:rPr>
          <w:rFonts w:hint="eastAsia" w:ascii="仿宋" w:hAnsi="仿宋" w:eastAsia="仿宋" w:cs="仿宋"/>
          <w:sz w:val="24"/>
          <w:szCs w:val="24"/>
        </w:rPr>
        <w:t>II级安全事件：</w:t>
      </w:r>
    </w:p>
    <w:p>
      <w:pPr>
        <w:numPr>
          <w:ilvl w:val="0"/>
          <w:numId w:val="23"/>
        </w:numPr>
        <w:adjustRightInd w:val="0"/>
        <w:snapToGrid w:val="0"/>
        <w:spacing w:line="400" w:lineRule="exact"/>
        <w:ind w:left="840" w:leftChars="400"/>
        <w:rPr>
          <w:rFonts w:hint="eastAsia" w:ascii="仿宋" w:hAnsi="仿宋" w:eastAsia="仿宋" w:cs="仿宋"/>
          <w:sz w:val="24"/>
          <w:szCs w:val="24"/>
        </w:rPr>
      </w:pPr>
      <w:r>
        <w:rPr>
          <w:rFonts w:hint="eastAsia" w:ascii="仿宋" w:hAnsi="仿宋" w:eastAsia="仿宋" w:cs="仿宋"/>
          <w:sz w:val="24"/>
          <w:szCs w:val="24"/>
        </w:rPr>
        <w:t>信息系统遭受重大的系统损失，引发II级故障事件或造成相应级别和范围内信息系统重要数据的保密性、完整性、可用性遭到严重破坏，恢复系统正常运行和消除安全事件负面影响需付出特别巨大代价的事件；</w:t>
      </w:r>
    </w:p>
    <w:p>
      <w:pPr>
        <w:numPr>
          <w:ilvl w:val="0"/>
          <w:numId w:val="23"/>
        </w:numPr>
        <w:adjustRightInd w:val="0"/>
        <w:snapToGrid w:val="0"/>
        <w:spacing w:line="400" w:lineRule="exact"/>
        <w:ind w:left="840" w:leftChars="400"/>
        <w:rPr>
          <w:rFonts w:hint="eastAsia" w:ascii="仿宋" w:hAnsi="仿宋" w:eastAsia="仿宋" w:cs="仿宋"/>
          <w:sz w:val="24"/>
          <w:szCs w:val="24"/>
        </w:rPr>
      </w:pPr>
      <w:r>
        <w:rPr>
          <w:rFonts w:hint="eastAsia" w:ascii="仿宋" w:hAnsi="仿宋" w:eastAsia="仿宋" w:cs="仿宋"/>
          <w:sz w:val="24"/>
          <w:szCs w:val="24"/>
        </w:rPr>
        <w:t>产生的负面影响涉及全行所有重要业务，极大威胁全行信息系统安全，严重影响甲方声誉，对甲方或客户利益造成严重损害的事件。</w:t>
      </w:r>
    </w:p>
    <w:p>
      <w:pPr>
        <w:numPr>
          <w:ilvl w:val="0"/>
          <w:numId w:val="21"/>
        </w:numPr>
        <w:adjustRightInd w:val="0"/>
        <w:snapToGrid w:val="0"/>
        <w:spacing w:line="400" w:lineRule="exact"/>
        <w:ind w:left="840" w:leftChars="400"/>
        <w:rPr>
          <w:rFonts w:hint="eastAsia" w:ascii="仿宋" w:hAnsi="仿宋" w:eastAsia="仿宋" w:cs="仿宋"/>
          <w:sz w:val="24"/>
          <w:szCs w:val="24"/>
        </w:rPr>
      </w:pPr>
      <w:r>
        <w:rPr>
          <w:rFonts w:hint="eastAsia" w:ascii="仿宋" w:hAnsi="仿宋" w:eastAsia="仿宋" w:cs="仿宋"/>
          <w:sz w:val="24"/>
          <w:szCs w:val="24"/>
        </w:rPr>
        <w:t>III级安全事件：</w:t>
      </w:r>
    </w:p>
    <w:p>
      <w:pPr>
        <w:numPr>
          <w:ilvl w:val="0"/>
          <w:numId w:val="24"/>
        </w:numPr>
        <w:adjustRightInd w:val="0"/>
        <w:snapToGrid w:val="0"/>
        <w:spacing w:line="400" w:lineRule="exact"/>
        <w:ind w:left="840" w:leftChars="400"/>
        <w:rPr>
          <w:rFonts w:hint="eastAsia" w:ascii="仿宋" w:hAnsi="仿宋" w:eastAsia="仿宋" w:cs="仿宋"/>
          <w:sz w:val="24"/>
          <w:szCs w:val="24"/>
        </w:rPr>
      </w:pPr>
      <w:r>
        <w:rPr>
          <w:rFonts w:hint="eastAsia" w:ascii="仿宋" w:hAnsi="仿宋" w:eastAsia="仿宋" w:cs="仿宋"/>
          <w:sz w:val="24"/>
          <w:szCs w:val="24"/>
        </w:rPr>
        <w:t>信息系统遭受严重的系统损失，引发III级故障事件或造成相应级别和范围内信息系统重要数据的保密性、完整性、可用性遭到较为严重的破坏，恢复系统正常运行和消除安全事件负面影响需付出巨大代价的事件；</w:t>
      </w:r>
    </w:p>
    <w:p>
      <w:pPr>
        <w:numPr>
          <w:ilvl w:val="0"/>
          <w:numId w:val="24"/>
        </w:numPr>
        <w:adjustRightInd w:val="0"/>
        <w:snapToGrid w:val="0"/>
        <w:spacing w:line="400" w:lineRule="exact"/>
        <w:ind w:left="840" w:leftChars="400"/>
        <w:rPr>
          <w:rFonts w:hint="eastAsia" w:ascii="仿宋" w:hAnsi="仿宋" w:eastAsia="仿宋" w:cs="仿宋"/>
          <w:sz w:val="24"/>
          <w:szCs w:val="24"/>
        </w:rPr>
      </w:pPr>
      <w:r>
        <w:rPr>
          <w:rFonts w:hint="eastAsia" w:ascii="仿宋" w:hAnsi="仿宋" w:eastAsia="仿宋" w:cs="仿宋"/>
          <w:sz w:val="24"/>
          <w:szCs w:val="24"/>
        </w:rPr>
        <w:t>产生的负面影响涉及多个重要业务，对甲方声誉造成一定影响，对甲方或客户利益造成较大损害的事件。</w:t>
      </w:r>
    </w:p>
    <w:p>
      <w:pPr>
        <w:numPr>
          <w:ilvl w:val="0"/>
          <w:numId w:val="21"/>
        </w:numPr>
        <w:adjustRightInd w:val="0"/>
        <w:snapToGrid w:val="0"/>
        <w:spacing w:line="400" w:lineRule="exact"/>
        <w:ind w:left="840" w:leftChars="400"/>
        <w:rPr>
          <w:rFonts w:hint="eastAsia" w:ascii="仿宋" w:hAnsi="仿宋" w:eastAsia="仿宋" w:cs="仿宋"/>
          <w:sz w:val="24"/>
          <w:szCs w:val="24"/>
        </w:rPr>
      </w:pPr>
      <w:r>
        <w:rPr>
          <w:rFonts w:hint="eastAsia" w:ascii="仿宋" w:hAnsi="仿宋" w:eastAsia="仿宋" w:cs="仿宋"/>
          <w:sz w:val="24"/>
          <w:szCs w:val="24"/>
        </w:rPr>
        <w:t>IV级安全事件：</w:t>
      </w:r>
    </w:p>
    <w:p>
      <w:pPr>
        <w:numPr>
          <w:ilvl w:val="0"/>
          <w:numId w:val="25"/>
        </w:numPr>
        <w:adjustRightInd w:val="0"/>
        <w:snapToGrid w:val="0"/>
        <w:spacing w:line="400" w:lineRule="exact"/>
        <w:ind w:left="840" w:leftChars="400"/>
        <w:rPr>
          <w:rFonts w:hint="eastAsia" w:ascii="仿宋" w:hAnsi="仿宋" w:eastAsia="仿宋" w:cs="仿宋"/>
          <w:sz w:val="24"/>
          <w:szCs w:val="24"/>
        </w:rPr>
      </w:pPr>
      <w:r>
        <w:rPr>
          <w:rFonts w:hint="eastAsia" w:ascii="仿宋" w:hAnsi="仿宋" w:eastAsia="仿宋" w:cs="仿宋"/>
          <w:sz w:val="24"/>
          <w:szCs w:val="24"/>
        </w:rPr>
        <w:t>信息系统遭受较大的系统损失，引发IV级故障事件或造成相应级别和范围内信息系统重要数据的保密性、完整性、可用性遭到破坏，恢复系统正常运行和消除安全事件负面影响需付出较大代价的事件；</w:t>
      </w:r>
    </w:p>
    <w:p>
      <w:pPr>
        <w:numPr>
          <w:ilvl w:val="0"/>
          <w:numId w:val="25"/>
        </w:numPr>
        <w:adjustRightInd w:val="0"/>
        <w:snapToGrid w:val="0"/>
        <w:spacing w:line="400" w:lineRule="exact"/>
        <w:ind w:left="840" w:leftChars="400"/>
        <w:rPr>
          <w:rFonts w:hint="eastAsia" w:ascii="仿宋" w:hAnsi="仿宋" w:eastAsia="仿宋" w:cs="仿宋"/>
          <w:sz w:val="24"/>
          <w:szCs w:val="24"/>
        </w:rPr>
      </w:pPr>
      <w:r>
        <w:rPr>
          <w:rFonts w:hint="eastAsia" w:ascii="仿宋" w:hAnsi="仿宋" w:eastAsia="仿宋" w:cs="仿宋"/>
          <w:sz w:val="24"/>
          <w:szCs w:val="24"/>
        </w:rPr>
        <w:t>产生的负面影响涉及个别重要业务，对甲方或个别客户利益造成损害的事件。</w:t>
      </w:r>
    </w:p>
    <w:p>
      <w:pPr>
        <w:numPr>
          <w:ilvl w:val="0"/>
          <w:numId w:val="21"/>
        </w:numPr>
        <w:adjustRightInd w:val="0"/>
        <w:snapToGrid w:val="0"/>
        <w:spacing w:line="400" w:lineRule="exact"/>
        <w:ind w:left="840" w:leftChars="400"/>
        <w:rPr>
          <w:rFonts w:hint="eastAsia" w:ascii="仿宋" w:hAnsi="仿宋" w:eastAsia="仿宋" w:cs="仿宋"/>
          <w:sz w:val="24"/>
          <w:szCs w:val="24"/>
        </w:rPr>
      </w:pPr>
      <w:r>
        <w:rPr>
          <w:rFonts w:hint="eastAsia" w:ascii="仿宋" w:hAnsi="仿宋" w:eastAsia="仿宋" w:cs="仿宋"/>
          <w:sz w:val="24"/>
          <w:szCs w:val="24"/>
        </w:rPr>
        <w:t>V级安全事件：</w:t>
      </w:r>
    </w:p>
    <w:p>
      <w:pPr>
        <w:numPr>
          <w:ilvl w:val="0"/>
          <w:numId w:val="26"/>
        </w:numPr>
        <w:adjustRightInd w:val="0"/>
        <w:snapToGrid w:val="0"/>
        <w:spacing w:line="400" w:lineRule="exact"/>
        <w:ind w:left="840" w:leftChars="400"/>
        <w:rPr>
          <w:rFonts w:hint="eastAsia" w:ascii="仿宋" w:hAnsi="仿宋" w:eastAsia="仿宋" w:cs="仿宋"/>
          <w:sz w:val="24"/>
          <w:szCs w:val="24"/>
        </w:rPr>
      </w:pPr>
      <w:r>
        <w:rPr>
          <w:rFonts w:hint="eastAsia" w:ascii="仿宋" w:hAnsi="仿宋" w:eastAsia="仿宋" w:cs="仿宋"/>
          <w:sz w:val="24"/>
          <w:szCs w:val="24"/>
        </w:rPr>
        <w:t>信息系统遭受较小的系统损失，引发V级故障事件或造成相应级别和范围内信息系统重要数据的保密性、完整性、可用性受到影响，恢复系统正常运行和消除安全事件负面影响需付出较小代价的事件；</w:t>
      </w:r>
    </w:p>
    <w:p>
      <w:pPr>
        <w:numPr>
          <w:ilvl w:val="0"/>
          <w:numId w:val="26"/>
        </w:numPr>
        <w:adjustRightInd w:val="0"/>
        <w:snapToGrid w:val="0"/>
        <w:spacing w:line="400" w:lineRule="exact"/>
        <w:ind w:left="840" w:leftChars="400"/>
        <w:rPr>
          <w:rFonts w:hint="eastAsia" w:ascii="仿宋" w:hAnsi="仿宋" w:eastAsia="仿宋" w:cs="仿宋"/>
          <w:sz w:val="24"/>
          <w:szCs w:val="24"/>
        </w:rPr>
      </w:pPr>
      <w:r>
        <w:rPr>
          <w:rFonts w:hint="eastAsia" w:ascii="仿宋" w:hAnsi="仿宋" w:eastAsia="仿宋" w:cs="仿宋"/>
          <w:sz w:val="24"/>
          <w:szCs w:val="24"/>
        </w:rPr>
        <w:t>产生的负面影响有限，对甲方或个别客户利益造成较小损害的事件。</w:t>
      </w:r>
    </w:p>
    <w:p>
      <w:pPr>
        <w:numPr>
          <w:ilvl w:val="0"/>
          <w:numId w:val="21"/>
        </w:numPr>
        <w:adjustRightInd w:val="0"/>
        <w:snapToGrid w:val="0"/>
        <w:spacing w:line="400" w:lineRule="exact"/>
        <w:ind w:left="840" w:leftChars="400"/>
        <w:rPr>
          <w:rFonts w:hint="eastAsia" w:ascii="仿宋" w:hAnsi="仿宋" w:eastAsia="仿宋" w:cs="仿宋"/>
          <w:sz w:val="24"/>
          <w:szCs w:val="24"/>
        </w:rPr>
      </w:pPr>
      <w:r>
        <w:rPr>
          <w:rFonts w:hint="eastAsia" w:ascii="仿宋" w:hAnsi="仿宋" w:eastAsia="仿宋" w:cs="仿宋"/>
          <w:sz w:val="24"/>
          <w:szCs w:val="24"/>
        </w:rPr>
        <w:t>其他事件（VI级安全事件）：</w:t>
      </w:r>
    </w:p>
    <w:p>
      <w:pPr>
        <w:numPr>
          <w:ilvl w:val="0"/>
          <w:numId w:val="27"/>
        </w:numPr>
        <w:adjustRightInd w:val="0"/>
        <w:snapToGrid w:val="0"/>
        <w:spacing w:line="400" w:lineRule="exact"/>
        <w:ind w:left="840" w:leftChars="400"/>
        <w:rPr>
          <w:rFonts w:hint="eastAsia" w:ascii="仿宋" w:hAnsi="仿宋" w:eastAsia="仿宋" w:cs="仿宋"/>
          <w:sz w:val="24"/>
          <w:szCs w:val="24"/>
        </w:rPr>
      </w:pPr>
      <w:r>
        <w:rPr>
          <w:rFonts w:hint="eastAsia" w:ascii="仿宋" w:hAnsi="仿宋" w:eastAsia="仿宋" w:cs="仿宋"/>
          <w:sz w:val="24"/>
          <w:szCs w:val="24"/>
        </w:rPr>
        <w:t>不符合以上级别定义，但需要处置的事件。</w:t>
      </w:r>
    </w:p>
    <w:bookmarkEnd w:id="15"/>
    <w:bookmarkEnd w:id="16"/>
    <w:bookmarkEnd w:id="17"/>
    <w:p>
      <w:pPr>
        <w:adjustRightInd w:val="0"/>
        <w:snapToGrid w:val="0"/>
        <w:spacing w:line="400" w:lineRule="exact"/>
        <w:ind w:firstLine="480" w:firstLineChars="200"/>
        <w:rPr>
          <w:rFonts w:hint="eastAsia" w:ascii="仿宋" w:hAnsi="仿宋" w:eastAsia="仿宋" w:cs="仿宋"/>
          <w:snapToGrid w:val="0"/>
          <w:color w:val="000000"/>
          <w:sz w:val="24"/>
          <w:szCs w:val="24"/>
        </w:rPr>
      </w:pPr>
      <w:r>
        <w:rPr>
          <w:rFonts w:hint="eastAsia" w:ascii="仿宋" w:hAnsi="仿宋" w:eastAsia="仿宋" w:cs="仿宋"/>
          <w:snapToGrid w:val="0"/>
          <w:color w:val="000000"/>
          <w:sz w:val="24"/>
          <w:szCs w:val="24"/>
        </w:rPr>
        <w:t>四、其他</w:t>
      </w:r>
    </w:p>
    <w:p>
      <w:pPr>
        <w:spacing w:line="400" w:lineRule="exact"/>
        <w:ind w:firstLine="960" w:firstLineChars="400"/>
        <w:rPr>
          <w:rFonts w:hint="eastAsia" w:ascii="仿宋" w:hAnsi="仿宋" w:eastAsia="仿宋" w:cs="仿宋"/>
          <w:sz w:val="24"/>
          <w:szCs w:val="24"/>
        </w:rPr>
      </w:pPr>
      <w:r>
        <w:rPr>
          <w:rFonts w:hint="eastAsia" w:ascii="仿宋" w:hAnsi="仿宋" w:eastAsia="仿宋" w:cs="仿宋"/>
          <w:snapToGrid w:val="0"/>
          <w:color w:val="000000"/>
          <w:sz w:val="24"/>
          <w:szCs w:val="24"/>
        </w:rPr>
        <w:t>若事件等级分类变更，按照最新等级分类标准执行。</w:t>
      </w:r>
    </w:p>
    <w:p>
      <w:pPr>
        <w:rPr>
          <w:rFonts w:hint="eastAsia" w:ascii="仿宋" w:hAnsi="仿宋" w:eastAsia="仿宋" w:cs="仿宋"/>
          <w:sz w:val="24"/>
          <w:szCs w:val="24"/>
        </w:rPr>
      </w:pPr>
    </w:p>
    <w:p>
      <w:pPr>
        <w:pStyle w:val="8"/>
        <w:rPr>
          <w:rFonts w:hint="eastAsia" w:ascii="仿宋" w:hAnsi="仿宋" w:eastAsia="仿宋" w:cs="仿宋"/>
          <w:sz w:val="24"/>
          <w:szCs w:val="24"/>
        </w:rPr>
      </w:pPr>
    </w:p>
    <w:p>
      <w:pPr>
        <w:pStyle w:val="8"/>
        <w:rPr>
          <w:rFonts w:hint="eastAsia"/>
        </w:rPr>
      </w:pPr>
    </w:p>
    <w:p>
      <w:pPr>
        <w:pStyle w:val="8"/>
        <w:rPr>
          <w:rFonts w:hint="eastAsia"/>
        </w:rPr>
      </w:pPr>
    </w:p>
    <w:p>
      <w:pPr>
        <w:pStyle w:val="8"/>
        <w:rPr>
          <w:rFonts w:hint="eastAsia"/>
        </w:rPr>
      </w:pPr>
    </w:p>
    <w:p>
      <w:pPr>
        <w:pStyle w:val="8"/>
        <w:rPr>
          <w:rFonts w:hint="eastAsia"/>
        </w:rPr>
      </w:pPr>
    </w:p>
    <w:p>
      <w:pPr>
        <w:rPr>
          <w:rFonts w:hint="eastAsia" w:ascii="宋体" w:hAnsi="宋体" w:eastAsia="宋体" w:cs="宋体"/>
          <w:snapToGrid/>
          <w:kern w:val="2"/>
          <w:sz w:val="24"/>
          <w:szCs w:val="24"/>
          <w:lang w:val="en-US" w:eastAsia="zh-CN"/>
        </w:rPr>
      </w:pPr>
    </w:p>
    <w:p>
      <w:pPr>
        <w:pStyle w:val="31"/>
        <w:numPr>
          <w:ilvl w:val="0"/>
          <w:numId w:val="0"/>
        </w:numPr>
        <w:tabs>
          <w:tab w:val="left" w:pos="2385"/>
        </w:tabs>
        <w:adjustRightInd w:val="0"/>
        <w:spacing w:line="400" w:lineRule="exact"/>
        <w:rPr>
          <w:rFonts w:hint="eastAsia" w:ascii="宋体" w:hAnsi="宋体" w:eastAsia="宋体" w:cs="宋体"/>
          <w:snapToGrid/>
          <w:kern w:val="2"/>
          <w:sz w:val="24"/>
          <w:szCs w:val="24"/>
        </w:rPr>
      </w:pPr>
      <w:r>
        <w:rPr>
          <w:rFonts w:hint="eastAsia" w:ascii="宋体" w:hAnsi="宋体" w:eastAsia="宋体" w:cs="宋体"/>
          <w:snapToGrid/>
          <w:kern w:val="2"/>
          <w:sz w:val="24"/>
          <w:szCs w:val="24"/>
          <w:lang w:val="en-US" w:eastAsia="zh-CN"/>
        </w:rPr>
        <w:t>附件6</w:t>
      </w:r>
      <w:r>
        <w:rPr>
          <w:rFonts w:hint="eastAsia" w:ascii="宋体" w:hAnsi="宋体" w:eastAsia="宋体" w:cs="宋体"/>
          <w:snapToGrid/>
          <w:kern w:val="2"/>
          <w:sz w:val="24"/>
          <w:szCs w:val="24"/>
        </w:rPr>
        <w:t xml:space="preserve"> 安全责任协议</w:t>
      </w:r>
    </w:p>
    <w:p>
      <w:pPr>
        <w:adjustRightInd w:val="0"/>
        <w:snapToGrid w:val="0"/>
        <w:spacing w:line="400" w:lineRule="exact"/>
        <w:jc w:val="center"/>
        <w:textAlignment w:val="baseline"/>
        <w:rPr>
          <w:rFonts w:hint="eastAsia" w:ascii="宋体" w:hAnsi="宋体" w:eastAsia="宋体" w:cs="宋体"/>
          <w:b/>
          <w:kern w:val="0"/>
          <w:sz w:val="24"/>
          <w:szCs w:val="24"/>
        </w:rPr>
      </w:pPr>
      <w:r>
        <w:rPr>
          <w:rFonts w:hint="eastAsia" w:ascii="宋体" w:hAnsi="宋体" w:eastAsia="宋体" w:cs="宋体"/>
          <w:b/>
          <w:kern w:val="0"/>
          <w:sz w:val="24"/>
          <w:szCs w:val="24"/>
        </w:rPr>
        <w:t>安全责任协议</w:t>
      </w:r>
    </w:p>
    <w:p>
      <w:pPr>
        <w:adjustRightInd w:val="0"/>
        <w:snapToGrid w:val="0"/>
        <w:spacing w:line="400" w:lineRule="exact"/>
        <w:ind w:firstLine="480" w:firstLineChars="200"/>
        <w:textAlignment w:val="baseline"/>
        <w:rPr>
          <w:rFonts w:hint="eastAsia" w:ascii="宋体" w:hAnsi="宋体" w:eastAsia="宋体" w:cs="宋体"/>
          <w:kern w:val="0"/>
          <w:sz w:val="24"/>
          <w:szCs w:val="24"/>
        </w:rPr>
      </w:pPr>
    </w:p>
    <w:p>
      <w:pPr>
        <w:adjustRightInd w:val="0"/>
        <w:snapToGrid w:val="0"/>
        <w:spacing w:line="400" w:lineRule="exact"/>
        <w:ind w:firstLine="480" w:firstLineChars="200"/>
        <w:textAlignment w:val="baseline"/>
        <w:rPr>
          <w:rFonts w:hint="eastAsia" w:ascii="仿宋" w:hAnsi="仿宋" w:eastAsia="仿宋" w:cs="仿宋"/>
          <w:kern w:val="0"/>
          <w:sz w:val="24"/>
          <w:szCs w:val="24"/>
        </w:rPr>
      </w:pPr>
      <w:r>
        <w:rPr>
          <w:rFonts w:hint="eastAsia" w:ascii="仿宋" w:hAnsi="仿宋" w:eastAsia="仿宋" w:cs="仿宋"/>
          <w:kern w:val="0"/>
          <w:sz w:val="24"/>
          <w:szCs w:val="24"/>
        </w:rPr>
        <w:t>乙方在提供服务期间及结束服务以后均需保障所提供服务的安全性，甲乙双方特商定下列条款：</w:t>
      </w:r>
    </w:p>
    <w:p>
      <w:pPr>
        <w:adjustRightInd w:val="0"/>
        <w:snapToGrid w:val="0"/>
        <w:spacing w:line="400" w:lineRule="exact"/>
        <w:ind w:firstLine="480" w:firstLineChars="200"/>
        <w:textAlignment w:val="baseline"/>
        <w:rPr>
          <w:rFonts w:hint="eastAsia" w:ascii="仿宋" w:hAnsi="仿宋" w:eastAsia="仿宋" w:cs="仿宋"/>
          <w:sz w:val="24"/>
          <w:szCs w:val="24"/>
        </w:rPr>
      </w:pPr>
      <w:r>
        <w:rPr>
          <w:rFonts w:hint="eastAsia" w:ascii="仿宋" w:hAnsi="仿宋" w:eastAsia="仿宋" w:cs="仿宋"/>
          <w:sz w:val="24"/>
          <w:szCs w:val="24"/>
        </w:rPr>
        <w:t>一、乙方不得利用甲方资源侵犯或损害国家的、社会的、集体及甲方的利益和其他公民的合法权益。不得通过甲方的信息系统发表、转载、传播各种造谣滋事、煽动偏激情绪、制造恐慌气氛或扰乱正常工作秩序的有害信息。</w:t>
      </w:r>
    </w:p>
    <w:p>
      <w:pPr>
        <w:adjustRightInd w:val="0"/>
        <w:snapToGrid w:val="0"/>
        <w:spacing w:line="400" w:lineRule="exact"/>
        <w:ind w:firstLine="480" w:firstLineChars="200"/>
        <w:textAlignment w:val="baseline"/>
        <w:rPr>
          <w:rFonts w:hint="eastAsia" w:ascii="仿宋" w:hAnsi="仿宋" w:eastAsia="仿宋" w:cs="仿宋"/>
          <w:sz w:val="24"/>
          <w:szCs w:val="24"/>
        </w:rPr>
      </w:pPr>
      <w:r>
        <w:rPr>
          <w:rFonts w:hint="eastAsia" w:ascii="仿宋" w:hAnsi="仿宋" w:eastAsia="仿宋" w:cs="仿宋"/>
          <w:kern w:val="0"/>
          <w:sz w:val="24"/>
          <w:szCs w:val="24"/>
        </w:rPr>
        <w:t>二、</w:t>
      </w:r>
      <w:r>
        <w:rPr>
          <w:rFonts w:hint="eastAsia" w:ascii="仿宋" w:hAnsi="仿宋" w:eastAsia="仿宋" w:cs="仿宋"/>
          <w:sz w:val="24"/>
          <w:szCs w:val="24"/>
        </w:rPr>
        <w:t>乙方应当严格遵守甲方信息安全管理规定和要求，并密切配合信息安全需要的调查工作。</w:t>
      </w:r>
    </w:p>
    <w:p>
      <w:pPr>
        <w:snapToGrid w:val="0"/>
        <w:spacing w:line="400" w:lineRule="exact"/>
        <w:ind w:firstLine="480" w:firstLineChars="200"/>
        <w:rPr>
          <w:rFonts w:hint="eastAsia" w:ascii="仿宋" w:hAnsi="仿宋" w:eastAsia="仿宋" w:cs="仿宋"/>
          <w:sz w:val="24"/>
          <w:szCs w:val="24"/>
        </w:rPr>
      </w:pPr>
      <w:r>
        <w:rPr>
          <w:rFonts w:hint="eastAsia" w:ascii="仿宋" w:hAnsi="仿宋" w:eastAsia="仿宋" w:cs="仿宋"/>
          <w:sz w:val="24"/>
          <w:szCs w:val="24"/>
        </w:rPr>
        <w:t>三、乙方应当严格按照甲方要求执行各项安全管控策略，不得违反或者规避。</w:t>
      </w:r>
    </w:p>
    <w:p>
      <w:pPr>
        <w:adjustRightInd w:val="0"/>
        <w:snapToGrid w:val="0"/>
        <w:spacing w:line="400" w:lineRule="exact"/>
        <w:ind w:firstLine="480" w:firstLineChars="200"/>
        <w:textAlignment w:val="baseline"/>
        <w:rPr>
          <w:rFonts w:hint="eastAsia" w:ascii="仿宋" w:hAnsi="仿宋" w:eastAsia="仿宋" w:cs="仿宋"/>
          <w:kern w:val="0"/>
          <w:sz w:val="24"/>
          <w:szCs w:val="24"/>
        </w:rPr>
      </w:pPr>
      <w:r>
        <w:rPr>
          <w:rFonts w:hint="eastAsia" w:ascii="仿宋" w:hAnsi="仿宋" w:eastAsia="仿宋" w:cs="仿宋"/>
          <w:kern w:val="0"/>
          <w:sz w:val="24"/>
          <w:szCs w:val="24"/>
        </w:rPr>
        <w:t>四、乙方交付给甲方的设备/软件/开发成果若涉及第三方或开源组件，应当向甲方提供涉及的第三方或开源组件清单，并保证其交付的设备/软件/开发成果、使用的第三方或开源组件在设计、开发等方面满足相关法律法规及甲方应用安全规范等技术标准，所有内容与功能在实质上符合</w:t>
      </w:r>
      <w:r>
        <w:rPr>
          <w:rFonts w:hint="eastAsia" w:ascii="仿宋" w:hAnsi="仿宋" w:eastAsia="仿宋" w:cs="仿宋"/>
          <w:kern w:val="0"/>
          <w:sz w:val="24"/>
          <w:szCs w:val="24"/>
          <w:lang w:val="en-US" w:eastAsia="zh-CN"/>
        </w:rPr>
        <w:t>应答</w:t>
      </w:r>
      <w:r>
        <w:rPr>
          <w:rFonts w:hint="eastAsia" w:ascii="仿宋" w:hAnsi="仿宋" w:eastAsia="仿宋" w:cs="仿宋"/>
          <w:kern w:val="0"/>
          <w:sz w:val="24"/>
          <w:szCs w:val="24"/>
        </w:rPr>
        <w:t>文件、</w:t>
      </w:r>
      <w:r>
        <w:rPr>
          <w:rFonts w:hint="eastAsia" w:ascii="仿宋" w:hAnsi="仿宋" w:eastAsia="仿宋" w:cs="仿宋"/>
          <w:kern w:val="0"/>
          <w:sz w:val="24"/>
          <w:szCs w:val="24"/>
          <w:lang w:val="en-US" w:eastAsia="zh-CN"/>
        </w:rPr>
        <w:t>产品清单</w:t>
      </w:r>
      <w:r>
        <w:rPr>
          <w:rFonts w:hint="eastAsia" w:ascii="仿宋" w:hAnsi="仿宋" w:eastAsia="仿宋" w:cs="仿宋"/>
          <w:kern w:val="0"/>
          <w:sz w:val="24"/>
          <w:szCs w:val="24"/>
        </w:rPr>
        <w:t>及设备/软件说明文档的描述，不得含有或携带危害和妨碍甲方系统及软件运行、系统安全、资料信息安全的木马程序或软件病毒，不得将甲方的数据、资料等外泄。</w:t>
      </w:r>
    </w:p>
    <w:p>
      <w:pPr>
        <w:adjustRightInd w:val="0"/>
        <w:snapToGrid w:val="0"/>
        <w:spacing w:line="400" w:lineRule="exact"/>
        <w:ind w:firstLine="480" w:firstLineChars="200"/>
        <w:textAlignment w:val="baseline"/>
        <w:rPr>
          <w:rFonts w:hint="eastAsia" w:ascii="仿宋" w:hAnsi="仿宋" w:eastAsia="仿宋" w:cs="仿宋"/>
          <w:kern w:val="0"/>
          <w:sz w:val="24"/>
          <w:szCs w:val="24"/>
        </w:rPr>
      </w:pPr>
      <w:r>
        <w:rPr>
          <w:rFonts w:hint="eastAsia" w:ascii="仿宋" w:hAnsi="仿宋" w:eastAsia="仿宋" w:cs="仿宋"/>
          <w:kern w:val="0"/>
          <w:sz w:val="24"/>
          <w:szCs w:val="24"/>
        </w:rPr>
        <w:t>五、乙方应加强系统漏洞检测，在使用第三方或开源组件前应对其进行安全测试，并保证最终交付的设备/软件/开发成果、使用的第三方或开源组件不存在任何安全漏洞或其他缺陷，</w:t>
      </w:r>
      <w:r>
        <w:rPr>
          <w:rFonts w:hint="eastAsia" w:ascii="仿宋" w:hAnsi="仿宋" w:eastAsia="仿宋" w:cs="仿宋"/>
          <w:bCs/>
          <w:color w:val="000000"/>
          <w:sz w:val="24"/>
          <w:szCs w:val="24"/>
        </w:rPr>
        <w:t>在实施与维保期间，</w:t>
      </w:r>
      <w:r>
        <w:rPr>
          <w:rFonts w:hint="eastAsia" w:ascii="仿宋" w:hAnsi="仿宋" w:eastAsia="仿宋" w:cs="仿宋"/>
          <w:kern w:val="0"/>
          <w:sz w:val="24"/>
          <w:szCs w:val="24"/>
        </w:rPr>
        <w:t>乙方一经知道或可推定存在漏洞或缺陷，应立即通知甲方并及时免费进行修复。</w:t>
      </w:r>
    </w:p>
    <w:p>
      <w:pPr>
        <w:snapToGrid w:val="0"/>
        <w:spacing w:line="400" w:lineRule="exact"/>
        <w:ind w:firstLine="480" w:firstLineChars="200"/>
        <w:rPr>
          <w:rFonts w:hint="eastAsia" w:ascii="仿宋" w:hAnsi="仿宋" w:eastAsia="仿宋" w:cs="仿宋"/>
          <w:kern w:val="0"/>
          <w:sz w:val="24"/>
          <w:szCs w:val="24"/>
        </w:rPr>
      </w:pPr>
      <w:r>
        <w:rPr>
          <w:rFonts w:hint="eastAsia" w:ascii="仿宋" w:hAnsi="仿宋" w:eastAsia="仿宋" w:cs="仿宋"/>
          <w:kern w:val="0"/>
          <w:sz w:val="24"/>
          <w:szCs w:val="24"/>
        </w:rPr>
        <w:t>六、乙方应加强自身网络安全防护体系的建设，严格落实互联网访问控制，加强网络安全管理；做好源代码及配置文件安全保护，避免敏感技术资料泄露；加强业务连续性资源建设，切实提升应急处置能力。</w:t>
      </w:r>
    </w:p>
    <w:p>
      <w:pPr>
        <w:snapToGrid w:val="0"/>
        <w:spacing w:line="400" w:lineRule="exact"/>
        <w:ind w:firstLine="480" w:firstLineChars="200"/>
        <w:rPr>
          <w:rFonts w:hint="eastAsia" w:ascii="仿宋" w:hAnsi="仿宋" w:eastAsia="仿宋" w:cs="仿宋"/>
          <w:kern w:val="0"/>
          <w:sz w:val="24"/>
          <w:szCs w:val="24"/>
        </w:rPr>
      </w:pPr>
      <w:r>
        <w:rPr>
          <w:rFonts w:hint="eastAsia" w:ascii="仿宋" w:hAnsi="仿宋" w:eastAsia="仿宋" w:cs="仿宋"/>
          <w:sz w:val="24"/>
          <w:szCs w:val="24"/>
        </w:rPr>
        <w:t>七、乙方为甲方提供服务期间设置的各类口令，不得使用复杂度较低的、容易被他人猜测的口令，同时应当采用安全的手段保管账号口令，不得泄露给第三方。</w:t>
      </w:r>
    </w:p>
    <w:p>
      <w:pPr>
        <w:pStyle w:val="9"/>
        <w:spacing w:line="400" w:lineRule="exact"/>
        <w:ind w:firstLine="480" w:firstLineChars="200"/>
        <w:rPr>
          <w:rFonts w:hint="eastAsia" w:ascii="仿宋" w:hAnsi="仿宋" w:eastAsia="仿宋" w:cs="仿宋"/>
          <w:kern w:val="0"/>
          <w:sz w:val="24"/>
          <w:szCs w:val="24"/>
        </w:rPr>
      </w:pPr>
      <w:r>
        <w:rPr>
          <w:rFonts w:hint="eastAsia" w:ascii="仿宋" w:hAnsi="仿宋" w:eastAsia="仿宋" w:cs="仿宋"/>
          <w:bCs/>
          <w:color w:val="000000"/>
          <w:sz w:val="24"/>
          <w:szCs w:val="24"/>
        </w:rPr>
        <w:t>八、数据安全要求</w:t>
      </w:r>
    </w:p>
    <w:p>
      <w:pPr>
        <w:tabs>
          <w:tab w:val="left" w:pos="993"/>
        </w:tabs>
        <w:spacing w:line="400" w:lineRule="exact"/>
        <w:ind w:firstLine="480" w:firstLineChars="200"/>
        <w:rPr>
          <w:rFonts w:hint="eastAsia" w:ascii="仿宋" w:hAnsi="仿宋" w:eastAsia="仿宋" w:cs="仿宋"/>
          <w:color w:val="000000"/>
          <w:sz w:val="24"/>
          <w:szCs w:val="24"/>
        </w:rPr>
      </w:pPr>
      <w:r>
        <w:rPr>
          <w:rFonts w:hint="eastAsia" w:ascii="仿宋" w:hAnsi="仿宋" w:eastAsia="仿宋" w:cs="仿宋"/>
          <w:snapToGrid w:val="0"/>
          <w:color w:val="000000"/>
          <w:kern w:val="0"/>
          <w:sz w:val="24"/>
          <w:szCs w:val="24"/>
        </w:rPr>
        <w:t>（一）</w:t>
      </w:r>
      <w:r>
        <w:rPr>
          <w:rFonts w:hint="eastAsia" w:ascii="仿宋" w:hAnsi="仿宋" w:eastAsia="仿宋" w:cs="仿宋"/>
          <w:color w:val="000000"/>
          <w:sz w:val="24"/>
          <w:szCs w:val="24"/>
        </w:rPr>
        <w:t>乙方应遵守甲方对于数据的机密性和完整性、变更控制以及安全标准的要求。</w:t>
      </w:r>
    </w:p>
    <w:p>
      <w:pPr>
        <w:snapToGrid w:val="0"/>
        <w:spacing w:line="400" w:lineRule="exact"/>
        <w:ind w:firstLine="480" w:firstLineChars="200"/>
        <w:rPr>
          <w:rFonts w:hint="eastAsia" w:ascii="仿宋" w:hAnsi="仿宋" w:eastAsia="仿宋" w:cs="仿宋"/>
          <w:color w:val="000000"/>
          <w:sz w:val="24"/>
          <w:szCs w:val="24"/>
        </w:rPr>
      </w:pPr>
      <w:r>
        <w:rPr>
          <w:rFonts w:hint="eastAsia" w:ascii="仿宋" w:hAnsi="仿宋" w:eastAsia="仿宋" w:cs="仿宋"/>
          <w:color w:val="000000"/>
          <w:sz w:val="24"/>
          <w:szCs w:val="24"/>
        </w:rPr>
        <w:t>（二）甲方可能提供的数据包括但不限于甲方客户类数据（客户身份、财产、账户、信用、交易等信息）、业务类数据、经营管理类数据、监管类数据等，乙方应按照甲方的要求进行数据的采集、整理、分析和存储等处理活动。若甲方将为实现</w:t>
      </w:r>
      <w:r>
        <w:rPr>
          <w:rFonts w:hint="eastAsia" w:ascii="仿宋" w:hAnsi="仿宋" w:eastAsia="仿宋" w:cs="仿宋"/>
          <w:color w:val="000000"/>
          <w:sz w:val="24"/>
          <w:szCs w:val="24"/>
          <w:lang w:val="en-US" w:eastAsia="zh-CN"/>
        </w:rPr>
        <w:t>项目</w:t>
      </w:r>
      <w:r>
        <w:rPr>
          <w:rFonts w:hint="eastAsia" w:ascii="仿宋" w:hAnsi="仿宋" w:eastAsia="仿宋" w:cs="仿宋"/>
          <w:color w:val="000000"/>
          <w:sz w:val="24"/>
          <w:szCs w:val="24"/>
        </w:rPr>
        <w:t>目的所必需的系统和数据相关访问权限授权给乙方，乙方应按相关法律法规规定及本条约定承担数据安全责任。</w:t>
      </w:r>
    </w:p>
    <w:p>
      <w:pPr>
        <w:snapToGrid w:val="0"/>
        <w:spacing w:line="400" w:lineRule="exact"/>
        <w:ind w:firstLine="480" w:firstLineChars="200"/>
        <w:rPr>
          <w:rFonts w:hint="eastAsia" w:ascii="仿宋" w:hAnsi="仿宋" w:eastAsia="仿宋" w:cs="仿宋"/>
          <w:sz w:val="24"/>
          <w:szCs w:val="24"/>
        </w:rPr>
      </w:pPr>
      <w:r>
        <w:rPr>
          <w:rFonts w:hint="eastAsia" w:ascii="仿宋" w:hAnsi="仿宋" w:eastAsia="仿宋" w:cs="仿宋"/>
          <w:color w:val="000000"/>
          <w:sz w:val="24"/>
          <w:szCs w:val="24"/>
        </w:rPr>
        <w:t>（三）</w:t>
      </w:r>
      <w:r>
        <w:rPr>
          <w:rFonts w:hint="eastAsia" w:ascii="仿宋" w:hAnsi="仿宋" w:eastAsia="仿宋" w:cs="仿宋"/>
          <w:sz w:val="24"/>
          <w:szCs w:val="24"/>
        </w:rPr>
        <w:t>若</w:t>
      </w:r>
      <w:r>
        <w:rPr>
          <w:rFonts w:hint="eastAsia" w:ascii="仿宋" w:hAnsi="仿宋" w:eastAsia="仿宋" w:cs="仿宋"/>
          <w:sz w:val="24"/>
          <w:szCs w:val="24"/>
          <w:lang w:val="en-US" w:eastAsia="zh-CN"/>
        </w:rPr>
        <w:t>本项目</w:t>
      </w:r>
      <w:r>
        <w:rPr>
          <w:rFonts w:hint="eastAsia" w:ascii="仿宋" w:hAnsi="仿宋" w:eastAsia="仿宋" w:cs="仿宋"/>
          <w:sz w:val="24"/>
          <w:szCs w:val="24"/>
        </w:rPr>
        <w:t>项下的服务符合《银行保险机构信息科技外包风险监管办法》（银保监办发〔2021〕141号文）规定的非驻场外包的，乙方应确保对甲方提供的服务资源与其他机构相互逻辑隔离、边界清晰，仅甲方具有对业务系统、服务器、存储、网络设备、操作系统、数据库、中间件等软硬件基础设施的最高管理权限及访问权限，未经甲方授权，乙方不得浏览、获取甲方重要数据、敏感数据、商业秘密等；乙方应有完善的管理制度、技术措施、灾难恢复设施、应急管理体系及业务连续性安排，保障甲方数据的完整性、保密性及服务的连续性。</w:t>
      </w:r>
    </w:p>
    <w:p>
      <w:pPr>
        <w:snapToGrid w:val="0"/>
        <w:spacing w:line="400" w:lineRule="exact"/>
        <w:ind w:firstLine="480" w:firstLineChars="200"/>
        <w:rPr>
          <w:rFonts w:hint="eastAsia" w:ascii="仿宋" w:hAnsi="仿宋" w:eastAsia="仿宋" w:cs="仿宋"/>
          <w:color w:val="000000"/>
          <w:sz w:val="24"/>
          <w:szCs w:val="24"/>
        </w:rPr>
      </w:pPr>
      <w:r>
        <w:rPr>
          <w:rFonts w:hint="eastAsia" w:ascii="仿宋" w:hAnsi="仿宋" w:eastAsia="仿宋" w:cs="仿宋"/>
          <w:kern w:val="0"/>
          <w:sz w:val="24"/>
          <w:szCs w:val="24"/>
        </w:rPr>
        <w:t>（四）</w:t>
      </w:r>
      <w:r>
        <w:rPr>
          <w:rFonts w:hint="eastAsia" w:ascii="仿宋" w:hAnsi="仿宋" w:eastAsia="仿宋" w:cs="仿宋"/>
          <w:color w:val="000000"/>
          <w:sz w:val="24"/>
          <w:szCs w:val="24"/>
        </w:rPr>
        <w:t>未经甲方事先书面同意，乙方不得将甲方数据提供给第三方，不得将甲方相关数据以任何形式转移、挪用、披露，或为乙方自身谋取利益。</w:t>
      </w:r>
    </w:p>
    <w:p>
      <w:pPr>
        <w:snapToGrid w:val="0"/>
        <w:spacing w:line="400" w:lineRule="exact"/>
        <w:ind w:firstLine="480" w:firstLineChars="200"/>
        <w:rPr>
          <w:rFonts w:hint="eastAsia" w:ascii="仿宋" w:hAnsi="仿宋" w:eastAsia="仿宋" w:cs="仿宋"/>
          <w:color w:val="000000"/>
          <w:sz w:val="24"/>
          <w:szCs w:val="24"/>
        </w:rPr>
      </w:pPr>
      <w:r>
        <w:rPr>
          <w:rFonts w:hint="eastAsia" w:ascii="仿宋" w:hAnsi="仿宋" w:eastAsia="仿宋" w:cs="仿宋"/>
          <w:color w:val="000000"/>
          <w:sz w:val="24"/>
          <w:szCs w:val="24"/>
        </w:rPr>
        <w:t>（五）乙方应配合甲方开展联合演练和测试，及时告知甲方可能发生的数据泄露事件，因乙方原因造成甲方数据泄露的，甲方有权终止</w:t>
      </w:r>
      <w:r>
        <w:rPr>
          <w:rFonts w:hint="eastAsia" w:ascii="仿宋" w:hAnsi="仿宋" w:eastAsia="仿宋" w:cs="仿宋"/>
          <w:color w:val="000000"/>
          <w:sz w:val="24"/>
          <w:szCs w:val="24"/>
          <w:lang w:val="en-US" w:eastAsia="zh-CN"/>
        </w:rPr>
        <w:t>双方合作关系</w:t>
      </w:r>
      <w:r>
        <w:rPr>
          <w:rFonts w:hint="eastAsia" w:ascii="仿宋" w:hAnsi="仿宋" w:eastAsia="仿宋" w:cs="仿宋"/>
          <w:color w:val="000000"/>
          <w:sz w:val="24"/>
          <w:szCs w:val="24"/>
        </w:rPr>
        <w:t>。如遇不可抗力而导致甲方数据泄密的，乙方应在最短的时间内采取一切合理的补救措施以消除影响及减少损失，如未采取措施而造成甲方损失扩大的，乙方应就扩大部分的全部损失向甲方予以赔偿。</w:t>
      </w:r>
    </w:p>
    <w:p>
      <w:pPr>
        <w:tabs>
          <w:tab w:val="left" w:pos="1620"/>
          <w:tab w:val="left" w:pos="1665"/>
          <w:tab w:val="left" w:pos="1800"/>
        </w:tabs>
        <w:snapToGrid w:val="0"/>
        <w:spacing w:line="400" w:lineRule="exact"/>
        <w:ind w:firstLine="480" w:firstLineChars="200"/>
        <w:rPr>
          <w:rFonts w:hint="eastAsia" w:ascii="仿宋" w:hAnsi="仿宋" w:eastAsia="仿宋" w:cs="仿宋"/>
          <w:color w:val="000000"/>
          <w:sz w:val="24"/>
          <w:szCs w:val="24"/>
        </w:rPr>
      </w:pPr>
      <w:r>
        <w:rPr>
          <w:rFonts w:hint="eastAsia" w:ascii="仿宋" w:hAnsi="仿宋" w:eastAsia="仿宋" w:cs="仿宋"/>
          <w:color w:val="000000"/>
          <w:sz w:val="24"/>
          <w:szCs w:val="24"/>
        </w:rPr>
        <w:t>（六）在服务终止或数据使用完毕后，乙方应将其存储的甲方数据迁移至甲方或以甲方认可的方式将数据销毁，不得擅自保留甲方数据。</w:t>
      </w:r>
    </w:p>
    <w:p>
      <w:pPr>
        <w:tabs>
          <w:tab w:val="left" w:pos="1620"/>
          <w:tab w:val="left" w:pos="1665"/>
          <w:tab w:val="left" w:pos="1800"/>
        </w:tabs>
        <w:snapToGrid w:val="0"/>
        <w:spacing w:line="400" w:lineRule="exact"/>
        <w:ind w:firstLine="480" w:firstLineChars="200"/>
        <w:rPr>
          <w:rFonts w:hint="eastAsia" w:ascii="仿宋" w:hAnsi="仿宋" w:eastAsia="仿宋" w:cs="仿宋"/>
          <w:color w:val="auto"/>
          <w:sz w:val="24"/>
          <w:szCs w:val="24"/>
        </w:rPr>
      </w:pPr>
      <w:r>
        <w:rPr>
          <w:rFonts w:hint="eastAsia" w:ascii="仿宋" w:hAnsi="仿宋" w:eastAsia="仿宋" w:cs="仿宋"/>
          <w:color w:val="000000"/>
          <w:sz w:val="24"/>
          <w:szCs w:val="24"/>
        </w:rPr>
        <w:t>（七）乙方应承诺配合甲方开展数据安全评估和检查、配合甲方接受监管机构的检查，提供有关信息和资料，确保提供信息和资料的真实性、完整性和准确性，并配合甲方进行问题整改。</w:t>
      </w:r>
    </w:p>
    <w:p>
      <w:pPr>
        <w:pStyle w:val="9"/>
        <w:adjustRightInd w:val="0"/>
        <w:snapToGrid w:val="0"/>
        <w:spacing w:line="400" w:lineRule="exact"/>
        <w:ind w:firstLine="480" w:firstLineChars="200"/>
        <w:rPr>
          <w:rFonts w:hint="eastAsia" w:ascii="仿宋" w:hAnsi="仿宋" w:eastAsia="仿宋" w:cs="仿宋"/>
          <w:i w:val="0"/>
          <w:iCs w:val="0"/>
          <w:caps w:val="0"/>
          <w:spacing w:val="0"/>
          <w:kern w:val="0"/>
          <w:sz w:val="24"/>
          <w:szCs w:val="24"/>
          <w:shd w:val="clear" w:color="auto" w:fill="auto"/>
        </w:rPr>
      </w:pPr>
      <w:r>
        <w:rPr>
          <w:rFonts w:hint="eastAsia" w:ascii="仿宋" w:hAnsi="仿宋" w:eastAsia="仿宋" w:cs="仿宋"/>
          <w:kern w:val="0"/>
          <w:sz w:val="24"/>
          <w:szCs w:val="24"/>
          <w:lang w:val="en-US" w:eastAsia="zh-CN"/>
        </w:rPr>
        <w:t>九、</w:t>
      </w:r>
      <w:r>
        <w:rPr>
          <w:rFonts w:hint="eastAsia" w:ascii="仿宋" w:hAnsi="仿宋" w:eastAsia="仿宋" w:cs="仿宋"/>
          <w:i w:val="0"/>
          <w:iCs w:val="0"/>
          <w:caps w:val="0"/>
          <w:spacing w:val="0"/>
          <w:kern w:val="0"/>
          <w:sz w:val="24"/>
          <w:szCs w:val="24"/>
          <w:shd w:val="clear" w:color="auto" w:fill="auto"/>
        </w:rPr>
        <w:t>乙方在甲方现场部署、使用的工具应避免存在甲方信息安全漏洞问题管理规范定义的中危及以上漏洞，按照甲方信息安全漏洞问题管理规范要求时限完成修复。</w:t>
      </w:r>
    </w:p>
    <w:p>
      <w:pPr>
        <w:pStyle w:val="9"/>
        <w:adjustRightInd w:val="0"/>
        <w:snapToGrid w:val="0"/>
        <w:spacing w:line="400" w:lineRule="exact"/>
        <w:ind w:firstLine="480" w:firstLineChars="200"/>
        <w:rPr>
          <w:rFonts w:hint="eastAsia" w:ascii="仿宋" w:hAnsi="仿宋" w:eastAsia="仿宋" w:cs="仿宋"/>
          <w:i w:val="0"/>
          <w:iCs w:val="0"/>
          <w:caps w:val="0"/>
          <w:spacing w:val="0"/>
          <w:kern w:val="0"/>
          <w:sz w:val="24"/>
          <w:szCs w:val="24"/>
          <w:shd w:val="clear" w:color="auto" w:fill="auto"/>
          <w:lang w:val="en-US" w:eastAsia="zh-CN"/>
        </w:rPr>
      </w:pPr>
      <w:r>
        <w:rPr>
          <w:rFonts w:hint="eastAsia" w:ascii="仿宋" w:hAnsi="仿宋" w:eastAsia="仿宋" w:cs="仿宋"/>
          <w:i w:val="0"/>
          <w:iCs w:val="0"/>
          <w:caps w:val="0"/>
          <w:spacing w:val="0"/>
          <w:kern w:val="0"/>
          <w:sz w:val="24"/>
          <w:szCs w:val="24"/>
          <w:shd w:val="clear" w:color="auto" w:fill="auto"/>
          <w:lang w:val="en-US" w:eastAsia="zh-CN"/>
        </w:rPr>
        <w:t>十、</w:t>
      </w:r>
      <w:r>
        <w:rPr>
          <w:rFonts w:hint="eastAsia" w:ascii="仿宋" w:hAnsi="仿宋" w:eastAsia="仿宋" w:cs="仿宋"/>
          <w:i w:val="0"/>
          <w:iCs w:val="0"/>
          <w:caps w:val="0"/>
          <w:spacing w:val="0"/>
          <w:kern w:val="0"/>
          <w:sz w:val="24"/>
          <w:szCs w:val="24"/>
          <w:shd w:val="clear" w:color="auto" w:fill="auto"/>
        </w:rPr>
        <w:t>乙方委派的专家或技术人员应保证工作过程的规范性和安全性，禁止存在非法</w:t>
      </w:r>
      <w:r>
        <w:rPr>
          <w:rFonts w:hint="eastAsia" w:ascii="仿宋" w:hAnsi="仿宋" w:eastAsia="仿宋" w:cs="仿宋"/>
          <w:i w:val="0"/>
          <w:iCs w:val="0"/>
          <w:caps w:val="0"/>
          <w:spacing w:val="0"/>
          <w:kern w:val="0"/>
          <w:sz w:val="24"/>
          <w:szCs w:val="24"/>
          <w:shd w:val="clear" w:color="auto" w:fill="auto"/>
          <w:lang w:val="en-US"/>
        </w:rPr>
        <w:t>USB</w:t>
      </w:r>
      <w:r>
        <w:rPr>
          <w:rFonts w:hint="eastAsia" w:ascii="仿宋" w:hAnsi="仿宋" w:eastAsia="仿宋" w:cs="仿宋"/>
          <w:i w:val="0"/>
          <w:iCs w:val="0"/>
          <w:caps w:val="0"/>
          <w:spacing w:val="0"/>
          <w:kern w:val="0"/>
          <w:sz w:val="24"/>
          <w:szCs w:val="24"/>
          <w:shd w:val="clear" w:color="auto" w:fill="auto"/>
        </w:rPr>
        <w:t>设备接入、非法访问互联网、安装非办公软件、不安装防病毒软件、泄露数据信息、植入恶意程序、预留后门、使用弱口令、使用空口令、擅自变更已申请开放的端口服务用途、私搭应用服务、私自对互联网开放端口、擅自删除日志记录、故意绕过甲方安全管控措施、擅自实施测试操作破坏甲方系统、擅自修改生产运行系统数据等行为。</w:t>
      </w:r>
    </w:p>
    <w:p>
      <w:pPr>
        <w:adjustRightInd w:val="0"/>
        <w:snapToGrid w:val="0"/>
        <w:spacing w:line="400" w:lineRule="exact"/>
        <w:ind w:firstLine="480" w:firstLineChars="200"/>
        <w:textAlignment w:val="baseline"/>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十一</w:t>
      </w:r>
      <w:r>
        <w:rPr>
          <w:rFonts w:hint="eastAsia" w:ascii="仿宋" w:hAnsi="仿宋" w:eastAsia="仿宋" w:cs="仿宋"/>
          <w:kern w:val="0"/>
          <w:sz w:val="24"/>
          <w:szCs w:val="24"/>
        </w:rPr>
        <w:t>、若乙方违反本安全责任协议任一条款，乙方应向甲方支付</w:t>
      </w:r>
      <w:r>
        <w:rPr>
          <w:rFonts w:hint="eastAsia" w:ascii="仿宋" w:hAnsi="仿宋" w:eastAsia="仿宋" w:cs="仿宋"/>
          <w:kern w:val="0"/>
          <w:sz w:val="24"/>
          <w:szCs w:val="24"/>
          <w:lang w:eastAsia="zh-CN"/>
        </w:rPr>
        <w:t>成交总金额</w:t>
      </w:r>
      <w:r>
        <w:rPr>
          <w:rFonts w:hint="eastAsia" w:ascii="仿宋" w:hAnsi="仿宋" w:eastAsia="仿宋" w:cs="仿宋"/>
          <w:kern w:val="0"/>
          <w:sz w:val="24"/>
          <w:szCs w:val="24"/>
        </w:rPr>
        <w:t>20%的违约金，同时甲方有权解除</w:t>
      </w:r>
      <w:r>
        <w:rPr>
          <w:rFonts w:hint="eastAsia" w:ascii="仿宋" w:hAnsi="仿宋" w:eastAsia="仿宋" w:cs="仿宋"/>
          <w:color w:val="000000"/>
          <w:sz w:val="24"/>
          <w:szCs w:val="24"/>
          <w:lang w:val="en-US" w:eastAsia="zh-CN"/>
        </w:rPr>
        <w:t>双方本次合作关系</w:t>
      </w:r>
      <w:r>
        <w:rPr>
          <w:rFonts w:hint="eastAsia" w:ascii="仿宋" w:hAnsi="仿宋" w:eastAsia="仿宋" w:cs="仿宋"/>
          <w:kern w:val="0"/>
          <w:sz w:val="24"/>
          <w:szCs w:val="24"/>
        </w:rPr>
        <w:t>及其他任何合作关系。</w:t>
      </w:r>
    </w:p>
    <w:p>
      <w:pPr>
        <w:pStyle w:val="9"/>
        <w:adjustRightInd w:val="0"/>
        <w:snapToGrid w:val="0"/>
        <w:spacing w:line="400" w:lineRule="exact"/>
        <w:ind w:firstLine="480" w:firstLineChars="200"/>
        <w:rPr>
          <w:rFonts w:hint="eastAsia" w:ascii="仿宋" w:hAnsi="仿宋" w:eastAsia="仿宋" w:cs="仿宋"/>
          <w:b/>
          <w:color w:val="000000"/>
          <w:sz w:val="24"/>
          <w:szCs w:val="24"/>
        </w:rPr>
      </w:pPr>
      <w:r>
        <w:rPr>
          <w:rFonts w:hint="eastAsia" w:ascii="仿宋" w:hAnsi="仿宋" w:eastAsia="仿宋" w:cs="仿宋"/>
          <w:kern w:val="0"/>
          <w:sz w:val="24"/>
          <w:szCs w:val="24"/>
          <w:lang w:val="en-US" w:eastAsia="zh-CN"/>
        </w:rPr>
        <w:t>十二</w:t>
      </w:r>
      <w:r>
        <w:rPr>
          <w:rFonts w:hint="eastAsia" w:ascii="仿宋" w:hAnsi="仿宋" w:eastAsia="仿宋" w:cs="仿宋"/>
          <w:kern w:val="0"/>
          <w:sz w:val="24"/>
          <w:szCs w:val="24"/>
        </w:rPr>
        <w:t>、乙方及其代表（包括但不限于其控股公司、附属公司和关联公司以及上述各方的雇员、高级管理人员，董事、代理、财务或法律顾问、审计师及其他咨询顾问等）行为均应视作乙方行为，由乙方承担法律责任。</w:t>
      </w:r>
    </w:p>
    <w:p>
      <w:pPr>
        <w:pStyle w:val="8"/>
        <w:jc w:val="right"/>
        <w:rPr>
          <w:rFonts w:hint="eastAsia" w:ascii="仿宋" w:hAnsi="仿宋" w:eastAsia="仿宋" w:cs="仿宋"/>
          <w:snapToGrid w:val="0"/>
          <w:kern w:val="2"/>
          <w:sz w:val="24"/>
          <w:szCs w:val="24"/>
          <w:lang w:val="en-US" w:eastAsia="zh-CN"/>
        </w:rPr>
        <w:sectPr>
          <w:footerReference r:id="rId4" w:type="default"/>
          <w:pgSz w:w="11906" w:h="16838"/>
          <w:pgMar w:top="720" w:right="720" w:bottom="720" w:left="720" w:header="851" w:footer="992" w:gutter="0"/>
          <w:cols w:space="720" w:num="1"/>
          <w:titlePg/>
          <w:docGrid w:type="lines" w:linePitch="312" w:charSpace="0"/>
        </w:sectPr>
      </w:pPr>
    </w:p>
    <w:p>
      <w:pPr>
        <w:pStyle w:val="21"/>
        <w:ind w:left="0" w:leftChars="0" w:firstLine="0" w:firstLineChars="0"/>
        <w:outlineLvl w:val="0"/>
        <w:rPr>
          <w:rFonts w:hint="eastAsia" w:ascii="宋体" w:hAnsi="宋体" w:eastAsia="宋体" w:cs="宋体"/>
          <w:b/>
          <w:bCs/>
          <w:color w:val="000000"/>
          <w:sz w:val="24"/>
          <w:szCs w:val="24"/>
        </w:rPr>
      </w:pPr>
      <w:r>
        <w:rPr>
          <w:rFonts w:hint="eastAsia" w:ascii="宋体" w:hAnsi="宋体" w:eastAsia="宋体" w:cs="宋体"/>
          <w:b/>
          <w:bCs/>
          <w:color w:val="000000"/>
          <w:sz w:val="24"/>
          <w:szCs w:val="24"/>
        </w:rPr>
        <w:t>附件</w:t>
      </w:r>
      <w:r>
        <w:rPr>
          <w:rFonts w:hint="eastAsia" w:ascii="宋体" w:hAnsi="宋体" w:eastAsia="宋体" w:cs="宋体"/>
          <w:b/>
          <w:bCs/>
          <w:color w:val="000000"/>
          <w:sz w:val="24"/>
          <w:szCs w:val="24"/>
          <w:lang w:val="en-US" w:eastAsia="zh-CN"/>
        </w:rPr>
        <w:t>7</w:t>
      </w:r>
      <w:r>
        <w:rPr>
          <w:rFonts w:hint="eastAsia" w:ascii="宋体" w:hAnsi="宋体" w:eastAsia="宋体" w:cs="宋体"/>
          <w:b/>
          <w:bCs/>
          <w:color w:val="000000"/>
          <w:sz w:val="24"/>
          <w:szCs w:val="24"/>
        </w:rPr>
        <w:t xml:space="preserve"> 保密协议</w:t>
      </w:r>
    </w:p>
    <w:p>
      <w:pPr>
        <w:snapToGrid w:val="0"/>
        <w:spacing w:line="400" w:lineRule="exact"/>
        <w:jc w:val="center"/>
        <w:rPr>
          <w:rFonts w:hint="eastAsia" w:ascii="宋体" w:hAnsi="宋体" w:eastAsia="宋体" w:cs="宋体"/>
          <w:b/>
          <w:sz w:val="24"/>
          <w:szCs w:val="24"/>
        </w:rPr>
      </w:pPr>
      <w:r>
        <w:rPr>
          <w:rFonts w:hint="eastAsia" w:ascii="宋体" w:hAnsi="宋体" w:eastAsia="宋体" w:cs="宋体"/>
          <w:b/>
          <w:sz w:val="24"/>
          <w:szCs w:val="24"/>
        </w:rPr>
        <w:t>保密协议</w:t>
      </w:r>
    </w:p>
    <w:p>
      <w:pPr>
        <w:snapToGrid w:val="0"/>
        <w:spacing w:line="400" w:lineRule="exact"/>
        <w:jc w:val="center"/>
        <w:rPr>
          <w:rFonts w:hint="eastAsia" w:ascii="宋体" w:hAnsi="宋体" w:eastAsia="宋体" w:cs="宋体"/>
          <w:b/>
          <w:sz w:val="24"/>
          <w:szCs w:val="24"/>
        </w:rPr>
      </w:pPr>
    </w:p>
    <w:p>
      <w:pPr>
        <w:snapToGrid w:val="0"/>
        <w:spacing w:line="400" w:lineRule="exact"/>
        <w:ind w:firstLine="480" w:firstLineChars="200"/>
        <w:rPr>
          <w:rFonts w:hint="eastAsia" w:ascii="仿宋" w:hAnsi="仿宋" w:eastAsia="仿宋" w:cs="仿宋"/>
          <w:sz w:val="24"/>
          <w:szCs w:val="24"/>
        </w:rPr>
      </w:pPr>
      <w:r>
        <w:rPr>
          <w:rFonts w:hint="eastAsia" w:ascii="仿宋" w:hAnsi="仿宋" w:eastAsia="仿宋" w:cs="仿宋"/>
          <w:sz w:val="24"/>
          <w:szCs w:val="24"/>
        </w:rPr>
        <w:t>乙方为甲方提供服务，为加强合作管理，双方就乙方在服务期间及结束服务以后遵守保守甲方商业秘密的有关事项，特商定下列条款：</w:t>
      </w:r>
    </w:p>
    <w:p>
      <w:pPr>
        <w:snapToGrid w:val="0"/>
        <w:spacing w:line="400" w:lineRule="exact"/>
        <w:ind w:firstLine="480" w:firstLineChars="200"/>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rPr>
        <w:t>一、本协议所涉及的商业秘密是指乙方与甲方</w:t>
      </w:r>
      <w:r>
        <w:rPr>
          <w:rFonts w:hint="eastAsia" w:ascii="仿宋" w:hAnsi="仿宋" w:eastAsia="仿宋" w:cs="仿宋"/>
          <w:sz w:val="24"/>
          <w:szCs w:val="24"/>
          <w:highlight w:val="none"/>
          <w:lang w:val="en-US" w:eastAsia="zh-CN"/>
        </w:rPr>
        <w:t>进行采购、合同磋商</w:t>
      </w:r>
      <w:r>
        <w:rPr>
          <w:rFonts w:hint="eastAsia" w:ascii="仿宋" w:hAnsi="仿宋" w:eastAsia="仿宋" w:cs="仿宋"/>
          <w:sz w:val="24"/>
          <w:szCs w:val="24"/>
          <w:highlight w:val="none"/>
        </w:rPr>
        <w:t>或履行服务过程中所接触到的</w:t>
      </w:r>
      <w:r>
        <w:rPr>
          <w:rFonts w:hint="eastAsia" w:ascii="仿宋" w:hAnsi="仿宋" w:eastAsia="仿宋" w:cs="仿宋"/>
          <w:sz w:val="24"/>
          <w:szCs w:val="24"/>
          <w:highlight w:val="none"/>
          <w:lang w:val="en-US" w:eastAsia="zh-CN"/>
        </w:rPr>
        <w:t>以下信息：</w:t>
      </w:r>
    </w:p>
    <w:p>
      <w:pPr>
        <w:snapToGrid w:val="0"/>
        <w:spacing w:line="400" w:lineRule="exact"/>
        <w:ind w:firstLine="480" w:firstLineChars="200"/>
        <w:rPr>
          <w:rFonts w:hint="eastAsia" w:ascii="仿宋" w:hAnsi="仿宋" w:eastAsia="仿宋" w:cs="仿宋"/>
          <w:sz w:val="24"/>
          <w:szCs w:val="24"/>
          <w:highlight w:val="none"/>
        </w:rPr>
      </w:pPr>
      <w:r>
        <w:rPr>
          <w:rFonts w:hint="eastAsia" w:ascii="仿宋" w:hAnsi="仿宋" w:eastAsia="仿宋" w:cs="仿宋"/>
          <w:sz w:val="24"/>
          <w:szCs w:val="24"/>
          <w:highlight w:val="none"/>
        </w:rPr>
        <w:t>（一）技术信息：包括但不限于发明、技术秘密（含技术性密码）、技术方案、风险管理策略、风险控制模型、信息系统参数、各种设计及需求、研究项目、制造方法、配方、工艺流程、技术指标、计算机软件、数据库、源代码、研究开发记录、技术报告、检测报告、实验数据、试验结果、图纸、样品、样机、模型、模具、操作手册、技术文档、涉及商业秘密的业务函电等以及</w:t>
      </w:r>
      <w:r>
        <w:rPr>
          <w:rFonts w:hint="eastAsia" w:ascii="仿宋" w:hAnsi="仿宋" w:eastAsia="仿宋" w:cs="仿宋"/>
          <w:sz w:val="24"/>
          <w:szCs w:val="24"/>
          <w:highlight w:val="none"/>
          <w:lang w:val="en-US" w:eastAsia="zh-CN"/>
        </w:rPr>
        <w:t>乙方</w:t>
      </w:r>
      <w:r>
        <w:rPr>
          <w:rFonts w:hint="eastAsia" w:ascii="仿宋" w:hAnsi="仿宋" w:eastAsia="仿宋" w:cs="仿宋"/>
          <w:sz w:val="24"/>
          <w:szCs w:val="24"/>
          <w:highlight w:val="none"/>
        </w:rPr>
        <w:t>在提供服务期间向</w:t>
      </w:r>
      <w:r>
        <w:rPr>
          <w:rFonts w:hint="eastAsia" w:ascii="仿宋" w:hAnsi="仿宋" w:eastAsia="仿宋" w:cs="仿宋"/>
          <w:sz w:val="24"/>
          <w:szCs w:val="24"/>
          <w:highlight w:val="none"/>
          <w:lang w:val="en-US" w:eastAsia="zh-CN"/>
        </w:rPr>
        <w:t>甲</w:t>
      </w:r>
      <w:r>
        <w:rPr>
          <w:rFonts w:hint="eastAsia" w:ascii="仿宋" w:hAnsi="仿宋" w:eastAsia="仿宋" w:cs="仿宋"/>
          <w:sz w:val="24"/>
          <w:szCs w:val="24"/>
          <w:highlight w:val="none"/>
        </w:rPr>
        <w:t>方交付的服务成果，包括但不限于源代码和技术资料，以及为实现</w:t>
      </w:r>
      <w:r>
        <w:rPr>
          <w:rFonts w:hint="eastAsia" w:ascii="仿宋" w:hAnsi="仿宋" w:eastAsia="仿宋" w:cs="仿宋"/>
          <w:sz w:val="24"/>
          <w:szCs w:val="24"/>
          <w:highlight w:val="none"/>
          <w:lang w:val="en-US" w:eastAsia="zh-CN"/>
        </w:rPr>
        <w:t>甲</w:t>
      </w:r>
      <w:r>
        <w:rPr>
          <w:rFonts w:hint="eastAsia" w:ascii="仿宋" w:hAnsi="仿宋" w:eastAsia="仿宋" w:cs="仿宋"/>
          <w:sz w:val="24"/>
          <w:szCs w:val="24"/>
          <w:highlight w:val="none"/>
        </w:rPr>
        <w:t>方业务需求而开发的源代码和技术资料等；</w:t>
      </w:r>
    </w:p>
    <w:p>
      <w:pPr>
        <w:snapToGrid w:val="0"/>
        <w:spacing w:line="400" w:lineRule="exact"/>
        <w:ind w:firstLine="480" w:firstLineChars="200"/>
        <w:rPr>
          <w:rFonts w:hint="eastAsia" w:ascii="仿宋" w:hAnsi="仿宋" w:eastAsia="仿宋" w:cs="仿宋"/>
          <w:sz w:val="24"/>
          <w:szCs w:val="24"/>
          <w:highlight w:val="none"/>
        </w:rPr>
      </w:pPr>
      <w:r>
        <w:rPr>
          <w:rFonts w:hint="eastAsia" w:ascii="仿宋" w:hAnsi="仿宋" w:eastAsia="仿宋" w:cs="仿宋"/>
          <w:sz w:val="24"/>
          <w:szCs w:val="24"/>
          <w:highlight w:val="none"/>
        </w:rPr>
        <w:t>（二）经营信息：包括但不限于投资前研究报告、可行性研究报告；</w:t>
      </w:r>
      <w:r>
        <w:rPr>
          <w:rFonts w:hint="eastAsia" w:ascii="仿宋" w:hAnsi="仿宋" w:eastAsia="仿宋" w:cs="仿宋"/>
          <w:sz w:val="24"/>
          <w:szCs w:val="24"/>
          <w:highlight w:val="none"/>
          <w:lang w:val="en-US" w:eastAsia="zh-CN"/>
        </w:rPr>
        <w:t>甲</w:t>
      </w:r>
      <w:r>
        <w:rPr>
          <w:rFonts w:hint="eastAsia" w:ascii="仿宋" w:hAnsi="仿宋" w:eastAsia="仿宋" w:cs="仿宋"/>
          <w:sz w:val="24"/>
          <w:szCs w:val="24"/>
          <w:highlight w:val="none"/>
        </w:rPr>
        <w:t>方与客户、合作伙伴的意向、合同、协议、章程等法律文件的内容；谈判方案及内容、会议会谈纪要、决策决议事项、审批结论文件、</w:t>
      </w:r>
      <w:r>
        <w:rPr>
          <w:rFonts w:hint="eastAsia" w:ascii="仿宋" w:hAnsi="仿宋" w:eastAsia="仿宋" w:cs="仿宋"/>
          <w:sz w:val="24"/>
          <w:szCs w:val="24"/>
          <w:highlight w:val="none"/>
          <w:lang w:val="en-US" w:eastAsia="zh-CN"/>
        </w:rPr>
        <w:t>应答</w:t>
      </w:r>
      <w:r>
        <w:rPr>
          <w:rFonts w:hint="eastAsia" w:ascii="仿宋" w:hAnsi="仿宋" w:eastAsia="仿宋" w:cs="仿宋"/>
          <w:sz w:val="24"/>
          <w:szCs w:val="24"/>
          <w:highlight w:val="none"/>
        </w:rPr>
        <w:t>中的标底及标书内容；供货来源、销售渠道、客户名单、潜在客户、业务函电、中介单位；产品成本、交易价格、利润率、定价政策；销售策略、方案；采购资料、市场、生产或销售体系或计划；</w:t>
      </w:r>
    </w:p>
    <w:p>
      <w:pPr>
        <w:snapToGrid w:val="0"/>
        <w:spacing w:line="400" w:lineRule="exact"/>
        <w:ind w:firstLine="480" w:firstLineChars="200"/>
        <w:rPr>
          <w:rFonts w:hint="eastAsia" w:ascii="仿宋" w:hAnsi="仿宋" w:eastAsia="仿宋" w:cs="仿宋"/>
          <w:sz w:val="24"/>
          <w:szCs w:val="24"/>
          <w:highlight w:val="none"/>
        </w:rPr>
      </w:pPr>
      <w:r>
        <w:rPr>
          <w:rFonts w:hint="eastAsia" w:ascii="仿宋" w:hAnsi="仿宋" w:eastAsia="仿宋" w:cs="仿宋"/>
          <w:sz w:val="24"/>
          <w:szCs w:val="24"/>
          <w:highlight w:val="none"/>
        </w:rPr>
        <w:t>（三）客户信息：包括但不限于姓名、出生日期、身份证件号码、职业、个人生物识别信息、住址、通信通讯联系方式、通信记录和内容、账号密码、财产信息、征信信息、位置信息、住宿信息、健康生理信息、账户信息、存贷款等业务的交易信息等；</w:t>
      </w:r>
    </w:p>
    <w:p>
      <w:pPr>
        <w:snapToGrid w:val="0"/>
        <w:spacing w:line="400" w:lineRule="exact"/>
        <w:ind w:firstLine="480" w:firstLineChars="200"/>
        <w:rPr>
          <w:rFonts w:hint="eastAsia" w:ascii="仿宋" w:hAnsi="仿宋" w:eastAsia="仿宋" w:cs="仿宋"/>
          <w:sz w:val="24"/>
          <w:szCs w:val="24"/>
          <w:highlight w:val="none"/>
        </w:rPr>
      </w:pPr>
      <w:r>
        <w:rPr>
          <w:rFonts w:hint="eastAsia" w:ascii="仿宋" w:hAnsi="仿宋" w:eastAsia="仿宋" w:cs="仿宋"/>
          <w:sz w:val="24"/>
          <w:szCs w:val="24"/>
          <w:highlight w:val="none"/>
        </w:rPr>
        <w:t>（四）决策与行动计划信息：包括但不限于准备进行的诉讼、仲裁行动或未公开审理的诉讼、仲裁；企业形象设计，广告计划、活动安排；</w:t>
      </w:r>
    </w:p>
    <w:p>
      <w:pPr>
        <w:snapToGrid w:val="0"/>
        <w:spacing w:line="400" w:lineRule="exact"/>
        <w:ind w:firstLine="480" w:firstLineChars="200"/>
        <w:rPr>
          <w:rFonts w:hint="eastAsia" w:ascii="仿宋" w:hAnsi="仿宋" w:eastAsia="仿宋" w:cs="仿宋"/>
          <w:sz w:val="24"/>
          <w:szCs w:val="24"/>
          <w:highlight w:val="none"/>
        </w:rPr>
      </w:pPr>
      <w:r>
        <w:rPr>
          <w:rFonts w:hint="eastAsia" w:ascii="仿宋" w:hAnsi="仿宋" w:eastAsia="仿宋" w:cs="仿宋"/>
          <w:sz w:val="24"/>
          <w:szCs w:val="24"/>
          <w:highlight w:val="none"/>
        </w:rPr>
        <w:t>（五）文件：根据</w:t>
      </w:r>
      <w:r>
        <w:rPr>
          <w:rFonts w:hint="eastAsia" w:ascii="仿宋" w:hAnsi="仿宋" w:eastAsia="仿宋" w:cs="仿宋"/>
          <w:sz w:val="24"/>
          <w:szCs w:val="24"/>
          <w:highlight w:val="none"/>
          <w:lang w:val="en-US" w:eastAsia="zh-CN"/>
        </w:rPr>
        <w:t>甲</w:t>
      </w:r>
      <w:r>
        <w:rPr>
          <w:rFonts w:hint="eastAsia" w:ascii="仿宋" w:hAnsi="仿宋" w:eastAsia="仿宋" w:cs="仿宋"/>
          <w:sz w:val="24"/>
          <w:szCs w:val="24"/>
          <w:highlight w:val="none"/>
        </w:rPr>
        <w:t>方规章制度认定为涉及秘密的各项文件；</w:t>
      </w:r>
    </w:p>
    <w:p>
      <w:pPr>
        <w:snapToGrid w:val="0"/>
        <w:spacing w:line="400" w:lineRule="exact"/>
        <w:ind w:firstLine="480" w:firstLineChars="200"/>
        <w:rPr>
          <w:rFonts w:hint="eastAsia" w:ascii="仿宋" w:hAnsi="仿宋" w:eastAsia="仿宋" w:cs="仿宋"/>
          <w:sz w:val="24"/>
          <w:szCs w:val="24"/>
          <w:highlight w:val="none"/>
        </w:rPr>
      </w:pPr>
      <w:r>
        <w:rPr>
          <w:rFonts w:hint="eastAsia" w:ascii="仿宋" w:hAnsi="仿宋" w:eastAsia="仿宋" w:cs="仿宋"/>
          <w:sz w:val="24"/>
          <w:szCs w:val="24"/>
          <w:highlight w:val="none"/>
        </w:rPr>
        <w:t>（六）</w:t>
      </w:r>
      <w:r>
        <w:rPr>
          <w:rFonts w:hint="eastAsia" w:ascii="仿宋" w:hAnsi="仿宋" w:eastAsia="仿宋" w:cs="仿宋"/>
          <w:sz w:val="24"/>
          <w:szCs w:val="24"/>
          <w:highlight w:val="none"/>
          <w:lang w:val="en-US" w:eastAsia="zh-CN"/>
        </w:rPr>
        <w:t>乙方</w:t>
      </w:r>
      <w:r>
        <w:rPr>
          <w:rFonts w:hint="eastAsia" w:ascii="仿宋" w:hAnsi="仿宋" w:eastAsia="仿宋" w:cs="仿宋"/>
          <w:sz w:val="24"/>
          <w:szCs w:val="24"/>
          <w:highlight w:val="none"/>
        </w:rPr>
        <w:t>在提供服务期间而获得、交换的保密性信息以及其他一切与</w:t>
      </w:r>
      <w:r>
        <w:rPr>
          <w:rFonts w:hint="eastAsia" w:ascii="仿宋" w:hAnsi="仿宋" w:eastAsia="仿宋" w:cs="仿宋"/>
          <w:sz w:val="24"/>
          <w:szCs w:val="24"/>
          <w:highlight w:val="none"/>
          <w:lang w:val="en-US" w:eastAsia="zh-CN"/>
        </w:rPr>
        <w:t>甲</w:t>
      </w:r>
      <w:r>
        <w:rPr>
          <w:rFonts w:hint="eastAsia" w:ascii="仿宋" w:hAnsi="仿宋" w:eastAsia="仿宋" w:cs="仿宋"/>
          <w:sz w:val="24"/>
          <w:szCs w:val="24"/>
          <w:highlight w:val="none"/>
        </w:rPr>
        <w:t>方事务有关的保密信息；</w:t>
      </w:r>
    </w:p>
    <w:p>
      <w:pPr>
        <w:snapToGrid w:val="0"/>
        <w:spacing w:line="400" w:lineRule="exact"/>
        <w:ind w:firstLine="480" w:firstLineChars="200"/>
        <w:rPr>
          <w:rFonts w:hint="eastAsia" w:ascii="仿宋" w:hAnsi="仿宋" w:eastAsia="仿宋" w:cs="仿宋"/>
          <w:sz w:val="24"/>
          <w:szCs w:val="24"/>
          <w:highlight w:val="none"/>
        </w:rPr>
      </w:pPr>
      <w:r>
        <w:rPr>
          <w:rFonts w:hint="eastAsia" w:ascii="仿宋" w:hAnsi="仿宋" w:eastAsia="仿宋" w:cs="仿宋"/>
          <w:sz w:val="24"/>
          <w:szCs w:val="24"/>
          <w:highlight w:val="none"/>
        </w:rPr>
        <w:t>（七）</w:t>
      </w:r>
      <w:r>
        <w:rPr>
          <w:rFonts w:hint="eastAsia" w:ascii="仿宋" w:hAnsi="仿宋" w:eastAsia="仿宋" w:cs="仿宋"/>
          <w:sz w:val="24"/>
          <w:szCs w:val="24"/>
          <w:highlight w:val="none"/>
          <w:lang w:val="en-US" w:eastAsia="zh-CN"/>
        </w:rPr>
        <w:t>甲</w:t>
      </w:r>
      <w:r>
        <w:rPr>
          <w:rFonts w:hint="eastAsia" w:ascii="仿宋" w:hAnsi="仿宋" w:eastAsia="仿宋" w:cs="仿宋"/>
          <w:sz w:val="24"/>
          <w:szCs w:val="24"/>
          <w:highlight w:val="none"/>
        </w:rPr>
        <w:t>方所有的法律、管理、技术、财务、商业、信息科技或其他任何方面的信息，以及由</w:t>
      </w:r>
      <w:r>
        <w:rPr>
          <w:rFonts w:hint="eastAsia" w:ascii="仿宋" w:hAnsi="仿宋" w:eastAsia="仿宋" w:cs="仿宋"/>
          <w:sz w:val="24"/>
          <w:szCs w:val="24"/>
          <w:highlight w:val="none"/>
          <w:lang w:val="en-US" w:eastAsia="zh-CN"/>
        </w:rPr>
        <w:t>甲</w:t>
      </w:r>
      <w:r>
        <w:rPr>
          <w:rFonts w:hint="eastAsia" w:ascii="仿宋" w:hAnsi="仿宋" w:eastAsia="仿宋" w:cs="仿宋"/>
          <w:sz w:val="24"/>
          <w:szCs w:val="24"/>
          <w:highlight w:val="none"/>
        </w:rPr>
        <w:t>方明确表示应当保密的其他信息。</w:t>
      </w:r>
    </w:p>
    <w:p>
      <w:pPr>
        <w:snapToGrid w:val="0"/>
        <w:spacing w:line="400" w:lineRule="exact"/>
        <w:ind w:firstLine="480" w:firstLineChars="200"/>
        <w:rPr>
          <w:rFonts w:hint="eastAsia" w:ascii="仿宋" w:hAnsi="仿宋" w:eastAsia="仿宋" w:cs="仿宋"/>
          <w:sz w:val="24"/>
          <w:szCs w:val="24"/>
          <w:highlight w:val="none"/>
        </w:rPr>
      </w:pPr>
      <w:r>
        <w:rPr>
          <w:rFonts w:hint="eastAsia" w:ascii="仿宋" w:hAnsi="仿宋" w:eastAsia="仿宋" w:cs="仿宋"/>
          <w:sz w:val="24"/>
          <w:szCs w:val="24"/>
          <w:highlight w:val="none"/>
        </w:rPr>
        <w:t>二、乙方不得刺探</w:t>
      </w:r>
      <w:r>
        <w:rPr>
          <w:rFonts w:hint="eastAsia" w:ascii="仿宋" w:hAnsi="仿宋" w:eastAsia="仿宋" w:cs="仿宋"/>
          <w:sz w:val="24"/>
          <w:szCs w:val="24"/>
          <w:highlight w:val="none"/>
          <w:lang w:val="en-US" w:eastAsia="zh-CN"/>
        </w:rPr>
        <w:t>甲</w:t>
      </w:r>
      <w:r>
        <w:rPr>
          <w:rFonts w:hint="eastAsia" w:ascii="仿宋" w:hAnsi="仿宋" w:eastAsia="仿宋" w:cs="仿宋"/>
          <w:sz w:val="24"/>
          <w:szCs w:val="24"/>
          <w:highlight w:val="none"/>
        </w:rPr>
        <w:t>方商业秘密，包括但不限于不私自获取非</w:t>
      </w:r>
      <w:r>
        <w:rPr>
          <w:rFonts w:hint="eastAsia" w:ascii="仿宋" w:hAnsi="仿宋" w:eastAsia="仿宋" w:cs="仿宋"/>
          <w:sz w:val="24"/>
          <w:szCs w:val="24"/>
          <w:highlight w:val="none"/>
          <w:lang w:val="en-US" w:eastAsia="zh-CN"/>
        </w:rPr>
        <w:t>甲方</w:t>
      </w:r>
      <w:r>
        <w:rPr>
          <w:rFonts w:hint="eastAsia" w:ascii="仿宋" w:hAnsi="仿宋" w:eastAsia="仿宋" w:cs="仿宋"/>
          <w:sz w:val="24"/>
          <w:szCs w:val="24"/>
          <w:highlight w:val="none"/>
        </w:rPr>
        <w:t>提供服务范围内的</w:t>
      </w:r>
      <w:r>
        <w:rPr>
          <w:rFonts w:hint="eastAsia" w:ascii="仿宋" w:hAnsi="仿宋" w:eastAsia="仿宋" w:cs="仿宋"/>
          <w:sz w:val="24"/>
          <w:szCs w:val="24"/>
          <w:highlight w:val="none"/>
          <w:lang w:val="en-US" w:eastAsia="zh-CN"/>
        </w:rPr>
        <w:t>甲</w:t>
      </w:r>
      <w:r>
        <w:rPr>
          <w:rFonts w:hint="eastAsia" w:ascii="仿宋" w:hAnsi="仿宋" w:eastAsia="仿宋" w:cs="仿宋"/>
          <w:sz w:val="24"/>
          <w:szCs w:val="24"/>
          <w:highlight w:val="none"/>
        </w:rPr>
        <w:t>方商业秘密、不利用</w:t>
      </w:r>
      <w:r>
        <w:rPr>
          <w:rFonts w:hint="eastAsia" w:ascii="仿宋" w:hAnsi="仿宋" w:eastAsia="仿宋" w:cs="仿宋"/>
          <w:sz w:val="24"/>
          <w:szCs w:val="24"/>
          <w:highlight w:val="none"/>
          <w:lang w:val="en-US" w:eastAsia="zh-CN"/>
        </w:rPr>
        <w:t>或以任何形式盗用</w:t>
      </w:r>
      <w:r>
        <w:rPr>
          <w:rFonts w:hint="eastAsia" w:ascii="仿宋" w:hAnsi="仿宋" w:eastAsia="仿宋" w:cs="仿宋"/>
          <w:sz w:val="24"/>
          <w:szCs w:val="24"/>
          <w:highlight w:val="none"/>
        </w:rPr>
        <w:t>系统权限查询除提供服务范围内的任何商业秘密，不进行任何未经授权或超出服务范围的操作等。</w:t>
      </w:r>
    </w:p>
    <w:p>
      <w:pPr>
        <w:snapToGrid w:val="0"/>
        <w:spacing w:line="400" w:lineRule="exact"/>
        <w:ind w:firstLine="480" w:firstLineChars="200"/>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rPr>
        <w:t>三、乙方承诺，未经甲方同意，不以泄露、告知、公布、发布、出版、传授﹑转让或者其他任何方式使任何第三方（包括不得知悉该商业秘密的</w:t>
      </w:r>
      <w:r>
        <w:rPr>
          <w:rFonts w:hint="eastAsia" w:ascii="仿宋" w:hAnsi="仿宋" w:eastAsia="仿宋" w:cs="仿宋"/>
          <w:sz w:val="24"/>
          <w:szCs w:val="24"/>
          <w:highlight w:val="none"/>
          <w:lang w:val="en-US" w:eastAsia="zh-CN"/>
        </w:rPr>
        <w:t>甲</w:t>
      </w:r>
      <w:r>
        <w:rPr>
          <w:rFonts w:hint="eastAsia" w:ascii="仿宋" w:hAnsi="仿宋" w:eastAsia="仿宋" w:cs="仿宋"/>
          <w:sz w:val="24"/>
          <w:szCs w:val="24"/>
          <w:highlight w:val="none"/>
        </w:rPr>
        <w:t>方其他人员或与</w:t>
      </w:r>
      <w:r>
        <w:rPr>
          <w:rFonts w:hint="eastAsia" w:ascii="仿宋" w:hAnsi="仿宋" w:eastAsia="仿宋" w:cs="仿宋"/>
          <w:sz w:val="24"/>
          <w:szCs w:val="24"/>
          <w:highlight w:val="none"/>
          <w:lang w:val="en-US" w:eastAsia="zh-CN"/>
        </w:rPr>
        <w:t>乙方有接触</w:t>
      </w:r>
      <w:r>
        <w:rPr>
          <w:rFonts w:hint="eastAsia" w:ascii="仿宋" w:hAnsi="仿宋" w:eastAsia="仿宋" w:cs="仿宋"/>
          <w:sz w:val="24"/>
          <w:szCs w:val="24"/>
          <w:highlight w:val="none"/>
        </w:rPr>
        <w:t>的其他人员）知悉属于</w:t>
      </w:r>
      <w:r>
        <w:rPr>
          <w:rFonts w:hint="eastAsia" w:ascii="仿宋" w:hAnsi="仿宋" w:eastAsia="仿宋" w:cs="仿宋"/>
          <w:sz w:val="24"/>
          <w:szCs w:val="24"/>
          <w:highlight w:val="none"/>
          <w:lang w:val="en-US" w:eastAsia="zh-CN"/>
        </w:rPr>
        <w:t>甲</w:t>
      </w:r>
      <w:r>
        <w:rPr>
          <w:rFonts w:hint="eastAsia" w:ascii="仿宋" w:hAnsi="仿宋" w:eastAsia="仿宋" w:cs="仿宋"/>
          <w:sz w:val="24"/>
          <w:szCs w:val="24"/>
          <w:highlight w:val="none"/>
        </w:rPr>
        <w:t>方的商业秘密</w:t>
      </w:r>
      <w:r>
        <w:rPr>
          <w:rFonts w:hint="eastAsia" w:ascii="仿宋" w:hAnsi="仿宋" w:eastAsia="仿宋" w:cs="仿宋"/>
          <w:sz w:val="24"/>
          <w:szCs w:val="24"/>
          <w:highlight w:val="none"/>
          <w:lang w:eastAsia="zh-CN"/>
        </w:rPr>
        <w:t>。</w:t>
      </w:r>
    </w:p>
    <w:p>
      <w:pPr>
        <w:snapToGrid w:val="0"/>
        <w:spacing w:line="400" w:lineRule="exact"/>
        <w:ind w:firstLine="480" w:firstLineChars="200"/>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lang w:val="en-US" w:eastAsia="zh-CN"/>
        </w:rPr>
        <w:t>四、乙方</w:t>
      </w:r>
      <w:r>
        <w:rPr>
          <w:rFonts w:hint="eastAsia" w:ascii="仿宋" w:hAnsi="仿宋" w:eastAsia="仿宋" w:cs="仿宋"/>
          <w:sz w:val="24"/>
          <w:szCs w:val="24"/>
          <w:highlight w:val="none"/>
          <w:lang w:eastAsia="zh-CN"/>
        </w:rPr>
        <w:t>不得在为</w:t>
      </w:r>
      <w:r>
        <w:rPr>
          <w:rFonts w:hint="eastAsia" w:ascii="仿宋" w:hAnsi="仿宋" w:eastAsia="仿宋" w:cs="仿宋"/>
          <w:sz w:val="24"/>
          <w:szCs w:val="24"/>
          <w:highlight w:val="none"/>
          <w:lang w:val="en-US" w:eastAsia="zh-CN"/>
        </w:rPr>
        <w:t>甲</w:t>
      </w:r>
      <w:r>
        <w:rPr>
          <w:rFonts w:hint="eastAsia" w:ascii="仿宋" w:hAnsi="仿宋" w:eastAsia="仿宋" w:cs="仿宋"/>
          <w:sz w:val="24"/>
          <w:szCs w:val="24"/>
          <w:highlight w:val="none"/>
          <w:lang w:eastAsia="zh-CN"/>
        </w:rPr>
        <w:t>方提供服务目的之外使用</w:t>
      </w:r>
      <w:r>
        <w:rPr>
          <w:rFonts w:hint="eastAsia" w:ascii="仿宋" w:hAnsi="仿宋" w:eastAsia="仿宋" w:cs="仿宋"/>
          <w:sz w:val="24"/>
          <w:szCs w:val="24"/>
          <w:highlight w:val="none"/>
          <w:lang w:val="en-US" w:eastAsia="zh-CN"/>
        </w:rPr>
        <w:t>甲</w:t>
      </w:r>
      <w:r>
        <w:rPr>
          <w:rFonts w:hint="eastAsia" w:ascii="仿宋" w:hAnsi="仿宋" w:eastAsia="仿宋" w:cs="仿宋"/>
          <w:sz w:val="24"/>
          <w:szCs w:val="24"/>
          <w:highlight w:val="none"/>
          <w:lang w:eastAsia="zh-CN"/>
        </w:rPr>
        <w:t>方商业秘密或协助任何第三方使用</w:t>
      </w:r>
      <w:r>
        <w:rPr>
          <w:rFonts w:hint="eastAsia" w:ascii="仿宋" w:hAnsi="仿宋" w:eastAsia="仿宋" w:cs="仿宋"/>
          <w:sz w:val="24"/>
          <w:szCs w:val="24"/>
          <w:highlight w:val="none"/>
          <w:lang w:val="en-US" w:eastAsia="zh-CN"/>
        </w:rPr>
        <w:t>甲</w:t>
      </w:r>
      <w:r>
        <w:rPr>
          <w:rFonts w:hint="eastAsia" w:ascii="仿宋" w:hAnsi="仿宋" w:eastAsia="仿宋" w:cs="仿宋"/>
          <w:sz w:val="24"/>
          <w:szCs w:val="24"/>
          <w:highlight w:val="none"/>
          <w:lang w:eastAsia="zh-CN"/>
        </w:rPr>
        <w:t>方的商业秘密。</w:t>
      </w:r>
    </w:p>
    <w:p>
      <w:pPr>
        <w:snapToGrid w:val="0"/>
        <w:spacing w:line="400" w:lineRule="exact"/>
        <w:ind w:firstLine="480" w:firstLineChars="200"/>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五、乙方</w:t>
      </w:r>
      <w:r>
        <w:rPr>
          <w:rFonts w:hint="eastAsia" w:ascii="仿宋" w:hAnsi="仿宋" w:eastAsia="仿宋" w:cs="仿宋"/>
          <w:sz w:val="24"/>
          <w:szCs w:val="24"/>
          <w:highlight w:val="none"/>
        </w:rPr>
        <w:t>不得通过拍照、复制、抄录等任何方式将</w:t>
      </w:r>
      <w:r>
        <w:rPr>
          <w:rFonts w:hint="eastAsia" w:ascii="仿宋" w:hAnsi="仿宋" w:eastAsia="仿宋" w:cs="仿宋"/>
          <w:sz w:val="24"/>
          <w:szCs w:val="24"/>
          <w:highlight w:val="none"/>
          <w:lang w:val="en-US" w:eastAsia="zh-CN"/>
        </w:rPr>
        <w:t>甲</w:t>
      </w:r>
      <w:r>
        <w:rPr>
          <w:rFonts w:hint="eastAsia" w:ascii="仿宋" w:hAnsi="仿宋" w:eastAsia="仿宋" w:cs="仿宋"/>
          <w:sz w:val="24"/>
          <w:szCs w:val="24"/>
          <w:highlight w:val="none"/>
        </w:rPr>
        <w:t>方商业秘密转移至</w:t>
      </w:r>
      <w:r>
        <w:rPr>
          <w:rFonts w:hint="eastAsia" w:ascii="仿宋" w:hAnsi="仿宋" w:eastAsia="仿宋" w:cs="仿宋"/>
          <w:sz w:val="24"/>
          <w:szCs w:val="24"/>
          <w:highlight w:val="none"/>
          <w:lang w:val="en-US" w:eastAsia="zh-CN"/>
        </w:rPr>
        <w:t>甲方</w:t>
      </w:r>
      <w:r>
        <w:rPr>
          <w:rFonts w:hint="eastAsia" w:ascii="仿宋" w:hAnsi="仿宋" w:eastAsia="仿宋" w:cs="仿宋"/>
          <w:sz w:val="24"/>
          <w:szCs w:val="24"/>
          <w:highlight w:val="none"/>
        </w:rPr>
        <w:t>办公场所之外或</w:t>
      </w:r>
      <w:r>
        <w:rPr>
          <w:rFonts w:hint="eastAsia" w:ascii="仿宋" w:hAnsi="仿宋" w:eastAsia="仿宋" w:cs="仿宋"/>
          <w:sz w:val="24"/>
          <w:szCs w:val="24"/>
          <w:highlight w:val="none"/>
          <w:lang w:val="en-US" w:eastAsia="zh-CN"/>
        </w:rPr>
        <w:t>甲</w:t>
      </w:r>
      <w:r>
        <w:rPr>
          <w:rFonts w:hint="eastAsia" w:ascii="仿宋" w:hAnsi="仿宋" w:eastAsia="仿宋" w:cs="仿宋"/>
          <w:sz w:val="24"/>
          <w:szCs w:val="24"/>
          <w:highlight w:val="none"/>
        </w:rPr>
        <w:t>方配发的办公设备或存储设备/空间之外</w:t>
      </w:r>
      <w:r>
        <w:rPr>
          <w:rFonts w:hint="eastAsia" w:ascii="仿宋" w:hAnsi="仿宋" w:eastAsia="仿宋" w:cs="仿宋"/>
          <w:sz w:val="24"/>
          <w:szCs w:val="24"/>
          <w:highlight w:val="none"/>
          <w:lang w:eastAsia="zh-CN"/>
        </w:rPr>
        <w:t>。</w:t>
      </w:r>
    </w:p>
    <w:p>
      <w:pPr>
        <w:snapToGrid w:val="0"/>
        <w:spacing w:line="400" w:lineRule="exact"/>
        <w:ind w:firstLine="480" w:firstLineChars="200"/>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lang w:val="en-US" w:eastAsia="zh-CN"/>
        </w:rPr>
        <w:t>六、乙方</w:t>
      </w:r>
      <w:r>
        <w:rPr>
          <w:rFonts w:hint="eastAsia" w:ascii="仿宋" w:hAnsi="仿宋" w:eastAsia="仿宋" w:cs="仿宋"/>
          <w:sz w:val="24"/>
          <w:szCs w:val="24"/>
          <w:highlight w:val="none"/>
        </w:rPr>
        <w:t>不将</w:t>
      </w:r>
      <w:r>
        <w:rPr>
          <w:rFonts w:hint="eastAsia" w:ascii="仿宋" w:hAnsi="仿宋" w:eastAsia="仿宋" w:cs="仿宋"/>
          <w:sz w:val="24"/>
          <w:szCs w:val="24"/>
          <w:highlight w:val="none"/>
          <w:lang w:val="en-US" w:eastAsia="zh-CN"/>
        </w:rPr>
        <w:t>甲</w:t>
      </w:r>
      <w:r>
        <w:rPr>
          <w:rFonts w:hint="eastAsia" w:ascii="仿宋" w:hAnsi="仿宋" w:eastAsia="仿宋" w:cs="仿宋"/>
          <w:sz w:val="24"/>
          <w:szCs w:val="24"/>
          <w:highlight w:val="none"/>
        </w:rPr>
        <w:t>方商业秘密保留在本地终端，因</w:t>
      </w:r>
      <w:r>
        <w:rPr>
          <w:rFonts w:hint="eastAsia" w:ascii="仿宋" w:hAnsi="仿宋" w:eastAsia="仿宋" w:cs="仿宋"/>
          <w:sz w:val="24"/>
          <w:szCs w:val="24"/>
          <w:highlight w:val="none"/>
          <w:lang w:val="en-US" w:eastAsia="zh-CN"/>
        </w:rPr>
        <w:t>服务</w:t>
      </w:r>
      <w:r>
        <w:rPr>
          <w:rFonts w:hint="eastAsia" w:ascii="仿宋" w:hAnsi="仿宋" w:eastAsia="仿宋" w:cs="仿宋"/>
          <w:sz w:val="24"/>
          <w:szCs w:val="24"/>
          <w:highlight w:val="none"/>
        </w:rPr>
        <w:t>需要确需保留使用的，须存放在</w:t>
      </w:r>
      <w:r>
        <w:rPr>
          <w:rFonts w:hint="eastAsia" w:ascii="仿宋" w:hAnsi="仿宋" w:eastAsia="仿宋" w:cs="仿宋"/>
          <w:sz w:val="24"/>
          <w:szCs w:val="24"/>
          <w:highlight w:val="none"/>
          <w:lang w:val="en-US" w:eastAsia="zh-CN"/>
        </w:rPr>
        <w:t>甲</w:t>
      </w:r>
      <w:r>
        <w:rPr>
          <w:rFonts w:hint="eastAsia" w:ascii="仿宋" w:hAnsi="仿宋" w:eastAsia="仿宋" w:cs="仿宋"/>
          <w:sz w:val="24"/>
          <w:szCs w:val="24"/>
          <w:highlight w:val="none"/>
        </w:rPr>
        <w:t>方企业云盘或办公云桌面中，并在使用完毕后主动及时清理</w:t>
      </w:r>
      <w:r>
        <w:rPr>
          <w:rFonts w:hint="eastAsia" w:ascii="仿宋" w:hAnsi="仿宋" w:eastAsia="仿宋" w:cs="仿宋"/>
          <w:sz w:val="24"/>
          <w:szCs w:val="24"/>
          <w:highlight w:val="none"/>
          <w:lang w:eastAsia="zh-CN"/>
        </w:rPr>
        <w:t>。</w:t>
      </w:r>
    </w:p>
    <w:p>
      <w:pPr>
        <w:snapToGrid w:val="0"/>
        <w:spacing w:line="400" w:lineRule="exact"/>
        <w:ind w:firstLine="480" w:firstLineChars="200"/>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七、</w:t>
      </w:r>
      <w:r>
        <w:rPr>
          <w:rFonts w:hint="eastAsia" w:ascii="仿宋" w:hAnsi="仿宋" w:eastAsia="仿宋" w:cs="仿宋"/>
          <w:sz w:val="24"/>
          <w:szCs w:val="24"/>
          <w:highlight w:val="none"/>
        </w:rPr>
        <w:t>经</w:t>
      </w:r>
      <w:r>
        <w:rPr>
          <w:rFonts w:hint="eastAsia" w:ascii="仿宋" w:hAnsi="仿宋" w:eastAsia="仿宋" w:cs="仿宋"/>
          <w:sz w:val="24"/>
          <w:szCs w:val="24"/>
          <w:highlight w:val="none"/>
          <w:lang w:val="en-US" w:eastAsia="zh-CN"/>
        </w:rPr>
        <w:t>甲</w:t>
      </w:r>
      <w:r>
        <w:rPr>
          <w:rFonts w:hint="eastAsia" w:ascii="仿宋" w:hAnsi="仿宋" w:eastAsia="仿宋" w:cs="仿宋"/>
          <w:sz w:val="24"/>
          <w:szCs w:val="24"/>
          <w:highlight w:val="none"/>
        </w:rPr>
        <w:t>方批准或授权需要向他人发送商业秘密的，应当使用</w:t>
      </w:r>
      <w:r>
        <w:rPr>
          <w:rFonts w:hint="eastAsia" w:ascii="仿宋" w:hAnsi="仿宋" w:eastAsia="仿宋" w:cs="仿宋"/>
          <w:sz w:val="24"/>
          <w:szCs w:val="24"/>
          <w:highlight w:val="none"/>
          <w:lang w:val="en-US" w:eastAsia="zh-CN"/>
        </w:rPr>
        <w:t>甲</w:t>
      </w:r>
      <w:r>
        <w:rPr>
          <w:rFonts w:hint="eastAsia" w:ascii="仿宋" w:hAnsi="仿宋" w:eastAsia="仿宋" w:cs="仿宋"/>
          <w:sz w:val="24"/>
          <w:szCs w:val="24"/>
          <w:highlight w:val="none"/>
        </w:rPr>
        <w:t>方提供的电子邮箱或企业云盘进行发送，且传输时需匹配恰当的手段（如加密压缩、office文件保护等）进行加密处理，并使用第二渠道传递解密口令，传输完毕后及时清理文件缓存等痕迹。</w:t>
      </w:r>
    </w:p>
    <w:p>
      <w:pPr>
        <w:snapToGrid w:val="0"/>
        <w:spacing w:line="400" w:lineRule="exact"/>
        <w:ind w:firstLine="480" w:firstLineChars="200"/>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八</w:t>
      </w:r>
      <w:r>
        <w:rPr>
          <w:rFonts w:hint="eastAsia" w:ascii="仿宋" w:hAnsi="仿宋" w:eastAsia="仿宋" w:cs="仿宋"/>
          <w:sz w:val="24"/>
          <w:szCs w:val="24"/>
          <w:highlight w:val="none"/>
        </w:rPr>
        <w:t>、服务结束时，乙方应立即</w:t>
      </w:r>
      <w:r>
        <w:rPr>
          <w:rFonts w:hint="eastAsia" w:ascii="仿宋" w:hAnsi="仿宋" w:eastAsia="仿宋" w:cs="仿宋"/>
          <w:sz w:val="24"/>
          <w:szCs w:val="24"/>
          <w:highlight w:val="none"/>
          <w:lang w:val="en-US" w:eastAsia="zh-CN"/>
        </w:rPr>
        <w:t>移交和</w:t>
      </w:r>
      <w:r>
        <w:rPr>
          <w:rFonts w:hint="eastAsia" w:ascii="仿宋" w:hAnsi="仿宋" w:eastAsia="仿宋" w:cs="仿宋"/>
          <w:sz w:val="24"/>
          <w:szCs w:val="24"/>
          <w:highlight w:val="none"/>
        </w:rPr>
        <w:t>归还从甲方处获得的一切</w:t>
      </w:r>
      <w:r>
        <w:rPr>
          <w:rFonts w:hint="eastAsia" w:ascii="仿宋" w:hAnsi="仿宋" w:eastAsia="仿宋" w:cs="仿宋"/>
          <w:sz w:val="24"/>
          <w:szCs w:val="24"/>
          <w:highlight w:val="none"/>
          <w:lang w:val="en-US" w:eastAsia="zh-CN"/>
        </w:rPr>
        <w:t>商业秘密及其任何载体</w:t>
      </w:r>
      <w:r>
        <w:rPr>
          <w:rFonts w:hint="eastAsia" w:ascii="仿宋" w:hAnsi="仿宋" w:eastAsia="仿宋" w:cs="仿宋"/>
          <w:sz w:val="24"/>
          <w:szCs w:val="24"/>
          <w:highlight w:val="none"/>
        </w:rPr>
        <w:t>，或以甲方认可的方式进行销毁。</w:t>
      </w:r>
    </w:p>
    <w:p>
      <w:pPr>
        <w:snapToGrid w:val="0"/>
        <w:spacing w:line="400" w:lineRule="exact"/>
        <w:ind w:firstLine="480" w:firstLineChars="200"/>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九</w:t>
      </w:r>
      <w:r>
        <w:rPr>
          <w:rFonts w:hint="eastAsia" w:ascii="仿宋" w:hAnsi="仿宋" w:eastAsia="仿宋" w:cs="仿宋"/>
          <w:sz w:val="24"/>
          <w:szCs w:val="24"/>
          <w:highlight w:val="none"/>
        </w:rPr>
        <w:t>、乙方结束服务之后仍对其为甲方服务期间接触﹑知悉的属于甲方的商业秘密，承担如同服务期间一样的保密义务和不擅自使用有关秘密信息的义务，而无论乙方因何种原因结束服务。乙方结束服务后承担保密义务的期限为无限期保密，直至甲方宣布解密或者秘密信息实际上已经公开。</w:t>
      </w:r>
    </w:p>
    <w:p>
      <w:pPr>
        <w:snapToGrid w:val="0"/>
        <w:spacing w:line="400" w:lineRule="exact"/>
        <w:ind w:firstLine="480" w:firstLineChars="200"/>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十</w:t>
      </w:r>
      <w:r>
        <w:rPr>
          <w:rFonts w:hint="eastAsia" w:ascii="仿宋" w:hAnsi="仿宋" w:eastAsia="仿宋" w:cs="仿宋"/>
          <w:sz w:val="24"/>
          <w:szCs w:val="24"/>
          <w:highlight w:val="none"/>
        </w:rPr>
        <w:t>、若乙方违反本保密协议任一条款，乙方应向甲方支付</w:t>
      </w:r>
      <w:r>
        <w:rPr>
          <w:rFonts w:hint="eastAsia" w:ascii="仿宋" w:hAnsi="仿宋" w:eastAsia="仿宋" w:cs="仿宋"/>
          <w:sz w:val="24"/>
          <w:szCs w:val="24"/>
          <w:lang w:eastAsia="zh-CN"/>
        </w:rPr>
        <w:t>成交总金额</w:t>
      </w:r>
      <w:r>
        <w:rPr>
          <w:rFonts w:hint="eastAsia" w:ascii="仿宋" w:hAnsi="仿宋" w:eastAsia="仿宋" w:cs="仿宋"/>
          <w:sz w:val="24"/>
          <w:szCs w:val="24"/>
        </w:rPr>
        <w:t>20%</w:t>
      </w:r>
      <w:r>
        <w:rPr>
          <w:rFonts w:hint="eastAsia" w:ascii="仿宋" w:hAnsi="仿宋" w:eastAsia="仿宋" w:cs="仿宋"/>
          <w:sz w:val="24"/>
          <w:szCs w:val="24"/>
          <w:highlight w:val="none"/>
        </w:rPr>
        <w:t>的违约金，</w:t>
      </w:r>
      <w:r>
        <w:rPr>
          <w:rFonts w:hint="eastAsia" w:ascii="仿宋" w:hAnsi="仿宋" w:eastAsia="仿宋" w:cs="仿宋"/>
          <w:kern w:val="0"/>
          <w:sz w:val="24"/>
          <w:szCs w:val="24"/>
          <w:highlight w:val="none"/>
        </w:rPr>
        <w:t>且甲方有权解除</w:t>
      </w:r>
      <w:r>
        <w:rPr>
          <w:rFonts w:hint="eastAsia" w:ascii="仿宋" w:hAnsi="仿宋" w:eastAsia="仿宋" w:cs="仿宋"/>
          <w:color w:val="000000"/>
          <w:sz w:val="24"/>
          <w:szCs w:val="24"/>
          <w:lang w:val="en-US" w:eastAsia="zh-CN"/>
        </w:rPr>
        <w:t>双方本次合作关系</w:t>
      </w:r>
      <w:r>
        <w:rPr>
          <w:rFonts w:hint="eastAsia" w:ascii="仿宋" w:hAnsi="仿宋" w:eastAsia="仿宋" w:cs="仿宋"/>
          <w:kern w:val="0"/>
          <w:sz w:val="24"/>
          <w:szCs w:val="24"/>
          <w:highlight w:val="none"/>
        </w:rPr>
        <w:t>及其他任何合作关系。</w:t>
      </w:r>
    </w:p>
    <w:p>
      <w:pPr>
        <w:spacing w:line="400" w:lineRule="exact"/>
        <w:ind w:firstLine="480" w:firstLineChars="200"/>
        <w:jc w:val="left"/>
        <w:rPr>
          <w:rFonts w:hint="eastAsia" w:ascii="仿宋" w:hAnsi="仿宋" w:eastAsia="仿宋" w:cs="仿宋"/>
          <w:sz w:val="24"/>
          <w:szCs w:val="24"/>
          <w:highlight w:val="none"/>
          <w:lang w:eastAsia="zh-CN"/>
        </w:rPr>
        <w:sectPr>
          <w:pgSz w:w="11906" w:h="16838"/>
          <w:pgMar w:top="720" w:right="720" w:bottom="720" w:left="720" w:header="851" w:footer="992" w:gutter="0"/>
          <w:cols w:space="720" w:num="1"/>
          <w:titlePg/>
          <w:docGrid w:type="lines" w:linePitch="312" w:charSpace="0"/>
        </w:sectPr>
      </w:pPr>
      <w:r>
        <w:rPr>
          <w:rFonts w:hint="eastAsia" w:ascii="仿宋" w:hAnsi="仿宋" w:eastAsia="仿宋" w:cs="仿宋"/>
          <w:sz w:val="24"/>
          <w:szCs w:val="24"/>
          <w:highlight w:val="none"/>
          <w:lang w:val="en-US" w:eastAsia="zh-CN"/>
        </w:rPr>
        <w:t>十一</w:t>
      </w:r>
      <w:r>
        <w:rPr>
          <w:rFonts w:hint="eastAsia" w:ascii="仿宋" w:hAnsi="仿宋" w:eastAsia="仿宋" w:cs="仿宋"/>
          <w:sz w:val="24"/>
          <w:szCs w:val="24"/>
          <w:highlight w:val="none"/>
        </w:rPr>
        <w:t>、乙方及其代表（包括但不限于其控股公司、附属公司和关联公司以及上述各方的雇员、高级管理人员，董事、代理、财务或法律顾问、审计师及其他咨询顾问等）行为均应视作乙方行为，由乙方承担法律责任</w:t>
      </w:r>
      <w:r>
        <w:rPr>
          <w:rFonts w:hint="eastAsia" w:ascii="仿宋" w:hAnsi="仿宋" w:eastAsia="仿宋" w:cs="仿宋"/>
          <w:sz w:val="24"/>
          <w:szCs w:val="24"/>
          <w:highlight w:val="none"/>
          <w:lang w:eastAsia="zh-CN"/>
        </w:rPr>
        <w:t>。</w:t>
      </w:r>
    </w:p>
    <w:p>
      <w:pPr>
        <w:pStyle w:val="31"/>
        <w:numPr>
          <w:ilvl w:val="0"/>
          <w:numId w:val="0"/>
        </w:numPr>
        <w:tabs>
          <w:tab w:val="left" w:pos="2385"/>
        </w:tabs>
        <w:adjustRightInd w:val="0"/>
        <w:spacing w:line="400" w:lineRule="exact"/>
        <w:rPr>
          <w:rFonts w:hint="eastAsia" w:ascii="宋体" w:hAnsi="宋体" w:eastAsia="宋体" w:cs="宋体"/>
          <w:snapToGrid/>
          <w:kern w:val="2"/>
          <w:sz w:val="24"/>
          <w:szCs w:val="24"/>
          <w:lang w:val="en-US" w:eastAsia="zh-CN"/>
        </w:rPr>
      </w:pPr>
      <w:r>
        <w:rPr>
          <w:rFonts w:hint="eastAsia" w:ascii="宋体" w:hAnsi="宋体" w:eastAsia="宋体" w:cs="宋体"/>
          <w:snapToGrid/>
          <w:kern w:val="2"/>
          <w:sz w:val="24"/>
          <w:szCs w:val="24"/>
          <w:lang w:val="en-US" w:eastAsia="zh-CN"/>
        </w:rPr>
        <w:t>附件8 维保服务评价表（模版）</w:t>
      </w:r>
    </w:p>
    <w:p>
      <w:pPr>
        <w:spacing w:line="400" w:lineRule="exact"/>
        <w:jc w:val="center"/>
        <w:rPr>
          <w:rFonts w:hint="eastAsia" w:ascii="仿宋" w:hAnsi="仿宋" w:eastAsia="仿宋" w:cs="仿宋"/>
          <w:b/>
          <w:sz w:val="24"/>
          <w:szCs w:val="24"/>
          <w:highlight w:val="none"/>
        </w:rPr>
      </w:pPr>
      <w:r>
        <w:rPr>
          <w:rFonts w:hint="eastAsia" w:ascii="仿宋" w:hAnsi="仿宋" w:eastAsia="仿宋" w:cs="仿宋"/>
          <w:b/>
          <w:sz w:val="24"/>
          <w:szCs w:val="24"/>
          <w:highlight w:val="none"/>
        </w:rPr>
        <w:t>四川新网银行维保服务评价表</w:t>
      </w:r>
    </w:p>
    <w:tbl>
      <w:tblPr>
        <w:tblStyle w:val="15"/>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5"/>
        <w:gridCol w:w="3593"/>
        <w:gridCol w:w="1976"/>
        <w:gridCol w:w="326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0" w:hRule="atLeast"/>
          <w:jc w:val="center"/>
        </w:trPr>
        <w:tc>
          <w:tcPr>
            <w:tcW w:w="864"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highlight w:val="none"/>
                <w:u w:val="none"/>
              </w:rPr>
            </w:pPr>
            <w:r>
              <w:rPr>
                <w:rFonts w:hint="eastAsia" w:ascii="仿宋" w:hAnsi="仿宋" w:eastAsia="仿宋" w:cs="仿宋"/>
                <w:i w:val="0"/>
                <w:iCs w:val="0"/>
                <w:color w:val="000000"/>
                <w:kern w:val="0"/>
                <w:sz w:val="24"/>
                <w:szCs w:val="24"/>
                <w:highlight w:val="none"/>
                <w:u w:val="none"/>
                <w:lang w:val="en-US" w:eastAsia="zh-CN" w:bidi="ar"/>
              </w:rPr>
              <w:t>项目名称</w:t>
            </w:r>
          </w:p>
        </w:tc>
        <w:tc>
          <w:tcPr>
            <w:tcW w:w="1682" w:type="pct"/>
            <w:tcBorders>
              <w:top w:val="single" w:color="000000" w:sz="4" w:space="0"/>
              <w:left w:val="single" w:color="000000" w:sz="4" w:space="0"/>
              <w:bottom w:val="single" w:color="000000" w:sz="4" w:space="0"/>
              <w:right w:val="single" w:color="000000" w:sz="4" w:space="0"/>
            </w:tcBorders>
            <w:noWrap/>
            <w:vAlign w:val="center"/>
          </w:tcPr>
          <w:p>
            <w:pPr>
              <w:rPr>
                <w:rFonts w:hint="eastAsia" w:ascii="仿宋" w:hAnsi="仿宋" w:eastAsia="仿宋" w:cs="仿宋"/>
                <w:i w:val="0"/>
                <w:iCs w:val="0"/>
                <w:color w:val="000000"/>
                <w:sz w:val="24"/>
                <w:szCs w:val="24"/>
                <w:highlight w:val="none"/>
                <w:u w:val="none"/>
              </w:rPr>
            </w:pPr>
          </w:p>
        </w:tc>
        <w:tc>
          <w:tcPr>
            <w:tcW w:w="925"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highlight w:val="none"/>
                <w:u w:val="none"/>
              </w:rPr>
            </w:pPr>
            <w:r>
              <w:rPr>
                <w:rFonts w:hint="eastAsia" w:ascii="仿宋" w:hAnsi="仿宋" w:eastAsia="仿宋" w:cs="仿宋"/>
                <w:i w:val="0"/>
                <w:iCs w:val="0"/>
                <w:color w:val="000000"/>
                <w:kern w:val="0"/>
                <w:sz w:val="24"/>
                <w:szCs w:val="24"/>
                <w:highlight w:val="none"/>
                <w:u w:val="none"/>
                <w:lang w:val="en-US" w:eastAsia="zh-CN" w:bidi="ar"/>
              </w:rPr>
              <w:t>填表日期</w:t>
            </w:r>
          </w:p>
        </w:tc>
        <w:tc>
          <w:tcPr>
            <w:tcW w:w="1527"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eastAsia" w:ascii="仿宋" w:hAnsi="仿宋" w:eastAsia="仿宋" w:cs="仿宋"/>
                <w:i w:val="0"/>
                <w:iCs w:val="0"/>
                <w:color w:val="000000"/>
                <w:sz w:val="24"/>
                <w:szCs w:val="24"/>
                <w:highlight w:val="none"/>
                <w:u w:val="none"/>
              </w:rPr>
            </w:pPr>
            <w:r>
              <w:rPr>
                <w:rFonts w:hint="eastAsia" w:ascii="仿宋" w:hAnsi="仿宋" w:eastAsia="仿宋" w:cs="仿宋"/>
                <w:i w:val="0"/>
                <w:iCs w:val="0"/>
                <w:color w:val="000000"/>
                <w:kern w:val="0"/>
                <w:sz w:val="24"/>
                <w:szCs w:val="24"/>
                <w:highlight w:val="none"/>
                <w:u w:val="none"/>
                <w:lang w:val="en-US" w:eastAsia="zh-CN" w:bidi="ar"/>
              </w:rPr>
              <w:t>____年</w:t>
            </w:r>
            <w:r>
              <w:rPr>
                <w:rFonts w:hint="eastAsia" w:ascii="仿宋" w:hAnsi="仿宋" w:eastAsia="仿宋" w:cs="仿宋"/>
                <w:b w:val="0"/>
                <w:bCs w:val="0"/>
                <w:i w:val="0"/>
                <w:iCs w:val="0"/>
                <w:color w:val="000000"/>
                <w:sz w:val="24"/>
                <w:szCs w:val="24"/>
                <w:highlight w:val="none"/>
                <w:u w:val="none"/>
                <w:lang w:val="en-US" w:eastAsia="zh-CN"/>
              </w:rPr>
              <w:t>____</w:t>
            </w:r>
            <w:r>
              <w:rPr>
                <w:rFonts w:hint="eastAsia" w:ascii="仿宋" w:hAnsi="仿宋" w:eastAsia="仿宋" w:cs="仿宋"/>
                <w:i w:val="0"/>
                <w:iCs w:val="0"/>
                <w:color w:val="000000"/>
                <w:kern w:val="0"/>
                <w:sz w:val="24"/>
                <w:szCs w:val="24"/>
                <w:highlight w:val="none"/>
                <w:u w:val="none"/>
                <w:lang w:val="en-US" w:eastAsia="zh-CN" w:bidi="ar"/>
              </w:rPr>
              <w:t>月</w:t>
            </w:r>
            <w:r>
              <w:rPr>
                <w:rFonts w:hint="eastAsia" w:ascii="仿宋" w:hAnsi="仿宋" w:eastAsia="仿宋" w:cs="仿宋"/>
                <w:b w:val="0"/>
                <w:bCs w:val="0"/>
                <w:i w:val="0"/>
                <w:iCs w:val="0"/>
                <w:color w:val="000000"/>
                <w:sz w:val="24"/>
                <w:szCs w:val="24"/>
                <w:highlight w:val="none"/>
                <w:u w:val="none"/>
                <w:lang w:val="en-US" w:eastAsia="zh-CN"/>
              </w:rPr>
              <w:t>____</w:t>
            </w:r>
            <w:r>
              <w:rPr>
                <w:rFonts w:hint="eastAsia" w:ascii="仿宋" w:hAnsi="仿宋" w:eastAsia="仿宋" w:cs="仿宋"/>
                <w:i w:val="0"/>
                <w:iCs w:val="0"/>
                <w:color w:val="000000"/>
                <w:kern w:val="0"/>
                <w:sz w:val="24"/>
                <w:szCs w:val="24"/>
                <w:highlight w:val="none"/>
                <w:u w:val="none"/>
                <w:lang w:val="en-US" w:eastAsia="zh-CN" w:bidi="ar"/>
              </w:rPr>
              <w:t>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jc w:val="center"/>
        </w:trPr>
        <w:tc>
          <w:tcPr>
            <w:tcW w:w="864"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highlight w:val="none"/>
                <w:u w:val="none"/>
              </w:rPr>
            </w:pPr>
            <w:r>
              <w:rPr>
                <w:rFonts w:hint="eastAsia" w:ascii="仿宋" w:hAnsi="仿宋" w:eastAsia="仿宋" w:cs="仿宋"/>
                <w:i w:val="0"/>
                <w:iCs w:val="0"/>
                <w:color w:val="000000"/>
                <w:kern w:val="0"/>
                <w:sz w:val="24"/>
                <w:szCs w:val="24"/>
                <w:highlight w:val="none"/>
                <w:u w:val="none"/>
                <w:lang w:val="en-US" w:eastAsia="zh-CN" w:bidi="ar"/>
              </w:rPr>
              <w:t>合同名称</w:t>
            </w:r>
          </w:p>
        </w:tc>
        <w:tc>
          <w:tcPr>
            <w:tcW w:w="1682" w:type="pct"/>
            <w:tcBorders>
              <w:top w:val="single" w:color="000000" w:sz="4" w:space="0"/>
              <w:left w:val="single" w:color="000000" w:sz="4" w:space="0"/>
              <w:bottom w:val="single" w:color="000000" w:sz="4" w:space="0"/>
              <w:right w:val="single" w:color="000000" w:sz="4" w:space="0"/>
            </w:tcBorders>
            <w:noWrap w:val="0"/>
            <w:vAlign w:val="center"/>
          </w:tcPr>
          <w:p>
            <w:pPr>
              <w:jc w:val="both"/>
              <w:rPr>
                <w:rFonts w:hint="eastAsia" w:ascii="仿宋" w:hAnsi="仿宋" w:eastAsia="仿宋" w:cs="仿宋"/>
                <w:i w:val="0"/>
                <w:iCs w:val="0"/>
                <w:color w:val="000000"/>
                <w:sz w:val="24"/>
                <w:szCs w:val="24"/>
                <w:highlight w:val="none"/>
                <w:u w:val="none"/>
              </w:rPr>
            </w:pPr>
          </w:p>
        </w:tc>
        <w:tc>
          <w:tcPr>
            <w:tcW w:w="925"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highlight w:val="none"/>
                <w:u w:val="none"/>
              </w:rPr>
            </w:pPr>
            <w:r>
              <w:rPr>
                <w:rFonts w:hint="eastAsia" w:ascii="仿宋" w:hAnsi="仿宋" w:eastAsia="仿宋" w:cs="仿宋"/>
                <w:i w:val="0"/>
                <w:iCs w:val="0"/>
                <w:color w:val="000000"/>
                <w:kern w:val="0"/>
                <w:sz w:val="24"/>
                <w:szCs w:val="24"/>
                <w:highlight w:val="none"/>
                <w:u w:val="none"/>
                <w:lang w:val="en-US" w:eastAsia="zh-CN" w:bidi="ar"/>
              </w:rPr>
              <w:t>合同编号</w:t>
            </w:r>
          </w:p>
        </w:tc>
        <w:tc>
          <w:tcPr>
            <w:tcW w:w="1527" w:type="pct"/>
            <w:tcBorders>
              <w:top w:val="single" w:color="000000" w:sz="4" w:space="0"/>
              <w:left w:val="single" w:color="000000" w:sz="4" w:space="0"/>
              <w:bottom w:val="single" w:color="000000" w:sz="4" w:space="0"/>
              <w:right w:val="single" w:color="000000" w:sz="4" w:space="0"/>
            </w:tcBorders>
            <w:noWrap w:val="0"/>
            <w:vAlign w:val="center"/>
          </w:tcPr>
          <w:p>
            <w:pPr>
              <w:jc w:val="both"/>
              <w:rPr>
                <w:rFonts w:hint="eastAsia" w:ascii="仿宋" w:hAnsi="仿宋" w:eastAsia="仿宋" w:cs="仿宋"/>
                <w:i w:val="0"/>
                <w:iCs w:val="0"/>
                <w:color w:val="000000"/>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864"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highlight w:val="none"/>
                <w:u w:val="none"/>
              </w:rPr>
            </w:pPr>
            <w:r>
              <w:rPr>
                <w:rFonts w:hint="eastAsia" w:ascii="仿宋" w:hAnsi="仿宋" w:eastAsia="仿宋" w:cs="仿宋"/>
                <w:i w:val="0"/>
                <w:iCs w:val="0"/>
                <w:color w:val="000000"/>
                <w:kern w:val="0"/>
                <w:sz w:val="24"/>
                <w:szCs w:val="24"/>
                <w:highlight w:val="none"/>
                <w:u w:val="none"/>
                <w:lang w:val="en-US" w:eastAsia="zh-CN" w:bidi="ar"/>
              </w:rPr>
              <w:t>甲方联系人</w:t>
            </w:r>
          </w:p>
        </w:tc>
        <w:tc>
          <w:tcPr>
            <w:tcW w:w="1682" w:type="pct"/>
            <w:tcBorders>
              <w:top w:val="single" w:color="000000" w:sz="4" w:space="0"/>
              <w:left w:val="single" w:color="000000" w:sz="4" w:space="0"/>
              <w:bottom w:val="single" w:color="000000" w:sz="4" w:space="0"/>
              <w:right w:val="single" w:color="000000" w:sz="4" w:space="0"/>
            </w:tcBorders>
            <w:noWrap/>
            <w:vAlign w:val="center"/>
          </w:tcPr>
          <w:p>
            <w:pPr>
              <w:rPr>
                <w:rFonts w:hint="eastAsia" w:ascii="仿宋" w:hAnsi="仿宋" w:eastAsia="仿宋" w:cs="仿宋"/>
                <w:i w:val="0"/>
                <w:iCs w:val="0"/>
                <w:color w:val="000000"/>
                <w:sz w:val="24"/>
                <w:szCs w:val="24"/>
                <w:highlight w:val="none"/>
                <w:u w:val="none"/>
              </w:rPr>
            </w:pPr>
          </w:p>
        </w:tc>
        <w:tc>
          <w:tcPr>
            <w:tcW w:w="925"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highlight w:val="none"/>
                <w:u w:val="none"/>
              </w:rPr>
            </w:pPr>
            <w:r>
              <w:rPr>
                <w:rFonts w:hint="eastAsia" w:ascii="仿宋" w:hAnsi="仿宋" w:eastAsia="仿宋" w:cs="仿宋"/>
                <w:i w:val="0"/>
                <w:iCs w:val="0"/>
                <w:color w:val="000000"/>
                <w:kern w:val="0"/>
                <w:sz w:val="24"/>
                <w:szCs w:val="24"/>
                <w:highlight w:val="none"/>
                <w:u w:val="none"/>
                <w:lang w:val="en-US" w:eastAsia="zh-CN" w:bidi="ar"/>
              </w:rPr>
              <w:t>联系电话</w:t>
            </w:r>
          </w:p>
        </w:tc>
        <w:tc>
          <w:tcPr>
            <w:tcW w:w="1527" w:type="pct"/>
            <w:tcBorders>
              <w:top w:val="single" w:color="000000" w:sz="4" w:space="0"/>
              <w:left w:val="single" w:color="000000" w:sz="4" w:space="0"/>
              <w:bottom w:val="single" w:color="000000" w:sz="4" w:space="0"/>
              <w:right w:val="single" w:color="000000" w:sz="4" w:space="0"/>
            </w:tcBorders>
            <w:noWrap w:val="0"/>
            <w:vAlign w:val="center"/>
          </w:tcPr>
          <w:p>
            <w:pPr>
              <w:jc w:val="both"/>
              <w:rPr>
                <w:rFonts w:hint="eastAsia" w:ascii="仿宋" w:hAnsi="仿宋" w:eastAsia="仿宋" w:cs="仿宋"/>
                <w:i w:val="0"/>
                <w:iCs w:val="0"/>
                <w:color w:val="000000"/>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jc w:val="center"/>
        </w:trPr>
        <w:tc>
          <w:tcPr>
            <w:tcW w:w="864"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highlight w:val="none"/>
                <w:u w:val="none"/>
              </w:rPr>
            </w:pPr>
            <w:r>
              <w:rPr>
                <w:rFonts w:hint="eastAsia" w:ascii="仿宋" w:hAnsi="仿宋" w:eastAsia="仿宋" w:cs="仿宋"/>
                <w:i w:val="0"/>
                <w:iCs w:val="0"/>
                <w:color w:val="000000"/>
                <w:kern w:val="0"/>
                <w:sz w:val="24"/>
                <w:szCs w:val="24"/>
                <w:highlight w:val="none"/>
                <w:u w:val="none"/>
                <w:lang w:val="en-US" w:eastAsia="zh-CN" w:bidi="ar"/>
              </w:rPr>
              <w:t>维保服务商</w:t>
            </w:r>
          </w:p>
        </w:tc>
        <w:tc>
          <w:tcPr>
            <w:tcW w:w="1682" w:type="pct"/>
            <w:tcBorders>
              <w:top w:val="single" w:color="000000" w:sz="4" w:space="0"/>
              <w:left w:val="single" w:color="000000" w:sz="4" w:space="0"/>
              <w:bottom w:val="single" w:color="000000" w:sz="4" w:space="0"/>
              <w:right w:val="single" w:color="000000" w:sz="4" w:space="0"/>
            </w:tcBorders>
            <w:noWrap w:val="0"/>
            <w:vAlign w:val="center"/>
          </w:tcPr>
          <w:p>
            <w:pPr>
              <w:jc w:val="both"/>
              <w:rPr>
                <w:rFonts w:hint="eastAsia" w:ascii="仿宋" w:hAnsi="仿宋" w:eastAsia="仿宋" w:cs="仿宋"/>
                <w:i w:val="0"/>
                <w:iCs w:val="0"/>
                <w:color w:val="000000"/>
                <w:sz w:val="24"/>
                <w:szCs w:val="24"/>
                <w:highlight w:val="none"/>
                <w:u w:val="none"/>
              </w:rPr>
            </w:pPr>
          </w:p>
        </w:tc>
        <w:tc>
          <w:tcPr>
            <w:tcW w:w="925"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highlight w:val="none"/>
                <w:u w:val="none"/>
              </w:rPr>
            </w:pPr>
            <w:r>
              <w:rPr>
                <w:rFonts w:hint="eastAsia" w:ascii="仿宋" w:hAnsi="仿宋" w:eastAsia="仿宋" w:cs="仿宋"/>
                <w:i w:val="0"/>
                <w:iCs w:val="0"/>
                <w:color w:val="000000"/>
                <w:sz w:val="24"/>
                <w:szCs w:val="24"/>
                <w:highlight w:val="none"/>
                <w:u w:val="none"/>
                <w:lang w:val="en-US" w:eastAsia="zh-CN"/>
              </w:rPr>
              <w:t>维保评价周期</w:t>
            </w:r>
          </w:p>
        </w:tc>
        <w:tc>
          <w:tcPr>
            <w:tcW w:w="1527" w:type="pct"/>
            <w:tcBorders>
              <w:top w:val="single" w:color="000000" w:sz="4" w:space="0"/>
              <w:left w:val="single" w:color="000000" w:sz="4" w:space="0"/>
              <w:bottom w:val="single" w:color="000000" w:sz="4" w:space="0"/>
              <w:right w:val="single" w:color="000000" w:sz="4" w:space="0"/>
            </w:tcBorders>
            <w:noWrap w:val="0"/>
            <w:vAlign w:val="center"/>
          </w:tcPr>
          <w:p>
            <w:pPr>
              <w:jc w:val="both"/>
              <w:rPr>
                <w:rFonts w:hint="eastAsia" w:ascii="仿宋" w:hAnsi="仿宋" w:eastAsia="仿宋" w:cs="仿宋"/>
                <w:b w:val="0"/>
                <w:bCs w:val="0"/>
                <w:i w:val="0"/>
                <w:iCs w:val="0"/>
                <w:color w:val="000000"/>
                <w:sz w:val="24"/>
                <w:szCs w:val="24"/>
                <w:highlight w:val="none"/>
                <w:u w:val="none"/>
              </w:rPr>
            </w:pPr>
            <w:r>
              <w:rPr>
                <w:rFonts w:hint="eastAsia" w:ascii="仿宋" w:hAnsi="仿宋" w:eastAsia="仿宋" w:cs="仿宋"/>
                <w:b w:val="0"/>
                <w:bCs w:val="0"/>
                <w:i w:val="0"/>
                <w:iCs w:val="0"/>
                <w:color w:val="000000"/>
                <w:sz w:val="24"/>
                <w:szCs w:val="24"/>
                <w:highlight w:val="none"/>
                <w:u w:val="none"/>
                <w:lang w:val="en-US" w:eastAsia="zh-CN"/>
              </w:rPr>
              <w:t>____</w:t>
            </w:r>
            <w:r>
              <w:rPr>
                <w:rFonts w:hint="eastAsia" w:ascii="仿宋" w:hAnsi="仿宋" w:eastAsia="仿宋" w:cs="仿宋"/>
                <w:b w:val="0"/>
                <w:bCs w:val="0"/>
                <w:i w:val="0"/>
                <w:iCs w:val="0"/>
                <w:color w:val="000000"/>
                <w:sz w:val="24"/>
                <w:szCs w:val="24"/>
                <w:highlight w:val="none"/>
                <w:u w:val="none"/>
              </w:rPr>
              <w:t>年</w:t>
            </w:r>
            <w:r>
              <w:rPr>
                <w:rFonts w:hint="eastAsia" w:ascii="仿宋" w:hAnsi="仿宋" w:eastAsia="仿宋" w:cs="仿宋"/>
                <w:b w:val="0"/>
                <w:bCs w:val="0"/>
                <w:i w:val="0"/>
                <w:iCs w:val="0"/>
                <w:color w:val="000000"/>
                <w:sz w:val="24"/>
                <w:szCs w:val="24"/>
                <w:highlight w:val="none"/>
                <w:u w:val="none"/>
                <w:lang w:val="en-US" w:eastAsia="zh-CN"/>
              </w:rPr>
              <w:t>____</w:t>
            </w:r>
            <w:r>
              <w:rPr>
                <w:rFonts w:hint="eastAsia" w:ascii="仿宋" w:hAnsi="仿宋" w:eastAsia="仿宋" w:cs="仿宋"/>
                <w:b w:val="0"/>
                <w:bCs w:val="0"/>
                <w:i w:val="0"/>
                <w:iCs w:val="0"/>
                <w:color w:val="000000"/>
                <w:sz w:val="24"/>
                <w:szCs w:val="24"/>
                <w:highlight w:val="none"/>
                <w:u w:val="none"/>
              </w:rPr>
              <w:t>月</w:t>
            </w:r>
            <w:r>
              <w:rPr>
                <w:rFonts w:hint="eastAsia" w:ascii="仿宋" w:hAnsi="仿宋" w:eastAsia="仿宋" w:cs="仿宋"/>
                <w:b w:val="0"/>
                <w:bCs w:val="0"/>
                <w:i w:val="0"/>
                <w:iCs w:val="0"/>
                <w:color w:val="000000"/>
                <w:sz w:val="24"/>
                <w:szCs w:val="24"/>
                <w:highlight w:val="none"/>
                <w:u w:val="none"/>
                <w:lang w:val="en-US" w:eastAsia="zh-CN"/>
              </w:rPr>
              <w:t>____</w:t>
            </w:r>
            <w:r>
              <w:rPr>
                <w:rFonts w:hint="eastAsia" w:ascii="仿宋" w:hAnsi="仿宋" w:eastAsia="仿宋" w:cs="仿宋"/>
                <w:b w:val="0"/>
                <w:bCs w:val="0"/>
                <w:i w:val="0"/>
                <w:iCs w:val="0"/>
                <w:color w:val="000000"/>
                <w:sz w:val="24"/>
                <w:szCs w:val="24"/>
                <w:highlight w:val="none"/>
                <w:u w:val="none"/>
              </w:rPr>
              <w:t>日至</w:t>
            </w:r>
            <w:r>
              <w:rPr>
                <w:rFonts w:hint="eastAsia" w:ascii="仿宋" w:hAnsi="仿宋" w:eastAsia="仿宋" w:cs="仿宋"/>
                <w:b w:val="0"/>
                <w:bCs w:val="0"/>
                <w:i w:val="0"/>
                <w:iCs w:val="0"/>
                <w:color w:val="000000"/>
                <w:sz w:val="24"/>
                <w:szCs w:val="24"/>
                <w:highlight w:val="none"/>
                <w:u w:val="none"/>
                <w:lang w:val="en-US" w:eastAsia="zh-CN"/>
              </w:rPr>
              <w:t>____</w:t>
            </w:r>
            <w:r>
              <w:rPr>
                <w:rFonts w:hint="eastAsia" w:ascii="仿宋" w:hAnsi="仿宋" w:eastAsia="仿宋" w:cs="仿宋"/>
                <w:b w:val="0"/>
                <w:bCs w:val="0"/>
                <w:i w:val="0"/>
                <w:iCs w:val="0"/>
                <w:color w:val="000000"/>
                <w:sz w:val="24"/>
                <w:szCs w:val="24"/>
                <w:highlight w:val="none"/>
                <w:u w:val="none"/>
              </w:rPr>
              <w:t>年</w:t>
            </w:r>
            <w:r>
              <w:rPr>
                <w:rFonts w:hint="eastAsia" w:ascii="仿宋" w:hAnsi="仿宋" w:eastAsia="仿宋" w:cs="仿宋"/>
                <w:b w:val="0"/>
                <w:bCs w:val="0"/>
                <w:i w:val="0"/>
                <w:iCs w:val="0"/>
                <w:color w:val="000000"/>
                <w:sz w:val="24"/>
                <w:szCs w:val="24"/>
                <w:highlight w:val="none"/>
                <w:u w:val="none"/>
                <w:lang w:val="en-US" w:eastAsia="zh-CN"/>
              </w:rPr>
              <w:t>____</w:t>
            </w:r>
            <w:r>
              <w:rPr>
                <w:rFonts w:hint="eastAsia" w:ascii="仿宋" w:hAnsi="仿宋" w:eastAsia="仿宋" w:cs="仿宋"/>
                <w:b w:val="0"/>
                <w:bCs w:val="0"/>
                <w:i w:val="0"/>
                <w:iCs w:val="0"/>
                <w:color w:val="000000"/>
                <w:sz w:val="24"/>
                <w:szCs w:val="24"/>
                <w:highlight w:val="none"/>
                <w:u w:val="none"/>
              </w:rPr>
              <w:t>月</w:t>
            </w:r>
            <w:r>
              <w:rPr>
                <w:rFonts w:hint="eastAsia" w:ascii="仿宋" w:hAnsi="仿宋" w:eastAsia="仿宋" w:cs="仿宋"/>
                <w:b w:val="0"/>
                <w:bCs w:val="0"/>
                <w:i w:val="0"/>
                <w:iCs w:val="0"/>
                <w:color w:val="000000"/>
                <w:sz w:val="24"/>
                <w:szCs w:val="24"/>
                <w:highlight w:val="none"/>
                <w:u w:val="none"/>
                <w:lang w:val="en-US" w:eastAsia="zh-CN"/>
              </w:rPr>
              <w:t>____</w:t>
            </w:r>
            <w:r>
              <w:rPr>
                <w:rFonts w:hint="eastAsia" w:ascii="仿宋" w:hAnsi="仿宋" w:eastAsia="仿宋" w:cs="仿宋"/>
                <w:b w:val="0"/>
                <w:bCs w:val="0"/>
                <w:i w:val="0"/>
                <w:iCs w:val="0"/>
                <w:color w:val="000000"/>
                <w:sz w:val="24"/>
                <w:szCs w:val="24"/>
                <w:highlight w:val="none"/>
                <w:u w:val="none"/>
              </w:rPr>
              <w:t>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68" w:hRule="atLeast"/>
          <w:jc w:val="center"/>
        </w:trPr>
        <w:tc>
          <w:tcPr>
            <w:tcW w:w="864"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highlight w:val="none"/>
                <w:u w:val="none"/>
                <w:lang w:val="en-US" w:eastAsia="zh-CN"/>
              </w:rPr>
            </w:pPr>
            <w:r>
              <w:rPr>
                <w:rFonts w:hint="eastAsia" w:ascii="仿宋" w:hAnsi="仿宋" w:eastAsia="仿宋" w:cs="仿宋"/>
                <w:i w:val="0"/>
                <w:iCs w:val="0"/>
                <w:color w:val="000000"/>
                <w:sz w:val="24"/>
                <w:szCs w:val="24"/>
                <w:highlight w:val="none"/>
                <w:u w:val="none"/>
                <w:lang w:val="en-US" w:eastAsia="zh-CN"/>
              </w:rPr>
              <w:t>影响评价结果的具体事项</w:t>
            </w:r>
          </w:p>
        </w:tc>
        <w:tc>
          <w:tcPr>
            <w:tcW w:w="4135" w:type="pct"/>
            <w:gridSpan w:val="3"/>
            <w:tcBorders>
              <w:top w:val="single" w:color="000000" w:sz="4" w:space="0"/>
              <w:left w:val="single" w:color="000000" w:sz="4" w:space="0"/>
              <w:bottom w:val="single" w:color="000000" w:sz="4" w:space="0"/>
              <w:right w:val="single" w:color="000000" w:sz="4" w:space="0"/>
            </w:tcBorders>
            <w:noWrap w:val="0"/>
            <w:vAlign w:val="top"/>
          </w:tcPr>
          <w:p>
            <w:pPr>
              <w:keepNext w:val="0"/>
              <w:keepLines w:val="0"/>
              <w:widowControl/>
              <w:suppressLineNumbers w:val="0"/>
              <w:jc w:val="both"/>
              <w:textAlignment w:val="top"/>
              <w:rPr>
                <w:rFonts w:hint="eastAsia" w:ascii="仿宋" w:hAnsi="仿宋" w:eastAsia="仿宋" w:cs="仿宋"/>
                <w:i w:val="0"/>
                <w:iCs w:val="0"/>
                <w:color w:val="000000"/>
                <w:kern w:val="0"/>
                <w:sz w:val="24"/>
                <w:szCs w:val="24"/>
                <w:highlight w:val="none"/>
                <w:u w:val="none"/>
                <w:lang w:val="en-US" w:eastAsia="zh-CN" w:bidi="ar"/>
              </w:rPr>
            </w:pPr>
            <w:r>
              <w:rPr>
                <w:rFonts w:hint="eastAsia" w:ascii="仿宋" w:hAnsi="仿宋" w:eastAsia="仿宋" w:cs="仿宋"/>
                <w:i w:val="0"/>
                <w:iCs w:val="0"/>
                <w:color w:val="000000"/>
                <w:kern w:val="0"/>
                <w:sz w:val="24"/>
                <w:szCs w:val="24"/>
                <w:highlight w:val="none"/>
                <w:u w:val="none"/>
                <w:lang w:val="en-US" w:eastAsia="zh-CN" w:bidi="ar"/>
              </w:rPr>
              <w:br w:type="textWrapping"/>
            </w:r>
          </w:p>
          <w:p>
            <w:pPr>
              <w:keepNext w:val="0"/>
              <w:keepLines w:val="0"/>
              <w:widowControl/>
              <w:suppressLineNumbers w:val="0"/>
              <w:jc w:val="both"/>
              <w:textAlignment w:val="top"/>
              <w:rPr>
                <w:rStyle w:val="32"/>
                <w:rFonts w:hint="eastAsia" w:ascii="仿宋" w:hAnsi="仿宋" w:eastAsia="仿宋" w:cs="仿宋"/>
                <w:highlight w:val="none"/>
                <w:lang w:val="en-US" w:eastAsia="zh-CN" w:bidi="ar"/>
              </w:rPr>
            </w:pPr>
          </w:p>
          <w:p>
            <w:pPr>
              <w:keepNext w:val="0"/>
              <w:keepLines w:val="0"/>
              <w:widowControl/>
              <w:suppressLineNumbers w:val="0"/>
              <w:jc w:val="both"/>
              <w:textAlignment w:val="top"/>
              <w:rPr>
                <w:rFonts w:hint="eastAsia" w:ascii="仿宋" w:hAnsi="仿宋" w:eastAsia="仿宋" w:cs="仿宋"/>
                <w:kern w:val="0"/>
                <w:highlight w:val="none"/>
                <w:lang w:val="en-US" w:eastAsia="zh-CN" w:bidi="ar"/>
              </w:rPr>
            </w:pPr>
          </w:p>
          <w:p>
            <w:pPr>
              <w:widowControl/>
              <w:textAlignment w:val="top"/>
              <w:rPr>
                <w:rFonts w:hint="eastAsia" w:ascii="仿宋" w:hAnsi="仿宋" w:eastAsia="仿宋" w:cs="仿宋"/>
                <w:color w:val="000000"/>
                <w:kern w:val="0"/>
                <w:sz w:val="24"/>
                <w:szCs w:val="24"/>
                <w:highlight w:val="none"/>
                <w:lang w:val="en-US" w:eastAsia="zh-CN" w:bidi="ar"/>
              </w:rPr>
            </w:pPr>
          </w:p>
          <w:p>
            <w:pPr>
              <w:keepNext w:val="0"/>
              <w:keepLines w:val="0"/>
              <w:widowControl/>
              <w:suppressLineNumbers w:val="0"/>
              <w:jc w:val="both"/>
              <w:textAlignment w:val="top"/>
              <w:rPr>
                <w:rFonts w:hint="eastAsia" w:ascii="仿宋" w:hAnsi="仿宋" w:eastAsia="仿宋" w:cs="仿宋"/>
                <w:i w:val="0"/>
                <w:iCs w:val="0"/>
                <w:color w:val="000000"/>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0" w:hRule="atLeast"/>
          <w:jc w:val="center"/>
        </w:trPr>
        <w:tc>
          <w:tcPr>
            <w:tcW w:w="864"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highlight w:val="none"/>
                <w:u w:val="none"/>
              </w:rPr>
            </w:pPr>
            <w:r>
              <w:rPr>
                <w:rFonts w:hint="eastAsia" w:ascii="仿宋" w:hAnsi="仿宋" w:eastAsia="仿宋" w:cs="仿宋"/>
                <w:i w:val="0"/>
                <w:iCs w:val="0"/>
                <w:color w:val="000000"/>
                <w:kern w:val="0"/>
                <w:sz w:val="24"/>
                <w:szCs w:val="24"/>
                <w:highlight w:val="none"/>
                <w:u w:val="none"/>
                <w:lang w:val="en-US" w:eastAsia="zh-CN" w:bidi="ar"/>
              </w:rPr>
              <w:t>备注</w:t>
            </w:r>
          </w:p>
        </w:tc>
        <w:tc>
          <w:tcPr>
            <w:tcW w:w="4135" w:type="pct"/>
            <w:gridSpan w:val="3"/>
            <w:tcBorders>
              <w:top w:val="single" w:color="000000" w:sz="4" w:space="0"/>
              <w:left w:val="single" w:color="000000" w:sz="4" w:space="0"/>
              <w:bottom w:val="single" w:color="000000" w:sz="4" w:space="0"/>
              <w:right w:val="single" w:color="000000" w:sz="4" w:space="0"/>
            </w:tcBorders>
            <w:noWrap w:val="0"/>
            <w:vAlign w:val="top"/>
          </w:tcPr>
          <w:p>
            <w:pPr>
              <w:jc w:val="both"/>
              <w:rPr>
                <w:rFonts w:hint="eastAsia" w:ascii="仿宋" w:hAnsi="仿宋" w:eastAsia="仿宋" w:cs="仿宋"/>
                <w:i w:val="0"/>
                <w:iCs w:val="0"/>
                <w:color w:val="000000"/>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0" w:hRule="atLeast"/>
          <w:jc w:val="center"/>
        </w:trPr>
        <w:tc>
          <w:tcPr>
            <w:tcW w:w="864"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kern w:val="0"/>
                <w:sz w:val="24"/>
                <w:szCs w:val="24"/>
                <w:highlight w:val="none"/>
                <w:u w:val="none"/>
                <w:lang w:val="en-US" w:eastAsia="zh-CN" w:bidi="ar"/>
              </w:rPr>
            </w:pPr>
            <w:r>
              <w:rPr>
                <w:rFonts w:hint="eastAsia" w:ascii="仿宋" w:hAnsi="仿宋" w:eastAsia="仿宋" w:cs="仿宋"/>
                <w:i w:val="0"/>
                <w:iCs w:val="0"/>
                <w:color w:val="000000"/>
                <w:kern w:val="0"/>
                <w:sz w:val="24"/>
                <w:szCs w:val="24"/>
                <w:highlight w:val="none"/>
                <w:u w:val="none"/>
                <w:lang w:val="en-US" w:eastAsia="zh-CN" w:bidi="ar"/>
              </w:rPr>
              <w:t>本期维保</w:t>
            </w:r>
          </w:p>
          <w:p>
            <w:pPr>
              <w:keepNext w:val="0"/>
              <w:keepLines w:val="0"/>
              <w:widowControl/>
              <w:suppressLineNumbers w:val="0"/>
              <w:jc w:val="center"/>
              <w:textAlignment w:val="center"/>
              <w:rPr>
                <w:rFonts w:hint="eastAsia" w:ascii="仿宋" w:hAnsi="仿宋" w:eastAsia="仿宋" w:cs="仿宋"/>
                <w:i w:val="0"/>
                <w:iCs w:val="0"/>
                <w:color w:val="000000"/>
                <w:sz w:val="24"/>
                <w:szCs w:val="24"/>
                <w:highlight w:val="none"/>
                <w:u w:val="none"/>
              </w:rPr>
            </w:pPr>
            <w:r>
              <w:rPr>
                <w:rFonts w:hint="eastAsia" w:ascii="仿宋" w:hAnsi="仿宋" w:eastAsia="仿宋" w:cs="仿宋"/>
                <w:i w:val="0"/>
                <w:iCs w:val="0"/>
                <w:color w:val="000000"/>
                <w:kern w:val="0"/>
                <w:sz w:val="24"/>
                <w:szCs w:val="24"/>
                <w:highlight w:val="none"/>
                <w:u w:val="none"/>
                <w:lang w:val="en-US" w:eastAsia="zh-CN" w:bidi="ar"/>
              </w:rPr>
              <w:t>综合评价</w:t>
            </w:r>
          </w:p>
        </w:tc>
        <w:tc>
          <w:tcPr>
            <w:tcW w:w="4135" w:type="pct"/>
            <w:gridSpan w:val="3"/>
            <w:tcBorders>
              <w:top w:val="single" w:color="000000" w:sz="4" w:space="0"/>
              <w:left w:val="single" w:color="000000" w:sz="4" w:space="0"/>
              <w:bottom w:val="single" w:color="000000" w:sz="4" w:space="0"/>
              <w:right w:val="single" w:color="000000" w:sz="4" w:space="0"/>
            </w:tcBorders>
            <w:noWrap w:val="0"/>
            <w:vAlign w:val="center"/>
          </w:tcPr>
          <w:p>
            <w:pPr>
              <w:spacing w:line="400" w:lineRule="exact"/>
              <w:rPr>
                <w:rFonts w:hint="eastAsia" w:ascii="仿宋" w:hAnsi="仿宋" w:eastAsia="仿宋" w:cs="仿宋"/>
                <w:sz w:val="24"/>
                <w:highlight w:val="none"/>
              </w:rPr>
            </w:pPr>
            <w:r>
              <w:rPr>
                <w:rFonts w:hint="eastAsia" w:ascii="仿宋" w:hAnsi="仿宋" w:eastAsia="仿宋" w:cs="仿宋"/>
                <w:sz w:val="24"/>
                <w:highlight w:val="none"/>
              </w:rPr>
              <w:sym w:font="Wingdings 2" w:char="00A3"/>
            </w:r>
            <w:r>
              <w:rPr>
                <w:rFonts w:hint="eastAsia" w:ascii="仿宋" w:hAnsi="仿宋" w:eastAsia="仿宋" w:cs="仿宋"/>
                <w:sz w:val="24"/>
                <w:highlight w:val="none"/>
              </w:rPr>
              <w:t>基本满意（100%）</w:t>
            </w:r>
            <w:r>
              <w:rPr>
                <w:rFonts w:hint="eastAsia" w:ascii="仿宋" w:hAnsi="仿宋" w:eastAsia="仿宋" w:cs="仿宋"/>
                <w:sz w:val="24"/>
                <w:highlight w:val="none"/>
                <w:lang w:val="en-US" w:eastAsia="zh-CN"/>
              </w:rPr>
              <w:t xml:space="preserve">      </w:t>
            </w:r>
            <w:r>
              <w:rPr>
                <w:rFonts w:hint="eastAsia" w:ascii="仿宋" w:hAnsi="仿宋" w:eastAsia="仿宋" w:cs="仿宋"/>
                <w:sz w:val="24"/>
                <w:highlight w:val="none"/>
              </w:rPr>
              <w:t xml:space="preserve"> </w:t>
            </w:r>
            <w:r>
              <w:rPr>
                <w:rFonts w:hint="eastAsia" w:ascii="仿宋" w:hAnsi="仿宋" w:eastAsia="仿宋" w:cs="仿宋"/>
                <w:sz w:val="24"/>
                <w:highlight w:val="none"/>
              </w:rPr>
              <w:sym w:font="Wingdings 2" w:char="00A3"/>
            </w:r>
            <w:r>
              <w:rPr>
                <w:rFonts w:hint="eastAsia" w:ascii="仿宋" w:hAnsi="仿宋" w:eastAsia="仿宋" w:cs="仿宋"/>
                <w:sz w:val="24"/>
                <w:highlight w:val="none"/>
              </w:rPr>
              <w:t>有待改进（70%）</w:t>
            </w:r>
          </w:p>
          <w:p>
            <w:pPr>
              <w:keepNext w:val="0"/>
              <w:keepLines w:val="0"/>
              <w:widowControl/>
              <w:suppressLineNumbers w:val="0"/>
              <w:jc w:val="both"/>
              <w:textAlignment w:val="center"/>
              <w:rPr>
                <w:rFonts w:hint="eastAsia" w:ascii="仿宋" w:hAnsi="仿宋" w:eastAsia="仿宋" w:cs="仿宋"/>
                <w:i w:val="0"/>
                <w:iCs w:val="0"/>
                <w:color w:val="000000"/>
                <w:sz w:val="24"/>
                <w:szCs w:val="24"/>
                <w:highlight w:val="none"/>
                <w:u w:val="none"/>
              </w:rPr>
            </w:pPr>
            <w:r>
              <w:rPr>
                <w:rFonts w:hint="eastAsia" w:ascii="仿宋" w:hAnsi="仿宋" w:eastAsia="仿宋" w:cs="仿宋"/>
                <w:sz w:val="24"/>
                <w:highlight w:val="none"/>
              </w:rPr>
              <w:sym w:font="Wingdings 2" w:char="00A3"/>
            </w:r>
            <w:r>
              <w:rPr>
                <w:rFonts w:hint="eastAsia" w:ascii="仿宋" w:hAnsi="仿宋" w:eastAsia="仿宋" w:cs="仿宋"/>
                <w:sz w:val="24"/>
                <w:highlight w:val="none"/>
              </w:rPr>
              <w:t>较差（30%）</w:t>
            </w:r>
            <w:r>
              <w:rPr>
                <w:rFonts w:hint="eastAsia" w:ascii="仿宋" w:hAnsi="仿宋" w:eastAsia="仿宋" w:cs="仿宋"/>
                <w:sz w:val="24"/>
                <w:highlight w:val="none"/>
                <w:lang w:val="en-US" w:eastAsia="zh-CN"/>
              </w:rPr>
              <w:t xml:space="preserve">            </w:t>
            </w:r>
            <w:r>
              <w:rPr>
                <w:rFonts w:hint="eastAsia" w:ascii="仿宋" w:hAnsi="仿宋" w:eastAsia="仿宋" w:cs="仿宋"/>
                <w:sz w:val="24"/>
                <w:highlight w:val="none"/>
              </w:rPr>
              <w:sym w:font="Wingdings 2" w:char="00A3"/>
            </w:r>
            <w:r>
              <w:rPr>
                <w:rFonts w:hint="eastAsia" w:ascii="仿宋" w:hAnsi="仿宋" w:eastAsia="仿宋" w:cs="仿宋"/>
                <w:sz w:val="24"/>
                <w:highlight w:val="none"/>
                <w:lang w:val="en-US" w:eastAsia="zh-CN"/>
              </w:rPr>
              <w:t>极</w:t>
            </w:r>
            <w:r>
              <w:rPr>
                <w:rFonts w:hint="eastAsia" w:ascii="仿宋" w:hAnsi="仿宋" w:eastAsia="仿宋" w:cs="仿宋"/>
                <w:sz w:val="24"/>
                <w:highlight w:val="none"/>
              </w:rPr>
              <w:t>差（</w:t>
            </w:r>
            <w:r>
              <w:rPr>
                <w:rFonts w:hint="eastAsia" w:ascii="仿宋" w:hAnsi="仿宋" w:eastAsia="仿宋" w:cs="仿宋"/>
                <w:sz w:val="24"/>
                <w:highlight w:val="none"/>
                <w:lang w:val="en-US" w:eastAsia="zh-CN"/>
              </w:rPr>
              <w:t>0</w:t>
            </w:r>
            <w:r>
              <w:rPr>
                <w:rFonts w:hint="eastAsia" w:ascii="仿宋" w:hAnsi="仿宋" w:eastAsia="仿宋" w:cs="仿宋"/>
                <w:sz w:val="24"/>
                <w:highlight w:val="none"/>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8" w:hRule="exact"/>
          <w:jc w:val="center"/>
        </w:trPr>
        <w:tc>
          <w:tcPr>
            <w:tcW w:w="864"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highlight w:val="none"/>
                <w:u w:val="none"/>
              </w:rPr>
            </w:pPr>
            <w:r>
              <w:rPr>
                <w:rFonts w:hint="eastAsia" w:ascii="仿宋" w:hAnsi="仿宋" w:eastAsia="仿宋" w:cs="仿宋"/>
                <w:i w:val="0"/>
                <w:iCs w:val="0"/>
                <w:color w:val="000000"/>
                <w:sz w:val="24"/>
                <w:szCs w:val="24"/>
                <w:highlight w:val="none"/>
                <w:u w:val="none"/>
                <w:lang w:val="en-US" w:eastAsia="zh-CN"/>
              </w:rPr>
              <w:t>乙方授权代表/乙方联系人/乙方项目经理</w:t>
            </w:r>
          </w:p>
        </w:tc>
        <w:tc>
          <w:tcPr>
            <w:tcW w:w="4135" w:type="pct"/>
            <w:gridSpan w:val="3"/>
            <w:tcBorders>
              <w:top w:val="single" w:color="000000" w:sz="4" w:space="0"/>
              <w:left w:val="single" w:color="000000" w:sz="4" w:space="0"/>
              <w:bottom w:val="single" w:color="000000" w:sz="4" w:space="0"/>
              <w:right w:val="single" w:color="000000" w:sz="4" w:space="0"/>
            </w:tcBorders>
            <w:noWrap w:val="0"/>
            <w:vAlign w:val="top"/>
          </w:tcPr>
          <w:p>
            <w:pPr>
              <w:keepNext w:val="0"/>
              <w:keepLines w:val="0"/>
              <w:widowControl/>
              <w:suppressLineNumbers w:val="0"/>
              <w:jc w:val="right"/>
              <w:textAlignment w:val="top"/>
              <w:rPr>
                <w:rFonts w:hint="eastAsia" w:ascii="仿宋" w:hAnsi="仿宋" w:eastAsia="仿宋" w:cs="仿宋"/>
                <w:i w:val="0"/>
                <w:iCs w:val="0"/>
                <w:color w:val="000000"/>
                <w:sz w:val="24"/>
                <w:szCs w:val="24"/>
                <w:highlight w:val="none"/>
                <w:u w:val="none"/>
              </w:rPr>
            </w:pPr>
            <w:r>
              <w:rPr>
                <w:rFonts w:hint="eastAsia" w:ascii="仿宋" w:hAnsi="仿宋" w:eastAsia="仿宋" w:cs="仿宋"/>
                <w:i w:val="0"/>
                <w:iCs w:val="0"/>
                <w:color w:val="000000"/>
                <w:kern w:val="0"/>
                <w:sz w:val="24"/>
                <w:szCs w:val="24"/>
                <w:highlight w:val="none"/>
                <w:u w:val="none"/>
                <w:lang w:val="en-US" w:eastAsia="zh-CN" w:bidi="ar"/>
              </w:rPr>
              <w:t>（签字）</w:t>
            </w:r>
            <w:r>
              <w:rPr>
                <w:rFonts w:hint="eastAsia" w:ascii="仿宋" w:hAnsi="仿宋" w:eastAsia="仿宋" w:cs="仿宋"/>
                <w:i w:val="0"/>
                <w:iCs w:val="0"/>
                <w:color w:val="000000"/>
                <w:kern w:val="0"/>
                <w:sz w:val="24"/>
                <w:szCs w:val="24"/>
                <w:highlight w:val="none"/>
                <w:u w:val="none"/>
                <w:lang w:val="en-US" w:eastAsia="zh-CN" w:bidi="ar"/>
              </w:rPr>
              <w:br w:type="textWrapping"/>
            </w:r>
            <w:r>
              <w:rPr>
                <w:rFonts w:hint="eastAsia" w:ascii="仿宋" w:hAnsi="仿宋" w:eastAsia="仿宋" w:cs="仿宋"/>
                <w:i w:val="0"/>
                <w:iCs w:val="0"/>
                <w:color w:val="000000"/>
                <w:kern w:val="0"/>
                <w:sz w:val="24"/>
                <w:szCs w:val="24"/>
                <w:highlight w:val="none"/>
                <w:u w:val="none"/>
                <w:lang w:val="en-US" w:eastAsia="zh-CN" w:bidi="ar"/>
              </w:rPr>
              <w:br w:type="textWrapping"/>
            </w:r>
            <w:r>
              <w:rPr>
                <w:rFonts w:hint="eastAsia" w:ascii="仿宋" w:hAnsi="仿宋" w:eastAsia="仿宋" w:cs="仿宋"/>
                <w:i w:val="0"/>
                <w:iCs w:val="0"/>
                <w:color w:val="000000"/>
                <w:kern w:val="0"/>
                <w:sz w:val="24"/>
                <w:szCs w:val="24"/>
                <w:highlight w:val="none"/>
                <w:u w:val="none"/>
                <w:lang w:val="en-US" w:eastAsia="zh-CN" w:bidi="ar"/>
              </w:rPr>
              <w:t>年   月   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0" w:hRule="exact"/>
          <w:jc w:val="center"/>
        </w:trPr>
        <w:tc>
          <w:tcPr>
            <w:tcW w:w="864"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highlight w:val="none"/>
                <w:u w:val="none"/>
              </w:rPr>
            </w:pPr>
            <w:r>
              <w:rPr>
                <w:rFonts w:hint="eastAsia" w:ascii="仿宋" w:hAnsi="仿宋" w:eastAsia="仿宋" w:cs="仿宋"/>
                <w:i w:val="0"/>
                <w:iCs w:val="0"/>
                <w:color w:val="000000"/>
                <w:kern w:val="0"/>
                <w:sz w:val="24"/>
                <w:szCs w:val="24"/>
                <w:highlight w:val="none"/>
                <w:u w:val="none"/>
                <w:lang w:val="en-US" w:eastAsia="zh-CN" w:bidi="ar"/>
              </w:rPr>
              <w:t>验收小组</w:t>
            </w:r>
          </w:p>
        </w:tc>
        <w:tc>
          <w:tcPr>
            <w:tcW w:w="4135" w:type="pct"/>
            <w:gridSpan w:val="3"/>
            <w:tcBorders>
              <w:top w:val="single" w:color="000000" w:sz="4" w:space="0"/>
              <w:left w:val="single" w:color="000000" w:sz="4" w:space="0"/>
              <w:bottom w:val="single" w:color="000000" w:sz="4" w:space="0"/>
              <w:right w:val="single" w:color="000000" w:sz="4" w:space="0"/>
            </w:tcBorders>
            <w:noWrap w:val="0"/>
            <w:vAlign w:val="top"/>
          </w:tcPr>
          <w:p>
            <w:pPr>
              <w:keepNext w:val="0"/>
              <w:keepLines w:val="0"/>
              <w:widowControl/>
              <w:suppressLineNumbers w:val="0"/>
              <w:jc w:val="right"/>
              <w:textAlignment w:val="top"/>
              <w:rPr>
                <w:rFonts w:hint="eastAsia" w:ascii="仿宋" w:hAnsi="仿宋" w:eastAsia="仿宋" w:cs="仿宋"/>
                <w:i w:val="0"/>
                <w:iCs w:val="0"/>
                <w:color w:val="000000"/>
                <w:sz w:val="24"/>
                <w:szCs w:val="24"/>
                <w:highlight w:val="none"/>
                <w:u w:val="none"/>
              </w:rPr>
            </w:pPr>
            <w:r>
              <w:rPr>
                <w:rFonts w:hint="eastAsia" w:ascii="仿宋" w:hAnsi="仿宋" w:eastAsia="仿宋" w:cs="仿宋"/>
                <w:i w:val="0"/>
                <w:iCs w:val="0"/>
                <w:color w:val="000000"/>
                <w:kern w:val="0"/>
                <w:sz w:val="24"/>
                <w:szCs w:val="24"/>
                <w:highlight w:val="none"/>
                <w:u w:val="none"/>
                <w:lang w:val="en-US" w:eastAsia="zh-CN" w:bidi="ar"/>
              </w:rPr>
              <w:t>（签字）</w:t>
            </w:r>
            <w:r>
              <w:rPr>
                <w:rFonts w:hint="eastAsia" w:ascii="仿宋" w:hAnsi="仿宋" w:eastAsia="仿宋" w:cs="仿宋"/>
                <w:i w:val="0"/>
                <w:iCs w:val="0"/>
                <w:color w:val="000000"/>
                <w:kern w:val="0"/>
                <w:sz w:val="24"/>
                <w:szCs w:val="24"/>
                <w:highlight w:val="none"/>
                <w:u w:val="none"/>
                <w:lang w:val="en-US" w:eastAsia="zh-CN" w:bidi="ar"/>
              </w:rPr>
              <w:br w:type="textWrapping"/>
            </w:r>
            <w:r>
              <w:rPr>
                <w:rFonts w:hint="eastAsia" w:ascii="仿宋" w:hAnsi="仿宋" w:eastAsia="仿宋" w:cs="仿宋"/>
                <w:i w:val="0"/>
                <w:iCs w:val="0"/>
                <w:color w:val="000000"/>
                <w:kern w:val="0"/>
                <w:sz w:val="24"/>
                <w:szCs w:val="24"/>
                <w:highlight w:val="none"/>
                <w:u w:val="none"/>
                <w:lang w:val="en-US" w:eastAsia="zh-CN" w:bidi="ar"/>
              </w:rPr>
              <w:br w:type="textWrapping"/>
            </w:r>
            <w:r>
              <w:rPr>
                <w:rFonts w:hint="eastAsia" w:ascii="仿宋" w:hAnsi="仿宋" w:eastAsia="仿宋" w:cs="仿宋"/>
                <w:i w:val="0"/>
                <w:iCs w:val="0"/>
                <w:color w:val="000000"/>
                <w:kern w:val="0"/>
                <w:sz w:val="24"/>
                <w:szCs w:val="24"/>
                <w:highlight w:val="none"/>
                <w:u w:val="none"/>
                <w:lang w:val="en-US" w:eastAsia="zh-CN" w:bidi="ar"/>
              </w:rPr>
              <w:t>年   月   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0" w:hRule="exact"/>
          <w:jc w:val="center"/>
        </w:trPr>
        <w:tc>
          <w:tcPr>
            <w:tcW w:w="864"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highlight w:val="none"/>
                <w:u w:val="none"/>
              </w:rPr>
            </w:pPr>
            <w:r>
              <w:rPr>
                <w:rFonts w:hint="eastAsia" w:ascii="仿宋" w:hAnsi="仿宋" w:eastAsia="仿宋" w:cs="仿宋"/>
                <w:i w:val="0"/>
                <w:iCs w:val="0"/>
                <w:color w:val="000000"/>
                <w:kern w:val="0"/>
                <w:sz w:val="24"/>
                <w:szCs w:val="24"/>
                <w:highlight w:val="none"/>
                <w:u w:val="none"/>
                <w:lang w:val="en-US" w:eastAsia="zh-CN" w:bidi="ar"/>
              </w:rPr>
              <w:t>中心负责人</w:t>
            </w:r>
          </w:p>
        </w:tc>
        <w:tc>
          <w:tcPr>
            <w:tcW w:w="4135" w:type="pct"/>
            <w:gridSpan w:val="3"/>
            <w:tcBorders>
              <w:top w:val="single" w:color="000000" w:sz="4" w:space="0"/>
              <w:left w:val="single" w:color="000000" w:sz="4" w:space="0"/>
              <w:bottom w:val="single" w:color="000000" w:sz="4" w:space="0"/>
              <w:right w:val="single" w:color="000000" w:sz="4" w:space="0"/>
            </w:tcBorders>
            <w:noWrap w:val="0"/>
            <w:vAlign w:val="top"/>
          </w:tcPr>
          <w:p>
            <w:pPr>
              <w:keepNext w:val="0"/>
              <w:keepLines w:val="0"/>
              <w:widowControl/>
              <w:suppressLineNumbers w:val="0"/>
              <w:jc w:val="right"/>
              <w:textAlignment w:val="top"/>
              <w:rPr>
                <w:rFonts w:hint="eastAsia" w:ascii="仿宋" w:hAnsi="仿宋" w:eastAsia="仿宋" w:cs="仿宋"/>
                <w:i w:val="0"/>
                <w:iCs w:val="0"/>
                <w:color w:val="000000"/>
                <w:sz w:val="24"/>
                <w:szCs w:val="24"/>
                <w:highlight w:val="none"/>
                <w:u w:val="none"/>
              </w:rPr>
            </w:pPr>
            <w:r>
              <w:rPr>
                <w:rFonts w:hint="eastAsia" w:ascii="仿宋" w:hAnsi="仿宋" w:eastAsia="仿宋" w:cs="仿宋"/>
                <w:i w:val="0"/>
                <w:iCs w:val="0"/>
                <w:color w:val="000000"/>
                <w:kern w:val="0"/>
                <w:sz w:val="24"/>
                <w:szCs w:val="24"/>
                <w:highlight w:val="none"/>
                <w:u w:val="none"/>
                <w:lang w:val="en-US" w:eastAsia="zh-CN" w:bidi="ar"/>
              </w:rPr>
              <w:t>（签字）</w:t>
            </w:r>
            <w:r>
              <w:rPr>
                <w:rFonts w:hint="eastAsia" w:ascii="仿宋" w:hAnsi="仿宋" w:eastAsia="仿宋" w:cs="仿宋"/>
                <w:i w:val="0"/>
                <w:iCs w:val="0"/>
                <w:color w:val="000000"/>
                <w:kern w:val="0"/>
                <w:sz w:val="24"/>
                <w:szCs w:val="24"/>
                <w:highlight w:val="none"/>
                <w:u w:val="none"/>
                <w:lang w:val="en-US" w:eastAsia="zh-CN" w:bidi="ar"/>
              </w:rPr>
              <w:br w:type="textWrapping"/>
            </w:r>
            <w:r>
              <w:rPr>
                <w:rFonts w:hint="eastAsia" w:ascii="仿宋" w:hAnsi="仿宋" w:eastAsia="仿宋" w:cs="仿宋"/>
                <w:i w:val="0"/>
                <w:iCs w:val="0"/>
                <w:color w:val="000000"/>
                <w:kern w:val="0"/>
                <w:sz w:val="24"/>
                <w:szCs w:val="24"/>
                <w:highlight w:val="none"/>
                <w:u w:val="none"/>
                <w:lang w:val="en-US" w:eastAsia="zh-CN" w:bidi="ar"/>
              </w:rPr>
              <w:br w:type="textWrapping"/>
            </w:r>
            <w:r>
              <w:rPr>
                <w:rFonts w:hint="eastAsia" w:ascii="仿宋" w:hAnsi="仿宋" w:eastAsia="仿宋" w:cs="仿宋"/>
                <w:i w:val="0"/>
                <w:iCs w:val="0"/>
                <w:color w:val="000000"/>
                <w:kern w:val="0"/>
                <w:sz w:val="24"/>
                <w:szCs w:val="24"/>
                <w:highlight w:val="none"/>
                <w:u w:val="none"/>
                <w:lang w:val="en-US" w:eastAsia="zh-CN" w:bidi="ar"/>
              </w:rPr>
              <w:t>年   月   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0" w:hRule="exact"/>
          <w:jc w:val="center"/>
        </w:trPr>
        <w:tc>
          <w:tcPr>
            <w:tcW w:w="86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仿宋" w:hAnsi="仿宋" w:eastAsia="仿宋" w:cs="仿宋"/>
                <w:highlight w:val="none"/>
              </w:rPr>
            </w:pPr>
            <w:r>
              <w:rPr>
                <w:rFonts w:hint="eastAsia" w:ascii="仿宋" w:hAnsi="仿宋" w:eastAsia="仿宋" w:cs="仿宋"/>
                <w:i w:val="0"/>
                <w:iCs w:val="0"/>
                <w:color w:val="000000"/>
                <w:kern w:val="0"/>
                <w:sz w:val="24"/>
                <w:szCs w:val="24"/>
                <w:highlight w:val="none"/>
                <w:u w:val="none"/>
                <w:lang w:val="en-US" w:eastAsia="zh-CN" w:bidi="ar"/>
              </w:rPr>
              <w:t>信息科技部</w:t>
            </w:r>
          </w:p>
          <w:p>
            <w:pPr>
              <w:keepNext w:val="0"/>
              <w:keepLines w:val="0"/>
              <w:widowControl/>
              <w:suppressLineNumbers w:val="0"/>
              <w:jc w:val="center"/>
              <w:textAlignment w:val="center"/>
              <w:rPr>
                <w:rFonts w:hint="eastAsia" w:ascii="仿宋" w:hAnsi="仿宋" w:eastAsia="仿宋" w:cs="仿宋"/>
                <w:i w:val="0"/>
                <w:iCs w:val="0"/>
                <w:color w:val="000000"/>
                <w:sz w:val="24"/>
                <w:szCs w:val="24"/>
                <w:highlight w:val="none"/>
                <w:u w:val="none"/>
              </w:rPr>
            </w:pPr>
            <w:r>
              <w:rPr>
                <w:rFonts w:hint="eastAsia" w:ascii="仿宋" w:hAnsi="仿宋" w:eastAsia="仿宋" w:cs="仿宋"/>
                <w:i w:val="0"/>
                <w:iCs w:val="0"/>
                <w:color w:val="000000"/>
                <w:kern w:val="0"/>
                <w:sz w:val="24"/>
                <w:szCs w:val="24"/>
                <w:highlight w:val="none"/>
                <w:u w:val="none"/>
                <w:lang w:val="en-US" w:eastAsia="zh-CN" w:bidi="ar"/>
              </w:rPr>
              <w:t>负责人</w:t>
            </w:r>
          </w:p>
        </w:tc>
        <w:tc>
          <w:tcPr>
            <w:tcW w:w="4135" w:type="pct"/>
            <w:gridSpan w:val="3"/>
            <w:tcBorders>
              <w:top w:val="single" w:color="000000" w:sz="4" w:space="0"/>
              <w:left w:val="single" w:color="000000" w:sz="4" w:space="0"/>
              <w:bottom w:val="single" w:color="000000" w:sz="4" w:space="0"/>
              <w:right w:val="single" w:color="000000" w:sz="4" w:space="0"/>
            </w:tcBorders>
            <w:noWrap w:val="0"/>
            <w:vAlign w:val="top"/>
          </w:tcPr>
          <w:p>
            <w:pPr>
              <w:keepNext w:val="0"/>
              <w:keepLines w:val="0"/>
              <w:widowControl/>
              <w:suppressLineNumbers w:val="0"/>
              <w:jc w:val="right"/>
              <w:textAlignment w:val="top"/>
              <w:rPr>
                <w:rFonts w:hint="eastAsia" w:ascii="仿宋" w:hAnsi="仿宋" w:eastAsia="仿宋" w:cs="仿宋"/>
                <w:i w:val="0"/>
                <w:iCs w:val="0"/>
                <w:color w:val="000000"/>
                <w:sz w:val="24"/>
                <w:szCs w:val="24"/>
                <w:highlight w:val="none"/>
                <w:u w:val="none"/>
              </w:rPr>
            </w:pPr>
            <w:r>
              <w:rPr>
                <w:rFonts w:hint="eastAsia" w:ascii="仿宋" w:hAnsi="仿宋" w:eastAsia="仿宋" w:cs="仿宋"/>
                <w:i w:val="0"/>
                <w:iCs w:val="0"/>
                <w:color w:val="000000"/>
                <w:kern w:val="0"/>
                <w:sz w:val="24"/>
                <w:szCs w:val="24"/>
                <w:highlight w:val="none"/>
                <w:u w:val="none"/>
                <w:lang w:val="en-US" w:eastAsia="zh-CN" w:bidi="ar"/>
              </w:rPr>
              <w:t>（签字）</w:t>
            </w:r>
            <w:r>
              <w:rPr>
                <w:rFonts w:hint="eastAsia" w:ascii="仿宋" w:hAnsi="仿宋" w:eastAsia="仿宋" w:cs="仿宋"/>
                <w:i w:val="0"/>
                <w:iCs w:val="0"/>
                <w:color w:val="000000"/>
                <w:kern w:val="0"/>
                <w:sz w:val="24"/>
                <w:szCs w:val="24"/>
                <w:highlight w:val="none"/>
                <w:u w:val="none"/>
                <w:lang w:val="en-US" w:eastAsia="zh-CN" w:bidi="ar"/>
              </w:rPr>
              <w:br w:type="textWrapping"/>
            </w:r>
            <w:r>
              <w:rPr>
                <w:rFonts w:hint="eastAsia" w:ascii="仿宋" w:hAnsi="仿宋" w:eastAsia="仿宋" w:cs="仿宋"/>
                <w:i w:val="0"/>
                <w:iCs w:val="0"/>
                <w:color w:val="000000"/>
                <w:kern w:val="0"/>
                <w:sz w:val="24"/>
                <w:szCs w:val="24"/>
                <w:highlight w:val="none"/>
                <w:u w:val="none"/>
                <w:lang w:val="en-US" w:eastAsia="zh-CN" w:bidi="ar"/>
              </w:rPr>
              <w:br w:type="textWrapping"/>
            </w:r>
            <w:r>
              <w:rPr>
                <w:rFonts w:hint="eastAsia" w:ascii="仿宋" w:hAnsi="仿宋" w:eastAsia="仿宋" w:cs="仿宋"/>
                <w:i w:val="0"/>
                <w:iCs w:val="0"/>
                <w:color w:val="000000"/>
                <w:kern w:val="0"/>
                <w:sz w:val="24"/>
                <w:szCs w:val="24"/>
                <w:highlight w:val="none"/>
                <w:u w:val="none"/>
                <w:lang w:val="en-US" w:eastAsia="zh-CN" w:bidi="ar"/>
              </w:rPr>
              <w:t>年   月   日</w:t>
            </w:r>
          </w:p>
        </w:tc>
      </w:tr>
    </w:tbl>
    <w:p>
      <w:pPr>
        <w:spacing w:line="400" w:lineRule="exact"/>
        <w:ind w:firstLine="0" w:firstLineChars="0"/>
        <w:rPr>
          <w:rFonts w:hint="eastAsia" w:ascii="仿宋" w:hAnsi="仿宋" w:eastAsia="仿宋" w:cs="仿宋"/>
          <w:szCs w:val="21"/>
          <w:highlight w:val="none"/>
        </w:rPr>
      </w:pPr>
      <w:r>
        <w:rPr>
          <w:rFonts w:hint="eastAsia" w:ascii="仿宋" w:hAnsi="仿宋" w:eastAsia="仿宋" w:cs="仿宋"/>
          <w:szCs w:val="21"/>
          <w:highlight w:val="none"/>
          <w:lang w:val="en-US" w:eastAsia="zh-CN"/>
        </w:rPr>
        <w:t>备注</w:t>
      </w:r>
      <w:r>
        <w:rPr>
          <w:rFonts w:hint="eastAsia" w:ascii="仿宋" w:hAnsi="仿宋" w:eastAsia="仿宋" w:cs="仿宋"/>
          <w:szCs w:val="21"/>
          <w:highlight w:val="none"/>
        </w:rPr>
        <w:t>：1.维保综合评价栏括号内为对应服务质量调节系数。</w:t>
      </w:r>
    </w:p>
    <w:p>
      <w:pPr>
        <w:spacing w:line="400" w:lineRule="exact"/>
        <w:ind w:firstLine="630" w:firstLineChars="300"/>
        <w:rPr>
          <w:rFonts w:hint="eastAsia" w:ascii="仿宋" w:hAnsi="仿宋" w:eastAsia="仿宋" w:cs="仿宋"/>
          <w:szCs w:val="21"/>
          <w:highlight w:val="none"/>
          <w:lang w:eastAsia="zh-CN"/>
        </w:rPr>
      </w:pPr>
      <w:r>
        <w:rPr>
          <w:rFonts w:hint="eastAsia" w:ascii="仿宋" w:hAnsi="仿宋" w:eastAsia="仿宋" w:cs="仿宋"/>
          <w:szCs w:val="21"/>
          <w:highlight w:val="none"/>
          <w:lang w:val="en-US" w:eastAsia="zh-CN"/>
        </w:rPr>
        <w:t>2.</w:t>
      </w:r>
      <w:r>
        <w:rPr>
          <w:rFonts w:hint="eastAsia" w:ascii="仿宋" w:hAnsi="仿宋" w:eastAsia="仿宋" w:cs="仿宋"/>
          <w:szCs w:val="21"/>
          <w:highlight w:val="none"/>
        </w:rPr>
        <w:t>实际支付金额=应支付金额×服务质量调节系数</w:t>
      </w:r>
      <w:r>
        <w:rPr>
          <w:rFonts w:hint="eastAsia" w:ascii="仿宋" w:hAnsi="仿宋" w:eastAsia="仿宋" w:cs="仿宋"/>
          <w:szCs w:val="21"/>
          <w:highlight w:val="none"/>
          <w:lang w:eastAsia="zh-CN"/>
        </w:rPr>
        <w:t>。</w:t>
      </w:r>
    </w:p>
    <w:p>
      <w:pPr>
        <w:spacing w:line="400" w:lineRule="exact"/>
        <w:ind w:firstLine="630" w:firstLineChars="300"/>
        <w:rPr>
          <w:rFonts w:hint="eastAsia" w:ascii="仿宋" w:hAnsi="仿宋" w:eastAsia="仿宋" w:cs="仿宋"/>
          <w:sz w:val="21"/>
          <w:szCs w:val="21"/>
          <w:highlight w:val="none"/>
        </w:rPr>
      </w:pPr>
      <w:r>
        <w:rPr>
          <w:rFonts w:hint="eastAsia" w:ascii="仿宋" w:hAnsi="仿宋" w:eastAsia="仿宋" w:cs="仿宋"/>
          <w:szCs w:val="21"/>
          <w:highlight w:val="none"/>
        </w:rPr>
        <w:t>3.影响维保评价的事项</w:t>
      </w:r>
      <w:r>
        <w:rPr>
          <w:rFonts w:hint="eastAsia" w:ascii="仿宋" w:hAnsi="仿宋" w:eastAsia="仿宋" w:cs="仿宋"/>
          <w:szCs w:val="21"/>
          <w:highlight w:val="none"/>
          <w:lang w:val="en-US" w:eastAsia="zh-CN"/>
        </w:rPr>
        <w:t>中</w:t>
      </w:r>
      <w:r>
        <w:rPr>
          <w:rFonts w:hint="eastAsia" w:ascii="仿宋" w:hAnsi="仿宋" w:eastAsia="仿宋" w:cs="仿宋"/>
          <w:szCs w:val="21"/>
          <w:highlight w:val="none"/>
        </w:rPr>
        <w:t>要写明唯一可识别的</w:t>
      </w:r>
      <w:r>
        <w:rPr>
          <w:rFonts w:hint="eastAsia" w:ascii="仿宋" w:hAnsi="仿宋" w:eastAsia="仿宋" w:cs="仿宋"/>
          <w:szCs w:val="21"/>
          <w:highlight w:val="none"/>
          <w:lang w:val="en-US" w:eastAsia="zh-CN"/>
        </w:rPr>
        <w:t>产品</w:t>
      </w:r>
      <w:r>
        <w:rPr>
          <w:rFonts w:hint="eastAsia" w:ascii="仿宋" w:hAnsi="仿宋" w:eastAsia="仿宋" w:cs="仿宋"/>
          <w:szCs w:val="21"/>
          <w:highlight w:val="none"/>
        </w:rPr>
        <w:t>编号</w:t>
      </w:r>
      <w:r>
        <w:rPr>
          <w:rFonts w:hint="eastAsia" w:ascii="仿宋" w:hAnsi="仿宋" w:eastAsia="仿宋" w:cs="仿宋"/>
          <w:szCs w:val="21"/>
          <w:highlight w:val="none"/>
          <w:lang w:val="en-US" w:eastAsia="zh-CN"/>
        </w:rPr>
        <w:t>及阐述明确事项</w:t>
      </w:r>
      <w:r>
        <w:rPr>
          <w:rFonts w:hint="eastAsia" w:ascii="仿宋" w:hAnsi="仿宋" w:eastAsia="仿宋" w:cs="仿宋"/>
          <w:szCs w:val="21"/>
          <w:highlight w:val="none"/>
        </w:rPr>
        <w:t>。</w:t>
      </w:r>
    </w:p>
    <w:p>
      <w:pPr>
        <w:spacing w:line="400" w:lineRule="exact"/>
        <w:ind w:firstLine="630" w:firstLineChars="300"/>
        <w:rPr>
          <w:rFonts w:hint="eastAsia"/>
        </w:rPr>
      </w:pPr>
      <w:r>
        <w:rPr>
          <w:rFonts w:hint="eastAsia" w:ascii="仿宋" w:hAnsi="仿宋" w:eastAsia="仿宋" w:cs="仿宋"/>
          <w:szCs w:val="21"/>
          <w:highlight w:val="none"/>
          <w:lang w:val="en-US" w:eastAsia="zh-CN"/>
        </w:rPr>
        <w:t>4.签批层级根据甲方项目管理要求调整；</w:t>
      </w:r>
      <w:r>
        <w:rPr>
          <w:rFonts w:hint="eastAsia" w:ascii="仿宋" w:hAnsi="仿宋" w:eastAsia="仿宋" w:cs="仿宋"/>
          <w:i w:val="0"/>
          <w:iCs w:val="0"/>
          <w:kern w:val="2"/>
          <w:sz w:val="21"/>
          <w:szCs w:val="21"/>
          <w:highlight w:val="none"/>
          <w:u w:val="none"/>
          <w:lang w:val="en-US" w:eastAsia="zh-CN" w:bidi="ar"/>
        </w:rPr>
        <w:t>如无需求部门，可删除相应行</w:t>
      </w:r>
      <w:r>
        <w:rPr>
          <w:rFonts w:hint="eastAsia" w:ascii="仿宋" w:hAnsi="仿宋" w:eastAsia="仿宋" w:cs="仿宋"/>
          <w:szCs w:val="21"/>
          <w:highlight w:val="none"/>
          <w:lang w:val="en-US" w:eastAsia="zh-CN"/>
        </w:rPr>
        <w:t>。</w:t>
      </w:r>
    </w:p>
    <w:sectPr>
      <w:footerReference r:id="rId5" w:type="default"/>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创艺简仿宋">
    <w:altName w:val="仿宋"/>
    <w:panose1 w:val="00000000000000000000"/>
    <w:charset w:val="86"/>
    <w:family w:val="auto"/>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华文仿宋">
    <w:altName w:val="仿宋"/>
    <w:panose1 w:val="02010600040101010101"/>
    <w:charset w:val="86"/>
    <w:family w:val="auto"/>
    <w:pitch w:val="default"/>
    <w:sig w:usb0="00000000" w:usb1="00000000" w:usb2="00000000" w:usb3="00000000" w:csb0="0004009F" w:csb1="DFD70000"/>
  </w:font>
  <w:font w:name="Wingdings 2">
    <w:panose1 w:val="05020102010507070707"/>
    <w:charset w:val="02"/>
    <w:family w:val="auto"/>
    <w:pitch w:val="default"/>
    <w:sig w:usb0="00000000" w:usb1="00000000" w:usb2="00000000" w:usb3="00000000" w:csb0="80000000" w:csb1="00000000"/>
  </w:font>
  <w:font w:name="仿宋_GB2312">
    <w:altName w:val="仿宋"/>
    <w:panose1 w:val="02010609030101010101"/>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lef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rFonts w:hint="default" w:eastAsiaTheme="minorEastAsia"/>
        <w:color w:val="BFBFBF" w:themeColor="background1" w:themeShade="BF"/>
        <w:lang w:val="en-US" w:eastAsia="zh-CN"/>
      </w:rPr>
    </w:pPr>
    <w:r>
      <w:rPr>
        <w:rFonts w:hint="eastAsia"/>
        <w:color w:val="BFBFBF" w:themeColor="background1" w:themeShade="BF"/>
        <w:lang w:val="en-US" w:eastAsia="zh-CN"/>
      </w:rPr>
      <w:t>V.2026.1.0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E3E7E8"/>
    <w:multiLevelType w:val="multilevel"/>
    <w:tmpl w:val="84E3E7E8"/>
    <w:lvl w:ilvl="0" w:tentative="0">
      <w:start w:val="1"/>
      <w:numFmt w:val="decimal"/>
      <w:lvlText w:val="%1."/>
      <w:lvlJc w:val="left"/>
      <w:pPr>
        <w:ind w:left="425" w:hanging="425"/>
      </w:pPr>
      <w:rPr>
        <w:rFonts w:hint="default"/>
      </w:rPr>
    </w:lvl>
    <w:lvl w:ilvl="1" w:tentative="0">
      <w:start w:val="1"/>
      <w:numFmt w:val="decimal"/>
      <w:lvlText w:val="%1.%2."/>
      <w:lvlJc w:val="left"/>
      <w:pPr>
        <w:ind w:left="98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850DE57C"/>
    <w:multiLevelType w:val="singleLevel"/>
    <w:tmpl w:val="850DE57C"/>
    <w:lvl w:ilvl="0" w:tentative="0">
      <w:start w:val="1"/>
      <w:numFmt w:val="decimal"/>
      <w:suff w:val="space"/>
      <w:lvlText w:val="%1."/>
      <w:lvlJc w:val="left"/>
    </w:lvl>
  </w:abstractNum>
  <w:abstractNum w:abstractNumId="2">
    <w:nsid w:val="B020C9BD"/>
    <w:multiLevelType w:val="singleLevel"/>
    <w:tmpl w:val="B020C9BD"/>
    <w:lvl w:ilvl="0" w:tentative="0">
      <w:start w:val="1"/>
      <w:numFmt w:val="decimal"/>
      <w:lvlText w:val="%1."/>
      <w:lvlJc w:val="left"/>
      <w:pPr>
        <w:ind w:left="1475" w:hanging="425"/>
      </w:pPr>
      <w:rPr>
        <w:rFonts w:hint="default"/>
      </w:rPr>
    </w:lvl>
  </w:abstractNum>
  <w:abstractNum w:abstractNumId="3">
    <w:nsid w:val="F589A130"/>
    <w:multiLevelType w:val="singleLevel"/>
    <w:tmpl w:val="F589A130"/>
    <w:lvl w:ilvl="0" w:tentative="0">
      <w:start w:val="1"/>
      <w:numFmt w:val="decimal"/>
      <w:suff w:val="space"/>
      <w:lvlText w:val="%1."/>
      <w:lvlJc w:val="left"/>
      <w:pPr>
        <w:ind w:left="764"/>
      </w:pPr>
    </w:lvl>
  </w:abstractNum>
  <w:abstractNum w:abstractNumId="4">
    <w:nsid w:val="F848E8D8"/>
    <w:multiLevelType w:val="singleLevel"/>
    <w:tmpl w:val="F848E8D8"/>
    <w:lvl w:ilvl="0" w:tentative="0">
      <w:start w:val="1"/>
      <w:numFmt w:val="decimal"/>
      <w:suff w:val="space"/>
      <w:lvlText w:val="%1."/>
      <w:lvlJc w:val="left"/>
      <w:pPr>
        <w:ind w:left="764"/>
      </w:pPr>
    </w:lvl>
  </w:abstractNum>
  <w:abstractNum w:abstractNumId="5">
    <w:nsid w:val="07BF6D13"/>
    <w:multiLevelType w:val="multilevel"/>
    <w:tmpl w:val="07BF6D13"/>
    <w:lvl w:ilvl="0" w:tentative="0">
      <w:start w:val="1"/>
      <w:numFmt w:val="decimal"/>
      <w:lvlText w:val="(%1)"/>
      <w:lvlJc w:val="left"/>
      <w:pPr>
        <w:ind w:left="3208" w:hanging="420"/>
      </w:pPr>
      <w:rPr>
        <w:rFonts w:hint="eastAsia"/>
      </w:rPr>
    </w:lvl>
    <w:lvl w:ilvl="1" w:tentative="0">
      <w:start w:val="1"/>
      <w:numFmt w:val="lowerLetter"/>
      <w:lvlText w:val="%2)"/>
      <w:lvlJc w:val="left"/>
      <w:pPr>
        <w:ind w:left="3628" w:hanging="420"/>
      </w:pPr>
    </w:lvl>
    <w:lvl w:ilvl="2" w:tentative="0">
      <w:start w:val="1"/>
      <w:numFmt w:val="lowerRoman"/>
      <w:lvlText w:val="%3."/>
      <w:lvlJc w:val="right"/>
      <w:pPr>
        <w:ind w:left="4048" w:hanging="420"/>
      </w:pPr>
    </w:lvl>
    <w:lvl w:ilvl="3" w:tentative="0">
      <w:start w:val="1"/>
      <w:numFmt w:val="decimal"/>
      <w:lvlText w:val="%4."/>
      <w:lvlJc w:val="left"/>
      <w:pPr>
        <w:ind w:left="4468" w:hanging="420"/>
      </w:pPr>
    </w:lvl>
    <w:lvl w:ilvl="4" w:tentative="0">
      <w:start w:val="1"/>
      <w:numFmt w:val="lowerLetter"/>
      <w:lvlText w:val="%5)"/>
      <w:lvlJc w:val="left"/>
      <w:pPr>
        <w:ind w:left="4888" w:hanging="420"/>
      </w:pPr>
    </w:lvl>
    <w:lvl w:ilvl="5" w:tentative="0">
      <w:start w:val="1"/>
      <w:numFmt w:val="lowerRoman"/>
      <w:lvlText w:val="%6."/>
      <w:lvlJc w:val="right"/>
      <w:pPr>
        <w:ind w:left="5308" w:hanging="420"/>
      </w:pPr>
    </w:lvl>
    <w:lvl w:ilvl="6" w:tentative="0">
      <w:start w:val="1"/>
      <w:numFmt w:val="decimal"/>
      <w:lvlText w:val="%7."/>
      <w:lvlJc w:val="left"/>
      <w:pPr>
        <w:ind w:left="5728" w:hanging="420"/>
      </w:pPr>
    </w:lvl>
    <w:lvl w:ilvl="7" w:tentative="0">
      <w:start w:val="1"/>
      <w:numFmt w:val="lowerLetter"/>
      <w:lvlText w:val="%8)"/>
      <w:lvlJc w:val="left"/>
      <w:pPr>
        <w:ind w:left="6148" w:hanging="420"/>
      </w:pPr>
    </w:lvl>
    <w:lvl w:ilvl="8" w:tentative="0">
      <w:start w:val="1"/>
      <w:numFmt w:val="lowerRoman"/>
      <w:lvlText w:val="%9."/>
      <w:lvlJc w:val="right"/>
      <w:pPr>
        <w:ind w:left="6568" w:hanging="420"/>
      </w:pPr>
    </w:lvl>
  </w:abstractNum>
  <w:abstractNum w:abstractNumId="6">
    <w:nsid w:val="11812B21"/>
    <w:multiLevelType w:val="multilevel"/>
    <w:tmpl w:val="11812B21"/>
    <w:lvl w:ilvl="0" w:tentative="0">
      <w:start w:val="1"/>
      <w:numFmt w:val="decimal"/>
      <w:lvlText w:val="(%1)"/>
      <w:lvlJc w:val="left"/>
      <w:pPr>
        <w:ind w:left="3208" w:hanging="420"/>
      </w:pPr>
      <w:rPr>
        <w:rFonts w:hint="eastAsia"/>
      </w:rPr>
    </w:lvl>
    <w:lvl w:ilvl="1" w:tentative="0">
      <w:start w:val="1"/>
      <w:numFmt w:val="lowerLetter"/>
      <w:lvlText w:val="%2)"/>
      <w:lvlJc w:val="left"/>
      <w:pPr>
        <w:ind w:left="3628" w:hanging="420"/>
      </w:pPr>
    </w:lvl>
    <w:lvl w:ilvl="2" w:tentative="0">
      <w:start w:val="1"/>
      <w:numFmt w:val="lowerRoman"/>
      <w:lvlText w:val="%3."/>
      <w:lvlJc w:val="right"/>
      <w:pPr>
        <w:ind w:left="4048" w:hanging="420"/>
      </w:pPr>
    </w:lvl>
    <w:lvl w:ilvl="3" w:tentative="0">
      <w:start w:val="1"/>
      <w:numFmt w:val="decimal"/>
      <w:lvlText w:val="%4."/>
      <w:lvlJc w:val="left"/>
      <w:pPr>
        <w:ind w:left="4468" w:hanging="420"/>
      </w:pPr>
    </w:lvl>
    <w:lvl w:ilvl="4" w:tentative="0">
      <w:start w:val="1"/>
      <w:numFmt w:val="lowerLetter"/>
      <w:lvlText w:val="%5)"/>
      <w:lvlJc w:val="left"/>
      <w:pPr>
        <w:ind w:left="4888" w:hanging="420"/>
      </w:pPr>
    </w:lvl>
    <w:lvl w:ilvl="5" w:tentative="0">
      <w:start w:val="1"/>
      <w:numFmt w:val="lowerRoman"/>
      <w:lvlText w:val="%6."/>
      <w:lvlJc w:val="right"/>
      <w:pPr>
        <w:ind w:left="5308" w:hanging="420"/>
      </w:pPr>
    </w:lvl>
    <w:lvl w:ilvl="6" w:tentative="0">
      <w:start w:val="1"/>
      <w:numFmt w:val="decimal"/>
      <w:lvlText w:val="%7."/>
      <w:lvlJc w:val="left"/>
      <w:pPr>
        <w:ind w:left="5728" w:hanging="420"/>
      </w:pPr>
    </w:lvl>
    <w:lvl w:ilvl="7" w:tentative="0">
      <w:start w:val="1"/>
      <w:numFmt w:val="lowerLetter"/>
      <w:lvlText w:val="%8)"/>
      <w:lvlJc w:val="left"/>
      <w:pPr>
        <w:ind w:left="6148" w:hanging="420"/>
      </w:pPr>
    </w:lvl>
    <w:lvl w:ilvl="8" w:tentative="0">
      <w:start w:val="1"/>
      <w:numFmt w:val="lowerRoman"/>
      <w:lvlText w:val="%9."/>
      <w:lvlJc w:val="right"/>
      <w:pPr>
        <w:ind w:left="6568" w:hanging="420"/>
      </w:pPr>
    </w:lvl>
  </w:abstractNum>
  <w:abstractNum w:abstractNumId="7">
    <w:nsid w:val="14AE7FFD"/>
    <w:multiLevelType w:val="multilevel"/>
    <w:tmpl w:val="14AE7FFD"/>
    <w:lvl w:ilvl="0" w:tentative="0">
      <w:start w:val="1"/>
      <w:numFmt w:val="chineseCountingThousand"/>
      <w:lvlText w:val="(%1)"/>
      <w:lvlJc w:val="left"/>
      <w:pPr>
        <w:ind w:left="1808" w:hanging="420"/>
      </w:pPr>
    </w:lvl>
    <w:lvl w:ilvl="1" w:tentative="0">
      <w:start w:val="1"/>
      <w:numFmt w:val="japaneseCounting"/>
      <w:lvlText w:val="（%2）"/>
      <w:lvlJc w:val="left"/>
      <w:pPr>
        <w:ind w:left="2804" w:hanging="996"/>
      </w:pPr>
      <w:rPr>
        <w:rFonts w:hint="default"/>
      </w:rPr>
    </w:lvl>
    <w:lvl w:ilvl="2" w:tentative="0">
      <w:start w:val="1"/>
      <w:numFmt w:val="decimal"/>
      <w:lvlText w:val="%3."/>
      <w:lvlJc w:val="left"/>
      <w:pPr>
        <w:ind w:left="2660" w:hanging="432"/>
      </w:pPr>
      <w:rPr>
        <w:rFonts w:hint="default"/>
      </w:rPr>
    </w:lvl>
    <w:lvl w:ilvl="3" w:tentative="0">
      <w:start w:val="1"/>
      <w:numFmt w:val="decimal"/>
      <w:lvlText w:val="%4."/>
      <w:lvlJc w:val="left"/>
      <w:pPr>
        <w:ind w:left="3068" w:hanging="420"/>
      </w:pPr>
    </w:lvl>
    <w:lvl w:ilvl="4" w:tentative="0">
      <w:start w:val="1"/>
      <w:numFmt w:val="lowerLetter"/>
      <w:lvlText w:val="%5)"/>
      <w:lvlJc w:val="left"/>
      <w:pPr>
        <w:ind w:left="3488" w:hanging="420"/>
      </w:pPr>
    </w:lvl>
    <w:lvl w:ilvl="5" w:tentative="0">
      <w:start w:val="1"/>
      <w:numFmt w:val="lowerRoman"/>
      <w:lvlText w:val="%6."/>
      <w:lvlJc w:val="right"/>
      <w:pPr>
        <w:ind w:left="3908" w:hanging="420"/>
      </w:pPr>
    </w:lvl>
    <w:lvl w:ilvl="6" w:tentative="0">
      <w:start w:val="1"/>
      <w:numFmt w:val="decimal"/>
      <w:lvlText w:val="%7."/>
      <w:lvlJc w:val="left"/>
      <w:pPr>
        <w:ind w:left="4328" w:hanging="420"/>
      </w:pPr>
    </w:lvl>
    <w:lvl w:ilvl="7" w:tentative="0">
      <w:start w:val="1"/>
      <w:numFmt w:val="lowerLetter"/>
      <w:lvlText w:val="%8)"/>
      <w:lvlJc w:val="left"/>
      <w:pPr>
        <w:ind w:left="4748" w:hanging="420"/>
      </w:pPr>
    </w:lvl>
    <w:lvl w:ilvl="8" w:tentative="0">
      <w:start w:val="1"/>
      <w:numFmt w:val="lowerRoman"/>
      <w:lvlText w:val="%9."/>
      <w:lvlJc w:val="right"/>
      <w:pPr>
        <w:ind w:left="5168" w:hanging="420"/>
      </w:pPr>
    </w:lvl>
  </w:abstractNum>
  <w:abstractNum w:abstractNumId="8">
    <w:nsid w:val="1B9012E7"/>
    <w:multiLevelType w:val="multilevel"/>
    <w:tmpl w:val="1B9012E7"/>
    <w:lvl w:ilvl="0" w:tentative="0">
      <w:start w:val="1"/>
      <w:numFmt w:val="decimal"/>
      <w:lvlText w:val="(%1)"/>
      <w:lvlJc w:val="left"/>
      <w:pPr>
        <w:ind w:left="3208" w:hanging="420"/>
      </w:pPr>
      <w:rPr>
        <w:rFonts w:hint="eastAsia"/>
      </w:rPr>
    </w:lvl>
    <w:lvl w:ilvl="1" w:tentative="0">
      <w:start w:val="1"/>
      <w:numFmt w:val="lowerLetter"/>
      <w:lvlText w:val="%2)"/>
      <w:lvlJc w:val="left"/>
      <w:pPr>
        <w:ind w:left="3628" w:hanging="420"/>
      </w:pPr>
    </w:lvl>
    <w:lvl w:ilvl="2" w:tentative="0">
      <w:start w:val="1"/>
      <w:numFmt w:val="lowerRoman"/>
      <w:lvlText w:val="%3."/>
      <w:lvlJc w:val="right"/>
      <w:pPr>
        <w:ind w:left="4048" w:hanging="420"/>
      </w:pPr>
    </w:lvl>
    <w:lvl w:ilvl="3" w:tentative="0">
      <w:start w:val="1"/>
      <w:numFmt w:val="decimal"/>
      <w:lvlText w:val="%4."/>
      <w:lvlJc w:val="left"/>
      <w:pPr>
        <w:ind w:left="4468" w:hanging="420"/>
      </w:pPr>
    </w:lvl>
    <w:lvl w:ilvl="4" w:tentative="0">
      <w:start w:val="1"/>
      <w:numFmt w:val="lowerLetter"/>
      <w:lvlText w:val="%5)"/>
      <w:lvlJc w:val="left"/>
      <w:pPr>
        <w:ind w:left="4888" w:hanging="420"/>
      </w:pPr>
    </w:lvl>
    <w:lvl w:ilvl="5" w:tentative="0">
      <w:start w:val="1"/>
      <w:numFmt w:val="lowerRoman"/>
      <w:lvlText w:val="%6."/>
      <w:lvlJc w:val="right"/>
      <w:pPr>
        <w:ind w:left="5308" w:hanging="420"/>
      </w:pPr>
    </w:lvl>
    <w:lvl w:ilvl="6" w:tentative="0">
      <w:start w:val="1"/>
      <w:numFmt w:val="decimal"/>
      <w:lvlText w:val="%7."/>
      <w:lvlJc w:val="left"/>
      <w:pPr>
        <w:ind w:left="5728" w:hanging="420"/>
      </w:pPr>
    </w:lvl>
    <w:lvl w:ilvl="7" w:tentative="0">
      <w:start w:val="1"/>
      <w:numFmt w:val="lowerLetter"/>
      <w:lvlText w:val="%8)"/>
      <w:lvlJc w:val="left"/>
      <w:pPr>
        <w:ind w:left="6148" w:hanging="420"/>
      </w:pPr>
    </w:lvl>
    <w:lvl w:ilvl="8" w:tentative="0">
      <w:start w:val="1"/>
      <w:numFmt w:val="lowerRoman"/>
      <w:lvlText w:val="%9."/>
      <w:lvlJc w:val="right"/>
      <w:pPr>
        <w:ind w:left="6568" w:hanging="420"/>
      </w:pPr>
    </w:lvl>
  </w:abstractNum>
  <w:abstractNum w:abstractNumId="9">
    <w:nsid w:val="1D295E7F"/>
    <w:multiLevelType w:val="multilevel"/>
    <w:tmpl w:val="1D295E7F"/>
    <w:lvl w:ilvl="0" w:tentative="0">
      <w:start w:val="1"/>
      <w:numFmt w:val="decimal"/>
      <w:lvlText w:val="(%1)"/>
      <w:lvlJc w:val="left"/>
      <w:pPr>
        <w:ind w:left="3208" w:hanging="420"/>
      </w:pPr>
      <w:rPr>
        <w:rFonts w:hint="eastAsia"/>
      </w:rPr>
    </w:lvl>
    <w:lvl w:ilvl="1" w:tentative="0">
      <w:start w:val="1"/>
      <w:numFmt w:val="lowerLetter"/>
      <w:lvlText w:val="%2)"/>
      <w:lvlJc w:val="left"/>
      <w:pPr>
        <w:ind w:left="3628" w:hanging="420"/>
      </w:pPr>
    </w:lvl>
    <w:lvl w:ilvl="2" w:tentative="0">
      <w:start w:val="1"/>
      <w:numFmt w:val="lowerRoman"/>
      <w:lvlText w:val="%3."/>
      <w:lvlJc w:val="right"/>
      <w:pPr>
        <w:ind w:left="4048" w:hanging="420"/>
      </w:pPr>
    </w:lvl>
    <w:lvl w:ilvl="3" w:tentative="0">
      <w:start w:val="1"/>
      <w:numFmt w:val="decimal"/>
      <w:lvlText w:val="%4."/>
      <w:lvlJc w:val="left"/>
      <w:pPr>
        <w:ind w:left="4468" w:hanging="420"/>
      </w:pPr>
    </w:lvl>
    <w:lvl w:ilvl="4" w:tentative="0">
      <w:start w:val="1"/>
      <w:numFmt w:val="lowerLetter"/>
      <w:lvlText w:val="%5)"/>
      <w:lvlJc w:val="left"/>
      <w:pPr>
        <w:ind w:left="4888" w:hanging="420"/>
      </w:pPr>
    </w:lvl>
    <w:lvl w:ilvl="5" w:tentative="0">
      <w:start w:val="1"/>
      <w:numFmt w:val="lowerRoman"/>
      <w:lvlText w:val="%6."/>
      <w:lvlJc w:val="right"/>
      <w:pPr>
        <w:ind w:left="5308" w:hanging="420"/>
      </w:pPr>
    </w:lvl>
    <w:lvl w:ilvl="6" w:tentative="0">
      <w:start w:val="1"/>
      <w:numFmt w:val="decimal"/>
      <w:lvlText w:val="%7."/>
      <w:lvlJc w:val="left"/>
      <w:pPr>
        <w:ind w:left="5728" w:hanging="420"/>
      </w:pPr>
    </w:lvl>
    <w:lvl w:ilvl="7" w:tentative="0">
      <w:start w:val="1"/>
      <w:numFmt w:val="lowerLetter"/>
      <w:lvlText w:val="%8)"/>
      <w:lvlJc w:val="left"/>
      <w:pPr>
        <w:ind w:left="6148" w:hanging="420"/>
      </w:pPr>
    </w:lvl>
    <w:lvl w:ilvl="8" w:tentative="0">
      <w:start w:val="1"/>
      <w:numFmt w:val="lowerRoman"/>
      <w:lvlText w:val="%9."/>
      <w:lvlJc w:val="right"/>
      <w:pPr>
        <w:ind w:left="6568" w:hanging="420"/>
      </w:pPr>
    </w:lvl>
  </w:abstractNum>
  <w:abstractNum w:abstractNumId="10">
    <w:nsid w:val="1E0E4068"/>
    <w:multiLevelType w:val="multilevel"/>
    <w:tmpl w:val="1E0E4068"/>
    <w:lvl w:ilvl="0" w:tentative="0">
      <w:start w:val="1"/>
      <w:numFmt w:val="decimal"/>
      <w:lvlText w:val="(%1)"/>
      <w:lvlJc w:val="left"/>
      <w:pPr>
        <w:ind w:left="3208" w:hanging="420"/>
      </w:pPr>
      <w:rPr>
        <w:rFonts w:hint="eastAsia"/>
      </w:rPr>
    </w:lvl>
    <w:lvl w:ilvl="1" w:tentative="0">
      <w:start w:val="1"/>
      <w:numFmt w:val="lowerLetter"/>
      <w:lvlText w:val="%2)"/>
      <w:lvlJc w:val="left"/>
      <w:pPr>
        <w:ind w:left="3628" w:hanging="420"/>
      </w:pPr>
    </w:lvl>
    <w:lvl w:ilvl="2" w:tentative="0">
      <w:start w:val="1"/>
      <w:numFmt w:val="lowerRoman"/>
      <w:lvlText w:val="%3."/>
      <w:lvlJc w:val="right"/>
      <w:pPr>
        <w:ind w:left="4048" w:hanging="420"/>
      </w:pPr>
    </w:lvl>
    <w:lvl w:ilvl="3" w:tentative="0">
      <w:start w:val="1"/>
      <w:numFmt w:val="decimal"/>
      <w:lvlText w:val="%4."/>
      <w:lvlJc w:val="left"/>
      <w:pPr>
        <w:ind w:left="4468" w:hanging="420"/>
      </w:pPr>
    </w:lvl>
    <w:lvl w:ilvl="4" w:tentative="0">
      <w:start w:val="1"/>
      <w:numFmt w:val="lowerLetter"/>
      <w:lvlText w:val="%5)"/>
      <w:lvlJc w:val="left"/>
      <w:pPr>
        <w:ind w:left="4888" w:hanging="420"/>
      </w:pPr>
    </w:lvl>
    <w:lvl w:ilvl="5" w:tentative="0">
      <w:start w:val="1"/>
      <w:numFmt w:val="lowerRoman"/>
      <w:lvlText w:val="%6."/>
      <w:lvlJc w:val="right"/>
      <w:pPr>
        <w:ind w:left="5308" w:hanging="420"/>
      </w:pPr>
    </w:lvl>
    <w:lvl w:ilvl="6" w:tentative="0">
      <w:start w:val="1"/>
      <w:numFmt w:val="decimal"/>
      <w:lvlText w:val="%7."/>
      <w:lvlJc w:val="left"/>
      <w:pPr>
        <w:ind w:left="5728" w:hanging="420"/>
      </w:pPr>
    </w:lvl>
    <w:lvl w:ilvl="7" w:tentative="0">
      <w:start w:val="1"/>
      <w:numFmt w:val="lowerLetter"/>
      <w:lvlText w:val="%8)"/>
      <w:lvlJc w:val="left"/>
      <w:pPr>
        <w:ind w:left="6148" w:hanging="420"/>
      </w:pPr>
    </w:lvl>
    <w:lvl w:ilvl="8" w:tentative="0">
      <w:start w:val="1"/>
      <w:numFmt w:val="lowerRoman"/>
      <w:lvlText w:val="%9."/>
      <w:lvlJc w:val="right"/>
      <w:pPr>
        <w:ind w:left="6568" w:hanging="420"/>
      </w:pPr>
    </w:lvl>
  </w:abstractNum>
  <w:abstractNum w:abstractNumId="11">
    <w:nsid w:val="3F4D956B"/>
    <w:multiLevelType w:val="singleLevel"/>
    <w:tmpl w:val="3F4D956B"/>
    <w:lvl w:ilvl="0" w:tentative="0">
      <w:start w:val="1"/>
      <w:numFmt w:val="decimal"/>
      <w:lvlText w:val="%1."/>
      <w:lvlJc w:val="left"/>
      <w:pPr>
        <w:tabs>
          <w:tab w:val="left" w:pos="420"/>
        </w:tabs>
        <w:ind w:left="845" w:hanging="425"/>
      </w:pPr>
      <w:rPr>
        <w:rFonts w:hint="default"/>
      </w:rPr>
    </w:lvl>
  </w:abstractNum>
  <w:abstractNum w:abstractNumId="12">
    <w:nsid w:val="433B7D1A"/>
    <w:multiLevelType w:val="multilevel"/>
    <w:tmpl w:val="433B7D1A"/>
    <w:lvl w:ilvl="0" w:tentative="0">
      <w:start w:val="1"/>
      <w:numFmt w:val="decimal"/>
      <w:lvlText w:val="(%1)"/>
      <w:lvlJc w:val="left"/>
      <w:pPr>
        <w:ind w:left="3208" w:hanging="420"/>
      </w:pPr>
      <w:rPr>
        <w:rFonts w:hint="eastAsia"/>
      </w:rPr>
    </w:lvl>
    <w:lvl w:ilvl="1" w:tentative="0">
      <w:start w:val="1"/>
      <w:numFmt w:val="lowerLetter"/>
      <w:lvlText w:val="%2)"/>
      <w:lvlJc w:val="left"/>
      <w:pPr>
        <w:ind w:left="3628" w:hanging="420"/>
      </w:pPr>
    </w:lvl>
    <w:lvl w:ilvl="2" w:tentative="0">
      <w:start w:val="1"/>
      <w:numFmt w:val="lowerRoman"/>
      <w:lvlText w:val="%3."/>
      <w:lvlJc w:val="right"/>
      <w:pPr>
        <w:ind w:left="4048" w:hanging="420"/>
      </w:pPr>
    </w:lvl>
    <w:lvl w:ilvl="3" w:tentative="0">
      <w:start w:val="1"/>
      <w:numFmt w:val="decimal"/>
      <w:lvlText w:val="%4."/>
      <w:lvlJc w:val="left"/>
      <w:pPr>
        <w:ind w:left="4468" w:hanging="420"/>
      </w:pPr>
    </w:lvl>
    <w:lvl w:ilvl="4" w:tentative="0">
      <w:start w:val="1"/>
      <w:numFmt w:val="lowerLetter"/>
      <w:lvlText w:val="%5)"/>
      <w:lvlJc w:val="left"/>
      <w:pPr>
        <w:ind w:left="4888" w:hanging="420"/>
      </w:pPr>
    </w:lvl>
    <w:lvl w:ilvl="5" w:tentative="0">
      <w:start w:val="1"/>
      <w:numFmt w:val="lowerRoman"/>
      <w:lvlText w:val="%6."/>
      <w:lvlJc w:val="right"/>
      <w:pPr>
        <w:ind w:left="5308" w:hanging="420"/>
      </w:pPr>
    </w:lvl>
    <w:lvl w:ilvl="6" w:tentative="0">
      <w:start w:val="1"/>
      <w:numFmt w:val="decimal"/>
      <w:lvlText w:val="%7."/>
      <w:lvlJc w:val="left"/>
      <w:pPr>
        <w:ind w:left="5728" w:hanging="420"/>
      </w:pPr>
    </w:lvl>
    <w:lvl w:ilvl="7" w:tentative="0">
      <w:start w:val="1"/>
      <w:numFmt w:val="lowerLetter"/>
      <w:lvlText w:val="%8)"/>
      <w:lvlJc w:val="left"/>
      <w:pPr>
        <w:ind w:left="6148" w:hanging="420"/>
      </w:pPr>
    </w:lvl>
    <w:lvl w:ilvl="8" w:tentative="0">
      <w:start w:val="1"/>
      <w:numFmt w:val="lowerRoman"/>
      <w:lvlText w:val="%9."/>
      <w:lvlJc w:val="right"/>
      <w:pPr>
        <w:ind w:left="6568" w:hanging="420"/>
      </w:pPr>
    </w:lvl>
  </w:abstractNum>
  <w:abstractNum w:abstractNumId="13">
    <w:nsid w:val="49785587"/>
    <w:multiLevelType w:val="multilevel"/>
    <w:tmpl w:val="49785587"/>
    <w:lvl w:ilvl="0" w:tentative="0">
      <w:start w:val="1"/>
      <w:numFmt w:val="decimal"/>
      <w:lvlText w:val="(%1)"/>
      <w:lvlJc w:val="left"/>
      <w:pPr>
        <w:ind w:left="3208" w:hanging="420"/>
      </w:pPr>
      <w:rPr>
        <w:rFonts w:hint="eastAsia"/>
      </w:rPr>
    </w:lvl>
    <w:lvl w:ilvl="1" w:tentative="0">
      <w:start w:val="1"/>
      <w:numFmt w:val="lowerLetter"/>
      <w:lvlText w:val="%2)"/>
      <w:lvlJc w:val="left"/>
      <w:pPr>
        <w:ind w:left="3628" w:hanging="420"/>
      </w:pPr>
    </w:lvl>
    <w:lvl w:ilvl="2" w:tentative="0">
      <w:start w:val="1"/>
      <w:numFmt w:val="lowerRoman"/>
      <w:lvlText w:val="%3."/>
      <w:lvlJc w:val="right"/>
      <w:pPr>
        <w:ind w:left="4048" w:hanging="420"/>
      </w:pPr>
    </w:lvl>
    <w:lvl w:ilvl="3" w:tentative="0">
      <w:start w:val="1"/>
      <w:numFmt w:val="decimal"/>
      <w:lvlText w:val="%4."/>
      <w:lvlJc w:val="left"/>
      <w:pPr>
        <w:ind w:left="4468" w:hanging="420"/>
      </w:pPr>
    </w:lvl>
    <w:lvl w:ilvl="4" w:tentative="0">
      <w:start w:val="1"/>
      <w:numFmt w:val="lowerLetter"/>
      <w:lvlText w:val="%5)"/>
      <w:lvlJc w:val="left"/>
      <w:pPr>
        <w:ind w:left="4888" w:hanging="420"/>
      </w:pPr>
    </w:lvl>
    <w:lvl w:ilvl="5" w:tentative="0">
      <w:start w:val="1"/>
      <w:numFmt w:val="lowerRoman"/>
      <w:lvlText w:val="%6."/>
      <w:lvlJc w:val="right"/>
      <w:pPr>
        <w:ind w:left="5308" w:hanging="420"/>
      </w:pPr>
    </w:lvl>
    <w:lvl w:ilvl="6" w:tentative="0">
      <w:start w:val="1"/>
      <w:numFmt w:val="decimal"/>
      <w:lvlText w:val="%7."/>
      <w:lvlJc w:val="left"/>
      <w:pPr>
        <w:ind w:left="5728" w:hanging="420"/>
      </w:pPr>
    </w:lvl>
    <w:lvl w:ilvl="7" w:tentative="0">
      <w:start w:val="1"/>
      <w:numFmt w:val="lowerLetter"/>
      <w:lvlText w:val="%8)"/>
      <w:lvlJc w:val="left"/>
      <w:pPr>
        <w:ind w:left="6148" w:hanging="420"/>
      </w:pPr>
    </w:lvl>
    <w:lvl w:ilvl="8" w:tentative="0">
      <w:start w:val="1"/>
      <w:numFmt w:val="lowerRoman"/>
      <w:lvlText w:val="%9."/>
      <w:lvlJc w:val="right"/>
      <w:pPr>
        <w:ind w:left="6568" w:hanging="420"/>
      </w:pPr>
    </w:lvl>
  </w:abstractNum>
  <w:abstractNum w:abstractNumId="14">
    <w:nsid w:val="55607D72"/>
    <w:multiLevelType w:val="multilevel"/>
    <w:tmpl w:val="55607D72"/>
    <w:lvl w:ilvl="0" w:tentative="0">
      <w:start w:val="1"/>
      <w:numFmt w:val="decimal"/>
      <w:lvlText w:val="(%1)"/>
      <w:lvlJc w:val="left"/>
      <w:pPr>
        <w:ind w:left="3208" w:hanging="420"/>
      </w:pPr>
      <w:rPr>
        <w:rFonts w:hint="eastAsia"/>
      </w:rPr>
    </w:lvl>
    <w:lvl w:ilvl="1" w:tentative="0">
      <w:start w:val="1"/>
      <w:numFmt w:val="lowerLetter"/>
      <w:lvlText w:val="%2)"/>
      <w:lvlJc w:val="left"/>
      <w:pPr>
        <w:ind w:left="3628" w:hanging="420"/>
      </w:pPr>
    </w:lvl>
    <w:lvl w:ilvl="2" w:tentative="0">
      <w:start w:val="1"/>
      <w:numFmt w:val="lowerRoman"/>
      <w:lvlText w:val="%3."/>
      <w:lvlJc w:val="right"/>
      <w:pPr>
        <w:ind w:left="4048" w:hanging="420"/>
      </w:pPr>
    </w:lvl>
    <w:lvl w:ilvl="3" w:tentative="0">
      <w:start w:val="1"/>
      <w:numFmt w:val="decimal"/>
      <w:lvlText w:val="%4."/>
      <w:lvlJc w:val="left"/>
      <w:pPr>
        <w:ind w:left="4468" w:hanging="420"/>
      </w:pPr>
    </w:lvl>
    <w:lvl w:ilvl="4" w:tentative="0">
      <w:start w:val="1"/>
      <w:numFmt w:val="lowerLetter"/>
      <w:lvlText w:val="%5)"/>
      <w:lvlJc w:val="left"/>
      <w:pPr>
        <w:ind w:left="4888" w:hanging="420"/>
      </w:pPr>
    </w:lvl>
    <w:lvl w:ilvl="5" w:tentative="0">
      <w:start w:val="1"/>
      <w:numFmt w:val="lowerRoman"/>
      <w:lvlText w:val="%6."/>
      <w:lvlJc w:val="right"/>
      <w:pPr>
        <w:ind w:left="5308" w:hanging="420"/>
      </w:pPr>
    </w:lvl>
    <w:lvl w:ilvl="6" w:tentative="0">
      <w:start w:val="1"/>
      <w:numFmt w:val="decimal"/>
      <w:lvlText w:val="%7."/>
      <w:lvlJc w:val="left"/>
      <w:pPr>
        <w:ind w:left="5728" w:hanging="420"/>
      </w:pPr>
    </w:lvl>
    <w:lvl w:ilvl="7" w:tentative="0">
      <w:start w:val="1"/>
      <w:numFmt w:val="lowerLetter"/>
      <w:lvlText w:val="%8)"/>
      <w:lvlJc w:val="left"/>
      <w:pPr>
        <w:ind w:left="6148" w:hanging="420"/>
      </w:pPr>
    </w:lvl>
    <w:lvl w:ilvl="8" w:tentative="0">
      <w:start w:val="1"/>
      <w:numFmt w:val="lowerRoman"/>
      <w:lvlText w:val="%9."/>
      <w:lvlJc w:val="right"/>
      <w:pPr>
        <w:ind w:left="6568" w:hanging="420"/>
      </w:pPr>
    </w:lvl>
  </w:abstractNum>
  <w:abstractNum w:abstractNumId="15">
    <w:nsid w:val="58227377"/>
    <w:multiLevelType w:val="singleLevel"/>
    <w:tmpl w:val="58227377"/>
    <w:lvl w:ilvl="0" w:tentative="0">
      <w:start w:val="1"/>
      <w:numFmt w:val="decimal"/>
      <w:lvlText w:val="%1."/>
      <w:lvlJc w:val="left"/>
      <w:pPr>
        <w:ind w:left="425" w:hanging="425"/>
      </w:pPr>
      <w:rPr>
        <w:rFonts w:hint="default"/>
      </w:rPr>
    </w:lvl>
  </w:abstractNum>
  <w:abstractNum w:abstractNumId="16">
    <w:nsid w:val="5FF948A7"/>
    <w:multiLevelType w:val="singleLevel"/>
    <w:tmpl w:val="5FF948A7"/>
    <w:lvl w:ilvl="0" w:tentative="0">
      <w:start w:val="1"/>
      <w:numFmt w:val="decimal"/>
      <w:lvlText w:val="%1."/>
      <w:lvlJc w:val="left"/>
      <w:pPr>
        <w:tabs>
          <w:tab w:val="left" w:pos="420"/>
        </w:tabs>
        <w:ind w:left="845" w:hanging="425"/>
      </w:pPr>
      <w:rPr>
        <w:rFonts w:hint="default"/>
      </w:rPr>
    </w:lvl>
  </w:abstractNum>
  <w:abstractNum w:abstractNumId="17">
    <w:nsid w:val="61D65CAC"/>
    <w:multiLevelType w:val="singleLevel"/>
    <w:tmpl w:val="61D65CAC"/>
    <w:lvl w:ilvl="0" w:tentative="0">
      <w:start w:val="1"/>
      <w:numFmt w:val="decimal"/>
      <w:suff w:val="space"/>
      <w:lvlText w:val="%1."/>
      <w:lvlJc w:val="left"/>
    </w:lvl>
  </w:abstractNum>
  <w:abstractNum w:abstractNumId="18">
    <w:nsid w:val="61F5510F"/>
    <w:multiLevelType w:val="multilevel"/>
    <w:tmpl w:val="61F5510F"/>
    <w:lvl w:ilvl="0" w:tentative="0">
      <w:start w:val="1"/>
      <w:numFmt w:val="decimal"/>
      <w:lvlText w:val="(%1)"/>
      <w:lvlJc w:val="left"/>
      <w:pPr>
        <w:ind w:left="3208" w:hanging="420"/>
      </w:pPr>
      <w:rPr>
        <w:rFonts w:hint="eastAsia"/>
      </w:rPr>
    </w:lvl>
    <w:lvl w:ilvl="1" w:tentative="0">
      <w:start w:val="1"/>
      <w:numFmt w:val="lowerLetter"/>
      <w:lvlText w:val="%2)"/>
      <w:lvlJc w:val="left"/>
      <w:pPr>
        <w:ind w:left="3628" w:hanging="420"/>
      </w:pPr>
    </w:lvl>
    <w:lvl w:ilvl="2" w:tentative="0">
      <w:start w:val="1"/>
      <w:numFmt w:val="lowerRoman"/>
      <w:lvlText w:val="%3."/>
      <w:lvlJc w:val="right"/>
      <w:pPr>
        <w:ind w:left="4048" w:hanging="420"/>
      </w:pPr>
    </w:lvl>
    <w:lvl w:ilvl="3" w:tentative="0">
      <w:start w:val="1"/>
      <w:numFmt w:val="decimal"/>
      <w:lvlText w:val="%4."/>
      <w:lvlJc w:val="left"/>
      <w:pPr>
        <w:ind w:left="4468" w:hanging="420"/>
      </w:pPr>
    </w:lvl>
    <w:lvl w:ilvl="4" w:tentative="0">
      <w:start w:val="1"/>
      <w:numFmt w:val="lowerLetter"/>
      <w:lvlText w:val="%5)"/>
      <w:lvlJc w:val="left"/>
      <w:pPr>
        <w:ind w:left="4888" w:hanging="420"/>
      </w:pPr>
    </w:lvl>
    <w:lvl w:ilvl="5" w:tentative="0">
      <w:start w:val="1"/>
      <w:numFmt w:val="lowerRoman"/>
      <w:lvlText w:val="%6."/>
      <w:lvlJc w:val="right"/>
      <w:pPr>
        <w:ind w:left="5308" w:hanging="420"/>
      </w:pPr>
    </w:lvl>
    <w:lvl w:ilvl="6" w:tentative="0">
      <w:start w:val="1"/>
      <w:numFmt w:val="decimal"/>
      <w:lvlText w:val="%7."/>
      <w:lvlJc w:val="left"/>
      <w:pPr>
        <w:ind w:left="5728" w:hanging="420"/>
      </w:pPr>
    </w:lvl>
    <w:lvl w:ilvl="7" w:tentative="0">
      <w:start w:val="1"/>
      <w:numFmt w:val="lowerLetter"/>
      <w:lvlText w:val="%8)"/>
      <w:lvlJc w:val="left"/>
      <w:pPr>
        <w:ind w:left="6148" w:hanging="420"/>
      </w:pPr>
    </w:lvl>
    <w:lvl w:ilvl="8" w:tentative="0">
      <w:start w:val="1"/>
      <w:numFmt w:val="lowerRoman"/>
      <w:lvlText w:val="%9."/>
      <w:lvlJc w:val="right"/>
      <w:pPr>
        <w:ind w:left="6568" w:hanging="420"/>
      </w:pPr>
    </w:lvl>
  </w:abstractNum>
  <w:abstractNum w:abstractNumId="19">
    <w:nsid w:val="639F5789"/>
    <w:multiLevelType w:val="singleLevel"/>
    <w:tmpl w:val="639F5789"/>
    <w:lvl w:ilvl="0" w:tentative="0">
      <w:start w:val="1"/>
      <w:numFmt w:val="decimal"/>
      <w:suff w:val="space"/>
      <w:lvlText w:val="%1."/>
      <w:lvlJc w:val="left"/>
      <w:pPr>
        <w:ind w:left="764"/>
      </w:pPr>
    </w:lvl>
  </w:abstractNum>
  <w:abstractNum w:abstractNumId="20">
    <w:nsid w:val="65E0A6C3"/>
    <w:multiLevelType w:val="singleLevel"/>
    <w:tmpl w:val="65E0A6C3"/>
    <w:lvl w:ilvl="0" w:tentative="0">
      <w:start w:val="1"/>
      <w:numFmt w:val="decimal"/>
      <w:suff w:val="space"/>
      <w:lvlText w:val="%1."/>
      <w:lvlJc w:val="left"/>
      <w:pPr>
        <w:ind w:left="764"/>
      </w:pPr>
    </w:lvl>
  </w:abstractNum>
  <w:abstractNum w:abstractNumId="21">
    <w:nsid w:val="67A2786F"/>
    <w:multiLevelType w:val="multilevel"/>
    <w:tmpl w:val="67A2786F"/>
    <w:lvl w:ilvl="0" w:tentative="0">
      <w:start w:val="1"/>
      <w:numFmt w:val="decimal"/>
      <w:lvlText w:val="%1."/>
      <w:lvlJc w:val="left"/>
      <w:pPr>
        <w:ind w:left="2368" w:hanging="420"/>
      </w:pPr>
    </w:lvl>
    <w:lvl w:ilvl="1" w:tentative="0">
      <w:start w:val="1"/>
      <w:numFmt w:val="decimal"/>
      <w:lvlText w:val="%2."/>
      <w:lvlJc w:val="left"/>
      <w:pPr>
        <w:ind w:left="2788" w:hanging="420"/>
      </w:pPr>
    </w:lvl>
    <w:lvl w:ilvl="2" w:tentative="0">
      <w:start w:val="1"/>
      <w:numFmt w:val="lowerRoman"/>
      <w:lvlText w:val="%3."/>
      <w:lvlJc w:val="right"/>
      <w:pPr>
        <w:ind w:left="3208" w:hanging="420"/>
      </w:pPr>
    </w:lvl>
    <w:lvl w:ilvl="3" w:tentative="0">
      <w:start w:val="1"/>
      <w:numFmt w:val="decimal"/>
      <w:lvlText w:val="%4."/>
      <w:lvlJc w:val="left"/>
      <w:pPr>
        <w:ind w:left="3628" w:hanging="420"/>
      </w:pPr>
    </w:lvl>
    <w:lvl w:ilvl="4" w:tentative="0">
      <w:start w:val="1"/>
      <w:numFmt w:val="lowerLetter"/>
      <w:lvlText w:val="%5)"/>
      <w:lvlJc w:val="left"/>
      <w:pPr>
        <w:ind w:left="4048" w:hanging="420"/>
      </w:pPr>
    </w:lvl>
    <w:lvl w:ilvl="5" w:tentative="0">
      <w:start w:val="1"/>
      <w:numFmt w:val="lowerRoman"/>
      <w:lvlText w:val="%6."/>
      <w:lvlJc w:val="right"/>
      <w:pPr>
        <w:ind w:left="4468" w:hanging="420"/>
      </w:pPr>
    </w:lvl>
    <w:lvl w:ilvl="6" w:tentative="0">
      <w:start w:val="1"/>
      <w:numFmt w:val="decimal"/>
      <w:lvlText w:val="%7."/>
      <w:lvlJc w:val="left"/>
      <w:pPr>
        <w:ind w:left="4888" w:hanging="420"/>
      </w:pPr>
    </w:lvl>
    <w:lvl w:ilvl="7" w:tentative="0">
      <w:start w:val="1"/>
      <w:numFmt w:val="lowerLetter"/>
      <w:lvlText w:val="%8)"/>
      <w:lvlJc w:val="left"/>
      <w:pPr>
        <w:ind w:left="5308" w:hanging="420"/>
      </w:pPr>
    </w:lvl>
    <w:lvl w:ilvl="8" w:tentative="0">
      <w:start w:val="1"/>
      <w:numFmt w:val="lowerRoman"/>
      <w:lvlText w:val="%9."/>
      <w:lvlJc w:val="right"/>
      <w:pPr>
        <w:ind w:left="5728" w:hanging="420"/>
      </w:pPr>
    </w:lvl>
  </w:abstractNum>
  <w:abstractNum w:abstractNumId="22">
    <w:nsid w:val="680C727A"/>
    <w:multiLevelType w:val="multilevel"/>
    <w:tmpl w:val="680C727A"/>
    <w:lvl w:ilvl="0" w:tentative="0">
      <w:start w:val="1"/>
      <w:numFmt w:val="decimal"/>
      <w:lvlText w:val="%1."/>
      <w:lvlJc w:val="left"/>
      <w:pPr>
        <w:ind w:left="2788" w:hanging="420"/>
      </w:pPr>
    </w:lvl>
    <w:lvl w:ilvl="1" w:tentative="0">
      <w:start w:val="1"/>
      <w:numFmt w:val="lowerLetter"/>
      <w:lvlText w:val="%2)"/>
      <w:lvlJc w:val="left"/>
      <w:pPr>
        <w:ind w:left="3208" w:hanging="420"/>
      </w:pPr>
    </w:lvl>
    <w:lvl w:ilvl="2" w:tentative="0">
      <w:start w:val="1"/>
      <w:numFmt w:val="lowerRoman"/>
      <w:lvlText w:val="%3."/>
      <w:lvlJc w:val="right"/>
      <w:pPr>
        <w:ind w:left="3628" w:hanging="420"/>
      </w:pPr>
    </w:lvl>
    <w:lvl w:ilvl="3" w:tentative="0">
      <w:start w:val="1"/>
      <w:numFmt w:val="decimal"/>
      <w:lvlText w:val="%4."/>
      <w:lvlJc w:val="left"/>
      <w:pPr>
        <w:ind w:left="4048" w:hanging="420"/>
      </w:pPr>
    </w:lvl>
    <w:lvl w:ilvl="4" w:tentative="0">
      <w:start w:val="1"/>
      <w:numFmt w:val="lowerLetter"/>
      <w:lvlText w:val="%5)"/>
      <w:lvlJc w:val="left"/>
      <w:pPr>
        <w:ind w:left="4468" w:hanging="420"/>
      </w:pPr>
    </w:lvl>
    <w:lvl w:ilvl="5" w:tentative="0">
      <w:start w:val="1"/>
      <w:numFmt w:val="lowerRoman"/>
      <w:lvlText w:val="%6."/>
      <w:lvlJc w:val="right"/>
      <w:pPr>
        <w:ind w:left="4888" w:hanging="420"/>
      </w:pPr>
    </w:lvl>
    <w:lvl w:ilvl="6" w:tentative="0">
      <w:start w:val="1"/>
      <w:numFmt w:val="decimal"/>
      <w:lvlText w:val="%7."/>
      <w:lvlJc w:val="left"/>
      <w:pPr>
        <w:ind w:left="5308" w:hanging="420"/>
      </w:pPr>
    </w:lvl>
    <w:lvl w:ilvl="7" w:tentative="0">
      <w:start w:val="1"/>
      <w:numFmt w:val="lowerLetter"/>
      <w:lvlText w:val="%8)"/>
      <w:lvlJc w:val="left"/>
      <w:pPr>
        <w:ind w:left="5728" w:hanging="420"/>
      </w:pPr>
    </w:lvl>
    <w:lvl w:ilvl="8" w:tentative="0">
      <w:start w:val="1"/>
      <w:numFmt w:val="lowerRoman"/>
      <w:lvlText w:val="%9."/>
      <w:lvlJc w:val="right"/>
      <w:pPr>
        <w:ind w:left="6148" w:hanging="420"/>
      </w:pPr>
    </w:lvl>
  </w:abstractNum>
  <w:abstractNum w:abstractNumId="23">
    <w:nsid w:val="73F96388"/>
    <w:multiLevelType w:val="multilevel"/>
    <w:tmpl w:val="73F96388"/>
    <w:lvl w:ilvl="0" w:tentative="0">
      <w:start w:val="1"/>
      <w:numFmt w:val="decimal"/>
      <w:lvlText w:val="(%1)"/>
      <w:lvlJc w:val="left"/>
      <w:pPr>
        <w:ind w:left="3208" w:hanging="420"/>
      </w:pPr>
      <w:rPr>
        <w:rFonts w:hint="eastAsia"/>
      </w:rPr>
    </w:lvl>
    <w:lvl w:ilvl="1" w:tentative="0">
      <w:start w:val="1"/>
      <w:numFmt w:val="lowerLetter"/>
      <w:lvlText w:val="%2)"/>
      <w:lvlJc w:val="left"/>
      <w:pPr>
        <w:ind w:left="3628" w:hanging="420"/>
      </w:pPr>
    </w:lvl>
    <w:lvl w:ilvl="2" w:tentative="0">
      <w:start w:val="1"/>
      <w:numFmt w:val="lowerRoman"/>
      <w:lvlText w:val="%3."/>
      <w:lvlJc w:val="right"/>
      <w:pPr>
        <w:ind w:left="4048" w:hanging="420"/>
      </w:pPr>
    </w:lvl>
    <w:lvl w:ilvl="3" w:tentative="0">
      <w:start w:val="1"/>
      <w:numFmt w:val="decimal"/>
      <w:lvlText w:val="%4."/>
      <w:lvlJc w:val="left"/>
      <w:pPr>
        <w:ind w:left="4468" w:hanging="420"/>
      </w:pPr>
    </w:lvl>
    <w:lvl w:ilvl="4" w:tentative="0">
      <w:start w:val="1"/>
      <w:numFmt w:val="lowerLetter"/>
      <w:lvlText w:val="%5)"/>
      <w:lvlJc w:val="left"/>
      <w:pPr>
        <w:ind w:left="4888" w:hanging="420"/>
      </w:pPr>
    </w:lvl>
    <w:lvl w:ilvl="5" w:tentative="0">
      <w:start w:val="1"/>
      <w:numFmt w:val="lowerRoman"/>
      <w:lvlText w:val="%6."/>
      <w:lvlJc w:val="right"/>
      <w:pPr>
        <w:ind w:left="5308" w:hanging="420"/>
      </w:pPr>
    </w:lvl>
    <w:lvl w:ilvl="6" w:tentative="0">
      <w:start w:val="1"/>
      <w:numFmt w:val="decimal"/>
      <w:lvlText w:val="%7."/>
      <w:lvlJc w:val="left"/>
      <w:pPr>
        <w:ind w:left="5728" w:hanging="420"/>
      </w:pPr>
    </w:lvl>
    <w:lvl w:ilvl="7" w:tentative="0">
      <w:start w:val="1"/>
      <w:numFmt w:val="lowerLetter"/>
      <w:lvlText w:val="%8)"/>
      <w:lvlJc w:val="left"/>
      <w:pPr>
        <w:ind w:left="6148" w:hanging="420"/>
      </w:pPr>
    </w:lvl>
    <w:lvl w:ilvl="8" w:tentative="0">
      <w:start w:val="1"/>
      <w:numFmt w:val="lowerRoman"/>
      <w:lvlText w:val="%9."/>
      <w:lvlJc w:val="right"/>
      <w:pPr>
        <w:ind w:left="6568" w:hanging="420"/>
      </w:pPr>
    </w:lvl>
  </w:abstractNum>
  <w:abstractNum w:abstractNumId="24">
    <w:nsid w:val="74DB44D8"/>
    <w:multiLevelType w:val="multilevel"/>
    <w:tmpl w:val="74DB44D8"/>
    <w:lvl w:ilvl="0" w:tentative="0">
      <w:start w:val="1"/>
      <w:numFmt w:val="decimal"/>
      <w:lvlText w:val="(%1)"/>
      <w:lvlJc w:val="left"/>
      <w:pPr>
        <w:ind w:left="3208" w:hanging="420"/>
      </w:pPr>
      <w:rPr>
        <w:rFonts w:hint="eastAsia"/>
      </w:rPr>
    </w:lvl>
    <w:lvl w:ilvl="1" w:tentative="0">
      <w:start w:val="1"/>
      <w:numFmt w:val="lowerLetter"/>
      <w:lvlText w:val="%2)"/>
      <w:lvlJc w:val="left"/>
      <w:pPr>
        <w:ind w:left="3628" w:hanging="420"/>
      </w:pPr>
    </w:lvl>
    <w:lvl w:ilvl="2" w:tentative="0">
      <w:start w:val="1"/>
      <w:numFmt w:val="lowerRoman"/>
      <w:lvlText w:val="%3."/>
      <w:lvlJc w:val="right"/>
      <w:pPr>
        <w:ind w:left="4048" w:hanging="420"/>
      </w:pPr>
    </w:lvl>
    <w:lvl w:ilvl="3" w:tentative="0">
      <w:start w:val="1"/>
      <w:numFmt w:val="decimal"/>
      <w:lvlText w:val="%4."/>
      <w:lvlJc w:val="left"/>
      <w:pPr>
        <w:ind w:left="4468" w:hanging="420"/>
      </w:pPr>
    </w:lvl>
    <w:lvl w:ilvl="4" w:tentative="0">
      <w:start w:val="1"/>
      <w:numFmt w:val="lowerLetter"/>
      <w:lvlText w:val="%5)"/>
      <w:lvlJc w:val="left"/>
      <w:pPr>
        <w:ind w:left="4888" w:hanging="420"/>
      </w:pPr>
    </w:lvl>
    <w:lvl w:ilvl="5" w:tentative="0">
      <w:start w:val="1"/>
      <w:numFmt w:val="lowerRoman"/>
      <w:lvlText w:val="%6."/>
      <w:lvlJc w:val="right"/>
      <w:pPr>
        <w:ind w:left="5308" w:hanging="420"/>
      </w:pPr>
    </w:lvl>
    <w:lvl w:ilvl="6" w:tentative="0">
      <w:start w:val="1"/>
      <w:numFmt w:val="decimal"/>
      <w:lvlText w:val="%7."/>
      <w:lvlJc w:val="left"/>
      <w:pPr>
        <w:ind w:left="5728" w:hanging="420"/>
      </w:pPr>
    </w:lvl>
    <w:lvl w:ilvl="7" w:tentative="0">
      <w:start w:val="1"/>
      <w:numFmt w:val="lowerLetter"/>
      <w:lvlText w:val="%8)"/>
      <w:lvlJc w:val="left"/>
      <w:pPr>
        <w:ind w:left="6148" w:hanging="420"/>
      </w:pPr>
    </w:lvl>
    <w:lvl w:ilvl="8" w:tentative="0">
      <w:start w:val="1"/>
      <w:numFmt w:val="lowerRoman"/>
      <w:lvlText w:val="%9."/>
      <w:lvlJc w:val="right"/>
      <w:pPr>
        <w:ind w:left="6568" w:hanging="420"/>
      </w:pPr>
    </w:lvl>
  </w:abstractNum>
  <w:abstractNum w:abstractNumId="25">
    <w:nsid w:val="79DFE5F0"/>
    <w:multiLevelType w:val="singleLevel"/>
    <w:tmpl w:val="79DFE5F0"/>
    <w:lvl w:ilvl="0" w:tentative="0">
      <w:start w:val="1"/>
      <w:numFmt w:val="decimal"/>
      <w:suff w:val="space"/>
      <w:lvlText w:val="%1."/>
      <w:lvlJc w:val="left"/>
      <w:pPr>
        <w:ind w:left="764"/>
      </w:pPr>
    </w:lvl>
  </w:abstractNum>
  <w:abstractNum w:abstractNumId="26">
    <w:nsid w:val="7D65717F"/>
    <w:multiLevelType w:val="multilevel"/>
    <w:tmpl w:val="7D65717F"/>
    <w:lvl w:ilvl="0" w:tentative="0">
      <w:start w:val="1"/>
      <w:numFmt w:val="decimal"/>
      <w:lvlText w:val="(%1)"/>
      <w:lvlJc w:val="left"/>
      <w:pPr>
        <w:ind w:left="2368" w:hanging="420"/>
      </w:pPr>
      <w:rPr>
        <w:rFonts w:hint="eastAsia"/>
      </w:rPr>
    </w:lvl>
    <w:lvl w:ilvl="1" w:tentative="0">
      <w:start w:val="1"/>
      <w:numFmt w:val="lowerLetter"/>
      <w:lvlText w:val="%2)"/>
      <w:lvlJc w:val="left"/>
      <w:pPr>
        <w:ind w:left="2788" w:hanging="420"/>
      </w:pPr>
    </w:lvl>
    <w:lvl w:ilvl="2" w:tentative="0">
      <w:start w:val="1"/>
      <w:numFmt w:val="decimal"/>
      <w:lvlText w:val="(%3)"/>
      <w:lvlJc w:val="left"/>
      <w:pPr>
        <w:ind w:left="3208" w:hanging="420"/>
      </w:pPr>
      <w:rPr>
        <w:rFonts w:hint="eastAsia"/>
      </w:rPr>
    </w:lvl>
    <w:lvl w:ilvl="3" w:tentative="0">
      <w:start w:val="1"/>
      <w:numFmt w:val="decimal"/>
      <w:lvlText w:val="%4."/>
      <w:lvlJc w:val="left"/>
      <w:pPr>
        <w:ind w:left="3628" w:hanging="420"/>
      </w:pPr>
    </w:lvl>
    <w:lvl w:ilvl="4" w:tentative="0">
      <w:start w:val="1"/>
      <w:numFmt w:val="lowerLetter"/>
      <w:lvlText w:val="%5)"/>
      <w:lvlJc w:val="left"/>
      <w:pPr>
        <w:ind w:left="4048" w:hanging="420"/>
      </w:pPr>
    </w:lvl>
    <w:lvl w:ilvl="5" w:tentative="0">
      <w:start w:val="1"/>
      <w:numFmt w:val="lowerRoman"/>
      <w:lvlText w:val="%6."/>
      <w:lvlJc w:val="right"/>
      <w:pPr>
        <w:ind w:left="4468" w:hanging="420"/>
      </w:pPr>
    </w:lvl>
    <w:lvl w:ilvl="6" w:tentative="0">
      <w:start w:val="1"/>
      <w:numFmt w:val="decimal"/>
      <w:lvlText w:val="%7."/>
      <w:lvlJc w:val="left"/>
      <w:pPr>
        <w:ind w:left="4888" w:hanging="420"/>
      </w:pPr>
    </w:lvl>
    <w:lvl w:ilvl="7" w:tentative="0">
      <w:start w:val="1"/>
      <w:numFmt w:val="lowerLetter"/>
      <w:lvlText w:val="%8)"/>
      <w:lvlJc w:val="left"/>
      <w:pPr>
        <w:ind w:left="5308" w:hanging="420"/>
      </w:pPr>
    </w:lvl>
    <w:lvl w:ilvl="8" w:tentative="0">
      <w:start w:val="1"/>
      <w:numFmt w:val="lowerRoman"/>
      <w:lvlText w:val="%9."/>
      <w:lvlJc w:val="right"/>
      <w:pPr>
        <w:ind w:left="5728" w:hanging="420"/>
      </w:pPr>
    </w:lvl>
  </w:abstractNum>
  <w:num w:numId="1">
    <w:abstractNumId w:val="0"/>
  </w:num>
  <w:num w:numId="2">
    <w:abstractNumId w:val="1"/>
  </w:num>
  <w:num w:numId="3">
    <w:abstractNumId w:val="17"/>
  </w:num>
  <w:num w:numId="4">
    <w:abstractNumId w:val="3"/>
  </w:num>
  <w:num w:numId="5">
    <w:abstractNumId w:val="4"/>
  </w:num>
  <w:num w:numId="6">
    <w:abstractNumId w:val="2"/>
  </w:num>
  <w:num w:numId="7">
    <w:abstractNumId w:val="25"/>
  </w:num>
  <w:num w:numId="8">
    <w:abstractNumId w:val="19"/>
  </w:num>
  <w:num w:numId="9">
    <w:abstractNumId w:val="20"/>
  </w:num>
  <w:num w:numId="10">
    <w:abstractNumId w:val="15"/>
  </w:num>
  <w:num w:numId="11">
    <w:abstractNumId w:val="11"/>
  </w:num>
  <w:num w:numId="12">
    <w:abstractNumId w:val="16"/>
  </w:num>
  <w:num w:numId="13">
    <w:abstractNumId w:val="7"/>
  </w:num>
  <w:num w:numId="14">
    <w:abstractNumId w:val="21"/>
  </w:num>
  <w:num w:numId="15">
    <w:abstractNumId w:val="26"/>
  </w:num>
  <w:num w:numId="16">
    <w:abstractNumId w:val="8"/>
  </w:num>
  <w:num w:numId="17">
    <w:abstractNumId w:val="18"/>
  </w:num>
  <w:num w:numId="18">
    <w:abstractNumId w:val="14"/>
  </w:num>
  <w:num w:numId="19">
    <w:abstractNumId w:val="5"/>
  </w:num>
  <w:num w:numId="20">
    <w:abstractNumId w:val="6"/>
  </w:num>
  <w:num w:numId="21">
    <w:abstractNumId w:val="22"/>
  </w:num>
  <w:num w:numId="22">
    <w:abstractNumId w:val="9"/>
  </w:num>
  <w:num w:numId="23">
    <w:abstractNumId w:val="13"/>
  </w:num>
  <w:num w:numId="24">
    <w:abstractNumId w:val="24"/>
  </w:num>
  <w:num w:numId="25">
    <w:abstractNumId w:val="10"/>
  </w:num>
  <w:num w:numId="26">
    <w:abstractNumId w:val="12"/>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YxNzFjYzE3Zjg4ZWIzMzI1Yzc3ZjEyM2NhZWI2NzIifQ=="/>
  </w:docVars>
  <w:rsids>
    <w:rsidRoot w:val="001A4434"/>
    <w:rsid w:val="00015CAD"/>
    <w:rsid w:val="000160F4"/>
    <w:rsid w:val="0003293F"/>
    <w:rsid w:val="00072DE6"/>
    <w:rsid w:val="000A09B0"/>
    <w:rsid w:val="000B3EE1"/>
    <w:rsid w:val="000D6727"/>
    <w:rsid w:val="00101EDB"/>
    <w:rsid w:val="001867B2"/>
    <w:rsid w:val="001A402A"/>
    <w:rsid w:val="001A4434"/>
    <w:rsid w:val="001E68B4"/>
    <w:rsid w:val="00202226"/>
    <w:rsid w:val="00205472"/>
    <w:rsid w:val="00213D47"/>
    <w:rsid w:val="002264A2"/>
    <w:rsid w:val="002529BB"/>
    <w:rsid w:val="00261742"/>
    <w:rsid w:val="0029247C"/>
    <w:rsid w:val="00296A75"/>
    <w:rsid w:val="002A0C47"/>
    <w:rsid w:val="002B0E5A"/>
    <w:rsid w:val="002D7537"/>
    <w:rsid w:val="00336A0D"/>
    <w:rsid w:val="00341C08"/>
    <w:rsid w:val="00345FEE"/>
    <w:rsid w:val="00350CB7"/>
    <w:rsid w:val="00370460"/>
    <w:rsid w:val="0037785E"/>
    <w:rsid w:val="0039362E"/>
    <w:rsid w:val="003E21E3"/>
    <w:rsid w:val="00402A56"/>
    <w:rsid w:val="0040452D"/>
    <w:rsid w:val="00405322"/>
    <w:rsid w:val="00425AA9"/>
    <w:rsid w:val="00440591"/>
    <w:rsid w:val="00450C3A"/>
    <w:rsid w:val="00451F65"/>
    <w:rsid w:val="004941D1"/>
    <w:rsid w:val="00496D8D"/>
    <w:rsid w:val="004E2931"/>
    <w:rsid w:val="00533D42"/>
    <w:rsid w:val="00545363"/>
    <w:rsid w:val="00550192"/>
    <w:rsid w:val="00567AA1"/>
    <w:rsid w:val="005772E7"/>
    <w:rsid w:val="00581965"/>
    <w:rsid w:val="005E3CC8"/>
    <w:rsid w:val="006012A1"/>
    <w:rsid w:val="00601EDD"/>
    <w:rsid w:val="0061366B"/>
    <w:rsid w:val="0066207A"/>
    <w:rsid w:val="00670E89"/>
    <w:rsid w:val="006B06D0"/>
    <w:rsid w:val="006C3AF5"/>
    <w:rsid w:val="00756014"/>
    <w:rsid w:val="007975F5"/>
    <w:rsid w:val="007D6F63"/>
    <w:rsid w:val="00830AED"/>
    <w:rsid w:val="00872FB7"/>
    <w:rsid w:val="008D47E6"/>
    <w:rsid w:val="008D7D80"/>
    <w:rsid w:val="00906E5D"/>
    <w:rsid w:val="00956494"/>
    <w:rsid w:val="0096319D"/>
    <w:rsid w:val="00965ECE"/>
    <w:rsid w:val="00973F32"/>
    <w:rsid w:val="009901FA"/>
    <w:rsid w:val="009938C4"/>
    <w:rsid w:val="009B1874"/>
    <w:rsid w:val="009B5BDA"/>
    <w:rsid w:val="009C4FD3"/>
    <w:rsid w:val="00A073F1"/>
    <w:rsid w:val="00A07EFF"/>
    <w:rsid w:val="00A44BB9"/>
    <w:rsid w:val="00A4687F"/>
    <w:rsid w:val="00A5287B"/>
    <w:rsid w:val="00AA6746"/>
    <w:rsid w:val="00AC5846"/>
    <w:rsid w:val="00AD7344"/>
    <w:rsid w:val="00B22444"/>
    <w:rsid w:val="00B374E6"/>
    <w:rsid w:val="00B43E8E"/>
    <w:rsid w:val="00B6541B"/>
    <w:rsid w:val="00B71D3F"/>
    <w:rsid w:val="00B85BAA"/>
    <w:rsid w:val="00B967DB"/>
    <w:rsid w:val="00BC029B"/>
    <w:rsid w:val="00BF334F"/>
    <w:rsid w:val="00BF6E6F"/>
    <w:rsid w:val="00BF6FE1"/>
    <w:rsid w:val="00C268FD"/>
    <w:rsid w:val="00C31C50"/>
    <w:rsid w:val="00C9074D"/>
    <w:rsid w:val="00C949AD"/>
    <w:rsid w:val="00C97154"/>
    <w:rsid w:val="00CA270A"/>
    <w:rsid w:val="00D871F7"/>
    <w:rsid w:val="00D96DAA"/>
    <w:rsid w:val="00DA4CD8"/>
    <w:rsid w:val="00E40202"/>
    <w:rsid w:val="00E4116B"/>
    <w:rsid w:val="00E51314"/>
    <w:rsid w:val="00E622E4"/>
    <w:rsid w:val="00E65043"/>
    <w:rsid w:val="00E72D78"/>
    <w:rsid w:val="00E97C12"/>
    <w:rsid w:val="00EA168B"/>
    <w:rsid w:val="00EA41E9"/>
    <w:rsid w:val="00EC3C4D"/>
    <w:rsid w:val="00EC4CA0"/>
    <w:rsid w:val="00EF1FFB"/>
    <w:rsid w:val="00F01CC8"/>
    <w:rsid w:val="00F7219A"/>
    <w:rsid w:val="00FC46AF"/>
    <w:rsid w:val="00FE45E2"/>
    <w:rsid w:val="01214C67"/>
    <w:rsid w:val="018B6EF7"/>
    <w:rsid w:val="021A4B0A"/>
    <w:rsid w:val="030937B7"/>
    <w:rsid w:val="05C73DD3"/>
    <w:rsid w:val="05C94477"/>
    <w:rsid w:val="05F66454"/>
    <w:rsid w:val="06343D3A"/>
    <w:rsid w:val="0649417E"/>
    <w:rsid w:val="06C826F3"/>
    <w:rsid w:val="08945E23"/>
    <w:rsid w:val="08D32291"/>
    <w:rsid w:val="08EE10CC"/>
    <w:rsid w:val="090B6D66"/>
    <w:rsid w:val="0A1D5AA0"/>
    <w:rsid w:val="0A2B6ECA"/>
    <w:rsid w:val="0A912C8D"/>
    <w:rsid w:val="0B4333F2"/>
    <w:rsid w:val="0BE51A12"/>
    <w:rsid w:val="0C48260B"/>
    <w:rsid w:val="0C8B7C21"/>
    <w:rsid w:val="0CE9383E"/>
    <w:rsid w:val="0D2658A2"/>
    <w:rsid w:val="0D59368F"/>
    <w:rsid w:val="0E2F5F56"/>
    <w:rsid w:val="0F51449A"/>
    <w:rsid w:val="106602FF"/>
    <w:rsid w:val="112B2AB3"/>
    <w:rsid w:val="11B65D5C"/>
    <w:rsid w:val="11E703EE"/>
    <w:rsid w:val="12013259"/>
    <w:rsid w:val="12CD1ABC"/>
    <w:rsid w:val="13A15788"/>
    <w:rsid w:val="13C60491"/>
    <w:rsid w:val="14BA590D"/>
    <w:rsid w:val="1553008A"/>
    <w:rsid w:val="15593193"/>
    <w:rsid w:val="15BD7ABA"/>
    <w:rsid w:val="15E438DE"/>
    <w:rsid w:val="15F835EA"/>
    <w:rsid w:val="16F94968"/>
    <w:rsid w:val="18845BE3"/>
    <w:rsid w:val="18A63837"/>
    <w:rsid w:val="18FB7F0C"/>
    <w:rsid w:val="190A149C"/>
    <w:rsid w:val="198E3051"/>
    <w:rsid w:val="1A866F22"/>
    <w:rsid w:val="1D18356B"/>
    <w:rsid w:val="1D885A81"/>
    <w:rsid w:val="1DCD654C"/>
    <w:rsid w:val="1E087DC0"/>
    <w:rsid w:val="1E244DAD"/>
    <w:rsid w:val="1E3F19AC"/>
    <w:rsid w:val="1F4C4468"/>
    <w:rsid w:val="212625E8"/>
    <w:rsid w:val="2199092C"/>
    <w:rsid w:val="21AF16D4"/>
    <w:rsid w:val="242E4BEF"/>
    <w:rsid w:val="26066D6F"/>
    <w:rsid w:val="27145CEB"/>
    <w:rsid w:val="273817C7"/>
    <w:rsid w:val="283C0B54"/>
    <w:rsid w:val="29456421"/>
    <w:rsid w:val="299D11F6"/>
    <w:rsid w:val="2A305EC5"/>
    <w:rsid w:val="2A3A607D"/>
    <w:rsid w:val="2C3D5769"/>
    <w:rsid w:val="2C6A7D6E"/>
    <w:rsid w:val="2C932EBB"/>
    <w:rsid w:val="2EC41B6D"/>
    <w:rsid w:val="2F0F5A43"/>
    <w:rsid w:val="2FB026FE"/>
    <w:rsid w:val="308D486F"/>
    <w:rsid w:val="30956D28"/>
    <w:rsid w:val="30AB4D93"/>
    <w:rsid w:val="31284A4B"/>
    <w:rsid w:val="317A24D4"/>
    <w:rsid w:val="31D935C3"/>
    <w:rsid w:val="31FD064A"/>
    <w:rsid w:val="321F2DC7"/>
    <w:rsid w:val="32632844"/>
    <w:rsid w:val="327A1FB6"/>
    <w:rsid w:val="329A1673"/>
    <w:rsid w:val="33AB5DD1"/>
    <w:rsid w:val="350713C3"/>
    <w:rsid w:val="3507280B"/>
    <w:rsid w:val="35C96908"/>
    <w:rsid w:val="36C037BF"/>
    <w:rsid w:val="37032650"/>
    <w:rsid w:val="3731281A"/>
    <w:rsid w:val="3756404C"/>
    <w:rsid w:val="37D91693"/>
    <w:rsid w:val="37DB1FBC"/>
    <w:rsid w:val="380F1A90"/>
    <w:rsid w:val="38180CB7"/>
    <w:rsid w:val="382559E0"/>
    <w:rsid w:val="39063D5B"/>
    <w:rsid w:val="39934318"/>
    <w:rsid w:val="3A7B6E18"/>
    <w:rsid w:val="3BD454AC"/>
    <w:rsid w:val="3DF56736"/>
    <w:rsid w:val="3E2805C4"/>
    <w:rsid w:val="3E8E1D27"/>
    <w:rsid w:val="3E9362A9"/>
    <w:rsid w:val="3E9E76B7"/>
    <w:rsid w:val="3F6420F1"/>
    <w:rsid w:val="3F792C82"/>
    <w:rsid w:val="3FB770F3"/>
    <w:rsid w:val="407D716A"/>
    <w:rsid w:val="40E0221E"/>
    <w:rsid w:val="413C1A16"/>
    <w:rsid w:val="419C2082"/>
    <w:rsid w:val="41E02160"/>
    <w:rsid w:val="423B7389"/>
    <w:rsid w:val="424B5C02"/>
    <w:rsid w:val="42E73688"/>
    <w:rsid w:val="43B52406"/>
    <w:rsid w:val="444C3458"/>
    <w:rsid w:val="458E0346"/>
    <w:rsid w:val="45D40794"/>
    <w:rsid w:val="47453AA5"/>
    <w:rsid w:val="47C37452"/>
    <w:rsid w:val="48CE50B5"/>
    <w:rsid w:val="49F61864"/>
    <w:rsid w:val="49FC11EF"/>
    <w:rsid w:val="4BC16D8A"/>
    <w:rsid w:val="4BD0054E"/>
    <w:rsid w:val="4C4A3BC3"/>
    <w:rsid w:val="4CB6572A"/>
    <w:rsid w:val="4CD20FF9"/>
    <w:rsid w:val="4D375341"/>
    <w:rsid w:val="4D402DB4"/>
    <w:rsid w:val="4E6F6F57"/>
    <w:rsid w:val="4ECE68EF"/>
    <w:rsid w:val="50072E49"/>
    <w:rsid w:val="50CD6207"/>
    <w:rsid w:val="50D95763"/>
    <w:rsid w:val="53504D01"/>
    <w:rsid w:val="54531E52"/>
    <w:rsid w:val="554D3D10"/>
    <w:rsid w:val="56DB758F"/>
    <w:rsid w:val="57391B27"/>
    <w:rsid w:val="5827359B"/>
    <w:rsid w:val="588440C7"/>
    <w:rsid w:val="588B4688"/>
    <w:rsid w:val="58A34C34"/>
    <w:rsid w:val="593C3F2A"/>
    <w:rsid w:val="59E8398F"/>
    <w:rsid w:val="59EA7D19"/>
    <w:rsid w:val="5A2C76FB"/>
    <w:rsid w:val="5A95466D"/>
    <w:rsid w:val="5AE83531"/>
    <w:rsid w:val="5BFF1041"/>
    <w:rsid w:val="5CCA5609"/>
    <w:rsid w:val="5CE65575"/>
    <w:rsid w:val="5DAE2DC0"/>
    <w:rsid w:val="5EA91D5E"/>
    <w:rsid w:val="5FA22ABB"/>
    <w:rsid w:val="5FFC08B7"/>
    <w:rsid w:val="601A7E3B"/>
    <w:rsid w:val="60880E40"/>
    <w:rsid w:val="61B73DDE"/>
    <w:rsid w:val="625450AD"/>
    <w:rsid w:val="62663251"/>
    <w:rsid w:val="627E1384"/>
    <w:rsid w:val="629A625E"/>
    <w:rsid w:val="637C0CC4"/>
    <w:rsid w:val="64E46315"/>
    <w:rsid w:val="65A47244"/>
    <w:rsid w:val="65A73E55"/>
    <w:rsid w:val="65C0522F"/>
    <w:rsid w:val="669955B0"/>
    <w:rsid w:val="67270AA7"/>
    <w:rsid w:val="679A7B08"/>
    <w:rsid w:val="68A12FF0"/>
    <w:rsid w:val="69EA4C94"/>
    <w:rsid w:val="69F40BE1"/>
    <w:rsid w:val="6B0E1A8F"/>
    <w:rsid w:val="6B9F085E"/>
    <w:rsid w:val="6BEC459F"/>
    <w:rsid w:val="6C055A8B"/>
    <w:rsid w:val="6CD92F23"/>
    <w:rsid w:val="6D4E4B16"/>
    <w:rsid w:val="6D7A4795"/>
    <w:rsid w:val="6F003BAD"/>
    <w:rsid w:val="704B7293"/>
    <w:rsid w:val="70707286"/>
    <w:rsid w:val="716D6268"/>
    <w:rsid w:val="71BA0F8D"/>
    <w:rsid w:val="72AA58AC"/>
    <w:rsid w:val="73C553DC"/>
    <w:rsid w:val="73CD6A9A"/>
    <w:rsid w:val="745942EE"/>
    <w:rsid w:val="746D6812"/>
    <w:rsid w:val="75850D77"/>
    <w:rsid w:val="75D10484"/>
    <w:rsid w:val="764546CC"/>
    <w:rsid w:val="76D75987"/>
    <w:rsid w:val="776C16FD"/>
    <w:rsid w:val="780472F2"/>
    <w:rsid w:val="7AEE3B9D"/>
    <w:rsid w:val="7B3677C5"/>
    <w:rsid w:val="7B4430C9"/>
    <w:rsid w:val="7BB644F8"/>
    <w:rsid w:val="7BD88E35"/>
    <w:rsid w:val="7CCC3A61"/>
    <w:rsid w:val="7CE50ACC"/>
    <w:rsid w:val="7D7C3B23"/>
    <w:rsid w:val="7DC00DDD"/>
    <w:rsid w:val="7F88294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4"/>
    <w:qFormat/>
    <w:uiPriority w:val="9"/>
    <w:pPr>
      <w:keepNext/>
      <w:keepLines/>
      <w:spacing w:before="100" w:after="90" w:line="578" w:lineRule="auto"/>
      <w:outlineLvl w:val="0"/>
    </w:pPr>
    <w:rPr>
      <w:rFonts w:eastAsia="仿宋" w:asciiTheme="minorAscii" w:hAnsiTheme="minorAscii"/>
      <w:b/>
      <w:bCs/>
      <w:kern w:val="44"/>
      <w:sz w:val="30"/>
      <w:szCs w:val="44"/>
    </w:rPr>
  </w:style>
  <w:style w:type="paragraph" w:styleId="3">
    <w:name w:val="heading 2"/>
    <w:basedOn w:val="1"/>
    <w:next w:val="1"/>
    <w:link w:val="2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6"/>
    <w:unhideWhenUsed/>
    <w:qFormat/>
    <w:uiPriority w:val="9"/>
    <w:pPr>
      <w:keepNext/>
      <w:keepLines/>
      <w:spacing w:before="260" w:after="260" w:line="416" w:lineRule="auto"/>
      <w:outlineLvl w:val="2"/>
    </w:pPr>
    <w:rPr>
      <w:b/>
      <w:bCs/>
      <w:sz w:val="28"/>
      <w:szCs w:val="32"/>
    </w:rPr>
  </w:style>
  <w:style w:type="paragraph" w:styleId="5">
    <w:name w:val="heading 4"/>
    <w:basedOn w:val="1"/>
    <w:next w:val="1"/>
    <w:link w:val="27"/>
    <w:unhideWhenUsed/>
    <w:qFormat/>
    <w:uiPriority w:val="9"/>
    <w:pPr>
      <w:keepNext/>
      <w:keepLines/>
      <w:spacing w:before="280" w:after="290" w:line="376" w:lineRule="auto"/>
      <w:outlineLvl w:val="3"/>
    </w:pPr>
    <w:rPr>
      <w:rFonts w:asciiTheme="majorHAnsi" w:hAnsiTheme="majorHAnsi" w:eastAsiaTheme="majorEastAsia" w:cstheme="majorBidi"/>
      <w:b/>
      <w:bCs/>
      <w:sz w:val="24"/>
      <w:szCs w:val="28"/>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200" w:firstLineChars="200"/>
    </w:pPr>
  </w:style>
  <w:style w:type="paragraph" w:styleId="7">
    <w:name w:val="annotation text"/>
    <w:basedOn w:val="1"/>
    <w:link w:val="28"/>
    <w:semiHidden/>
    <w:unhideWhenUsed/>
    <w:qFormat/>
    <w:uiPriority w:val="99"/>
    <w:pPr>
      <w:jc w:val="left"/>
    </w:pPr>
  </w:style>
  <w:style w:type="paragraph" w:styleId="8">
    <w:name w:val="Body Text"/>
    <w:basedOn w:val="1"/>
    <w:qFormat/>
    <w:uiPriority w:val="0"/>
    <w:pPr>
      <w:autoSpaceDE w:val="0"/>
      <w:autoSpaceDN w:val="0"/>
      <w:adjustRightInd w:val="0"/>
      <w:spacing w:after="120" w:line="312" w:lineRule="atLeast"/>
      <w:ind w:left="567" w:leftChars="136" w:hanging="281" w:hangingChars="117"/>
      <w:jc w:val="left"/>
      <w:textAlignment w:val="baseline"/>
    </w:pPr>
    <w:rPr>
      <w:rFonts w:ascii="微软雅黑" w:hAnsi="微软雅黑" w:eastAsia="创艺简仿宋" w:cs="楷体_GB2312"/>
      <w:sz w:val="24"/>
      <w:u w:val="single"/>
    </w:rPr>
  </w:style>
  <w:style w:type="paragraph" w:styleId="9">
    <w:name w:val="Plain Text"/>
    <w:basedOn w:val="1"/>
    <w:qFormat/>
    <w:uiPriority w:val="0"/>
    <w:rPr>
      <w:rFonts w:ascii="宋体" w:hAnsi="Courier New"/>
      <w:sz w:val="24"/>
    </w:rPr>
  </w:style>
  <w:style w:type="paragraph" w:styleId="10">
    <w:name w:val="Balloon Text"/>
    <w:basedOn w:val="1"/>
    <w:link w:val="23"/>
    <w:semiHidden/>
    <w:unhideWhenUsed/>
    <w:qFormat/>
    <w:uiPriority w:val="99"/>
    <w:rPr>
      <w:sz w:val="18"/>
      <w:szCs w:val="18"/>
    </w:rPr>
  </w:style>
  <w:style w:type="paragraph" w:styleId="11">
    <w:name w:val="footer"/>
    <w:basedOn w:val="1"/>
    <w:link w:val="20"/>
    <w:unhideWhenUsed/>
    <w:qFormat/>
    <w:uiPriority w:val="99"/>
    <w:pPr>
      <w:tabs>
        <w:tab w:val="center" w:pos="4153"/>
        <w:tab w:val="right" w:pos="8306"/>
      </w:tabs>
      <w:snapToGrid w:val="0"/>
      <w:jc w:val="left"/>
    </w:pPr>
    <w:rPr>
      <w:sz w:val="18"/>
      <w:szCs w:val="18"/>
    </w:rPr>
  </w:style>
  <w:style w:type="paragraph" w:styleId="12">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4">
    <w:name w:val="annotation subject"/>
    <w:basedOn w:val="7"/>
    <w:next w:val="7"/>
    <w:link w:val="29"/>
    <w:semiHidden/>
    <w:unhideWhenUsed/>
    <w:qFormat/>
    <w:uiPriority w:val="99"/>
    <w:rPr>
      <w:b/>
      <w:bCs/>
    </w:rPr>
  </w:style>
  <w:style w:type="table" w:styleId="16">
    <w:name w:val="Table Grid"/>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page number"/>
    <w:qFormat/>
    <w:uiPriority w:val="0"/>
  </w:style>
  <w:style w:type="character" w:styleId="19">
    <w:name w:val="annotation reference"/>
    <w:basedOn w:val="17"/>
    <w:semiHidden/>
    <w:unhideWhenUsed/>
    <w:qFormat/>
    <w:uiPriority w:val="99"/>
    <w:rPr>
      <w:sz w:val="21"/>
      <w:szCs w:val="21"/>
    </w:rPr>
  </w:style>
  <w:style w:type="character" w:customStyle="1" w:styleId="20">
    <w:name w:val="页脚 Char"/>
    <w:basedOn w:val="17"/>
    <w:link w:val="11"/>
    <w:qFormat/>
    <w:uiPriority w:val="99"/>
    <w:rPr>
      <w:sz w:val="18"/>
      <w:szCs w:val="18"/>
    </w:rPr>
  </w:style>
  <w:style w:type="paragraph" w:styleId="21">
    <w:name w:val="List Paragraph"/>
    <w:basedOn w:val="1"/>
    <w:qFormat/>
    <w:uiPriority w:val="34"/>
    <w:pPr>
      <w:ind w:firstLine="420" w:firstLineChars="200"/>
    </w:pPr>
  </w:style>
  <w:style w:type="character" w:customStyle="1" w:styleId="22">
    <w:name w:val="页眉 Char"/>
    <w:basedOn w:val="17"/>
    <w:link w:val="12"/>
    <w:qFormat/>
    <w:uiPriority w:val="99"/>
    <w:rPr>
      <w:sz w:val="18"/>
      <w:szCs w:val="18"/>
    </w:rPr>
  </w:style>
  <w:style w:type="character" w:customStyle="1" w:styleId="23">
    <w:name w:val="批注框文本 Char"/>
    <w:basedOn w:val="17"/>
    <w:link w:val="10"/>
    <w:semiHidden/>
    <w:qFormat/>
    <w:uiPriority w:val="99"/>
    <w:rPr>
      <w:sz w:val="18"/>
      <w:szCs w:val="18"/>
    </w:rPr>
  </w:style>
  <w:style w:type="character" w:customStyle="1" w:styleId="24">
    <w:name w:val="标题 1 Char"/>
    <w:basedOn w:val="17"/>
    <w:link w:val="2"/>
    <w:qFormat/>
    <w:uiPriority w:val="9"/>
    <w:rPr>
      <w:rFonts w:eastAsia="仿宋" w:asciiTheme="minorAscii" w:hAnsiTheme="minorAscii"/>
      <w:b/>
      <w:bCs/>
      <w:kern w:val="44"/>
      <w:sz w:val="30"/>
      <w:szCs w:val="44"/>
    </w:rPr>
  </w:style>
  <w:style w:type="character" w:customStyle="1" w:styleId="25">
    <w:name w:val="标题 2 Char"/>
    <w:basedOn w:val="17"/>
    <w:link w:val="3"/>
    <w:qFormat/>
    <w:uiPriority w:val="9"/>
    <w:rPr>
      <w:rFonts w:asciiTheme="majorHAnsi" w:hAnsiTheme="majorHAnsi" w:eastAsiaTheme="majorEastAsia" w:cstheme="majorBidi"/>
      <w:b/>
      <w:bCs/>
      <w:sz w:val="32"/>
      <w:szCs w:val="32"/>
    </w:rPr>
  </w:style>
  <w:style w:type="character" w:customStyle="1" w:styleId="26">
    <w:name w:val="标题 3 Char"/>
    <w:basedOn w:val="17"/>
    <w:link w:val="4"/>
    <w:qFormat/>
    <w:uiPriority w:val="9"/>
    <w:rPr>
      <w:b/>
      <w:bCs/>
      <w:sz w:val="28"/>
      <w:szCs w:val="32"/>
    </w:rPr>
  </w:style>
  <w:style w:type="character" w:customStyle="1" w:styleId="27">
    <w:name w:val="标题 4 Char"/>
    <w:basedOn w:val="17"/>
    <w:link w:val="5"/>
    <w:qFormat/>
    <w:uiPriority w:val="9"/>
    <w:rPr>
      <w:rFonts w:asciiTheme="majorHAnsi" w:hAnsiTheme="majorHAnsi" w:eastAsiaTheme="majorEastAsia" w:cstheme="majorBidi"/>
      <w:b/>
      <w:bCs/>
      <w:sz w:val="24"/>
      <w:szCs w:val="28"/>
    </w:rPr>
  </w:style>
  <w:style w:type="character" w:customStyle="1" w:styleId="28">
    <w:name w:val="批注文字 Char"/>
    <w:basedOn w:val="17"/>
    <w:link w:val="7"/>
    <w:semiHidden/>
    <w:qFormat/>
    <w:uiPriority w:val="99"/>
  </w:style>
  <w:style w:type="character" w:customStyle="1" w:styleId="29">
    <w:name w:val="批注主题 Char"/>
    <w:basedOn w:val="28"/>
    <w:link w:val="14"/>
    <w:semiHidden/>
    <w:qFormat/>
    <w:uiPriority w:val="99"/>
    <w:rPr>
      <w:b/>
      <w:bCs/>
    </w:rPr>
  </w:style>
  <w:style w:type="paragraph" w:customStyle="1" w:styleId="30">
    <w:name w:val="标题 31"/>
    <w:basedOn w:val="1"/>
    <w:next w:val="1"/>
    <w:qFormat/>
    <w:uiPriority w:val="0"/>
    <w:pPr>
      <w:keepNext/>
      <w:keepLines/>
      <w:autoSpaceDE w:val="0"/>
      <w:autoSpaceDN w:val="0"/>
      <w:adjustRightInd w:val="0"/>
      <w:spacing w:before="120" w:after="120" w:line="360" w:lineRule="auto"/>
      <w:ind w:left="654" w:leftChars="136" w:hanging="328" w:hangingChars="117"/>
      <w:jc w:val="left"/>
      <w:outlineLvl w:val="2"/>
    </w:pPr>
    <w:rPr>
      <w:rFonts w:ascii="微软雅黑" w:hAnsi="微软雅黑" w:eastAsia="微软雅黑" w:cs="楷体_GB2312"/>
      <w:b/>
      <w:bCs/>
      <w:sz w:val="28"/>
      <w:szCs w:val="24"/>
    </w:rPr>
  </w:style>
  <w:style w:type="paragraph" w:customStyle="1" w:styleId="31">
    <w:name w:val="样式 标题 1 +"/>
    <w:basedOn w:val="2"/>
    <w:qFormat/>
    <w:uiPriority w:val="0"/>
    <w:pPr>
      <w:tabs>
        <w:tab w:val="left" w:pos="1800"/>
      </w:tabs>
    </w:pPr>
    <w:rPr>
      <w:snapToGrid w:val="0"/>
      <w:kern w:val="0"/>
    </w:rPr>
  </w:style>
  <w:style w:type="character" w:customStyle="1" w:styleId="32">
    <w:name w:val="font51"/>
    <w:basedOn w:val="17"/>
    <w:qFormat/>
    <w:uiPriority w:val="0"/>
    <w:rPr>
      <w:rFonts w:hint="eastAsia" w:ascii="仿宋" w:hAnsi="仿宋" w:eastAsia="仿宋" w:cs="仿宋"/>
      <w:color w:val="000000"/>
      <w:sz w:val="24"/>
      <w:szCs w:val="24"/>
      <w:u w:val="single"/>
    </w:rPr>
  </w:style>
  <w:style w:type="paragraph" w:customStyle="1" w:styleId="33">
    <w:name w:val="列出段落1"/>
    <w:basedOn w:val="1"/>
    <w:qFormat/>
    <w:uiPriority w:val="34"/>
    <w:pPr>
      <w:ind w:firstLine="420" w:firstLineChars="200"/>
    </w:pPr>
  </w:style>
  <w:style w:type="character" w:customStyle="1" w:styleId="34">
    <w:name w:val="font31"/>
    <w:basedOn w:val="17"/>
    <w:qFormat/>
    <w:uiPriority w:val="0"/>
    <w:rPr>
      <w:rFonts w:hint="eastAsia" w:ascii="仿宋" w:hAnsi="仿宋" w:eastAsia="仿宋" w:cs="仿宋"/>
      <w:color w:val="000000"/>
      <w:sz w:val="22"/>
      <w:szCs w:val="22"/>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1026</Words>
  <Characters>1055</Characters>
  <Lines>42</Lines>
  <Paragraphs>11</Paragraphs>
  <TotalTime>32</TotalTime>
  <ScaleCrop>false</ScaleCrop>
  <LinksUpToDate>false</LinksUpToDate>
  <CharactersWithSpaces>1055</CharactersWithSpaces>
  <Application>WPS Office_11.8.2.12094_F1E327BC-269C-435d-A152-05C5408002CA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2022-10-10T10:58:00Z</dcterms:created>
  <dc:creator>彭建文</dc:creator>
  <cp:lastModifiedBy>pengjianwen</cp:lastModifiedBy>
  <dcterms:modified xsi:type="dcterms:W3CDTF">2026-03-06T07:26:06Z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2052-11.8.2.12094</vt:lpwstr>
  </property>
  <property fmtid="{D5CDD505-2E9C-101B-9397-08002B2CF9AE}" pid="3" name="ICV">
    <vt:lpwstr>77FA03B387F644C7931E1C2CC9162C9C_13</vt:lpwstr>
  </property>
  <property fmtid="{D5CDD505-2E9C-101B-9397-08002B2CF9AE}" pid="4" name="5B77E7CEEC58BC6AFAE8886BEB80DBEB">
    <vt:lpwstr>otCYQxs9Dbw2bUEn/Soxv9pYAoWsCRIsU8+gIbxzzmNcJN13+qHIPyWmbF9hFzPHyi2m8DLwi54E5OVVM5pJ0yGmgAiYTaR6oYUdYZxdjep6I9xviFUFZ9aTScfBW9OGwMscQ+0XqepHIiAx20rT6ThxV7OFSj/xLdKkNI79a/dwLNeYwz8Tg0/BD9zxDZ7awmzJX9bOI4Mf8AiNtYooA/UZdDZPGFwvFBY5PdrgVEn1/U31RfqFNngENcPdNs9N5Cy0neN8TevswpYwvJv+y7JiXQ6x56pWYDD9LYDhtG+gt7SFC0xpWahV6IbMriy8nncojHLKx22oCp/nXlqNIZYNwSYpkZOwNK+5VqZYrcdekj4VHlBkCSeIfEO27ATChL7huixtQTLsoe0wxk69Do1st0lPnyHO4RzqIVbOi7/xtEqZvwXnJNsuWcSWM2S/vJSW3VVvCAEpl8/+F1NSOcXHAxdL6urXgtGEdtlY5/OQB33vZ5mGE/dHEHvcOVmooY6Msl9MSGms1JNXm5WbQ8Byr0j7sW8/9libAsQZW7q3BaRgXy95M16FOkd99s9MfgrbJS2gcJvf//TbFY9XIzOtUMJr8WTd7x8uYBsFIcY=</vt:lpwstr>
  </property>
  <property fmtid="{D5CDD505-2E9C-101B-9397-08002B2CF9AE}" pid="5" name="KSOTemplateDocerSaveRecord">
    <vt:lpwstr>eyJoZGlkIjoiODYxNzFjYzE3Zjg4ZWIzMzI1Yzc3ZjEyM2NhZWI2NzIiLCJ1c2VySWQiOiI1Nzg0ODgwOTMifQ==</vt:lpwstr>
  </property>
</Properties>
</file>