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drawing>
          <wp:inline distT="0" distB="0" distL="114300" distR="114300">
            <wp:extent cx="3143885" cy="1337945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SeuLex</w:t>
      </w:r>
      <w:r>
        <w:rPr>
          <w:rFonts w:hint="eastAsia" w:ascii="Times New Roman" w:hAnsi="Times New Roman" w:cs="Times New Roman"/>
          <w:lang w:val="en-US" w:eastAsia="zh-CN"/>
        </w:rPr>
        <w:t>.cpp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解析c99.l文件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%{...%}</w:t>
      </w:r>
      <w:r>
        <w:rPr>
          <w:rFonts w:hint="eastAsia" w:ascii="Times New Roman" w:hAnsi="Times New Roman" w:cs="Times New Roman"/>
          <w:lang w:val="en-US" w:eastAsia="zh-CN"/>
        </w:rPr>
        <w:t>：</w:t>
      </w:r>
      <w:r>
        <w:rPr>
          <w:rFonts w:hint="default" w:ascii="Times New Roman" w:hAnsi="Times New Roman" w:cs="Times New Roman"/>
          <w:lang w:val="en-US" w:eastAsia="zh-CN"/>
        </w:rPr>
        <w:t>用户自定义变量、常量和头文件</w:t>
      </w:r>
      <w:r>
        <w:rPr>
          <w:rFonts w:hint="eastAsia" w:ascii="Times New Roman" w:hAnsi="Times New Roman" w:cs="Times New Roman"/>
          <w:lang w:val="en-US" w:eastAsia="zh-CN"/>
        </w:rPr>
        <w:t>，直接存入Lex.cpp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第一个%%之前：</w:t>
      </w:r>
      <w:r>
        <w:rPr>
          <w:rFonts w:hint="default" w:ascii="Times New Roman" w:hAnsi="Times New Roman" w:cs="Times New Roman"/>
          <w:lang w:val="en-US" w:eastAsia="zh-CN"/>
        </w:rPr>
        <w:t>正规表达式定义</w:t>
      </w:r>
      <w:r>
        <w:rPr>
          <w:rFonts w:hint="eastAsia" w:ascii="Times New Roman" w:hAnsi="Times New Roman" w:cs="Times New Roman"/>
          <w:lang w:val="en-US" w:eastAsia="zh-CN"/>
        </w:rPr>
        <w:t>，之后会在④中处理，例：[a-z]转变为a|b|...|z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起始于第一个%%，终止于第二个%%</w:t>
      </w:r>
      <w:r>
        <w:rPr>
          <w:rFonts w:hint="eastAsia" w:ascii="Times New Roman" w:hAnsi="Times New Roman" w:cs="Times New Roman"/>
          <w:lang w:val="en-US" w:eastAsia="zh-CN"/>
        </w:rPr>
        <w:t>：</w:t>
      </w:r>
      <w:r>
        <w:rPr>
          <w:rFonts w:hint="default" w:ascii="Times New Roman" w:hAnsi="Times New Roman" w:cs="Times New Roman"/>
          <w:lang w:val="en-US" w:eastAsia="zh-CN"/>
        </w:rPr>
        <w:t>识别词法规则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模式</w:t>
      </w:r>
      <w:r>
        <w:rPr>
          <w:rFonts w:hint="eastAsia" w:ascii="Times New Roman" w:hAnsi="Times New Roman" w:cs="Times New Roman"/>
          <w:lang w:val="en-US" w:eastAsia="zh-CN"/>
        </w:rPr>
        <w:t>(</w:t>
      </w:r>
      <w:r>
        <w:rPr>
          <w:rFonts w:hint="default" w:ascii="Times New Roman" w:hAnsi="Times New Roman" w:cs="Times New Roman"/>
          <w:lang w:val="en-US" w:eastAsia="zh-CN"/>
        </w:rPr>
        <w:t>正规表达式</w:t>
      </w:r>
      <w:r>
        <w:rPr>
          <w:rFonts w:hint="eastAsia" w:ascii="Times New Roman" w:hAnsi="Times New Roman" w:cs="Times New Roman"/>
          <w:lang w:val="en-US" w:eastAsia="zh-CN"/>
        </w:rPr>
        <w:t>)</w:t>
      </w:r>
      <w:r>
        <w:rPr>
          <w:rFonts w:hint="default" w:ascii="Times New Roman" w:hAnsi="Times New Roman" w:cs="Times New Roman"/>
          <w:lang w:val="en-US" w:eastAsia="zh-CN"/>
        </w:rPr>
        <w:t>+动作</w:t>
      </w:r>
      <w:r>
        <w:rPr>
          <w:rFonts w:hint="eastAsia" w:ascii="Times New Roman" w:hAnsi="Times New Roman" w:cs="Times New Roman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将正则表达式的符号改为正规式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</w:t>
      </w:r>
      <w:r>
        <w:rPr>
          <w:rFonts w:hint="eastAsia" w:ascii="Times New Roman" w:hAnsi="Times New Roman" w:cs="Times New Roman"/>
          <w:lang w:val="en-US" w:eastAsia="zh-CN"/>
        </w:rPr>
        <w:t>NFA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NFA的确定化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生成Lex.cpp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SeuYacc部分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3836670"/>
            <wp:effectExtent l="0" t="0" r="6985" b="1905"/>
            <wp:docPr id="2" name="图片 2" descr="2V4W)7Y4Y@Y`0EN`D_Y6)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V4W)7Y4Y@Y`0EN`D_Y6)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1BE7D"/>
    <w:multiLevelType w:val="singleLevel"/>
    <w:tmpl w:val="BCB1BE7D"/>
    <w:lvl w:ilvl="0" w:tentative="0">
      <w:start w:val="1"/>
      <w:numFmt w:val="decimalEnclosedCircleChinese"/>
      <w:suff w:val="space"/>
      <w:lvlText w:val="%1"/>
      <w:lvlJc w:val="left"/>
      <w:rPr>
        <w:rFonts w:hint="eastAsia" w:ascii="宋体" w:hAnsi="宋体" w:eastAsia="宋体" w:cs="宋体"/>
      </w:rPr>
    </w:lvl>
  </w:abstractNum>
  <w:abstractNum w:abstractNumId="1">
    <w:nsid w:val="22E6762D"/>
    <w:multiLevelType w:val="singleLevel"/>
    <w:tmpl w:val="22E6762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20679"/>
    <w:rsid w:val="1F733EF0"/>
    <w:rsid w:val="21292FDE"/>
    <w:rsid w:val="24354A6A"/>
    <w:rsid w:val="41866A9D"/>
    <w:rsid w:val="431111E7"/>
    <w:rsid w:val="4F22401A"/>
    <w:rsid w:val="53A63AD7"/>
    <w:rsid w:val="5D3503A4"/>
    <w:rsid w:val="693E2CED"/>
    <w:rsid w:val="7A9B1720"/>
    <w:rsid w:val="7EED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541</TotalTime>
  <ScaleCrop>false</ScaleCrop>
  <LinksUpToDate>false</LinksUpToDate>
  <CharactersWithSpaces>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2022-03-15T08:45:00Z</dcterms:created>
  <dc:creator>user</dc:creator>
  <cp:lastModifiedBy>、禾页』</cp:lastModifiedBy>
  <dcterms:modified xsi:type="dcterms:W3CDTF">2022-04-27T13:45:28Z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FABC21AA546841FDB4C867F0B7A432D0</vt:lpwstr>
  </property>
</Properties>
</file>